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C0" w:rsidRPr="00DB38C5" w:rsidRDefault="00A02F69">
      <w:pPr>
        <w:pStyle w:val="2"/>
        <w:rPr>
          <w:rFonts w:ascii="Times New Roman" w:hAnsi="Times New Roman" w:cs="Times New Roman"/>
          <w:sz w:val="24"/>
        </w:rPr>
      </w:pPr>
      <w:r w:rsidRPr="00DB38C5">
        <w:rPr>
          <w:rFonts w:ascii="Times New Roman" w:hAnsi="Times New Roman" w:cs="Times New Roman"/>
          <w:sz w:val="24"/>
        </w:rPr>
        <w:t>Перелік питань, які виносяться на екзамен</w:t>
      </w:r>
      <w:r w:rsidR="004D44C0" w:rsidRPr="00DB38C5">
        <w:rPr>
          <w:rFonts w:ascii="Times New Roman" w:hAnsi="Times New Roman" w:cs="Times New Roman"/>
          <w:sz w:val="24"/>
        </w:rPr>
        <w:t xml:space="preserve"> </w:t>
      </w:r>
    </w:p>
    <w:p w:rsidR="004D44C0" w:rsidRPr="00DB38C5" w:rsidRDefault="004D44C0">
      <w:pPr>
        <w:pStyle w:val="2"/>
        <w:rPr>
          <w:rFonts w:ascii="Times New Roman" w:hAnsi="Times New Roman" w:cs="Times New Roman"/>
          <w:sz w:val="24"/>
        </w:rPr>
      </w:pPr>
      <w:r w:rsidRPr="00DB38C5">
        <w:rPr>
          <w:rFonts w:ascii="Times New Roman" w:hAnsi="Times New Roman" w:cs="Times New Roman"/>
          <w:sz w:val="24"/>
        </w:rPr>
        <w:t>з курсу “Криміналістика”</w:t>
      </w:r>
    </w:p>
    <w:p w:rsidR="004D44C0" w:rsidRPr="00DB38C5" w:rsidRDefault="004D44C0">
      <w:pPr>
        <w:pStyle w:val="2"/>
        <w:rPr>
          <w:rFonts w:ascii="Times New Roman" w:hAnsi="Times New Roman" w:cs="Times New Roman"/>
          <w:sz w:val="24"/>
        </w:rPr>
      </w:pPr>
      <w:r w:rsidRPr="00DB38C5">
        <w:rPr>
          <w:rFonts w:ascii="Times New Roman" w:hAnsi="Times New Roman" w:cs="Times New Roman"/>
          <w:sz w:val="24"/>
        </w:rPr>
        <w:t>для студентів денної та заочної форми навчання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spacing w:val="-2"/>
          <w:lang w:val="uk-UA"/>
        </w:rPr>
        <w:t>Поняття, предмет криміналістики та закономірності об’єктивної дійсності,</w:t>
      </w:r>
      <w:r w:rsidRPr="00DB38C5">
        <w:rPr>
          <w:lang w:val="uk-UA"/>
        </w:rPr>
        <w:t xml:space="preserve"> що вивчаються нею.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spacing w:val="-2"/>
          <w:lang w:val="uk-UA"/>
        </w:rPr>
      </w:pPr>
      <w:r w:rsidRPr="00DB38C5">
        <w:rPr>
          <w:spacing w:val="-2"/>
          <w:lang w:val="uk-UA"/>
        </w:rPr>
        <w:t>Система криміналістики як науки та однойменної навчальної дисципліни.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Місце криміналістики в системі юридичних наук.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Завдання криміналістичної науки на сучасному етапі.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spacing w:val="-2"/>
          <w:lang w:val="uk-UA"/>
        </w:rPr>
      </w:pPr>
      <w:r w:rsidRPr="00DB38C5">
        <w:rPr>
          <w:spacing w:val="-2"/>
          <w:lang w:val="uk-UA"/>
        </w:rPr>
        <w:t>Виникнення, основні етапи розвитку та сучасний стан криміналістики в Україні.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Злочин як процес взаємодії і відображення (</w:t>
      </w:r>
      <w:proofErr w:type="spellStart"/>
      <w:r w:rsidRPr="00DB38C5">
        <w:rPr>
          <w:lang w:val="uk-UA"/>
        </w:rPr>
        <w:t>слідоутворення</w:t>
      </w:r>
      <w:proofErr w:type="spellEnd"/>
      <w:r w:rsidRPr="00DB38C5">
        <w:rPr>
          <w:lang w:val="uk-UA"/>
        </w:rPr>
        <w:t>). Елементи механізму злочинної діяльності.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spacing w:val="-4"/>
          <w:lang w:val="uk-UA"/>
        </w:rPr>
        <w:t>Поняття та різновиди способу вчинення злочину. Використання даних щодо способу вчинення і приховування злочину у розв’язанні конкретних завдань розслідування.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 xml:space="preserve">Поняття криміналістичної інформації, її різновиди та відмінність від інформації, одержаної шляхом проведення оперативно-розшукових заходів. 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Поняття, види і загальна характеристика джерел криміналістичної (процесуальної, доказової) інформації.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Методологічні основи криміналістики.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Поняття, наукові засади та значення криміналістичної ідентифікації для практики боротьби зі злочинністю.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Об’єкти і суб’єкти криміналістичної ідентифікації, її види і форми.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Поняття ідентифікаційних ознак та властивостей об’єкта. Ідентифікаційна сукупність ознак, ідентифікаційне поле, ідентифікаційний період.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spacing w:val="-2"/>
          <w:lang w:val="uk-UA"/>
        </w:rPr>
      </w:pPr>
      <w:r w:rsidRPr="00DB38C5">
        <w:rPr>
          <w:spacing w:val="-2"/>
          <w:lang w:val="uk-UA"/>
        </w:rPr>
        <w:t>Поняття криміналістичної діагностики та її відмінність від ідентифікації.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Поняття і завдання криміналістичної техніки як розділу криміналістики. Галузі криміналістичної техніки та їх роль у збиранні і дослідженні інформації щодо злочину та його учасників.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Класифікація засобів криміналістичної техніки, прийомів і методів збирання та дослідження криміналістичної інформації. Правова та етична регламентація їх застосування у розкритті та розслідуванні злочинів.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Загальна характеристика сутності і можливостей техніко-криміналістичних засобів, прийомів і методів, що застосовуються для лабораторних досліджень речових доказів.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 xml:space="preserve">Поняття і значення фіксації криміналістичної інформації як методу </w:t>
      </w:r>
      <w:r w:rsidRPr="00DB38C5">
        <w:rPr>
          <w:spacing w:val="-2"/>
          <w:lang w:val="uk-UA"/>
        </w:rPr>
        <w:t>повного і точного відображення змісту слідчої дії та її результатів.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spacing w:val="-6"/>
          <w:lang w:val="uk-UA"/>
        </w:rPr>
        <w:t>Складання протоколу слідчої дії – основний спосіб закріплення у встановленому</w:t>
      </w:r>
      <w:r w:rsidRPr="00DB38C5">
        <w:rPr>
          <w:lang w:val="uk-UA"/>
        </w:rPr>
        <w:t xml:space="preserve"> </w:t>
      </w:r>
      <w:r w:rsidRPr="00DB38C5">
        <w:rPr>
          <w:spacing w:val="-2"/>
          <w:lang w:val="uk-UA"/>
        </w:rPr>
        <w:t>законом порядку факту і результатів використання техніко-криміналістичних</w:t>
      </w:r>
      <w:r w:rsidRPr="00DB38C5">
        <w:rPr>
          <w:lang w:val="uk-UA"/>
        </w:rPr>
        <w:t xml:space="preserve"> засобів і методів.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spacing w:val="-2"/>
          <w:lang w:val="uk-UA"/>
        </w:rPr>
        <w:t>Загальна характеристика допоміжних способів фіксації інформації, що має криміналістичне (доказове) значення.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Загальна характеристика технічних засобів, методів, прийомів та видів криміналістичної фотографії.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 xml:space="preserve">Процесуальні й технічні правила оформлення </w:t>
      </w:r>
      <w:proofErr w:type="spellStart"/>
      <w:r w:rsidRPr="00DB38C5">
        <w:rPr>
          <w:lang w:val="uk-UA"/>
        </w:rPr>
        <w:t>фототаблиць</w:t>
      </w:r>
      <w:proofErr w:type="spellEnd"/>
      <w:r w:rsidRPr="00DB38C5">
        <w:rPr>
          <w:lang w:val="uk-UA"/>
        </w:rPr>
        <w:t>, відеоплівок як додатків до відповідних протоколів слідчих дій.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 xml:space="preserve">Криміналістична </w:t>
      </w:r>
      <w:proofErr w:type="spellStart"/>
      <w:r w:rsidRPr="00DB38C5">
        <w:rPr>
          <w:lang w:val="uk-UA"/>
        </w:rPr>
        <w:t>габітологія</w:t>
      </w:r>
      <w:proofErr w:type="spellEnd"/>
      <w:r w:rsidRPr="00DB38C5">
        <w:rPr>
          <w:lang w:val="uk-UA"/>
        </w:rPr>
        <w:t>: поняття, зміст і значення в практиці розкриття та розслідування злочинів.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spacing w:val="-2"/>
          <w:lang w:val="uk-UA"/>
        </w:rPr>
        <w:lastRenderedPageBreak/>
        <w:t>Загальна характеристика криміналістичних засобів, методів і прийомів фіксації ознак зовнішності людини.</w:t>
      </w:r>
      <w:r w:rsidRPr="00DB38C5">
        <w:rPr>
          <w:lang w:val="uk-UA"/>
        </w:rPr>
        <w:t xml:space="preserve"> 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 xml:space="preserve">Криміналістична </w:t>
      </w:r>
      <w:proofErr w:type="spellStart"/>
      <w:r w:rsidRPr="00DB38C5">
        <w:rPr>
          <w:lang w:val="uk-UA"/>
        </w:rPr>
        <w:t>відео-фоноскопія</w:t>
      </w:r>
      <w:proofErr w:type="spellEnd"/>
      <w:r w:rsidRPr="00DB38C5">
        <w:rPr>
          <w:lang w:val="uk-UA"/>
        </w:rPr>
        <w:t xml:space="preserve">. </w:t>
      </w:r>
      <w:r w:rsidRPr="00DB38C5">
        <w:rPr>
          <w:spacing w:val="-2"/>
          <w:lang w:val="uk-UA"/>
        </w:rPr>
        <w:t>Наукові засади і сучасні можливості дослідження звукових слідів</w:t>
      </w:r>
      <w:r w:rsidRPr="00DB38C5">
        <w:rPr>
          <w:lang w:val="uk-UA"/>
        </w:rPr>
        <w:t xml:space="preserve"> та їх використання для розшуку й ототожнення джерела звуку.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Криміналістична трасологія (</w:t>
      </w:r>
      <w:proofErr w:type="spellStart"/>
      <w:r w:rsidRPr="00DB38C5">
        <w:rPr>
          <w:lang w:val="uk-UA"/>
        </w:rPr>
        <w:t>слідознавство</w:t>
      </w:r>
      <w:proofErr w:type="spellEnd"/>
      <w:r w:rsidRPr="00DB38C5">
        <w:rPr>
          <w:lang w:val="uk-UA"/>
        </w:rPr>
        <w:t>): поняття, система, завдання.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spacing w:val="-3"/>
          <w:lang w:val="uk-UA"/>
        </w:rPr>
        <w:t>Поняття та класифікація слідів злочину в криміналістиці.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Сліди рук людини (дактилоскопія).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Сліди засобів учинення злочину.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Сліди джерел підвищеної небезпеки.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Сліди сил і явищ природи.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 xml:space="preserve">Мікрооб’єкти та їхнє значення в розкритті та розслідуванні злочинів. 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proofErr w:type="spellStart"/>
      <w:r w:rsidRPr="00DB38C5">
        <w:rPr>
          <w:lang w:val="uk-UA"/>
        </w:rPr>
        <w:t>Експертно-трасологічні</w:t>
      </w:r>
      <w:proofErr w:type="spellEnd"/>
      <w:r w:rsidRPr="00DB38C5">
        <w:rPr>
          <w:lang w:val="uk-UA"/>
        </w:rPr>
        <w:t xml:space="preserve"> дослідження та їх значення в розслідуванні злочинів.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 xml:space="preserve">Криміналістичне почеркознавство й </w:t>
      </w:r>
      <w:proofErr w:type="spellStart"/>
      <w:r w:rsidRPr="00DB38C5">
        <w:rPr>
          <w:lang w:val="uk-UA"/>
        </w:rPr>
        <w:t>авторознавство</w:t>
      </w:r>
      <w:proofErr w:type="spellEnd"/>
      <w:r w:rsidRPr="00DB38C5">
        <w:rPr>
          <w:lang w:val="uk-UA"/>
        </w:rPr>
        <w:t>. Класифікація ідентифікаційних ознак письма і почерку.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spacing w:val="-2"/>
          <w:lang w:val="uk-UA"/>
        </w:rPr>
        <w:t>Поняття документу в криміналістиці. Характеристика основних способів</w:t>
      </w:r>
      <w:r w:rsidRPr="00DB38C5">
        <w:rPr>
          <w:lang w:val="uk-UA"/>
        </w:rPr>
        <w:t xml:space="preserve"> підроблення </w:t>
      </w:r>
      <w:r w:rsidRPr="00DB38C5">
        <w:rPr>
          <w:spacing w:val="2"/>
          <w:lang w:val="uk-UA"/>
        </w:rPr>
        <w:t>документів та ознаки, що вказують на них.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Дослідження відтисків печаток і штампів.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Дослідження поліграфічної продукції (державних цінних паперів, казначейських білетів, білетів Національного банку України, іноземної валюти, матеріалів порнографічного змісту та ін.).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Дослідження залитих, закреслених і закритих текстів. Прийоми встановлення прихованої (зашифрованої) інформації.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spacing w:val="-2"/>
          <w:lang w:val="uk-UA"/>
        </w:rPr>
        <w:t xml:space="preserve">Виявлення, фіксація та вилучення </w:t>
      </w:r>
      <w:r w:rsidRPr="00DB38C5">
        <w:rPr>
          <w:lang w:val="uk-UA"/>
        </w:rPr>
        <w:t>комп’ютерної інформації.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spacing w:val="-2"/>
          <w:lang w:val="uk-UA"/>
        </w:rPr>
        <w:t>Поняття і класифікація холодної зброї та слідів її застосування.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Класифікація балістичних об’єктів і загальна характеристика їх криміналістичного дослідження.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Поняття, науково-правові засади та завдання кримінальної реєстрації як галузі криміналістичної техніки і практичної діяльності.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spacing w:val="-4"/>
          <w:lang w:val="uk-UA"/>
        </w:rPr>
        <w:t>Характеристика окремих видів криміналістичних обліків та інформаційно</w:t>
      </w:r>
      <w:r w:rsidRPr="00DB38C5">
        <w:rPr>
          <w:lang w:val="uk-UA"/>
        </w:rPr>
        <w:t>-довідкових систем (колекцій), здійснюваних науково-дослідними і експертно-кримін</w:t>
      </w:r>
      <w:r w:rsidR="004D3287">
        <w:rPr>
          <w:lang w:val="uk-UA"/>
        </w:rPr>
        <w:t>алістичними центрами</w:t>
      </w:r>
      <w:r w:rsidRPr="00DB38C5">
        <w:rPr>
          <w:lang w:val="uk-UA"/>
        </w:rPr>
        <w:t>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Поняття криміналістичної тактики, її предмет, система, завдання та взаємозв’язок з іншими розділами криміналістики.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spacing w:val="-2"/>
          <w:lang w:val="uk-UA"/>
        </w:rPr>
      </w:pPr>
      <w:r w:rsidRPr="00DB38C5">
        <w:rPr>
          <w:spacing w:val="-2"/>
          <w:lang w:val="uk-UA"/>
        </w:rPr>
        <w:t>Правові, логічні, психологічні та етичні засади криміналістичної тактики.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Основні поняття і категорії криміналістичної тактики, їх класифікація та загальна характеристика.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Криміналістична версія: поняття, види, правила висування та перевірки.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Поняття і значення планування, як умови і методу наукової організації розслідування. Принципи, види і технологія планування розслідування.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 xml:space="preserve">Організаційно-тактичні основи огляду місця події. 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Організаційно-тактичні основи допиту.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Організаційно-тактичні основи пред'явлення для впізнання живих осіб.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spacing w:val="-2"/>
          <w:lang w:val="uk-UA"/>
        </w:rPr>
        <w:t xml:space="preserve">Організаційно-тактичні особливості пред'явлення для впізнання особи за </w:t>
      </w:r>
      <w:proofErr w:type="spellStart"/>
      <w:r w:rsidRPr="00DB38C5">
        <w:rPr>
          <w:spacing w:val="-2"/>
          <w:lang w:val="uk-UA"/>
        </w:rPr>
        <w:t>фото-</w:t>
      </w:r>
      <w:proofErr w:type="spellEnd"/>
      <w:r w:rsidRPr="00DB38C5">
        <w:rPr>
          <w:lang w:val="uk-UA"/>
        </w:rPr>
        <w:t xml:space="preserve"> відео</w:t>
      </w:r>
      <w:r w:rsidR="004D3287">
        <w:rPr>
          <w:lang w:val="uk-UA"/>
        </w:rPr>
        <w:t>-</w:t>
      </w:r>
      <w:r w:rsidRPr="00DB38C5">
        <w:rPr>
          <w:lang w:val="uk-UA"/>
        </w:rPr>
        <w:t>зображенням.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Організаційно-тактичні основи пред'явлення для впізнання предметів.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lastRenderedPageBreak/>
        <w:t>Організаційно-тактичні основи одержання зразків для порівняльного дослідження.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Організаційно-тактичні основи підготовки і призначення судових експертиз.</w:t>
      </w:r>
    </w:p>
    <w:p w:rsidR="004D44C0" w:rsidRPr="00DB38C5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Організаційно-тактичні основи залучення спеціалістів до участі у проведенні слідчих дій.</w:t>
      </w:r>
    </w:p>
    <w:p w:rsidR="004D44C0" w:rsidRDefault="004D44C0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 w:rsidRPr="00DB38C5">
        <w:rPr>
          <w:lang w:val="uk-UA"/>
        </w:rPr>
        <w:t>Використання допомоги громадськості та засобів масової інформації у розкритті, розслідуванні і попередженні злочинів.</w:t>
      </w:r>
    </w:p>
    <w:p w:rsidR="004D3287" w:rsidRDefault="004D3287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>
        <w:rPr>
          <w:lang w:val="uk-UA"/>
        </w:rPr>
        <w:t>Загальні положення криміналістичної методики.</w:t>
      </w:r>
    </w:p>
    <w:p w:rsidR="004D3287" w:rsidRDefault="004D3287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>
        <w:rPr>
          <w:lang w:val="uk-UA"/>
        </w:rPr>
        <w:t>Завдання та принципи криміналістичної методики.</w:t>
      </w:r>
    </w:p>
    <w:p w:rsidR="004D3287" w:rsidRPr="00DB38C5" w:rsidRDefault="004D3287">
      <w:pPr>
        <w:numPr>
          <w:ilvl w:val="0"/>
          <w:numId w:val="1"/>
        </w:numPr>
        <w:tabs>
          <w:tab w:val="left" w:pos="0"/>
          <w:tab w:val="left" w:pos="142"/>
          <w:tab w:val="num" w:pos="426"/>
        </w:tabs>
        <w:spacing w:before="60"/>
        <w:jc w:val="both"/>
        <w:rPr>
          <w:lang w:val="uk-UA"/>
        </w:rPr>
      </w:pPr>
      <w:r>
        <w:rPr>
          <w:lang w:val="uk-UA"/>
        </w:rPr>
        <w:t>Зміст методики розслідування окремого виду (групи) злочинів.</w:t>
      </w:r>
    </w:p>
    <w:sectPr w:rsidR="004D3287" w:rsidRPr="00DB38C5" w:rsidSect="0030547A">
      <w:type w:val="continuous"/>
      <w:pgSz w:w="11907" w:h="16840" w:code="9"/>
      <w:pgMar w:top="1247" w:right="1191" w:bottom="1021" w:left="107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1A" w:rsidRDefault="0096631A">
      <w:r>
        <w:separator/>
      </w:r>
    </w:p>
  </w:endnote>
  <w:endnote w:type="continuationSeparator" w:id="0">
    <w:p w:rsidR="0096631A" w:rsidRDefault="00966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1A" w:rsidRDefault="0096631A">
      <w:r>
        <w:separator/>
      </w:r>
    </w:p>
  </w:footnote>
  <w:footnote w:type="continuationSeparator" w:id="0">
    <w:p w:rsidR="0096631A" w:rsidRDefault="00966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F54F2"/>
    <w:multiLevelType w:val="singleLevel"/>
    <w:tmpl w:val="40AC7B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292"/>
    <w:rsid w:val="0030547A"/>
    <w:rsid w:val="00370964"/>
    <w:rsid w:val="00432292"/>
    <w:rsid w:val="00472C84"/>
    <w:rsid w:val="004D3287"/>
    <w:rsid w:val="004D44C0"/>
    <w:rsid w:val="0096631A"/>
    <w:rsid w:val="00A02F69"/>
    <w:rsid w:val="00DB38C5"/>
    <w:rsid w:val="00E0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30547A"/>
    <w:pPr>
      <w:keepNext/>
      <w:jc w:val="center"/>
    </w:pPr>
    <w:rPr>
      <w:b/>
      <w:sz w:val="28"/>
      <w:szCs w:val="20"/>
    </w:rPr>
  </w:style>
  <w:style w:type="paragraph" w:customStyle="1" w:styleId="9">
    <w:name w:val="заголовок 9"/>
    <w:basedOn w:val="a"/>
    <w:next w:val="a"/>
    <w:rsid w:val="0030547A"/>
    <w:pPr>
      <w:keepNext/>
      <w:spacing w:line="240" w:lineRule="exact"/>
      <w:jc w:val="center"/>
    </w:pPr>
    <w:rPr>
      <w:sz w:val="28"/>
      <w:szCs w:val="20"/>
    </w:rPr>
  </w:style>
  <w:style w:type="paragraph" w:styleId="a3">
    <w:name w:val="Title"/>
    <w:basedOn w:val="a"/>
    <w:qFormat/>
    <w:rsid w:val="0030547A"/>
    <w:pPr>
      <w:jc w:val="center"/>
    </w:pPr>
    <w:rPr>
      <w:b/>
      <w:bCs/>
      <w:i/>
      <w:iCs/>
      <w:caps/>
      <w:lang w:val="uk-UA"/>
    </w:rPr>
  </w:style>
  <w:style w:type="paragraph" w:styleId="2">
    <w:name w:val="Body Text 2"/>
    <w:basedOn w:val="a"/>
    <w:semiHidden/>
    <w:rsid w:val="0030547A"/>
    <w:pPr>
      <w:jc w:val="center"/>
    </w:pPr>
    <w:rPr>
      <w:rFonts w:ascii="Arial" w:hAnsi="Arial" w:cs="Arial"/>
      <w:b/>
      <w:bCs/>
      <w:i/>
      <w:iCs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stratonov</dc:creator>
  <cp:lastModifiedBy>stratonov</cp:lastModifiedBy>
  <cp:revision>4</cp:revision>
  <dcterms:created xsi:type="dcterms:W3CDTF">2017-02-02T09:25:00Z</dcterms:created>
  <dcterms:modified xsi:type="dcterms:W3CDTF">2019-11-12T12:15:00Z</dcterms:modified>
</cp:coreProperties>
</file>