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74C3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74C3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F02B6" w:rsidRDefault="0081254A" w:rsidP="005F02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94D4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F02B6" w:rsidRPr="005F02B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розподілу </w:t>
      </w:r>
    </w:p>
    <w:p w:rsidR="005F02B6" w:rsidRDefault="005F02B6" w:rsidP="005F02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02B6">
        <w:rPr>
          <w:rFonts w:ascii="Times New Roman" w:hAnsi="Times New Roman" w:cs="Times New Roman"/>
          <w:sz w:val="28"/>
          <w:szCs w:val="28"/>
          <w:lang w:val="uk-UA"/>
        </w:rPr>
        <w:t xml:space="preserve">ліцензованого обсягу між нормативним </w:t>
      </w:r>
    </w:p>
    <w:p w:rsidR="0081254A" w:rsidRPr="005F02B6" w:rsidRDefault="005F02B6" w:rsidP="005F02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F02B6">
        <w:rPr>
          <w:rFonts w:ascii="Times New Roman" w:hAnsi="Times New Roman" w:cs="Times New Roman"/>
          <w:sz w:val="28"/>
          <w:szCs w:val="28"/>
          <w:lang w:val="uk-UA"/>
        </w:rPr>
        <w:t>та скороченим терміном навчання</w:t>
      </w:r>
    </w:p>
    <w:p w:rsidR="0081254A" w:rsidRPr="005F02B6" w:rsidRDefault="0081254A" w:rsidP="00E74C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F02B6" w:rsidRDefault="0081254A" w:rsidP="00E7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2B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F02B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E74C3E" w:rsidRPr="005F02B6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</w:t>
      </w:r>
      <w:r w:rsidR="00E74C3E" w:rsidRPr="005F02B6">
        <w:rPr>
          <w:rFonts w:ascii="Times New Roman" w:hAnsi="Times New Roman" w:cs="Times New Roman"/>
          <w:sz w:val="28"/>
          <w:szCs w:val="26"/>
          <w:lang w:val="uk-UA"/>
        </w:rPr>
        <w:t xml:space="preserve">Глущенко </w:t>
      </w:r>
      <w:proofErr w:type="spellStart"/>
      <w:r w:rsidR="00E74C3E" w:rsidRPr="005F02B6">
        <w:rPr>
          <w:rFonts w:ascii="Times New Roman" w:hAnsi="Times New Roman" w:cs="Times New Roman"/>
          <w:sz w:val="28"/>
          <w:szCs w:val="26"/>
          <w:lang w:val="uk-UA"/>
        </w:rPr>
        <w:t>І.І</w:t>
      </w:r>
      <w:proofErr w:type="spellEnd"/>
      <w:r w:rsidR="00E74C3E" w:rsidRPr="005F02B6">
        <w:rPr>
          <w:rFonts w:ascii="Times New Roman" w:hAnsi="Times New Roman" w:cs="Times New Roman"/>
          <w:sz w:val="28"/>
          <w:szCs w:val="26"/>
          <w:lang w:val="uk-UA"/>
        </w:rPr>
        <w:t>.</w:t>
      </w:r>
      <w:r w:rsidR="00E74C3E" w:rsidRPr="005F02B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5F02B6" w:rsidRPr="005F02B6">
        <w:rPr>
          <w:rFonts w:ascii="Times New Roman" w:hAnsi="Times New Roman" w:cs="Times New Roman"/>
          <w:sz w:val="28"/>
          <w:szCs w:val="28"/>
          <w:lang w:val="uk-UA"/>
        </w:rPr>
        <w:t>затвердження розподілу ліцензованого обсягу між нормативним та скороченим терміном навчання</w:t>
      </w:r>
      <w:r w:rsidR="00A05307" w:rsidRPr="005F02B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5F02B6" w:rsidRDefault="0081254A" w:rsidP="00E74C3E">
      <w:pPr>
        <w:pStyle w:val="21"/>
        <w:ind w:firstLine="709"/>
        <w:rPr>
          <w:bCs/>
          <w:sz w:val="28"/>
          <w:szCs w:val="28"/>
        </w:rPr>
      </w:pPr>
      <w:r w:rsidRPr="005F02B6">
        <w:rPr>
          <w:sz w:val="28"/>
          <w:szCs w:val="28"/>
        </w:rPr>
        <w:t>Вчена рада вирішила:</w:t>
      </w:r>
      <w:r w:rsidRPr="005F02B6">
        <w:rPr>
          <w:bCs/>
          <w:sz w:val="28"/>
          <w:szCs w:val="28"/>
        </w:rPr>
        <w:t xml:space="preserve"> </w:t>
      </w:r>
    </w:p>
    <w:p w:rsidR="0081254A" w:rsidRPr="005F02B6" w:rsidRDefault="00E74C3E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2B6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5F02B6" w:rsidRPr="005F02B6">
        <w:rPr>
          <w:rFonts w:ascii="Times New Roman" w:hAnsi="Times New Roman" w:cs="Times New Roman"/>
          <w:sz w:val="28"/>
          <w:szCs w:val="28"/>
          <w:lang w:val="uk-UA"/>
        </w:rPr>
        <w:t>розподіл ліцензованого обсягу між нормативним та скороченим терміном навчання</w:t>
      </w:r>
      <w:r w:rsidR="00E94D49" w:rsidRPr="005F02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F02B6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5F02B6"/>
    <w:rsid w:val="00730D5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2015-10-16T11:23:00Z</cp:lastPrinted>
  <dcterms:created xsi:type="dcterms:W3CDTF">2015-10-16T11:18:00Z</dcterms:created>
  <dcterms:modified xsi:type="dcterms:W3CDTF">2018-02-08T08:59:00Z</dcterms:modified>
</cp:coreProperties>
</file>