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E3" w:rsidRDefault="00E041E3" w:rsidP="00303E74">
      <w:pPr>
        <w:tabs>
          <w:tab w:val="left" w:pos="17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03974">
        <w:rPr>
          <w:rFonts w:ascii="Times New Roman" w:hAnsi="Times New Roman"/>
          <w:b/>
          <w:sz w:val="24"/>
          <w:szCs w:val="24"/>
          <w:lang w:val="ru-RU"/>
        </w:rPr>
        <w:t>Самост</w:t>
      </w:r>
      <w:r w:rsidRPr="00103974">
        <w:rPr>
          <w:rFonts w:ascii="Times New Roman" w:hAnsi="Times New Roman"/>
          <w:b/>
          <w:sz w:val="24"/>
          <w:szCs w:val="24"/>
        </w:rPr>
        <w:t>ійна</w:t>
      </w:r>
      <w:proofErr w:type="spellEnd"/>
      <w:r w:rsidRPr="00103974">
        <w:rPr>
          <w:rFonts w:ascii="Times New Roman" w:hAnsi="Times New Roman"/>
          <w:b/>
          <w:sz w:val="24"/>
          <w:szCs w:val="24"/>
        </w:rPr>
        <w:t xml:space="preserve"> робота з міжнародного приватного права</w:t>
      </w:r>
    </w:p>
    <w:p w:rsidR="00E041E3" w:rsidRDefault="00E041E3" w:rsidP="00303E74">
      <w:pPr>
        <w:tabs>
          <w:tab w:val="left" w:pos="17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для студентів ІІІ курсу (311 гр.)</w:t>
      </w:r>
    </w:p>
    <w:p w:rsidR="00E041E3" w:rsidRPr="00103974" w:rsidRDefault="00E041E3" w:rsidP="00303E74">
      <w:pPr>
        <w:tabs>
          <w:tab w:val="left" w:pos="17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041E3" w:rsidRPr="00103974" w:rsidRDefault="00E041E3" w:rsidP="00303E74">
      <w:pPr>
        <w:numPr>
          <w:ilvl w:val="0"/>
          <w:numId w:val="1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Самостійна робота виконується в окремому зошиті і здається на перевірку викладачу.</w:t>
      </w:r>
    </w:p>
    <w:p w:rsidR="00E041E3" w:rsidRPr="00103974" w:rsidRDefault="00E041E3" w:rsidP="00303E74">
      <w:pPr>
        <w:numPr>
          <w:ilvl w:val="0"/>
          <w:numId w:val="1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Перед початком виконання роботи студент має вивчити запропоновану тему за зазначеним планом.</w:t>
      </w:r>
    </w:p>
    <w:p w:rsidR="00E041E3" w:rsidRPr="00103974" w:rsidRDefault="00E041E3" w:rsidP="00303E74">
      <w:pPr>
        <w:numPr>
          <w:ilvl w:val="0"/>
          <w:numId w:val="1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При оцінюванні робіт буде враховано вміння аналізувати, </w:t>
      </w:r>
      <w:proofErr w:type="spellStart"/>
      <w:r w:rsidRPr="00103974">
        <w:rPr>
          <w:rFonts w:ascii="Times New Roman" w:hAnsi="Times New Roman"/>
          <w:sz w:val="24"/>
          <w:szCs w:val="24"/>
        </w:rPr>
        <w:t>співставляти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та узагальнювати юридичні факти, визначати класифікуючи ознаки, давати правову оцінку ситуаціям, розв’язувати ситуації по змісту тощо.</w:t>
      </w:r>
    </w:p>
    <w:p w:rsidR="00E041E3" w:rsidRPr="00103974" w:rsidRDefault="00E041E3" w:rsidP="00303E74">
      <w:pPr>
        <w:numPr>
          <w:ilvl w:val="0"/>
          <w:numId w:val="1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Завдання до теми надано після плану семінарського заняття.</w:t>
      </w:r>
    </w:p>
    <w:p w:rsidR="00E041E3" w:rsidRPr="00103974" w:rsidRDefault="00E041E3" w:rsidP="00303E74">
      <w:pPr>
        <w:numPr>
          <w:ilvl w:val="0"/>
          <w:numId w:val="1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Відповіді на питання мають бути чітко сформульовані та вміщувати власний аналіз фактів та подій.</w:t>
      </w:r>
    </w:p>
    <w:p w:rsidR="00E041E3" w:rsidRPr="00103974" w:rsidRDefault="00E041E3" w:rsidP="00303E74">
      <w:pPr>
        <w:numPr>
          <w:ilvl w:val="0"/>
          <w:numId w:val="1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Для студентів, які бажають отримати додаткову оцінку пропонується факультативне завдання (розміщено після тем на самостійне опрацювання). </w:t>
      </w: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br w:type="page"/>
      </w:r>
    </w:p>
    <w:p w:rsidR="00E041E3" w:rsidRPr="00103974" w:rsidRDefault="00E041E3" w:rsidP="00913291">
      <w:pPr>
        <w:tabs>
          <w:tab w:val="left" w:pos="176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Література: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Закон України «Про міжнародне приватне право» від 23 червня 2005 року № 2709-IV – Режим доступу: </w:t>
      </w:r>
      <w:hyperlink r:id="rId5" w:history="1">
        <w:r w:rsidRPr="00103974">
          <w:rPr>
            <w:rStyle w:val="a4"/>
            <w:rFonts w:ascii="Times New Roman" w:hAnsi="Times New Roman"/>
            <w:sz w:val="24"/>
            <w:szCs w:val="24"/>
          </w:rPr>
          <w:t>https://zakon.rada.gov.ua/laws/show/2709-15</w:t>
        </w:r>
      </w:hyperlink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Цивільний кодекс України. – К.: </w:t>
      </w:r>
      <w:proofErr w:type="spellStart"/>
      <w:r w:rsidRPr="00103974">
        <w:rPr>
          <w:rFonts w:ascii="Times New Roman" w:hAnsi="Times New Roman"/>
          <w:sz w:val="24"/>
          <w:szCs w:val="24"/>
        </w:rPr>
        <w:t>Атіка</w:t>
      </w:r>
      <w:proofErr w:type="spellEnd"/>
      <w:r w:rsidRPr="00103974">
        <w:rPr>
          <w:rFonts w:ascii="Times New Roman" w:hAnsi="Times New Roman"/>
          <w:sz w:val="24"/>
          <w:szCs w:val="24"/>
        </w:rPr>
        <w:t>, 2003. – 416 с.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Господарський кодекс України. – </w:t>
      </w:r>
      <w:proofErr w:type="spellStart"/>
      <w:r w:rsidRPr="00103974">
        <w:rPr>
          <w:rFonts w:ascii="Times New Roman" w:hAnsi="Times New Roman"/>
          <w:sz w:val="24"/>
          <w:szCs w:val="24"/>
        </w:rPr>
        <w:t>Атіка</w:t>
      </w:r>
      <w:proofErr w:type="spellEnd"/>
      <w:r w:rsidRPr="00103974">
        <w:rPr>
          <w:rFonts w:ascii="Times New Roman" w:hAnsi="Times New Roman"/>
          <w:sz w:val="24"/>
          <w:szCs w:val="24"/>
        </w:rPr>
        <w:t>, 2003. – 208 с.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Дахно І.І. Міжнародне приватне право. – К., 2008. – 315 с.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974">
        <w:rPr>
          <w:rFonts w:ascii="Times New Roman" w:hAnsi="Times New Roman"/>
          <w:sz w:val="24"/>
          <w:szCs w:val="24"/>
        </w:rPr>
        <w:t>Жушман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В.П., Шуміло І.А. Міжнародне приватне право. – К.: Юрінком Інтер, 2015. – 315 с.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Міжнародне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приватне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право: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посібник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/ За ред. В. М.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Гайворонського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, В. П.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Жушмана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– К.: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Юрінком</w:t>
      </w:r>
      <w:bookmarkStart w:id="0" w:name="_GoBack"/>
      <w:bookmarkEnd w:id="0"/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Інтер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>, 2007. — 368 с.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Міжнародне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приватне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право.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. / За ред. С. Г. Кузьменка. – К.: Центр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учбової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літератури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>, 2010. – 316 с.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Радчук О. П. Внутрішнє законодавство України та інших країн як джерело міжнародного приватного права [Електронний ресурс] / О. П. Радчук // Форум права. - 2013. - № 2. - С. 469–473. - Режим доступу: http://nbuv.gov.ua/UJRN/FP_index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974">
        <w:rPr>
          <w:rFonts w:ascii="Times New Roman" w:hAnsi="Times New Roman"/>
          <w:sz w:val="24"/>
          <w:szCs w:val="24"/>
        </w:rPr>
        <w:t>Фединяк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Г.С., </w:t>
      </w:r>
      <w:proofErr w:type="spellStart"/>
      <w:r w:rsidRPr="00103974">
        <w:rPr>
          <w:rFonts w:ascii="Times New Roman" w:hAnsi="Times New Roman"/>
          <w:sz w:val="24"/>
          <w:szCs w:val="24"/>
        </w:rPr>
        <w:t>Фединяк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Л.С. Міжнародне приватне право: Підручник. – 4- те вид., </w:t>
      </w:r>
      <w:proofErr w:type="spellStart"/>
      <w:r w:rsidRPr="00103974">
        <w:rPr>
          <w:rFonts w:ascii="Times New Roman" w:hAnsi="Times New Roman"/>
          <w:sz w:val="24"/>
          <w:szCs w:val="24"/>
        </w:rPr>
        <w:t>переробл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. і </w:t>
      </w:r>
      <w:proofErr w:type="spellStart"/>
      <w:r w:rsidRPr="00103974">
        <w:rPr>
          <w:rFonts w:ascii="Times New Roman" w:hAnsi="Times New Roman"/>
          <w:sz w:val="24"/>
          <w:szCs w:val="24"/>
        </w:rPr>
        <w:t>допов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103974">
        <w:rPr>
          <w:rFonts w:ascii="Times New Roman" w:hAnsi="Times New Roman"/>
          <w:sz w:val="24"/>
          <w:szCs w:val="24"/>
        </w:rPr>
        <w:t>Атіка</w:t>
      </w:r>
      <w:proofErr w:type="spellEnd"/>
      <w:r w:rsidRPr="00103974">
        <w:rPr>
          <w:rFonts w:ascii="Times New Roman" w:hAnsi="Times New Roman"/>
          <w:sz w:val="24"/>
          <w:szCs w:val="24"/>
        </w:rPr>
        <w:t>, 2009. – 500с.</w:t>
      </w:r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Гончаренко О.М. Міжнародне приватне право. – Режим доступу: </w:t>
      </w:r>
      <w:hyperlink r:id="rId6" w:history="1">
        <w:r w:rsidRPr="00103974">
          <w:rPr>
            <w:rStyle w:val="a4"/>
            <w:rFonts w:ascii="Times New Roman" w:hAnsi="Times New Roman"/>
            <w:sz w:val="24"/>
            <w:szCs w:val="24"/>
          </w:rPr>
          <w:t>https://pidruchniki.com/80100/pravo/mizhnarodne_privatne_pravo</w:t>
        </w:r>
      </w:hyperlink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Міжнародне приватне право. </w:t>
      </w:r>
      <w:proofErr w:type="spellStart"/>
      <w:r w:rsidRPr="00103974">
        <w:rPr>
          <w:rFonts w:ascii="Times New Roman" w:hAnsi="Times New Roman"/>
          <w:sz w:val="24"/>
          <w:szCs w:val="24"/>
        </w:rPr>
        <w:t>навч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3974">
        <w:rPr>
          <w:rFonts w:ascii="Times New Roman" w:hAnsi="Times New Roman"/>
          <w:sz w:val="24"/>
          <w:szCs w:val="24"/>
        </w:rPr>
        <w:t>посіб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. / За ред. С. Г. Кузьменка. – К.: Центр учбової літератури, 2010. – 316 с. Режим доступу: </w:t>
      </w:r>
      <w:hyperlink r:id="rId7" w:history="1">
        <w:r w:rsidRPr="00103974">
          <w:rPr>
            <w:rStyle w:val="a4"/>
            <w:rFonts w:ascii="Times New Roman" w:hAnsi="Times New Roman"/>
            <w:sz w:val="24"/>
            <w:szCs w:val="24"/>
          </w:rPr>
          <w:t>http://shron1.chtyvo.org.ua/Aliabieva_NV/Mizhnarodne_pryvatne_pravo.pdf</w:t>
        </w:r>
      </w:hyperlink>
    </w:p>
    <w:p w:rsidR="00E041E3" w:rsidRPr="00103974" w:rsidRDefault="00E041E3" w:rsidP="00303E74">
      <w:pPr>
        <w:pStyle w:val="a3"/>
        <w:numPr>
          <w:ilvl w:val="0"/>
          <w:numId w:val="2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Українська асоціація міжнародного права [Електронний ресурс]. – Режим доступу: </w:t>
      </w:r>
      <w:hyperlink r:id="rId8" w:history="1">
        <w:r w:rsidRPr="00103974">
          <w:rPr>
            <w:rStyle w:val="a4"/>
            <w:rFonts w:ascii="Times New Roman" w:hAnsi="Times New Roman"/>
            <w:sz w:val="24"/>
            <w:szCs w:val="24"/>
          </w:rPr>
          <w:t>http://uail.com.ua/uk/</w:t>
        </w:r>
      </w:hyperlink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br w:type="page"/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r w:rsidRPr="00103974">
        <w:rPr>
          <w:rFonts w:ascii="Times New Roman" w:hAnsi="Times New Roman"/>
          <w:b/>
          <w:sz w:val="24"/>
          <w:szCs w:val="24"/>
        </w:rPr>
        <w:t>Договірні зобов’язання у міжнародному приватному праві</w:t>
      </w:r>
    </w:p>
    <w:p w:rsidR="00E041E3" w:rsidRPr="00103974" w:rsidRDefault="00E041E3" w:rsidP="00303E74">
      <w:pPr>
        <w:pStyle w:val="a3"/>
        <w:numPr>
          <w:ilvl w:val="0"/>
          <w:numId w:val="6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Концепція</w:t>
      </w:r>
      <w:r w:rsidRPr="00103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</w:rPr>
        <w:t>lex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</w:rPr>
        <w:t>mercatoria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у міжнародному приватному праві. </w:t>
      </w:r>
    </w:p>
    <w:p w:rsidR="00E041E3" w:rsidRPr="00103974" w:rsidRDefault="00E041E3" w:rsidP="00303E74">
      <w:pPr>
        <w:pStyle w:val="a3"/>
        <w:numPr>
          <w:ilvl w:val="0"/>
          <w:numId w:val="6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Колізійне регулювання зовнішньоекономічної діяльності в Україні. </w:t>
      </w:r>
    </w:p>
    <w:p w:rsidR="00E041E3" w:rsidRPr="00103974" w:rsidRDefault="00E041E3" w:rsidP="00303E74">
      <w:pPr>
        <w:pStyle w:val="a3"/>
        <w:numPr>
          <w:ilvl w:val="0"/>
          <w:numId w:val="6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Форма зовнішньоекономічної угоди. </w:t>
      </w:r>
    </w:p>
    <w:p w:rsidR="00E041E3" w:rsidRPr="00103974" w:rsidRDefault="00E041E3" w:rsidP="00303E74">
      <w:pPr>
        <w:pStyle w:val="a3"/>
        <w:numPr>
          <w:ilvl w:val="0"/>
          <w:numId w:val="6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Основні види договорів міжнародного комерційного обігу. </w:t>
      </w:r>
    </w:p>
    <w:p w:rsidR="00E041E3" w:rsidRPr="00103974" w:rsidRDefault="00E041E3" w:rsidP="00303E74">
      <w:pPr>
        <w:pStyle w:val="a3"/>
        <w:numPr>
          <w:ilvl w:val="0"/>
          <w:numId w:val="6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Міжнародні автомобільні перевезення. Конвенція про договори міжнародного дорожнього перевезення вантажів (КДПВ) 1956 р.</w:t>
      </w:r>
    </w:p>
    <w:p w:rsidR="00E041E3" w:rsidRPr="00103974" w:rsidRDefault="00E041E3" w:rsidP="00303E74">
      <w:pPr>
        <w:pStyle w:val="a3"/>
        <w:numPr>
          <w:ilvl w:val="0"/>
          <w:numId w:val="6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Види позадоговірних зобов’язань, ускладнених іноземним елементом, та колізійні підходи до їх регулювання. 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3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5010E">
        <w:rPr>
          <w:rFonts w:ascii="Times New Roman" w:hAnsi="Times New Roman"/>
          <w:sz w:val="24"/>
          <w:szCs w:val="24"/>
        </w:rPr>
        <w:t xml:space="preserve">Концепція </w:t>
      </w:r>
      <w:proofErr w:type="spellStart"/>
      <w:r w:rsidRPr="00B5010E">
        <w:rPr>
          <w:rFonts w:ascii="Times New Roman" w:hAnsi="Times New Roman"/>
          <w:sz w:val="24"/>
          <w:szCs w:val="24"/>
        </w:rPr>
        <w:t>lex</w:t>
      </w:r>
      <w:proofErr w:type="spellEnd"/>
      <w:r w:rsidRPr="00B50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10E">
        <w:rPr>
          <w:rFonts w:ascii="Times New Roman" w:hAnsi="Times New Roman"/>
          <w:sz w:val="24"/>
          <w:szCs w:val="24"/>
        </w:rPr>
        <w:t>mercatoria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50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242991">
        <w:rPr>
          <w:rFonts w:ascii="Times New Roman" w:hAnsi="Times New Roman"/>
          <w:sz w:val="24"/>
          <w:szCs w:val="24"/>
        </w:rPr>
        <w:t>олізійний принцип автономії волі сторін, зовнішньоекономічний договір (к</w:t>
      </w:r>
      <w:r>
        <w:rPr>
          <w:rFonts w:ascii="Times New Roman" w:hAnsi="Times New Roman"/>
          <w:sz w:val="24"/>
          <w:szCs w:val="24"/>
        </w:rPr>
        <w:t xml:space="preserve">онтракт), зобов'язальний статут, </w:t>
      </w:r>
      <w:r w:rsidRPr="00B5010E">
        <w:rPr>
          <w:rFonts w:ascii="Times New Roman" w:hAnsi="Times New Roman"/>
          <w:sz w:val="24"/>
          <w:szCs w:val="24"/>
        </w:rPr>
        <w:t>договір міжнародної купівлі-продажу товарів, договір міжнародних перевезень, договір торгового представництва, договір франчайзингу</w:t>
      </w:r>
      <w:r>
        <w:rPr>
          <w:rFonts w:ascii="Times New Roman" w:hAnsi="Times New Roman"/>
          <w:sz w:val="24"/>
          <w:szCs w:val="24"/>
        </w:rPr>
        <w:t>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Завдання: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1.</w:t>
      </w:r>
      <w:r w:rsidRPr="00103974">
        <w:rPr>
          <w:rFonts w:ascii="Times New Roman" w:hAnsi="Times New Roman"/>
          <w:sz w:val="24"/>
          <w:szCs w:val="24"/>
        </w:rPr>
        <w:tab/>
        <w:t>Складіть словник з перелічених основних понять та термінів і підготуйтеся до термінологічного диктанту.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2.</w:t>
      </w:r>
      <w:r w:rsidRPr="00103974">
        <w:rPr>
          <w:rFonts w:ascii="Times New Roman" w:hAnsi="Times New Roman"/>
          <w:sz w:val="24"/>
          <w:szCs w:val="24"/>
        </w:rPr>
        <w:tab/>
        <w:t>Продовжить думку: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2.1 </w:t>
      </w:r>
      <w:r w:rsidRPr="00B5010E">
        <w:rPr>
          <w:rFonts w:ascii="Times New Roman" w:hAnsi="Times New Roman"/>
          <w:sz w:val="24"/>
          <w:szCs w:val="24"/>
        </w:rPr>
        <w:t>Порядок видачі, строк дії, припинення та правові наслідки припинення довіреності визначаються правом держави</w:t>
      </w:r>
      <w:r>
        <w:rPr>
          <w:rFonts w:ascii="Times New Roman" w:hAnsi="Times New Roman"/>
          <w:sz w:val="24"/>
          <w:szCs w:val="24"/>
        </w:rPr>
        <w:t>…</w:t>
      </w:r>
    </w:p>
    <w:p w:rsidR="00E041E3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2.2 </w:t>
      </w:r>
      <w:r>
        <w:rPr>
          <w:rFonts w:ascii="Times New Roman" w:hAnsi="Times New Roman"/>
          <w:sz w:val="24"/>
          <w:szCs w:val="24"/>
        </w:rPr>
        <w:t>Жорстким обмеженням автономії волі у договірних зобов’язаннях є заборона обирати право у …..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Лібералізація торгівлі – це…</w:t>
      </w:r>
    </w:p>
    <w:p w:rsidR="00E041E3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3.</w:t>
      </w:r>
      <w:r w:rsidRPr="00103974">
        <w:rPr>
          <w:rFonts w:ascii="Times New Roman" w:hAnsi="Times New Roman"/>
          <w:sz w:val="24"/>
          <w:szCs w:val="24"/>
        </w:rPr>
        <w:tab/>
        <w:t>Дайте письмову відповідь (2 – 3 сторінки) на питання:</w:t>
      </w:r>
    </w:p>
    <w:p w:rsidR="00E041E3" w:rsidRPr="00EE5562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Pr="00EE55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E5562">
        <w:rPr>
          <w:rFonts w:ascii="Times New Roman" w:hAnsi="Times New Roman"/>
          <w:iCs/>
          <w:sz w:val="24"/>
          <w:szCs w:val="24"/>
        </w:rPr>
        <w:t>Охарактеризуйте основні</w:t>
      </w:r>
      <w:r w:rsidRPr="00EE55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E5562">
        <w:rPr>
          <w:rFonts w:ascii="Times New Roman" w:hAnsi="Times New Roman"/>
          <w:iCs/>
          <w:sz w:val="24"/>
          <w:szCs w:val="24"/>
        </w:rPr>
        <w:t xml:space="preserve"> положення Римської конвенції ЄС про право, що застосовується до договірних зобов'язань 1980 р.</w:t>
      </w:r>
      <w:r w:rsidRPr="00EE5562">
        <w:rPr>
          <w:rFonts w:ascii="Times New Roman" w:hAnsi="Times New Roman"/>
          <w:sz w:val="24"/>
          <w:szCs w:val="24"/>
        </w:rPr>
        <w:t xml:space="preserve">  </w:t>
      </w:r>
    </w:p>
    <w:p w:rsidR="00E041E3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У чому причини заміни </w:t>
      </w:r>
      <w:r>
        <w:rPr>
          <w:rFonts w:ascii="Times New Roman" w:hAnsi="Times New Roman"/>
          <w:iCs/>
          <w:sz w:val="24"/>
          <w:szCs w:val="24"/>
        </w:rPr>
        <w:t>Брюссельської конвенції</w:t>
      </w:r>
      <w:r w:rsidRPr="00EE5562">
        <w:rPr>
          <w:rFonts w:ascii="Times New Roman" w:hAnsi="Times New Roman"/>
          <w:iCs/>
          <w:sz w:val="24"/>
          <w:szCs w:val="24"/>
        </w:rPr>
        <w:t xml:space="preserve"> про юрисдикцію, визнання та примусове виконання судових рішень з цивільних і комерційних справ 1968 р.</w:t>
      </w:r>
      <w:r w:rsidRPr="00EE5562">
        <w:rPr>
          <w:rFonts w:ascii="Times New Roman" w:hAnsi="Times New Roman"/>
          <w:sz w:val="24"/>
          <w:szCs w:val="24"/>
        </w:rPr>
        <w:t> та </w:t>
      </w:r>
      <w:r>
        <w:rPr>
          <w:rFonts w:ascii="Times New Roman" w:hAnsi="Times New Roman"/>
          <w:iCs/>
          <w:sz w:val="24"/>
          <w:szCs w:val="24"/>
        </w:rPr>
        <w:t>Римської конвенції</w:t>
      </w:r>
      <w:r w:rsidRPr="00EE5562">
        <w:rPr>
          <w:rFonts w:ascii="Times New Roman" w:hAnsi="Times New Roman"/>
          <w:iCs/>
          <w:sz w:val="24"/>
          <w:szCs w:val="24"/>
        </w:rPr>
        <w:t xml:space="preserve"> про право, що застосовується до договірних зобов'язань 1980 p.</w:t>
      </w:r>
      <w:r>
        <w:rPr>
          <w:rFonts w:ascii="Times New Roman" w:hAnsi="Times New Roman"/>
          <w:iCs/>
          <w:sz w:val="24"/>
          <w:szCs w:val="24"/>
        </w:rPr>
        <w:t xml:space="preserve"> на відповідні Регламенти (Регламент «Брюссель І» (2000 р.) та Регламент «Рим І»</w:t>
      </w:r>
      <w:r w:rsidRPr="00EA3234">
        <w:rPr>
          <w:rFonts w:ascii="Times New Roman" w:hAnsi="Times New Roman"/>
          <w:iCs/>
          <w:sz w:val="24"/>
          <w:szCs w:val="24"/>
        </w:rPr>
        <w:t xml:space="preserve"> (2008 р.),)</w:t>
      </w:r>
      <w:r>
        <w:rPr>
          <w:rFonts w:ascii="Times New Roman" w:hAnsi="Times New Roman"/>
          <w:iCs/>
          <w:sz w:val="24"/>
          <w:szCs w:val="24"/>
        </w:rPr>
        <w:t>. У чому принципова відмінність?</w:t>
      </w:r>
    </w:p>
    <w:p w:rsidR="00E041E3" w:rsidRPr="00EE5562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4. Оберіть один із видів позадоговірних зобов’язань у міжнародному праві та дайте його характеристику із наведенням конкретних прикладів.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103974">
        <w:rPr>
          <w:rFonts w:ascii="Times New Roman" w:hAnsi="Times New Roman"/>
          <w:b/>
          <w:sz w:val="24"/>
          <w:szCs w:val="24"/>
        </w:rPr>
        <w:t>Деліктні зобов’язання у міжнародному приватному праві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</w:p>
    <w:p w:rsidR="00E041E3" w:rsidRPr="00103974" w:rsidRDefault="00E041E3" w:rsidP="00303E74">
      <w:pPr>
        <w:pStyle w:val="a3"/>
        <w:numPr>
          <w:ilvl w:val="0"/>
          <w:numId w:val="7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Поняття та зміст деліктних зобов’язань.</w:t>
      </w:r>
    </w:p>
    <w:p w:rsidR="00E041E3" w:rsidRPr="00103974" w:rsidRDefault="00E041E3" w:rsidP="00303E74">
      <w:pPr>
        <w:pStyle w:val="a3"/>
        <w:numPr>
          <w:ilvl w:val="0"/>
          <w:numId w:val="7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Основні проблеми зобов'язань позадоговірного характеру в міжнародному приватному праві. </w:t>
      </w:r>
    </w:p>
    <w:p w:rsidR="00E041E3" w:rsidRPr="00103974" w:rsidRDefault="00E041E3" w:rsidP="00303E74">
      <w:pPr>
        <w:pStyle w:val="a3"/>
        <w:numPr>
          <w:ilvl w:val="0"/>
          <w:numId w:val="7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Загальні принципи колізійного регулювання позадоговірних зобов'язань. </w:t>
      </w:r>
    </w:p>
    <w:p w:rsidR="00E041E3" w:rsidRPr="00103974" w:rsidRDefault="00E041E3" w:rsidP="00303E74">
      <w:pPr>
        <w:pStyle w:val="a3"/>
        <w:numPr>
          <w:ilvl w:val="0"/>
          <w:numId w:val="7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Колізійне регулювання окремих зобов'язань позадоговірного характеру. </w:t>
      </w:r>
    </w:p>
    <w:p w:rsidR="00E041E3" w:rsidRPr="00103974" w:rsidRDefault="00E041E3" w:rsidP="00303E74">
      <w:pPr>
        <w:pStyle w:val="a3"/>
        <w:numPr>
          <w:ilvl w:val="0"/>
          <w:numId w:val="7"/>
        </w:num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Колізійне регулювання позадоговірних зобов'язань. Інтернет-делікти та боротьба з ними.</w:t>
      </w:r>
    </w:p>
    <w:p w:rsidR="00E041E3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Основні поняття та терміни:</w:t>
      </w:r>
    </w:p>
    <w:p w:rsidR="00E041E3" w:rsidRPr="00DB7C3F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DB7C3F">
        <w:rPr>
          <w:rFonts w:ascii="Times New Roman" w:hAnsi="Times New Roman"/>
          <w:sz w:val="24"/>
          <w:szCs w:val="24"/>
        </w:rPr>
        <w:tab/>
        <w:t xml:space="preserve">Делікт, </w:t>
      </w:r>
      <w:r>
        <w:rPr>
          <w:rFonts w:ascii="Times New Roman" w:hAnsi="Times New Roman"/>
          <w:sz w:val="24"/>
          <w:szCs w:val="24"/>
        </w:rPr>
        <w:t xml:space="preserve">закон місця вчинення делікту, змішаний делікт, статут деліктного зобов’язання, закон </w:t>
      </w:r>
      <w:proofErr w:type="spellStart"/>
      <w:r>
        <w:rPr>
          <w:rFonts w:ascii="Times New Roman" w:hAnsi="Times New Roman"/>
          <w:sz w:val="24"/>
          <w:szCs w:val="24"/>
        </w:rPr>
        <w:t>доміцилію</w:t>
      </w:r>
      <w:proofErr w:type="spellEnd"/>
      <w:r>
        <w:rPr>
          <w:rFonts w:ascii="Times New Roman" w:hAnsi="Times New Roman"/>
          <w:sz w:val="24"/>
          <w:szCs w:val="24"/>
        </w:rPr>
        <w:t>, генеральний делікт, сингулярний делікт.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Завдання: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1.</w:t>
      </w:r>
      <w:r w:rsidRPr="00103974">
        <w:rPr>
          <w:rFonts w:ascii="Times New Roman" w:hAnsi="Times New Roman"/>
          <w:sz w:val="24"/>
          <w:szCs w:val="24"/>
        </w:rPr>
        <w:tab/>
        <w:t>Складіть словник з перелічених основних понять та термінів і підготуйтеся до термінологічного диктанту.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2.</w:t>
      </w:r>
      <w:r w:rsidRPr="00103974">
        <w:rPr>
          <w:rFonts w:ascii="Times New Roman" w:hAnsi="Times New Roman"/>
          <w:sz w:val="24"/>
          <w:szCs w:val="24"/>
        </w:rPr>
        <w:tab/>
        <w:t>Продовжить думку: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В</w:t>
      </w:r>
      <w:r w:rsidRPr="00464838">
        <w:rPr>
          <w:rFonts w:ascii="Times New Roman" w:hAnsi="Times New Roman"/>
          <w:sz w:val="24"/>
          <w:szCs w:val="24"/>
        </w:rPr>
        <w:t>изначальне значення при врегулюванні деліктних зобов’язань за участю іноземного елемента</w:t>
      </w:r>
      <w:r>
        <w:rPr>
          <w:rFonts w:ascii="Times New Roman" w:hAnsi="Times New Roman"/>
          <w:sz w:val="24"/>
          <w:szCs w:val="24"/>
        </w:rPr>
        <w:t xml:space="preserve"> мають такі фактори:…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2.2 </w:t>
      </w:r>
      <w:r w:rsidRPr="00CF77A1">
        <w:rPr>
          <w:rFonts w:ascii="Times New Roman" w:hAnsi="Times New Roman"/>
          <w:sz w:val="24"/>
          <w:szCs w:val="24"/>
        </w:rPr>
        <w:t>Спі</w:t>
      </w:r>
      <w:r>
        <w:rPr>
          <w:rFonts w:ascii="Times New Roman" w:hAnsi="Times New Roman"/>
          <w:sz w:val="24"/>
          <w:szCs w:val="24"/>
        </w:rPr>
        <w:t>ввідношення між генеральним делі</w:t>
      </w:r>
      <w:r w:rsidRPr="00CF77A1">
        <w:rPr>
          <w:rFonts w:ascii="Times New Roman" w:hAnsi="Times New Roman"/>
          <w:sz w:val="24"/>
          <w:szCs w:val="24"/>
        </w:rPr>
        <w:t>ктом і спеціальними деліктами</w:t>
      </w:r>
      <w:r>
        <w:rPr>
          <w:rFonts w:ascii="Times New Roman" w:hAnsi="Times New Roman"/>
          <w:sz w:val="24"/>
          <w:szCs w:val="24"/>
        </w:rPr>
        <w:t xml:space="preserve"> полягає у …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3.</w:t>
      </w:r>
      <w:r w:rsidRPr="00103974">
        <w:rPr>
          <w:rFonts w:ascii="Times New Roman" w:hAnsi="Times New Roman"/>
          <w:sz w:val="24"/>
          <w:szCs w:val="24"/>
        </w:rPr>
        <w:tab/>
        <w:t>Дайте письмову відповідь (2 – 3 сторінки) на питання:</w:t>
      </w:r>
    </w:p>
    <w:p w:rsidR="00E041E3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3.1 </w:t>
      </w:r>
      <w:r w:rsidRPr="00861879">
        <w:rPr>
          <w:rFonts w:ascii="Times New Roman" w:hAnsi="Times New Roman"/>
          <w:sz w:val="24"/>
          <w:szCs w:val="24"/>
        </w:rPr>
        <w:t>Як можна охарактеризувати протиправну поведінку у національному законодавстві країн сучасності?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</w:t>
      </w:r>
      <w:r w:rsidRPr="00464838">
        <w:rPr>
          <w:rFonts w:ascii="Times New Roman" w:hAnsi="Times New Roman"/>
          <w:sz w:val="24"/>
          <w:szCs w:val="24"/>
        </w:rPr>
        <w:t>Як визначити різновиди збитків та їх відмінності згідно з правовими системами сучасних держав?</w:t>
      </w:r>
    </w:p>
    <w:p w:rsidR="00E041E3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CF77A1">
        <w:rPr>
          <w:rFonts w:ascii="Times New Roman" w:hAnsi="Times New Roman"/>
          <w:sz w:val="24"/>
          <w:szCs w:val="24"/>
        </w:rPr>
        <w:t>4. Порівняйте деліктні зобов’язання у континентальній та острівній системах права</w:t>
      </w:r>
      <w:r>
        <w:rPr>
          <w:rFonts w:ascii="Times New Roman" w:hAnsi="Times New Roman"/>
          <w:sz w:val="24"/>
          <w:szCs w:val="24"/>
        </w:rPr>
        <w:t>.</w:t>
      </w:r>
    </w:p>
    <w:p w:rsidR="00E041E3" w:rsidRPr="00CF77A1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Тема Спадкові відносини у міжнародному приватному праві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1.</w:t>
      </w:r>
      <w:r w:rsidRPr="00103974">
        <w:rPr>
          <w:rFonts w:ascii="Times New Roman" w:hAnsi="Times New Roman"/>
          <w:sz w:val="24"/>
          <w:szCs w:val="24"/>
        </w:rPr>
        <w:tab/>
        <w:t xml:space="preserve">Основні колізії у спадкуванні за МПП. Колізійні норми спадкового права в законодавстві України.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lastRenderedPageBreak/>
        <w:t>2.</w:t>
      </w:r>
      <w:r w:rsidRPr="00103974">
        <w:rPr>
          <w:rFonts w:ascii="Times New Roman" w:hAnsi="Times New Roman"/>
          <w:sz w:val="24"/>
          <w:szCs w:val="24"/>
        </w:rPr>
        <w:tab/>
        <w:t xml:space="preserve">Міжнародно-правове регулювання спадкових відносин.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3.</w:t>
      </w:r>
      <w:r w:rsidRPr="00103974">
        <w:rPr>
          <w:rFonts w:ascii="Times New Roman" w:hAnsi="Times New Roman"/>
          <w:sz w:val="24"/>
          <w:szCs w:val="24"/>
        </w:rPr>
        <w:tab/>
        <w:t xml:space="preserve">Вашингтонська конвенція 1973 р. про одноманітний закон про форму міжнародного заповіту.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4.</w:t>
      </w:r>
      <w:r w:rsidRPr="00103974">
        <w:rPr>
          <w:rFonts w:ascii="Times New Roman" w:hAnsi="Times New Roman"/>
          <w:sz w:val="24"/>
          <w:szCs w:val="24"/>
        </w:rPr>
        <w:tab/>
        <w:t xml:space="preserve">Європейська конвенція 1972 р. про встановлення правил реєстрації заповітів.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5.</w:t>
      </w:r>
      <w:r w:rsidRPr="00103974">
        <w:rPr>
          <w:rFonts w:ascii="Times New Roman" w:hAnsi="Times New Roman"/>
          <w:sz w:val="24"/>
          <w:szCs w:val="24"/>
        </w:rPr>
        <w:tab/>
        <w:t xml:space="preserve">Спадкові права іноземців в Україні.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6.</w:t>
      </w:r>
      <w:r w:rsidRPr="00103974">
        <w:rPr>
          <w:rFonts w:ascii="Times New Roman" w:hAnsi="Times New Roman"/>
          <w:sz w:val="24"/>
          <w:szCs w:val="24"/>
        </w:rPr>
        <w:tab/>
        <w:t xml:space="preserve">Спадкові права українських громадян за кордоном.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03974">
        <w:rPr>
          <w:rFonts w:ascii="Times New Roman" w:hAnsi="Times New Roman"/>
          <w:sz w:val="24"/>
          <w:szCs w:val="24"/>
        </w:rPr>
        <w:t>7.</w:t>
      </w:r>
      <w:r w:rsidRPr="00103974">
        <w:rPr>
          <w:rFonts w:ascii="Times New Roman" w:hAnsi="Times New Roman"/>
          <w:sz w:val="24"/>
          <w:szCs w:val="24"/>
        </w:rPr>
        <w:tab/>
        <w:t xml:space="preserve">Правовий режим </w:t>
      </w:r>
      <w:proofErr w:type="spellStart"/>
      <w:r w:rsidRPr="00103974">
        <w:rPr>
          <w:rFonts w:ascii="Times New Roman" w:hAnsi="Times New Roman"/>
          <w:sz w:val="24"/>
          <w:szCs w:val="24"/>
        </w:rPr>
        <w:t>відумерлої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спадщини в міжнародному приватному праві.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Основні поняття та терміни: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Спадкове право, спадщина, відкриття спадщини, заповіт (</w:t>
      </w:r>
      <w:r w:rsidRPr="00103974">
        <w:rPr>
          <w:rFonts w:ascii="Times New Roman" w:hAnsi="Times New Roman"/>
          <w:sz w:val="24"/>
          <w:szCs w:val="24"/>
          <w:lang w:val="en-US"/>
        </w:rPr>
        <w:t>testament</w:t>
      </w:r>
      <w:r w:rsidRPr="00103974">
        <w:rPr>
          <w:rFonts w:ascii="Times New Roman" w:hAnsi="Times New Roman"/>
          <w:sz w:val="24"/>
          <w:szCs w:val="24"/>
        </w:rPr>
        <w:t>), спільний заповіт, взаємний заповіт, відумерла спадщина, заповідальна дієздатність, принципи спадкового права, легат, спадкова трансмісія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парантела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103974">
        <w:rPr>
          <w:rFonts w:ascii="Times New Roman" w:hAnsi="Times New Roman"/>
          <w:b/>
          <w:sz w:val="24"/>
          <w:szCs w:val="24"/>
        </w:rPr>
        <w:t>Завдання: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1.</w:t>
      </w:r>
      <w:r w:rsidRPr="00103974">
        <w:rPr>
          <w:rFonts w:ascii="Times New Roman" w:hAnsi="Times New Roman"/>
          <w:sz w:val="24"/>
          <w:szCs w:val="24"/>
        </w:rPr>
        <w:tab/>
        <w:t>Складіть словник з перелічених основних понять та термінів і підготуйтеся до термінологічного диктанту.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2.</w:t>
      </w:r>
      <w:r w:rsidRPr="00103974">
        <w:rPr>
          <w:rFonts w:ascii="Times New Roman" w:hAnsi="Times New Roman"/>
          <w:sz w:val="24"/>
          <w:szCs w:val="24"/>
        </w:rPr>
        <w:tab/>
        <w:t>Продовжить думку: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03974">
        <w:rPr>
          <w:rFonts w:ascii="Times New Roman" w:hAnsi="Times New Roman"/>
          <w:sz w:val="24"/>
          <w:szCs w:val="24"/>
        </w:rPr>
        <w:t>2.1 Головний принцип спадкового права викладений у класичній нормі, зміст якої полягає у то, що відносини по спадкоємству визначаються за законом тієї країни</w:t>
      </w:r>
      <w:r w:rsidRPr="00103974">
        <w:rPr>
          <w:rFonts w:ascii="Times New Roman" w:hAnsi="Times New Roman"/>
          <w:sz w:val="24"/>
          <w:szCs w:val="24"/>
          <w:lang w:val="ru-RU"/>
        </w:rPr>
        <w:t>….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2.2 Доля </w:t>
      </w:r>
      <w:proofErr w:type="spellStart"/>
      <w:r w:rsidRPr="00103974">
        <w:rPr>
          <w:rFonts w:ascii="Times New Roman" w:hAnsi="Times New Roman"/>
          <w:sz w:val="24"/>
          <w:szCs w:val="24"/>
        </w:rPr>
        <w:t>відумерлого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майна залежить від: …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2.3 Принцип свободи заповіту обмежується …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3.</w:t>
      </w:r>
      <w:r w:rsidRPr="00103974">
        <w:rPr>
          <w:rFonts w:ascii="Times New Roman" w:hAnsi="Times New Roman"/>
          <w:sz w:val="24"/>
          <w:szCs w:val="24"/>
        </w:rPr>
        <w:tab/>
        <w:t>Дайте письмову відповідь (2 – 3 сторінки) на питання: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3.1 Які тенденції спостерігаються у розвитку інституту спадкування у правових системах сучасності?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3.2 Які відмінності спадкування рухомого та нерухомого майна з іноземним елементом?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4. Оберіть одну із колізійних проблем</w:t>
      </w:r>
      <w:r w:rsidRPr="0010397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r w:rsidRPr="00103974">
        <w:rPr>
          <w:rFonts w:ascii="Times New Roman" w:hAnsi="Times New Roman"/>
          <w:sz w:val="24"/>
          <w:szCs w:val="24"/>
        </w:rPr>
        <w:t>визначення кола спадкоємців за законом і за заповітом; визначення кола недостойних спадкоємців; визначення обов'язкової частки; склад спадкового майна; вимоги до форми заповіту; успадкування рухомого і нерухомого майна; застосування принципу єдності спадкової маси; питання дійсності заповіту) у міжнародному спадковому праві, наведіть приклади та запропонуйте шляхи вирішення.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03974">
        <w:rPr>
          <w:rFonts w:ascii="Times New Roman" w:hAnsi="Times New Roman"/>
          <w:b/>
          <w:i/>
          <w:sz w:val="24"/>
          <w:szCs w:val="24"/>
        </w:rPr>
        <w:t>Факультативне завдання: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i/>
          <w:sz w:val="24"/>
          <w:szCs w:val="24"/>
        </w:rPr>
      </w:pPr>
      <w:r w:rsidRPr="00103974">
        <w:rPr>
          <w:rFonts w:ascii="Times New Roman" w:hAnsi="Times New Roman"/>
          <w:i/>
          <w:sz w:val="24"/>
          <w:szCs w:val="24"/>
        </w:rPr>
        <w:t>Спираючись на міжнародне та національне законодавство, проаналізуйте запропоновані ситуації та дайте правову оцінку (кожен кейс оцінюється окремо)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03974">
        <w:rPr>
          <w:rFonts w:ascii="Times New Roman" w:hAnsi="Times New Roman"/>
          <w:b/>
          <w:i/>
          <w:sz w:val="24"/>
          <w:szCs w:val="24"/>
        </w:rPr>
        <w:t>Кейс № 1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 xml:space="preserve">Громадянин Італії під час відпочинку на Закарпатті в результаті укусу енцефалітного кліща захворів на енцефаліт та став інвалідом. Договір, укладений постраждалим з українською туристичною фірмою ТОВ “Інтурист-Закарпаття”, містив положення про забезпечення безпечного відпочинку. Громадянин Італії також стверджував, що співробітники фірми не попередили його про наявність енцефалітних кліщів у закарпатських лісах та про пов’язану з цим небезпеку.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Чи може громадянин Італії вимагати відшкодування шкоди, завданої здоров’ю, від української туристичної фірми? Визначте належне до застосування право та судову установу, компетентну розглядати даний спір.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03974">
        <w:rPr>
          <w:rFonts w:ascii="Times New Roman" w:hAnsi="Times New Roman"/>
          <w:b/>
          <w:i/>
          <w:sz w:val="24"/>
          <w:szCs w:val="24"/>
        </w:rPr>
        <w:t>Кейс № 2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Громадянка Казахстану купила в м. Києві біологічно активну харчову домішку (БАД) відомої західноєвропейської компанії, яка має представництва в усіх європейських та країнах Середньої Азії та Закавказзя. Застосування БАД завдало істотної шкоди здоров’ю громадянки Казахстану.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Чи може постраждала звернутися з позовом до українського суду? Право якої держави буде застосоване для розв’язання спору?</w:t>
      </w: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03974">
        <w:rPr>
          <w:rFonts w:ascii="Times New Roman" w:hAnsi="Times New Roman"/>
          <w:b/>
          <w:i/>
          <w:sz w:val="24"/>
          <w:szCs w:val="24"/>
        </w:rPr>
        <w:t xml:space="preserve">       Кейс № 3</w:t>
      </w: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Pr="00103974">
        <w:rPr>
          <w:rFonts w:ascii="Times New Roman" w:hAnsi="Times New Roman"/>
          <w:sz w:val="24"/>
          <w:szCs w:val="24"/>
        </w:rPr>
        <w:t xml:space="preserve"> Після смерті громадянина України М., що сталася в Канаді, залишилося таке майно: будинок у Португалії; гроші на рахунку у банку Швейцарії – 300 тис. швейцарських франків; </w:t>
      </w:r>
      <w:proofErr w:type="spellStart"/>
      <w:r w:rsidRPr="00103974">
        <w:rPr>
          <w:rFonts w:ascii="Times New Roman" w:hAnsi="Times New Roman"/>
          <w:sz w:val="24"/>
          <w:szCs w:val="24"/>
        </w:rPr>
        <w:t>п’ятикімнатна</w:t>
      </w:r>
      <w:proofErr w:type="spellEnd"/>
      <w:r w:rsidRPr="00103974">
        <w:rPr>
          <w:rFonts w:ascii="Times New Roman" w:hAnsi="Times New Roman"/>
          <w:sz w:val="24"/>
          <w:szCs w:val="24"/>
        </w:rPr>
        <w:t xml:space="preserve"> квартира в Києві; яхта, зареєстрована у Франції; декілька автомобілів, які знаходяться в Канаді, Україні та Франції. На майно громадянина М. претендують: повнолітній син від першого шлюбу; двоє неповнолітніх дітей від другого шлюбу; дружина, з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якою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М.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був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зареєстрований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третьому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03974">
        <w:rPr>
          <w:rFonts w:ascii="Times New Roman" w:hAnsi="Times New Roman"/>
          <w:sz w:val="24"/>
          <w:szCs w:val="24"/>
          <w:lang w:val="ru-RU"/>
        </w:rPr>
        <w:t>шлюбі</w:t>
      </w:r>
      <w:proofErr w:type="spellEnd"/>
      <w:r w:rsidRPr="00103974">
        <w:rPr>
          <w:rFonts w:ascii="Times New Roman" w:hAnsi="Times New Roman"/>
          <w:sz w:val="24"/>
          <w:szCs w:val="24"/>
          <w:lang w:val="ru-RU"/>
        </w:rPr>
        <w:t xml:space="preserve">; батьки. </w:t>
      </w: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974">
        <w:rPr>
          <w:rFonts w:ascii="Times New Roman" w:hAnsi="Times New Roman"/>
          <w:sz w:val="24"/>
          <w:szCs w:val="24"/>
        </w:rPr>
        <w:t>Розподіліть правовідносини за статутами та визначте належне до застосування права, якщо всі спадкоємці звернулися з позовом до суду України. Судові установи яких країн компетентні розглядати спір, що виник?</w:t>
      </w: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0397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041E3" w:rsidRPr="00103974" w:rsidRDefault="00E041E3" w:rsidP="00303E74">
      <w:pPr>
        <w:pStyle w:val="a3"/>
        <w:tabs>
          <w:tab w:val="left" w:pos="1760"/>
        </w:tabs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</w:p>
    <w:p w:rsidR="00E041E3" w:rsidRPr="00103974" w:rsidRDefault="00E041E3" w:rsidP="00303E74">
      <w:pPr>
        <w:tabs>
          <w:tab w:val="left" w:pos="17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041E3" w:rsidRPr="00103974" w:rsidSect="00303E74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7D44"/>
    <w:multiLevelType w:val="hybridMultilevel"/>
    <w:tmpl w:val="D7F42CCC"/>
    <w:lvl w:ilvl="0" w:tplc="486A85A6">
      <w:start w:val="1"/>
      <w:numFmt w:val="decimal"/>
      <w:lvlText w:val="%1."/>
      <w:lvlJc w:val="left"/>
      <w:pPr>
        <w:ind w:left="17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A030A04"/>
    <w:multiLevelType w:val="hybridMultilevel"/>
    <w:tmpl w:val="D7FA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964DC8"/>
    <w:multiLevelType w:val="hybridMultilevel"/>
    <w:tmpl w:val="D758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137ECF"/>
    <w:multiLevelType w:val="hybridMultilevel"/>
    <w:tmpl w:val="3DEE54D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4CE9551D"/>
    <w:multiLevelType w:val="hybridMultilevel"/>
    <w:tmpl w:val="02E6A2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6146C3"/>
    <w:multiLevelType w:val="hybridMultilevel"/>
    <w:tmpl w:val="A5E02F48"/>
    <w:lvl w:ilvl="0" w:tplc="7CFE88D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6131186"/>
    <w:multiLevelType w:val="hybridMultilevel"/>
    <w:tmpl w:val="4F2E2E3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7EE3ED6"/>
    <w:multiLevelType w:val="hybridMultilevel"/>
    <w:tmpl w:val="9E96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183"/>
    <w:rsid w:val="00074BD3"/>
    <w:rsid w:val="0007540B"/>
    <w:rsid w:val="000946B1"/>
    <w:rsid w:val="000F5D27"/>
    <w:rsid w:val="00103974"/>
    <w:rsid w:val="00113BD1"/>
    <w:rsid w:val="0015768A"/>
    <w:rsid w:val="0018493D"/>
    <w:rsid w:val="001C0DC8"/>
    <w:rsid w:val="001C2366"/>
    <w:rsid w:val="002049EE"/>
    <w:rsid w:val="00242991"/>
    <w:rsid w:val="00253EEF"/>
    <w:rsid w:val="00257929"/>
    <w:rsid w:val="002E54A6"/>
    <w:rsid w:val="00303E74"/>
    <w:rsid w:val="0031094F"/>
    <w:rsid w:val="0035285C"/>
    <w:rsid w:val="003C0A37"/>
    <w:rsid w:val="003C3A49"/>
    <w:rsid w:val="003F7A77"/>
    <w:rsid w:val="00464838"/>
    <w:rsid w:val="00473DA8"/>
    <w:rsid w:val="004752B6"/>
    <w:rsid w:val="004C477F"/>
    <w:rsid w:val="00512A3F"/>
    <w:rsid w:val="005B0183"/>
    <w:rsid w:val="005B70E4"/>
    <w:rsid w:val="005B7A75"/>
    <w:rsid w:val="005B7BFE"/>
    <w:rsid w:val="005C7FBC"/>
    <w:rsid w:val="006110A2"/>
    <w:rsid w:val="0064646E"/>
    <w:rsid w:val="0065025A"/>
    <w:rsid w:val="006B1513"/>
    <w:rsid w:val="007259FD"/>
    <w:rsid w:val="00733918"/>
    <w:rsid w:val="00736DAD"/>
    <w:rsid w:val="007600BC"/>
    <w:rsid w:val="00796606"/>
    <w:rsid w:val="007B2024"/>
    <w:rsid w:val="007C4119"/>
    <w:rsid w:val="0084499E"/>
    <w:rsid w:val="008506DD"/>
    <w:rsid w:val="00861879"/>
    <w:rsid w:val="008B603B"/>
    <w:rsid w:val="00913291"/>
    <w:rsid w:val="00914F3D"/>
    <w:rsid w:val="0093021F"/>
    <w:rsid w:val="00934403"/>
    <w:rsid w:val="0094507B"/>
    <w:rsid w:val="00950AFD"/>
    <w:rsid w:val="00961E61"/>
    <w:rsid w:val="00986324"/>
    <w:rsid w:val="009B2CEB"/>
    <w:rsid w:val="009D50D9"/>
    <w:rsid w:val="009D5DBB"/>
    <w:rsid w:val="00A511C0"/>
    <w:rsid w:val="00B016E6"/>
    <w:rsid w:val="00B5010E"/>
    <w:rsid w:val="00B705FC"/>
    <w:rsid w:val="00B72250"/>
    <w:rsid w:val="00BB081D"/>
    <w:rsid w:val="00BB2943"/>
    <w:rsid w:val="00BB5789"/>
    <w:rsid w:val="00C16328"/>
    <w:rsid w:val="00CD5D88"/>
    <w:rsid w:val="00CE2710"/>
    <w:rsid w:val="00CE46A9"/>
    <w:rsid w:val="00CF77A1"/>
    <w:rsid w:val="00D134E8"/>
    <w:rsid w:val="00D23FEB"/>
    <w:rsid w:val="00D41F00"/>
    <w:rsid w:val="00DA5DA7"/>
    <w:rsid w:val="00DB7C3F"/>
    <w:rsid w:val="00DE15E8"/>
    <w:rsid w:val="00E041E3"/>
    <w:rsid w:val="00E205EF"/>
    <w:rsid w:val="00E2261C"/>
    <w:rsid w:val="00E24E59"/>
    <w:rsid w:val="00E326EA"/>
    <w:rsid w:val="00E3498F"/>
    <w:rsid w:val="00E64D58"/>
    <w:rsid w:val="00EA3234"/>
    <w:rsid w:val="00EC27C1"/>
    <w:rsid w:val="00EE2786"/>
    <w:rsid w:val="00EE5562"/>
    <w:rsid w:val="00EF0845"/>
    <w:rsid w:val="00F04D5E"/>
    <w:rsid w:val="00F07214"/>
    <w:rsid w:val="00F21D77"/>
    <w:rsid w:val="00F673E4"/>
    <w:rsid w:val="00F97B6E"/>
    <w:rsid w:val="00F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A902A4-3C54-4A80-94D4-8AA07A9F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A8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0183"/>
    <w:pPr>
      <w:ind w:left="720"/>
      <w:contextualSpacing/>
    </w:pPr>
  </w:style>
  <w:style w:type="character" w:styleId="a4">
    <w:name w:val="Hyperlink"/>
    <w:uiPriority w:val="99"/>
    <w:rsid w:val="00A511C0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semiHidden/>
    <w:rsid w:val="0064646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2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il.com.ua/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ron1.chtyvo.org.ua/Aliabieva_NV/Mizhnarodne_pryvatne_prav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iki.com/80100/pravo/mizhnarodne_privatne_pravo" TargetMode="External"/><Relationship Id="rId5" Type="http://schemas.openxmlformats.org/officeDocument/2006/relationships/hyperlink" Target="https://zakon.rada.gov.ua/laws/show/2709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Скребовська Світлана Вікторівна</cp:lastModifiedBy>
  <cp:revision>6</cp:revision>
  <dcterms:created xsi:type="dcterms:W3CDTF">2020-03-16T14:04:00Z</dcterms:created>
  <dcterms:modified xsi:type="dcterms:W3CDTF">2020-03-17T08:50:00Z</dcterms:modified>
</cp:coreProperties>
</file>