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845" w:rsidRPr="00E12CF4" w:rsidRDefault="00E12CF4" w:rsidP="00E12CF4">
      <w:pPr>
        <w:jc w:val="center"/>
        <w:rPr>
          <w:rFonts w:ascii="Times New Roman" w:hAnsi="Times New Roman" w:cs="Times New Roman"/>
          <w:b/>
          <w:sz w:val="24"/>
          <w:szCs w:val="24"/>
        </w:rPr>
      </w:pPr>
      <w:bookmarkStart w:id="0" w:name="_GoBack"/>
      <w:bookmarkEnd w:id="0"/>
      <w:r w:rsidRPr="00E12CF4">
        <w:rPr>
          <w:rFonts w:ascii="Times New Roman" w:hAnsi="Times New Roman" w:cs="Times New Roman"/>
          <w:b/>
          <w:sz w:val="24"/>
          <w:szCs w:val="24"/>
        </w:rPr>
        <w:t>Лекції з міжнародного публічного права</w:t>
      </w:r>
    </w:p>
    <w:p w:rsidR="00E12CF4" w:rsidRPr="00E12CF4" w:rsidRDefault="00E12CF4" w:rsidP="00E12CF4">
      <w:pPr>
        <w:jc w:val="center"/>
        <w:rPr>
          <w:rFonts w:ascii="Times New Roman" w:hAnsi="Times New Roman" w:cs="Times New Roman"/>
          <w:b/>
          <w:sz w:val="24"/>
          <w:szCs w:val="24"/>
        </w:rPr>
      </w:pPr>
      <w:r w:rsidRPr="00E12CF4">
        <w:rPr>
          <w:rFonts w:ascii="Times New Roman" w:hAnsi="Times New Roman" w:cs="Times New Roman"/>
          <w:b/>
          <w:sz w:val="24"/>
          <w:szCs w:val="24"/>
        </w:rPr>
        <w:t>Тема</w:t>
      </w:r>
    </w:p>
    <w:p w:rsidR="00E12CF4" w:rsidRDefault="00E12CF4" w:rsidP="00E12CF4">
      <w:pPr>
        <w:jc w:val="center"/>
        <w:rPr>
          <w:rFonts w:ascii="Times New Roman" w:hAnsi="Times New Roman" w:cs="Times New Roman"/>
          <w:b/>
          <w:sz w:val="24"/>
          <w:szCs w:val="24"/>
        </w:rPr>
      </w:pPr>
      <w:r w:rsidRPr="00E12CF4">
        <w:rPr>
          <w:rFonts w:ascii="Times New Roman" w:hAnsi="Times New Roman" w:cs="Times New Roman"/>
          <w:b/>
          <w:sz w:val="24"/>
          <w:szCs w:val="24"/>
        </w:rPr>
        <w:t>Право Європейського Союзу</w:t>
      </w:r>
    </w:p>
    <w:p w:rsidR="00E12CF4" w:rsidRPr="00BB7D83" w:rsidRDefault="00E12CF4" w:rsidP="00E12CF4">
      <w:pPr>
        <w:pStyle w:val="a3"/>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Поняття та </w:t>
      </w:r>
      <w:r w:rsidR="00BB7D83">
        <w:rPr>
          <w:rFonts w:ascii="Times New Roman" w:hAnsi="Times New Roman" w:cs="Times New Roman"/>
          <w:sz w:val="24"/>
          <w:szCs w:val="24"/>
        </w:rPr>
        <w:t>о</w:t>
      </w:r>
      <w:r>
        <w:rPr>
          <w:rFonts w:ascii="Times New Roman" w:hAnsi="Times New Roman" w:cs="Times New Roman"/>
          <w:sz w:val="24"/>
          <w:szCs w:val="24"/>
        </w:rPr>
        <w:t xml:space="preserve">собливості </w:t>
      </w:r>
      <w:r w:rsidR="00BB7D83">
        <w:rPr>
          <w:rFonts w:ascii="Times New Roman" w:hAnsi="Times New Roman" w:cs="Times New Roman"/>
          <w:sz w:val="24"/>
          <w:szCs w:val="24"/>
        </w:rPr>
        <w:t>права ЄС.</w:t>
      </w:r>
    </w:p>
    <w:p w:rsidR="00BB7D83" w:rsidRPr="00BB7D83" w:rsidRDefault="00BB7D83" w:rsidP="00E12CF4">
      <w:pPr>
        <w:pStyle w:val="a3"/>
        <w:numPr>
          <w:ilvl w:val="0"/>
          <w:numId w:val="1"/>
        </w:numPr>
        <w:rPr>
          <w:rFonts w:ascii="Times New Roman" w:hAnsi="Times New Roman" w:cs="Times New Roman"/>
          <w:b/>
          <w:sz w:val="24"/>
          <w:szCs w:val="24"/>
        </w:rPr>
      </w:pPr>
      <w:r>
        <w:rPr>
          <w:rFonts w:ascii="Times New Roman" w:hAnsi="Times New Roman" w:cs="Times New Roman"/>
          <w:sz w:val="24"/>
          <w:szCs w:val="24"/>
        </w:rPr>
        <w:t>«Первинне» та «вторинне» право ЄС: поняття, види та особливості.</w:t>
      </w:r>
    </w:p>
    <w:p w:rsidR="00BB7D83" w:rsidRPr="00BB7D83" w:rsidRDefault="00BB7D83" w:rsidP="00E12CF4">
      <w:pPr>
        <w:pStyle w:val="a3"/>
        <w:numPr>
          <w:ilvl w:val="0"/>
          <w:numId w:val="1"/>
        </w:numPr>
        <w:rPr>
          <w:rFonts w:ascii="Times New Roman" w:hAnsi="Times New Roman" w:cs="Times New Roman"/>
          <w:b/>
          <w:sz w:val="24"/>
          <w:szCs w:val="24"/>
        </w:rPr>
      </w:pPr>
      <w:r>
        <w:rPr>
          <w:rFonts w:ascii="Times New Roman" w:hAnsi="Times New Roman" w:cs="Times New Roman"/>
          <w:sz w:val="24"/>
          <w:szCs w:val="24"/>
        </w:rPr>
        <w:t>Принципи права ЄС.</w:t>
      </w:r>
    </w:p>
    <w:p w:rsidR="00BB7D83" w:rsidRPr="00BB7D83" w:rsidRDefault="00BB7D83" w:rsidP="00E12CF4">
      <w:pPr>
        <w:pStyle w:val="a3"/>
        <w:numPr>
          <w:ilvl w:val="0"/>
          <w:numId w:val="1"/>
        </w:numPr>
        <w:rPr>
          <w:rFonts w:ascii="Times New Roman" w:hAnsi="Times New Roman" w:cs="Times New Roman"/>
          <w:b/>
          <w:sz w:val="24"/>
          <w:szCs w:val="24"/>
        </w:rPr>
      </w:pPr>
      <w:r>
        <w:rPr>
          <w:rFonts w:ascii="Times New Roman" w:hAnsi="Times New Roman" w:cs="Times New Roman"/>
          <w:sz w:val="24"/>
          <w:szCs w:val="24"/>
        </w:rPr>
        <w:t>Загальна характеристика інституціональної системи ЄС.</w:t>
      </w:r>
    </w:p>
    <w:p w:rsidR="00BB7D83" w:rsidRPr="00BB7D83" w:rsidRDefault="00BB7D83" w:rsidP="00BB7D83">
      <w:pPr>
        <w:pStyle w:val="a3"/>
        <w:rPr>
          <w:rFonts w:ascii="Times New Roman" w:hAnsi="Times New Roman" w:cs="Times New Roman"/>
          <w:b/>
          <w:sz w:val="24"/>
          <w:szCs w:val="24"/>
        </w:rPr>
      </w:pPr>
    </w:p>
    <w:p w:rsidR="00BB7D83" w:rsidRPr="00BB7D83" w:rsidRDefault="00BB7D83" w:rsidP="00BB7D83">
      <w:pPr>
        <w:pStyle w:val="a3"/>
        <w:numPr>
          <w:ilvl w:val="0"/>
          <w:numId w:val="2"/>
        </w:numPr>
        <w:rPr>
          <w:rFonts w:ascii="Times New Roman" w:hAnsi="Times New Roman" w:cs="Times New Roman"/>
          <w:sz w:val="24"/>
          <w:szCs w:val="24"/>
        </w:rPr>
      </w:pPr>
      <w:r w:rsidRPr="00BB7D83">
        <w:rPr>
          <w:rFonts w:ascii="Times New Roman" w:hAnsi="Times New Roman" w:cs="Times New Roman"/>
          <w:sz w:val="24"/>
          <w:szCs w:val="24"/>
        </w:rPr>
        <w:t>Поняття та особливості права ЄС.</w:t>
      </w:r>
    </w:p>
    <w:p w:rsidR="0026659B" w:rsidRPr="0026659B" w:rsidRDefault="0026659B" w:rsidP="003B526B">
      <w:pPr>
        <w:ind w:firstLine="360"/>
        <w:jc w:val="both"/>
        <w:rPr>
          <w:rFonts w:ascii="Times New Roman" w:hAnsi="Times New Roman" w:cs="Times New Roman"/>
          <w:sz w:val="24"/>
          <w:szCs w:val="24"/>
        </w:rPr>
      </w:pPr>
      <w:r w:rsidRPr="0026659B">
        <w:rPr>
          <w:rFonts w:ascii="Times New Roman" w:hAnsi="Times New Roman" w:cs="Times New Roman"/>
          <w:sz w:val="24"/>
          <w:szCs w:val="24"/>
        </w:rPr>
        <w:t>Право ЄС – специфічна правова система, норми якої регулюють суспільні відносини, що складаються в ході інте</w:t>
      </w:r>
      <w:r>
        <w:rPr>
          <w:rFonts w:ascii="Times New Roman" w:hAnsi="Times New Roman" w:cs="Times New Roman"/>
          <w:sz w:val="24"/>
          <w:szCs w:val="24"/>
        </w:rPr>
        <w:t>граційних процесів в рамках ЄС.</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Поняття «Право ЄС» мож</w:t>
      </w:r>
      <w:r>
        <w:rPr>
          <w:rFonts w:ascii="Times New Roman" w:hAnsi="Times New Roman" w:cs="Times New Roman"/>
          <w:sz w:val="24"/>
          <w:szCs w:val="24"/>
        </w:rPr>
        <w:t>на розглядати у таких аспектах:</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1) самостійна правова си</w:t>
      </w:r>
      <w:r>
        <w:rPr>
          <w:rFonts w:ascii="Times New Roman" w:hAnsi="Times New Roman" w:cs="Times New Roman"/>
          <w:sz w:val="24"/>
          <w:szCs w:val="24"/>
        </w:rPr>
        <w:t>стема;</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 xml:space="preserve">2) </w:t>
      </w:r>
      <w:r>
        <w:rPr>
          <w:rFonts w:ascii="Times New Roman" w:hAnsi="Times New Roman" w:cs="Times New Roman"/>
          <w:sz w:val="24"/>
          <w:szCs w:val="24"/>
        </w:rPr>
        <w:t>як наука, що вивчає цю систему;</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3) навчальна дисципліна, яка має свій предмет (сус-ні відносини, які склались і складаються в результаті взаємодії держав-членів ЄС, а також між інститутами і органами ЄС), та методи (координації, субордина</w:t>
      </w:r>
      <w:r>
        <w:rPr>
          <w:rFonts w:ascii="Times New Roman" w:hAnsi="Times New Roman" w:cs="Times New Roman"/>
          <w:sz w:val="24"/>
          <w:szCs w:val="24"/>
        </w:rPr>
        <w:t>ції, уніфікації, гармонізації);</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 xml:space="preserve">4) як комплексна </w:t>
      </w:r>
      <w:r>
        <w:rPr>
          <w:rFonts w:ascii="Times New Roman" w:hAnsi="Times New Roman" w:cs="Times New Roman"/>
          <w:sz w:val="24"/>
          <w:szCs w:val="24"/>
        </w:rPr>
        <w:t>галузь знань.</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Особлив</w:t>
      </w:r>
      <w:r>
        <w:rPr>
          <w:rFonts w:ascii="Times New Roman" w:hAnsi="Times New Roman" w:cs="Times New Roman"/>
          <w:sz w:val="24"/>
          <w:szCs w:val="24"/>
        </w:rPr>
        <w:t>ості права Європейського Союзу:</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 обмеження суверенних прав держав-членів на користь органів ЄС. Європейський Союз не є класичною міжнародною організацією в повному розумінні цього слова. Він поєднує в собі риси міжнародної організації, конфедерації та федерації;</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lastRenderedPageBreak/>
        <w:t>- ПЄС поєднує в собі риси Романо-германської та Англо-саксонської правових систем. Незважаючи на великий «тиск» Романо-германської системи, має місце пре</w:t>
      </w:r>
      <w:r>
        <w:rPr>
          <w:rFonts w:ascii="Times New Roman" w:hAnsi="Times New Roman" w:cs="Times New Roman"/>
          <w:sz w:val="24"/>
          <w:szCs w:val="24"/>
        </w:rPr>
        <w:t>цедентне право на території ЄС;</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 xml:space="preserve">- ПЄС має пряму дію (і ознаку, і принцип - принцип прямої дії). Пряма дія ПЄС означає, що його норми встановлюють суб'єктивні права і обов'язки безпосередньо </w:t>
      </w:r>
      <w:r>
        <w:rPr>
          <w:rFonts w:ascii="Times New Roman" w:hAnsi="Times New Roman" w:cs="Times New Roman"/>
          <w:sz w:val="24"/>
          <w:szCs w:val="24"/>
        </w:rPr>
        <w:t>для фізичних та юридичних осіб;</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 xml:space="preserve">- Верховенство по відношенню до національного права держав-членів. Принцип верховенства ПЄС. Верховенство ПЄС означає, що його джерела мають більшу юридичну силу, ніж джерела права, що приймаються </w:t>
      </w:r>
      <w:r>
        <w:rPr>
          <w:rFonts w:ascii="Times New Roman" w:hAnsi="Times New Roman" w:cs="Times New Roman"/>
          <w:sz w:val="24"/>
          <w:szCs w:val="24"/>
        </w:rPr>
        <w:t>в рамках окремих держав-членів.</w:t>
      </w:r>
    </w:p>
    <w:p w:rsidR="0026659B" w:rsidRPr="0026659B" w:rsidRDefault="0026659B" w:rsidP="003B526B">
      <w:pPr>
        <w:jc w:val="both"/>
        <w:rPr>
          <w:rFonts w:ascii="Times New Roman" w:hAnsi="Times New Roman" w:cs="Times New Roman"/>
          <w:sz w:val="24"/>
          <w:szCs w:val="24"/>
        </w:rPr>
      </w:pPr>
      <w:r w:rsidRPr="0026659B">
        <w:rPr>
          <w:rFonts w:ascii="Times New Roman" w:hAnsi="Times New Roman" w:cs="Times New Roman"/>
          <w:sz w:val="24"/>
          <w:szCs w:val="24"/>
        </w:rPr>
        <w:t>- ПЄС займає проміжне положення між національним (внутрішньоде</w:t>
      </w:r>
      <w:r>
        <w:rPr>
          <w:rFonts w:ascii="Times New Roman" w:hAnsi="Times New Roman" w:cs="Times New Roman"/>
          <w:sz w:val="24"/>
          <w:szCs w:val="24"/>
        </w:rPr>
        <w:t>ржавним) і міжнародним правами.</w:t>
      </w:r>
    </w:p>
    <w:p w:rsidR="00BB7D83" w:rsidRDefault="0026659B" w:rsidP="003B526B">
      <w:pPr>
        <w:ind w:firstLine="708"/>
        <w:jc w:val="both"/>
        <w:rPr>
          <w:rFonts w:ascii="Times New Roman" w:hAnsi="Times New Roman" w:cs="Times New Roman"/>
          <w:sz w:val="24"/>
          <w:szCs w:val="24"/>
        </w:rPr>
      </w:pPr>
      <w:r w:rsidRPr="0026659B">
        <w:rPr>
          <w:rFonts w:ascii="Times New Roman" w:hAnsi="Times New Roman" w:cs="Times New Roman"/>
          <w:sz w:val="24"/>
          <w:szCs w:val="24"/>
        </w:rPr>
        <w:t>З метою підкреслити своєрідність права Європейського Союзу та його відмінності від класичних правових систем (внутрішньодержавного і міжнародного права) у науковій літературі воно часто характеризується як наднаціональне (наддержавне) право. У сучасній західній доктрині отримав також поширення термін транснаціональне право, який робить акцент на здатності норм Європейського Союзу діяти через державні кордони, не обмежуючись територією однієї-єдиної країни.</w:t>
      </w:r>
    </w:p>
    <w:p w:rsidR="0026659B" w:rsidRPr="0026659B" w:rsidRDefault="0026659B" w:rsidP="003B526B">
      <w:pPr>
        <w:ind w:firstLine="708"/>
        <w:jc w:val="both"/>
        <w:rPr>
          <w:rFonts w:ascii="Times New Roman" w:hAnsi="Times New Roman" w:cs="Times New Roman"/>
          <w:sz w:val="24"/>
          <w:szCs w:val="24"/>
        </w:rPr>
      </w:pPr>
      <w:r w:rsidRPr="0026659B">
        <w:rPr>
          <w:rFonts w:ascii="Times New Roman" w:hAnsi="Times New Roman" w:cs="Times New Roman"/>
          <w:sz w:val="24"/>
          <w:szCs w:val="24"/>
        </w:rPr>
        <w:t>Європейське право є ширшим ніж термін «право ЄС» – це норми, які діють на території європейського континенту, що включають в себе норми міжнародного права, норми національного права, норми наднаціонального права.</w:t>
      </w:r>
    </w:p>
    <w:p w:rsidR="0026659B" w:rsidRPr="0026659B" w:rsidRDefault="0026659B" w:rsidP="003B526B">
      <w:pPr>
        <w:ind w:firstLine="708"/>
        <w:jc w:val="both"/>
        <w:rPr>
          <w:rFonts w:ascii="Times New Roman" w:hAnsi="Times New Roman" w:cs="Times New Roman"/>
          <w:sz w:val="24"/>
          <w:szCs w:val="24"/>
        </w:rPr>
      </w:pPr>
      <w:r w:rsidRPr="0026659B">
        <w:rPr>
          <w:rFonts w:ascii="Times New Roman" w:hAnsi="Times New Roman" w:cs="Times New Roman"/>
          <w:sz w:val="24"/>
          <w:szCs w:val="24"/>
        </w:rPr>
        <w:t xml:space="preserve">Співвідношення національного права із правом ЄС - принцип примату права ЄС – полягає у тому, що правові норми ЄС у разі колізії з нормами національного права країн-членів Євросоюзу мають вищу юридичну силу. Це положення </w:t>
      </w:r>
      <w:r w:rsidRPr="0026659B">
        <w:rPr>
          <w:rFonts w:ascii="Times New Roman" w:hAnsi="Times New Roman" w:cs="Times New Roman"/>
          <w:sz w:val="24"/>
          <w:szCs w:val="24"/>
        </w:rPr>
        <w:lastRenderedPageBreak/>
        <w:t>стосується не лише установчих договорів, а й інших актів ЄС (регламентів, директив, рішень), і діє воно навіть у тому разі, коли відповідна країна голосувала проти прийняття даного акта.</w:t>
      </w:r>
    </w:p>
    <w:p w:rsidR="0026659B" w:rsidRPr="0026659B" w:rsidRDefault="0026659B" w:rsidP="003B526B">
      <w:pPr>
        <w:ind w:firstLine="708"/>
        <w:jc w:val="both"/>
        <w:rPr>
          <w:rFonts w:ascii="Times New Roman" w:hAnsi="Times New Roman" w:cs="Times New Roman"/>
          <w:sz w:val="24"/>
          <w:szCs w:val="24"/>
        </w:rPr>
      </w:pPr>
      <w:r w:rsidRPr="0026659B">
        <w:rPr>
          <w:rFonts w:ascii="Times New Roman" w:hAnsi="Times New Roman" w:cs="Times New Roman"/>
          <w:sz w:val="24"/>
          <w:szCs w:val="24"/>
        </w:rPr>
        <w:t>Право Євросоюзу тісно взаємодіє з міжнародним правом. Органічний зв'язок між ними зумовлений тим, що норми міжнародного права становлять основу правової системи Євросоюзу.Проте така взаємодія іноді супроводжується конфліктами, що спричинені кількома факторами.</w:t>
      </w:r>
    </w:p>
    <w:p w:rsidR="0026659B" w:rsidRPr="0026659B" w:rsidRDefault="0026659B" w:rsidP="003B526B">
      <w:pPr>
        <w:ind w:firstLine="708"/>
        <w:jc w:val="both"/>
        <w:rPr>
          <w:rFonts w:ascii="Times New Roman" w:hAnsi="Times New Roman" w:cs="Times New Roman"/>
          <w:sz w:val="24"/>
          <w:szCs w:val="24"/>
        </w:rPr>
      </w:pPr>
      <w:r w:rsidRPr="0026659B">
        <w:rPr>
          <w:rFonts w:ascii="Times New Roman" w:hAnsi="Times New Roman" w:cs="Times New Roman"/>
          <w:sz w:val="24"/>
          <w:szCs w:val="24"/>
        </w:rPr>
        <w:t>З одного боку, інститути інтеграційного об'єднання і, насамперед, Суд ЄС роблять усе можливе, щоб забезпечити умови для автономного функціонування права Євросоюзу, мотивуючи це необхідністю створення єдиних правил для всіх суб'єктів, які діють на спільному ринку. З цією метою оголошується про автономію правової системи Євросоюзу щодо міжнародного права.</w:t>
      </w:r>
    </w:p>
    <w:p w:rsidR="0026659B" w:rsidRPr="0026659B" w:rsidRDefault="0026659B" w:rsidP="003B526B">
      <w:pPr>
        <w:ind w:firstLine="708"/>
        <w:jc w:val="both"/>
        <w:rPr>
          <w:rFonts w:ascii="Times New Roman" w:hAnsi="Times New Roman" w:cs="Times New Roman"/>
          <w:sz w:val="24"/>
          <w:szCs w:val="24"/>
        </w:rPr>
      </w:pPr>
      <w:r w:rsidRPr="0026659B">
        <w:rPr>
          <w:rFonts w:ascii="Times New Roman" w:hAnsi="Times New Roman" w:cs="Times New Roman"/>
          <w:sz w:val="24"/>
          <w:szCs w:val="24"/>
        </w:rPr>
        <w:t>З іншого боку, саме право Євросоюзу являє собою складну систему юридичних норм, частина якої - це норми міжнародного права, закріплені в установчих договорах про Євросоюз, договорах про приєднання нових держав до цих об'єднань, угодах, укладених ЄС з іншими суб'єктами міжнародного права.</w:t>
      </w:r>
    </w:p>
    <w:p w:rsidR="0026659B" w:rsidRDefault="0026659B" w:rsidP="003B526B">
      <w:pPr>
        <w:ind w:firstLine="708"/>
        <w:jc w:val="both"/>
        <w:rPr>
          <w:rFonts w:ascii="Times New Roman" w:hAnsi="Times New Roman" w:cs="Times New Roman"/>
          <w:sz w:val="24"/>
          <w:szCs w:val="24"/>
        </w:rPr>
      </w:pPr>
      <w:r w:rsidRPr="0026659B">
        <w:rPr>
          <w:rFonts w:ascii="Times New Roman" w:hAnsi="Times New Roman" w:cs="Times New Roman"/>
          <w:sz w:val="24"/>
          <w:szCs w:val="24"/>
        </w:rPr>
        <w:t>Взаємодію міжнародного права з правом Євросоюзу значною мірою визначають також такі фактори, як розподіл договірної компетенції між ЄС та державами-членами і пов'язане з цим існування двох груп міжнародних угод, які по-різному впливають на правопорядок Євросоюзу, - угод, укладених ЄС, та таких, що укладаються державами-членами з іншими суб'єктами міжнародного права.</w:t>
      </w:r>
    </w:p>
    <w:p w:rsidR="003B43FF" w:rsidRPr="003B43FF" w:rsidRDefault="003B43FF" w:rsidP="003B43FF">
      <w:pPr>
        <w:ind w:firstLine="708"/>
        <w:jc w:val="both"/>
        <w:rPr>
          <w:rFonts w:ascii="Times New Roman" w:hAnsi="Times New Roman" w:cs="Times New Roman"/>
          <w:bCs/>
          <w:sz w:val="24"/>
          <w:szCs w:val="24"/>
        </w:rPr>
      </w:pPr>
      <w:r w:rsidRPr="003B43FF">
        <w:rPr>
          <w:rFonts w:ascii="Times New Roman" w:hAnsi="Times New Roman" w:cs="Times New Roman"/>
          <w:bCs/>
          <w:sz w:val="24"/>
          <w:szCs w:val="24"/>
        </w:rPr>
        <w:t>Цінності права Європейського Союзу, їх система та спосіб фіксації</w:t>
      </w:r>
      <w:r>
        <w:rPr>
          <w:rFonts w:ascii="Times New Roman" w:hAnsi="Times New Roman" w:cs="Times New Roman"/>
          <w:sz w:val="24"/>
          <w:szCs w:val="24"/>
        </w:rPr>
        <w:t xml:space="preserve"> </w:t>
      </w:r>
      <w:r w:rsidRPr="003B43FF">
        <w:rPr>
          <w:rFonts w:ascii="Times New Roman" w:hAnsi="Times New Roman" w:cs="Times New Roman"/>
          <w:sz w:val="24"/>
          <w:szCs w:val="24"/>
        </w:rPr>
        <w:t xml:space="preserve"> </w:t>
      </w:r>
      <w:r>
        <w:rPr>
          <w:rFonts w:ascii="Times New Roman" w:hAnsi="Times New Roman" w:cs="Times New Roman"/>
          <w:sz w:val="24"/>
          <w:szCs w:val="24"/>
        </w:rPr>
        <w:t>(</w:t>
      </w:r>
      <w:r w:rsidRPr="003B43FF">
        <w:rPr>
          <w:rFonts w:ascii="Times New Roman" w:hAnsi="Times New Roman" w:cs="Times New Roman"/>
          <w:sz w:val="24"/>
          <w:szCs w:val="24"/>
        </w:rPr>
        <w:t>ст.2 Договору про Європейський союз (</w:t>
      </w:r>
      <w:r w:rsidRPr="003B43FF">
        <w:rPr>
          <w:rFonts w:ascii="Times New Roman" w:hAnsi="Times New Roman" w:cs="Times New Roman"/>
          <w:bCs/>
          <w:sz w:val="24"/>
          <w:szCs w:val="24"/>
        </w:rPr>
        <w:t>ДЄС</w:t>
      </w:r>
      <w:r w:rsidRPr="003B43FF">
        <w:rPr>
          <w:rFonts w:ascii="Times New Roman" w:hAnsi="Times New Roman" w:cs="Times New Roman"/>
          <w:sz w:val="24"/>
          <w:szCs w:val="24"/>
        </w:rPr>
        <w:t>):</w:t>
      </w:r>
    </w:p>
    <w:p w:rsidR="003B43FF" w:rsidRPr="003B43FF" w:rsidRDefault="003B43FF" w:rsidP="003B43FF">
      <w:pPr>
        <w:ind w:firstLine="708"/>
        <w:jc w:val="both"/>
        <w:rPr>
          <w:rFonts w:ascii="Times New Roman" w:hAnsi="Times New Roman" w:cs="Times New Roman"/>
          <w:sz w:val="24"/>
          <w:szCs w:val="24"/>
        </w:rPr>
      </w:pPr>
      <w:r w:rsidRPr="003B43FF">
        <w:rPr>
          <w:rFonts w:ascii="Times New Roman" w:hAnsi="Times New Roman" w:cs="Times New Roman"/>
          <w:sz w:val="24"/>
          <w:szCs w:val="24"/>
        </w:rPr>
        <w:lastRenderedPageBreak/>
        <w:t>- свобода – можливість для особистості вільно розпоряджатись своїм життям</w:t>
      </w:r>
    </w:p>
    <w:p w:rsidR="003B43FF" w:rsidRPr="003B43FF" w:rsidRDefault="003B43FF" w:rsidP="003B43FF">
      <w:pPr>
        <w:ind w:firstLine="708"/>
        <w:jc w:val="both"/>
        <w:rPr>
          <w:rFonts w:ascii="Times New Roman" w:hAnsi="Times New Roman" w:cs="Times New Roman"/>
          <w:sz w:val="24"/>
          <w:szCs w:val="24"/>
        </w:rPr>
      </w:pPr>
      <w:r w:rsidRPr="003B43FF">
        <w:rPr>
          <w:rFonts w:ascii="Times New Roman" w:hAnsi="Times New Roman" w:cs="Times New Roman"/>
          <w:sz w:val="24"/>
          <w:szCs w:val="24"/>
        </w:rPr>
        <w:t>- гідність – сукупність моральних світоглядних якостей людини, які дають їй підстави на самоповагу та вимагати повагу від держави та ін. осіб</w:t>
      </w:r>
    </w:p>
    <w:p w:rsidR="003B43FF" w:rsidRPr="003B43FF" w:rsidRDefault="003B43FF" w:rsidP="003B43FF">
      <w:pPr>
        <w:ind w:firstLine="708"/>
        <w:jc w:val="both"/>
        <w:rPr>
          <w:rFonts w:ascii="Times New Roman" w:hAnsi="Times New Roman" w:cs="Times New Roman"/>
          <w:sz w:val="24"/>
          <w:szCs w:val="24"/>
        </w:rPr>
      </w:pPr>
      <w:r w:rsidRPr="003B43FF">
        <w:rPr>
          <w:rFonts w:ascii="Times New Roman" w:hAnsi="Times New Roman" w:cs="Times New Roman"/>
          <w:sz w:val="24"/>
          <w:szCs w:val="24"/>
        </w:rPr>
        <w:t>- рівність – рівні можливості для осіб</w:t>
      </w:r>
    </w:p>
    <w:p w:rsidR="003B43FF" w:rsidRPr="003B43FF" w:rsidRDefault="003B43FF" w:rsidP="003B43FF">
      <w:pPr>
        <w:ind w:firstLine="708"/>
        <w:jc w:val="both"/>
        <w:rPr>
          <w:rFonts w:ascii="Times New Roman" w:hAnsi="Times New Roman" w:cs="Times New Roman"/>
          <w:sz w:val="24"/>
          <w:szCs w:val="24"/>
        </w:rPr>
      </w:pPr>
      <w:r w:rsidRPr="003B43FF">
        <w:rPr>
          <w:rFonts w:ascii="Times New Roman" w:hAnsi="Times New Roman" w:cs="Times New Roman"/>
          <w:sz w:val="24"/>
          <w:szCs w:val="24"/>
        </w:rPr>
        <w:t>- правова держава – верховенство закону у всіх сферах суспільного життя</w:t>
      </w:r>
    </w:p>
    <w:p w:rsidR="003B43FF" w:rsidRPr="003B43FF" w:rsidRDefault="003B43FF" w:rsidP="003B43FF">
      <w:pPr>
        <w:ind w:firstLine="708"/>
        <w:jc w:val="both"/>
        <w:rPr>
          <w:rFonts w:ascii="Times New Roman" w:hAnsi="Times New Roman" w:cs="Times New Roman"/>
          <w:sz w:val="24"/>
          <w:szCs w:val="24"/>
        </w:rPr>
      </w:pPr>
      <w:r w:rsidRPr="003B43FF">
        <w:rPr>
          <w:rFonts w:ascii="Times New Roman" w:hAnsi="Times New Roman" w:cs="Times New Roman"/>
          <w:sz w:val="24"/>
          <w:szCs w:val="24"/>
        </w:rPr>
        <w:t>- демократія</w:t>
      </w:r>
    </w:p>
    <w:p w:rsidR="003B43FF" w:rsidRDefault="003B43FF" w:rsidP="003B43FF">
      <w:pPr>
        <w:ind w:firstLine="708"/>
        <w:jc w:val="both"/>
        <w:rPr>
          <w:rFonts w:ascii="Times New Roman" w:hAnsi="Times New Roman" w:cs="Times New Roman"/>
          <w:sz w:val="24"/>
          <w:szCs w:val="24"/>
        </w:rPr>
      </w:pPr>
      <w:r w:rsidRPr="003B43FF">
        <w:rPr>
          <w:rFonts w:ascii="Times New Roman" w:hAnsi="Times New Roman" w:cs="Times New Roman"/>
          <w:sz w:val="24"/>
          <w:szCs w:val="24"/>
        </w:rPr>
        <w:t>- повага та реалізація прав людини</w:t>
      </w:r>
      <w:r>
        <w:rPr>
          <w:rFonts w:ascii="Times New Roman" w:hAnsi="Times New Roman" w:cs="Times New Roman"/>
          <w:sz w:val="24"/>
          <w:szCs w:val="24"/>
        </w:rPr>
        <w:t>.</w:t>
      </w:r>
    </w:p>
    <w:p w:rsidR="00F32092" w:rsidRDefault="00F32092" w:rsidP="003B43FF">
      <w:pPr>
        <w:ind w:firstLine="708"/>
        <w:jc w:val="both"/>
        <w:rPr>
          <w:rFonts w:ascii="Times New Roman" w:hAnsi="Times New Roman" w:cs="Times New Roman"/>
          <w:sz w:val="24"/>
          <w:szCs w:val="24"/>
        </w:rPr>
      </w:pPr>
      <w:r w:rsidRPr="00F32092">
        <w:rPr>
          <w:rFonts w:ascii="Times New Roman" w:hAnsi="Times New Roman" w:cs="Times New Roman"/>
          <w:sz w:val="24"/>
          <w:szCs w:val="24"/>
        </w:rPr>
        <w:t>2.</w:t>
      </w:r>
      <w:r w:rsidRPr="00F32092">
        <w:rPr>
          <w:rFonts w:ascii="Times New Roman" w:hAnsi="Times New Roman" w:cs="Times New Roman"/>
          <w:sz w:val="24"/>
          <w:szCs w:val="24"/>
        </w:rPr>
        <w:tab/>
        <w:t>«Первинне» та «вторинне» право ЄС: поняття, види та особливості.</w:t>
      </w:r>
    </w:p>
    <w:p w:rsidR="00F32092" w:rsidRPr="00F32092" w:rsidRDefault="00F32092" w:rsidP="00F32092">
      <w:pPr>
        <w:jc w:val="both"/>
        <w:rPr>
          <w:rFonts w:ascii="Times New Roman" w:hAnsi="Times New Roman" w:cs="Times New Roman"/>
          <w:sz w:val="24"/>
          <w:szCs w:val="24"/>
        </w:rPr>
      </w:pPr>
      <w:r w:rsidRPr="00F32092">
        <w:rPr>
          <w:rFonts w:ascii="Times New Roman" w:hAnsi="Times New Roman" w:cs="Times New Roman"/>
          <w:bCs/>
          <w:iCs/>
          <w:sz w:val="24"/>
          <w:szCs w:val="24"/>
        </w:rPr>
        <w:t>Джерела права ЄС</w:t>
      </w:r>
      <w:r w:rsidRPr="00F32092">
        <w:rPr>
          <w:rFonts w:ascii="Times New Roman" w:hAnsi="Times New Roman" w:cs="Times New Roman"/>
          <w:sz w:val="24"/>
          <w:szCs w:val="24"/>
        </w:rPr>
        <w:t> – це зовнішні форми вираження норм права ЄС</w:t>
      </w:r>
      <w:r>
        <w:rPr>
          <w:rFonts w:ascii="Times New Roman" w:hAnsi="Times New Roman" w:cs="Times New Roman"/>
          <w:sz w:val="24"/>
          <w:szCs w:val="24"/>
        </w:rPr>
        <w:t>.</w:t>
      </w:r>
      <w:r w:rsidRPr="00F32092">
        <w:rPr>
          <w:rFonts w:ascii="Times New Roman" w:hAnsi="Times New Roman" w:cs="Times New Roman"/>
          <w:sz w:val="24"/>
          <w:szCs w:val="24"/>
        </w:rPr>
        <w:t>Типовим є поділ на </w:t>
      </w:r>
      <w:r w:rsidRPr="00F32092">
        <w:rPr>
          <w:rFonts w:ascii="Times New Roman" w:hAnsi="Times New Roman" w:cs="Times New Roman"/>
          <w:bCs/>
          <w:sz w:val="24"/>
          <w:szCs w:val="24"/>
        </w:rPr>
        <w:t>первинні</w:t>
      </w:r>
      <w:r w:rsidRPr="00F32092">
        <w:rPr>
          <w:rFonts w:ascii="Times New Roman" w:hAnsi="Times New Roman" w:cs="Times New Roman"/>
          <w:sz w:val="24"/>
          <w:szCs w:val="24"/>
        </w:rPr>
        <w:t> та </w:t>
      </w:r>
      <w:r w:rsidRPr="00F32092">
        <w:rPr>
          <w:rFonts w:ascii="Times New Roman" w:hAnsi="Times New Roman" w:cs="Times New Roman"/>
          <w:bCs/>
          <w:sz w:val="24"/>
          <w:szCs w:val="24"/>
        </w:rPr>
        <w:t>вторинні</w:t>
      </w:r>
      <w:r w:rsidRPr="00F32092">
        <w:rPr>
          <w:rFonts w:ascii="Times New Roman" w:hAnsi="Times New Roman" w:cs="Times New Roman"/>
          <w:sz w:val="24"/>
          <w:szCs w:val="24"/>
        </w:rPr>
        <w:t> джерела права ЄС</w:t>
      </w:r>
    </w:p>
    <w:p w:rsidR="00F32092" w:rsidRPr="00F32092" w:rsidRDefault="00F32092" w:rsidP="00F32092">
      <w:pPr>
        <w:jc w:val="both"/>
        <w:rPr>
          <w:rFonts w:ascii="Times New Roman" w:hAnsi="Times New Roman" w:cs="Times New Roman"/>
          <w:sz w:val="24"/>
          <w:szCs w:val="24"/>
        </w:rPr>
      </w:pPr>
      <w:r w:rsidRPr="00F32092">
        <w:rPr>
          <w:rFonts w:ascii="Times New Roman" w:hAnsi="Times New Roman" w:cs="Times New Roman"/>
          <w:sz w:val="24"/>
          <w:szCs w:val="24"/>
        </w:rPr>
        <w:t>Джерела </w:t>
      </w:r>
      <w:r w:rsidRPr="00F32092">
        <w:rPr>
          <w:rFonts w:ascii="Times New Roman" w:hAnsi="Times New Roman" w:cs="Times New Roman"/>
          <w:bCs/>
          <w:iCs/>
          <w:sz w:val="24"/>
          <w:szCs w:val="24"/>
        </w:rPr>
        <w:t>первинного</w:t>
      </w:r>
      <w:r w:rsidRPr="00F32092">
        <w:rPr>
          <w:rFonts w:ascii="Times New Roman" w:hAnsi="Times New Roman" w:cs="Times New Roman"/>
          <w:sz w:val="24"/>
          <w:szCs w:val="24"/>
        </w:rPr>
        <w:t> права ЄС:</w:t>
      </w:r>
    </w:p>
    <w:p w:rsidR="00F32092" w:rsidRPr="00F32092" w:rsidRDefault="00F32092" w:rsidP="00F32092">
      <w:pPr>
        <w:pStyle w:val="a3"/>
        <w:numPr>
          <w:ilvl w:val="0"/>
          <w:numId w:val="3"/>
        </w:numPr>
        <w:jc w:val="both"/>
        <w:rPr>
          <w:rFonts w:ascii="Times New Roman" w:hAnsi="Times New Roman" w:cs="Times New Roman"/>
          <w:sz w:val="24"/>
          <w:szCs w:val="24"/>
        </w:rPr>
      </w:pPr>
      <w:r w:rsidRPr="00F32092">
        <w:rPr>
          <w:rFonts w:ascii="Times New Roman" w:hAnsi="Times New Roman" w:cs="Times New Roman"/>
          <w:sz w:val="24"/>
          <w:szCs w:val="24"/>
        </w:rPr>
        <w:t>усі установчі договори про ЄС</w:t>
      </w:r>
    </w:p>
    <w:p w:rsidR="00F32092" w:rsidRPr="00F32092" w:rsidRDefault="00F32092" w:rsidP="00F32092">
      <w:pPr>
        <w:jc w:val="both"/>
        <w:rPr>
          <w:rFonts w:ascii="Times New Roman" w:hAnsi="Times New Roman" w:cs="Times New Roman"/>
          <w:sz w:val="24"/>
          <w:szCs w:val="24"/>
        </w:rPr>
      </w:pPr>
      <w:r w:rsidRPr="00F32092">
        <w:rPr>
          <w:rFonts w:ascii="Times New Roman" w:hAnsi="Times New Roman" w:cs="Times New Roman"/>
          <w:sz w:val="24"/>
          <w:szCs w:val="24"/>
        </w:rPr>
        <w:t>В силу своєї юридичної природи установчі акти займають вищу сходинку в ієрархії джерел права ЄС.</w:t>
      </w:r>
      <w:r>
        <w:rPr>
          <w:rFonts w:ascii="Times New Roman" w:hAnsi="Times New Roman" w:cs="Times New Roman"/>
          <w:sz w:val="24"/>
          <w:szCs w:val="24"/>
        </w:rPr>
        <w:t xml:space="preserve"> </w:t>
      </w:r>
      <w:r w:rsidRPr="00F32092">
        <w:rPr>
          <w:rFonts w:ascii="Times New Roman" w:hAnsi="Times New Roman" w:cs="Times New Roman"/>
          <w:sz w:val="24"/>
          <w:szCs w:val="24"/>
        </w:rPr>
        <w:t xml:space="preserve">До числа установчих актів відносяться, в першу чергу, Паризький договір 1951 р. про створення ЄОВС (Європейське об'єднання вугілля та сталі), Римські договори 1957 р., що поклали початок існуванню Євроатому і Європейського економічного співтовариства (ЄЕС), а також акти, що доповнюють і змінюють дані договори і яким держави-члени Європейського Союзу надають характер установчих актів. До їхнього числа належать насамперед Єдиний європейський акт 1986 р., Маастрихтський договір про створення </w:t>
      </w:r>
      <w:r w:rsidRPr="00F32092">
        <w:rPr>
          <w:rFonts w:ascii="Times New Roman" w:hAnsi="Times New Roman" w:cs="Times New Roman"/>
          <w:sz w:val="24"/>
          <w:szCs w:val="24"/>
        </w:rPr>
        <w:lastRenderedPageBreak/>
        <w:t>Європейського Союзу 1992 р. і Амстердамський договір 1997 р., що вступив в силу з травня 1999 р.</w:t>
      </w:r>
    </w:p>
    <w:p w:rsidR="00F32092" w:rsidRPr="00F32092" w:rsidRDefault="00F32092" w:rsidP="00F32092">
      <w:pPr>
        <w:jc w:val="both"/>
        <w:rPr>
          <w:rFonts w:ascii="Times New Roman" w:hAnsi="Times New Roman" w:cs="Times New Roman"/>
          <w:sz w:val="24"/>
          <w:szCs w:val="24"/>
        </w:rPr>
      </w:pPr>
      <w:r>
        <w:rPr>
          <w:rFonts w:ascii="Times New Roman" w:hAnsi="Times New Roman" w:cs="Times New Roman"/>
          <w:sz w:val="24"/>
          <w:szCs w:val="24"/>
        </w:rPr>
        <w:t xml:space="preserve">2) </w:t>
      </w:r>
      <w:r w:rsidRPr="00F32092">
        <w:rPr>
          <w:rFonts w:ascii="Times New Roman" w:hAnsi="Times New Roman" w:cs="Times New Roman"/>
          <w:sz w:val="24"/>
          <w:szCs w:val="24"/>
        </w:rPr>
        <w:t>всі договори про вступ до ЄС</w:t>
      </w:r>
    </w:p>
    <w:p w:rsidR="00F32092" w:rsidRPr="00F32092" w:rsidRDefault="00F32092" w:rsidP="00F32092">
      <w:pPr>
        <w:jc w:val="both"/>
        <w:rPr>
          <w:rFonts w:ascii="Times New Roman" w:hAnsi="Times New Roman" w:cs="Times New Roman"/>
          <w:sz w:val="24"/>
          <w:szCs w:val="24"/>
        </w:rPr>
      </w:pPr>
      <w:r>
        <w:rPr>
          <w:rFonts w:ascii="Times New Roman" w:hAnsi="Times New Roman" w:cs="Times New Roman"/>
          <w:sz w:val="24"/>
          <w:szCs w:val="24"/>
        </w:rPr>
        <w:t xml:space="preserve">3) </w:t>
      </w:r>
      <w:r w:rsidRPr="00F32092">
        <w:rPr>
          <w:rFonts w:ascii="Times New Roman" w:hAnsi="Times New Roman" w:cs="Times New Roman"/>
          <w:sz w:val="24"/>
          <w:szCs w:val="24"/>
        </w:rPr>
        <w:t>акт про прямі вибори до Європарламенту</w:t>
      </w:r>
    </w:p>
    <w:p w:rsidR="00F32092" w:rsidRPr="00F32092" w:rsidRDefault="00F32092" w:rsidP="00F32092">
      <w:pPr>
        <w:jc w:val="both"/>
        <w:rPr>
          <w:rFonts w:ascii="Times New Roman" w:hAnsi="Times New Roman" w:cs="Times New Roman"/>
          <w:sz w:val="24"/>
          <w:szCs w:val="24"/>
        </w:rPr>
      </w:pPr>
      <w:r>
        <w:rPr>
          <w:rFonts w:ascii="Times New Roman" w:hAnsi="Times New Roman" w:cs="Times New Roman"/>
          <w:sz w:val="24"/>
          <w:szCs w:val="24"/>
        </w:rPr>
        <w:t xml:space="preserve">4) </w:t>
      </w:r>
      <w:r w:rsidRPr="00F32092">
        <w:rPr>
          <w:rFonts w:ascii="Times New Roman" w:hAnsi="Times New Roman" w:cs="Times New Roman"/>
          <w:sz w:val="24"/>
          <w:szCs w:val="24"/>
        </w:rPr>
        <w:t>Хартія основних прав людини 2000 р. (визнається юридична сила преамбули)</w:t>
      </w:r>
    </w:p>
    <w:p w:rsidR="00F32092" w:rsidRPr="00F32092" w:rsidRDefault="00F32092" w:rsidP="00F32092">
      <w:pPr>
        <w:jc w:val="both"/>
        <w:rPr>
          <w:rFonts w:ascii="Times New Roman" w:hAnsi="Times New Roman" w:cs="Times New Roman"/>
          <w:sz w:val="24"/>
          <w:szCs w:val="24"/>
        </w:rPr>
      </w:pPr>
      <w:r w:rsidRPr="00F32092">
        <w:rPr>
          <w:rFonts w:ascii="Times New Roman" w:hAnsi="Times New Roman" w:cs="Times New Roman"/>
          <w:sz w:val="24"/>
          <w:szCs w:val="24"/>
        </w:rPr>
        <w:t>Джерела </w:t>
      </w:r>
      <w:r w:rsidRPr="00F32092">
        <w:rPr>
          <w:rFonts w:ascii="Times New Roman" w:hAnsi="Times New Roman" w:cs="Times New Roman"/>
          <w:bCs/>
          <w:iCs/>
          <w:sz w:val="24"/>
          <w:szCs w:val="24"/>
        </w:rPr>
        <w:t>вторинного</w:t>
      </w:r>
      <w:r w:rsidRPr="00F32092">
        <w:rPr>
          <w:rFonts w:ascii="Times New Roman" w:hAnsi="Times New Roman" w:cs="Times New Roman"/>
          <w:sz w:val="24"/>
          <w:szCs w:val="24"/>
        </w:rPr>
        <w:t> права ЄС:</w:t>
      </w:r>
    </w:p>
    <w:p w:rsidR="00F32092" w:rsidRPr="00F32092" w:rsidRDefault="00F32092" w:rsidP="00F32092">
      <w:pPr>
        <w:jc w:val="both"/>
        <w:rPr>
          <w:rFonts w:ascii="Times New Roman" w:hAnsi="Times New Roman" w:cs="Times New Roman"/>
          <w:sz w:val="24"/>
          <w:szCs w:val="24"/>
        </w:rPr>
      </w:pPr>
      <w:r>
        <w:rPr>
          <w:rFonts w:ascii="Times New Roman" w:hAnsi="Times New Roman" w:cs="Times New Roman"/>
          <w:sz w:val="24"/>
          <w:szCs w:val="24"/>
        </w:rPr>
        <w:t xml:space="preserve">1) </w:t>
      </w:r>
      <w:r w:rsidRPr="00F32092">
        <w:rPr>
          <w:rFonts w:ascii="Times New Roman" w:hAnsi="Times New Roman" w:cs="Times New Roman"/>
          <w:bCs/>
          <w:iCs/>
          <w:sz w:val="24"/>
          <w:szCs w:val="24"/>
        </w:rPr>
        <w:t>регламенти</w:t>
      </w:r>
      <w:r w:rsidRPr="00F32092">
        <w:rPr>
          <w:rFonts w:ascii="Times New Roman" w:hAnsi="Times New Roman" w:cs="Times New Roman"/>
          <w:sz w:val="24"/>
          <w:szCs w:val="24"/>
        </w:rPr>
        <w:t> (є нормативно-правовим актом загального характеру, що у всіх своїх елементах обов'язковий для всіх суб'єктів права ЄС і є актом прямої дії, тобто він підлягає застосуванню владою і судовими органами всіх держав-членів незалежно від того, чи виступала дана держава за їхнє прийняття чи ні.)</w:t>
      </w:r>
    </w:p>
    <w:p w:rsidR="00F32092" w:rsidRPr="00F32092" w:rsidRDefault="00F32092" w:rsidP="00F32092">
      <w:pPr>
        <w:jc w:val="both"/>
        <w:rPr>
          <w:rFonts w:ascii="Times New Roman" w:hAnsi="Times New Roman" w:cs="Times New Roman"/>
          <w:sz w:val="24"/>
          <w:szCs w:val="24"/>
        </w:rPr>
      </w:pPr>
      <w:r>
        <w:rPr>
          <w:rFonts w:ascii="Times New Roman" w:hAnsi="Times New Roman" w:cs="Times New Roman"/>
          <w:sz w:val="24"/>
          <w:szCs w:val="24"/>
        </w:rPr>
        <w:t xml:space="preserve">2) </w:t>
      </w:r>
      <w:r w:rsidRPr="00F32092">
        <w:rPr>
          <w:rFonts w:ascii="Times New Roman" w:hAnsi="Times New Roman" w:cs="Times New Roman"/>
          <w:bCs/>
          <w:iCs/>
          <w:sz w:val="24"/>
          <w:szCs w:val="24"/>
        </w:rPr>
        <w:t>директиви</w:t>
      </w:r>
      <w:r w:rsidRPr="00F32092">
        <w:rPr>
          <w:rFonts w:ascii="Times New Roman" w:hAnsi="Times New Roman" w:cs="Times New Roman"/>
          <w:sz w:val="24"/>
          <w:szCs w:val="24"/>
        </w:rPr>
        <w:t> (їх головна відмінність від регламенту полягає в тому, що в директиві, як правило, вказуються мета і результати, які повинні бути досягнуті, однак національній владі надається право самій визначати, в якій формі чи за допомогою яких процедур і механізмів ця мета може бути досягнута.)</w:t>
      </w:r>
    </w:p>
    <w:p w:rsidR="00F32092" w:rsidRPr="00F32092" w:rsidRDefault="00F32092" w:rsidP="00F32092">
      <w:pPr>
        <w:jc w:val="both"/>
        <w:rPr>
          <w:rFonts w:ascii="Times New Roman" w:hAnsi="Times New Roman" w:cs="Times New Roman"/>
          <w:sz w:val="24"/>
          <w:szCs w:val="24"/>
        </w:rPr>
      </w:pPr>
      <w:r>
        <w:rPr>
          <w:rFonts w:ascii="Times New Roman" w:hAnsi="Times New Roman" w:cs="Times New Roman"/>
          <w:sz w:val="24"/>
          <w:szCs w:val="24"/>
        </w:rPr>
        <w:t xml:space="preserve">3) </w:t>
      </w:r>
      <w:r w:rsidRPr="00F32092">
        <w:rPr>
          <w:rFonts w:ascii="Times New Roman" w:hAnsi="Times New Roman" w:cs="Times New Roman"/>
          <w:bCs/>
          <w:iCs/>
          <w:sz w:val="24"/>
          <w:szCs w:val="24"/>
        </w:rPr>
        <w:t>рекомендації та висновки</w:t>
      </w:r>
      <w:r w:rsidRPr="00F32092">
        <w:rPr>
          <w:rFonts w:ascii="Times New Roman" w:hAnsi="Times New Roman" w:cs="Times New Roman"/>
          <w:sz w:val="24"/>
          <w:szCs w:val="24"/>
        </w:rPr>
        <w:t> (не обов’язкові до виконання, проте Суд ЄС постановив, що вони мають враховуватись при прийнятті рішень)</w:t>
      </w:r>
    </w:p>
    <w:p w:rsidR="00F32092" w:rsidRDefault="00F32092" w:rsidP="00F32092">
      <w:pPr>
        <w:jc w:val="both"/>
        <w:rPr>
          <w:rFonts w:ascii="Times New Roman" w:hAnsi="Times New Roman" w:cs="Times New Roman"/>
          <w:sz w:val="24"/>
          <w:szCs w:val="24"/>
        </w:rPr>
      </w:pPr>
      <w:r>
        <w:rPr>
          <w:rFonts w:ascii="Times New Roman" w:hAnsi="Times New Roman" w:cs="Times New Roman"/>
          <w:sz w:val="24"/>
          <w:szCs w:val="24"/>
        </w:rPr>
        <w:t xml:space="preserve">4) </w:t>
      </w:r>
      <w:r w:rsidRPr="00F32092">
        <w:rPr>
          <w:rFonts w:ascii="Times New Roman" w:hAnsi="Times New Roman" w:cs="Times New Roman"/>
          <w:bCs/>
          <w:iCs/>
          <w:sz w:val="24"/>
          <w:szCs w:val="24"/>
        </w:rPr>
        <w:t>рішення</w:t>
      </w:r>
      <w:r w:rsidRPr="00F32092">
        <w:rPr>
          <w:rFonts w:ascii="Times New Roman" w:hAnsi="Times New Roman" w:cs="Times New Roman"/>
          <w:sz w:val="24"/>
          <w:szCs w:val="24"/>
        </w:rPr>
        <w:t> (це акти індивідуального, а не загального характеру. Будучи обов'язковими для своїх адресатів, вони, як правило, стосуються спеціальних, вузьких, нерідко технічних питань і обов'язкові тільки для тих суб'єктів, яким вони адресовані. Причому адресатом не обов'язково повинна виступати держава, це можуть бути певні категорії юридичних осіб або навіть окремі юридичні особи.)</w:t>
      </w:r>
    </w:p>
    <w:p w:rsidR="00F32092" w:rsidRPr="00F32092" w:rsidRDefault="00F32092" w:rsidP="00F32092">
      <w:pPr>
        <w:ind w:firstLine="708"/>
        <w:jc w:val="both"/>
        <w:rPr>
          <w:rFonts w:ascii="Times New Roman" w:hAnsi="Times New Roman" w:cs="Times New Roman"/>
          <w:sz w:val="24"/>
          <w:szCs w:val="24"/>
        </w:rPr>
      </w:pPr>
      <w:r w:rsidRPr="00F32092">
        <w:rPr>
          <w:rFonts w:ascii="Times New Roman" w:hAnsi="Times New Roman" w:cs="Times New Roman"/>
          <w:sz w:val="24"/>
          <w:szCs w:val="24"/>
        </w:rPr>
        <w:lastRenderedPageBreak/>
        <w:t>Ще одним джерелом права ЄС є його міжнародні договори, що пов’язано з роллю співтовариства на міжнародній арені. У такий спосіб співтовариство може укладати міжнародні угоди з країнами, які не входять до його складу, а також з іншими міжнародними організаціями.</w:t>
      </w:r>
    </w:p>
    <w:p w:rsidR="00F32092" w:rsidRPr="00F32092" w:rsidRDefault="00F32092" w:rsidP="00F32092">
      <w:pPr>
        <w:ind w:firstLine="708"/>
        <w:jc w:val="both"/>
        <w:rPr>
          <w:rFonts w:ascii="Times New Roman" w:hAnsi="Times New Roman" w:cs="Times New Roman"/>
          <w:sz w:val="24"/>
          <w:szCs w:val="24"/>
        </w:rPr>
      </w:pPr>
      <w:r w:rsidRPr="00F32092">
        <w:rPr>
          <w:rFonts w:ascii="Times New Roman" w:hAnsi="Times New Roman" w:cs="Times New Roman"/>
          <w:sz w:val="24"/>
          <w:szCs w:val="24"/>
        </w:rPr>
        <w:t>Ці угоди охоплюють велике коло відносин – від співробітництва у сфері торгівлі, промисловості, технічної та наукової кооперації до торгових угод щодо окремих товарів.</w:t>
      </w:r>
    </w:p>
    <w:p w:rsidR="00F32092" w:rsidRPr="00F32092" w:rsidRDefault="00F32092" w:rsidP="00F32092">
      <w:pPr>
        <w:ind w:firstLine="708"/>
        <w:jc w:val="both"/>
        <w:rPr>
          <w:rFonts w:ascii="Times New Roman" w:hAnsi="Times New Roman" w:cs="Times New Roman"/>
          <w:sz w:val="24"/>
          <w:szCs w:val="24"/>
        </w:rPr>
      </w:pPr>
      <w:r w:rsidRPr="00F32092">
        <w:rPr>
          <w:rFonts w:ascii="Times New Roman" w:hAnsi="Times New Roman" w:cs="Times New Roman"/>
          <w:sz w:val="24"/>
          <w:szCs w:val="24"/>
        </w:rPr>
        <w:t>Можна виділити два основних види міжнародних договорів між Європейським Союзом і країнами, які не входять до його складу: </w:t>
      </w:r>
      <w:r w:rsidRPr="00F32092">
        <w:rPr>
          <w:rFonts w:ascii="Times New Roman" w:hAnsi="Times New Roman" w:cs="Times New Roman"/>
          <w:bCs/>
          <w:iCs/>
          <w:sz w:val="24"/>
          <w:szCs w:val="24"/>
        </w:rPr>
        <w:t>Угоди про асоціацію</w:t>
      </w:r>
      <w:r w:rsidRPr="00F32092">
        <w:rPr>
          <w:rFonts w:ascii="Times New Roman" w:hAnsi="Times New Roman" w:cs="Times New Roman"/>
          <w:sz w:val="24"/>
          <w:szCs w:val="24"/>
        </w:rPr>
        <w:t> закріплюють особливий вид відносин між ЄС і іншими країнами, які не обмежуються лише торгівлею і включають також тісне економічне співробітництво та фінансову допомогу.</w:t>
      </w:r>
    </w:p>
    <w:p w:rsidR="00F32092" w:rsidRPr="00F32092" w:rsidRDefault="00F32092" w:rsidP="00F32092">
      <w:pPr>
        <w:jc w:val="both"/>
        <w:rPr>
          <w:rFonts w:ascii="Times New Roman" w:hAnsi="Times New Roman" w:cs="Times New Roman"/>
          <w:sz w:val="24"/>
          <w:szCs w:val="24"/>
        </w:rPr>
      </w:pPr>
      <w:r w:rsidRPr="00F32092">
        <w:rPr>
          <w:rFonts w:ascii="Times New Roman" w:hAnsi="Times New Roman" w:cs="Times New Roman"/>
          <w:sz w:val="24"/>
          <w:szCs w:val="24"/>
        </w:rPr>
        <w:t>Існує два різних види угод про асоціацію:</w:t>
      </w:r>
    </w:p>
    <w:p w:rsidR="00F32092" w:rsidRPr="00F32092" w:rsidRDefault="00F32092" w:rsidP="00F32092">
      <w:pPr>
        <w:jc w:val="both"/>
        <w:rPr>
          <w:rFonts w:ascii="Times New Roman" w:hAnsi="Times New Roman" w:cs="Times New Roman"/>
          <w:sz w:val="24"/>
          <w:szCs w:val="24"/>
        </w:rPr>
      </w:pPr>
      <w:r w:rsidRPr="00F32092">
        <w:rPr>
          <w:rFonts w:ascii="Times New Roman" w:hAnsi="Times New Roman" w:cs="Times New Roman"/>
          <w:sz w:val="24"/>
          <w:szCs w:val="24"/>
        </w:rPr>
        <w:t>- по-перше, це угоди, які запроваджують особливі зв’язки між окремими країнами-учасницями ЄС і країнами, які не входять до його складу;</w:t>
      </w:r>
    </w:p>
    <w:p w:rsidR="00F32092" w:rsidRPr="00F32092" w:rsidRDefault="00F32092" w:rsidP="00F32092">
      <w:pPr>
        <w:jc w:val="both"/>
        <w:rPr>
          <w:rFonts w:ascii="Times New Roman" w:hAnsi="Times New Roman" w:cs="Times New Roman"/>
          <w:sz w:val="24"/>
          <w:szCs w:val="24"/>
        </w:rPr>
      </w:pPr>
      <w:r w:rsidRPr="00F32092">
        <w:rPr>
          <w:rFonts w:ascii="Times New Roman" w:hAnsi="Times New Roman" w:cs="Times New Roman"/>
          <w:sz w:val="24"/>
          <w:szCs w:val="24"/>
        </w:rPr>
        <w:t>- по-друге, це угоди, метою яких є підготовка до вступу до ЄС або створення митного союзу.</w:t>
      </w:r>
    </w:p>
    <w:p w:rsidR="00F32092" w:rsidRPr="00F32092" w:rsidRDefault="00F32092" w:rsidP="00F32092">
      <w:pPr>
        <w:ind w:firstLine="708"/>
        <w:jc w:val="both"/>
        <w:rPr>
          <w:rFonts w:ascii="Times New Roman" w:hAnsi="Times New Roman" w:cs="Times New Roman"/>
          <w:sz w:val="24"/>
          <w:szCs w:val="24"/>
        </w:rPr>
      </w:pPr>
      <w:r w:rsidRPr="00F32092">
        <w:rPr>
          <w:rFonts w:ascii="Times New Roman" w:hAnsi="Times New Roman" w:cs="Times New Roman"/>
          <w:sz w:val="24"/>
          <w:szCs w:val="24"/>
        </w:rPr>
        <w:t xml:space="preserve">Основною причиною укладення угод про асоціацію першого типу можна назвати існування тісних економічних, історичних і політичних зв’язків між країнами-учасницями ЄС та іншими державами, як, наприклад, зв’язки між Бельгією, Францією, Нідерландами, Італією і їхніми колишніми колоніями. Запровадження в межах співтовариства єдиної системи тарифів без преференцій серйозно ускладнило б розвиток торговельних відносин з такими країнами. З огляду на це було укладено спеціальні угоди, покликані обмежити дію деяких положень про </w:t>
      </w:r>
      <w:r w:rsidRPr="00F32092">
        <w:rPr>
          <w:rFonts w:ascii="Times New Roman" w:hAnsi="Times New Roman" w:cs="Times New Roman"/>
          <w:sz w:val="24"/>
          <w:szCs w:val="24"/>
        </w:rPr>
        <w:lastRenderedPageBreak/>
        <w:t>вільну торгівлю у відношенні до таких країн. Водночас було значно знижено тарифи на товари походженням із цих країн.</w:t>
      </w:r>
    </w:p>
    <w:p w:rsidR="00F32092" w:rsidRPr="00F32092" w:rsidRDefault="00F32092" w:rsidP="00F32092">
      <w:pPr>
        <w:ind w:firstLine="708"/>
        <w:jc w:val="both"/>
        <w:rPr>
          <w:rFonts w:ascii="Times New Roman" w:hAnsi="Times New Roman" w:cs="Times New Roman"/>
          <w:sz w:val="24"/>
          <w:szCs w:val="24"/>
        </w:rPr>
      </w:pPr>
      <w:r w:rsidRPr="00F32092">
        <w:rPr>
          <w:rFonts w:ascii="Times New Roman" w:hAnsi="Times New Roman" w:cs="Times New Roman"/>
          <w:sz w:val="24"/>
          <w:szCs w:val="24"/>
        </w:rPr>
        <w:t>Асоціація може також відіграти роль підготовчого етапу до вступу в ЄС. Вона може слугувати попередньою стадією процесу приєднання, протягом якої країна, що виявила бажання влитися до складу ЄС, може працювати над перетворенням власної економіки відповідно до стандартів співтовариства.</w:t>
      </w:r>
    </w:p>
    <w:p w:rsidR="00F32092" w:rsidRPr="00F32092" w:rsidRDefault="00F32092" w:rsidP="00F32092">
      <w:pPr>
        <w:ind w:firstLine="708"/>
        <w:jc w:val="both"/>
        <w:rPr>
          <w:rFonts w:ascii="Times New Roman" w:hAnsi="Times New Roman" w:cs="Times New Roman"/>
          <w:sz w:val="24"/>
          <w:szCs w:val="24"/>
        </w:rPr>
      </w:pPr>
      <w:r w:rsidRPr="00F32092">
        <w:rPr>
          <w:rFonts w:ascii="Times New Roman" w:hAnsi="Times New Roman" w:cs="Times New Roman"/>
          <w:bCs/>
          <w:iCs/>
          <w:sz w:val="24"/>
          <w:szCs w:val="24"/>
        </w:rPr>
        <w:t>Угоди про партнерство та співробітництво</w:t>
      </w:r>
      <w:r w:rsidRPr="00F32092">
        <w:rPr>
          <w:rFonts w:ascii="Times New Roman" w:hAnsi="Times New Roman" w:cs="Times New Roman"/>
          <w:sz w:val="24"/>
          <w:szCs w:val="24"/>
        </w:rPr>
        <w:t> не ставлять такої далекосяжної мети, як угоди про асоціацію; вони зорієнтовані головним чином на інтенсифікацію економічного співробітництва. Яскравим прикладом таких угод є договори, укладені з державами колишнього СРСР, у тому числі з Україною.</w:t>
      </w:r>
    </w:p>
    <w:p w:rsidR="00F32092" w:rsidRDefault="00F32092" w:rsidP="00642248">
      <w:pPr>
        <w:ind w:firstLine="708"/>
        <w:jc w:val="both"/>
        <w:rPr>
          <w:rFonts w:ascii="Times New Roman" w:hAnsi="Times New Roman" w:cs="Times New Roman"/>
          <w:sz w:val="24"/>
          <w:szCs w:val="24"/>
        </w:rPr>
      </w:pPr>
      <w:r w:rsidRPr="00F32092">
        <w:rPr>
          <w:rFonts w:ascii="Times New Roman" w:hAnsi="Times New Roman" w:cs="Times New Roman"/>
          <w:sz w:val="24"/>
          <w:szCs w:val="24"/>
        </w:rPr>
        <w:t>Специфіка міжнародних договорів, що укладаються ЄС, полягає в тому, що їхні положення не повинні суперечити установчим договорам.</w:t>
      </w:r>
    </w:p>
    <w:p w:rsidR="00F32092" w:rsidRDefault="00F32092" w:rsidP="00F32092">
      <w:pPr>
        <w:ind w:firstLine="708"/>
        <w:jc w:val="both"/>
        <w:rPr>
          <w:rFonts w:ascii="Times New Roman" w:hAnsi="Times New Roman" w:cs="Times New Roman"/>
          <w:sz w:val="24"/>
          <w:szCs w:val="24"/>
        </w:rPr>
      </w:pPr>
      <w:r w:rsidRPr="00F32092">
        <w:rPr>
          <w:rFonts w:ascii="Times New Roman" w:hAnsi="Times New Roman" w:cs="Times New Roman"/>
          <w:bCs/>
          <w:iCs/>
          <w:sz w:val="24"/>
          <w:szCs w:val="24"/>
        </w:rPr>
        <w:t>Гармонізація</w:t>
      </w:r>
      <w:r w:rsidRPr="00F32092">
        <w:rPr>
          <w:rFonts w:ascii="Times New Roman" w:hAnsi="Times New Roman" w:cs="Times New Roman"/>
          <w:sz w:val="24"/>
          <w:szCs w:val="24"/>
        </w:rPr>
        <w:t> – зближення до єдиних норм</w:t>
      </w:r>
      <w:r>
        <w:rPr>
          <w:rFonts w:ascii="Times New Roman" w:hAnsi="Times New Roman" w:cs="Times New Roman"/>
          <w:sz w:val="24"/>
          <w:szCs w:val="24"/>
        </w:rPr>
        <w:t xml:space="preserve">. </w:t>
      </w:r>
      <w:r w:rsidRPr="00F32092">
        <w:rPr>
          <w:rFonts w:ascii="Times New Roman" w:hAnsi="Times New Roman" w:cs="Times New Roman"/>
          <w:sz w:val="24"/>
          <w:szCs w:val="24"/>
        </w:rPr>
        <w:t>Гармонізація законодавства країн-членів ЄС означає процес зближення національної правової системи та її підсистем з правовою системою Європейського Союзу та вимогами міжнародно-правових норм і стандартів.</w:t>
      </w:r>
      <w:r>
        <w:rPr>
          <w:rFonts w:ascii="Times New Roman" w:hAnsi="Times New Roman" w:cs="Times New Roman"/>
          <w:sz w:val="24"/>
          <w:szCs w:val="24"/>
        </w:rPr>
        <w:t xml:space="preserve"> </w:t>
      </w:r>
      <w:r w:rsidRPr="00F32092">
        <w:rPr>
          <w:rFonts w:ascii="Times New Roman" w:hAnsi="Times New Roman" w:cs="Times New Roman"/>
          <w:sz w:val="24"/>
          <w:szCs w:val="24"/>
        </w:rPr>
        <w:t>Гармонізація законодавства не вимагає від держав-членів ухвалення однакових правових актів. Ідеться насамперед про те, щоб держави-члени застосували схожі закони чи інші правові акти.</w:t>
      </w:r>
    </w:p>
    <w:p w:rsidR="00642248" w:rsidRDefault="00642248" w:rsidP="00F32092">
      <w:pPr>
        <w:ind w:firstLine="708"/>
        <w:jc w:val="both"/>
        <w:rPr>
          <w:rFonts w:ascii="Times New Roman" w:hAnsi="Times New Roman" w:cs="Times New Roman"/>
          <w:sz w:val="24"/>
          <w:szCs w:val="24"/>
        </w:rPr>
      </w:pPr>
      <w:r w:rsidRPr="00642248">
        <w:rPr>
          <w:rFonts w:ascii="Times New Roman" w:hAnsi="Times New Roman" w:cs="Times New Roman"/>
          <w:sz w:val="24"/>
          <w:szCs w:val="24"/>
        </w:rPr>
        <w:t xml:space="preserve">Уніфікація права — процес приведення чинного права до єдиної системи, усунення розбіжностей і надання одноманітності правовому регулюванню подібних або близьких видів суспільних відносин. Зумовлена ускладненням суспільного життя і </w:t>
      </w:r>
      <w:r w:rsidRPr="00642248">
        <w:rPr>
          <w:rFonts w:ascii="Times New Roman" w:hAnsi="Times New Roman" w:cs="Times New Roman"/>
          <w:sz w:val="24"/>
          <w:szCs w:val="24"/>
        </w:rPr>
        <w:lastRenderedPageBreak/>
        <w:t>розвитком суспільних відносин. Стосується як правотворчості, так і правозастосування.</w:t>
      </w:r>
    </w:p>
    <w:p w:rsidR="00642248" w:rsidRDefault="00642248" w:rsidP="00F32092">
      <w:pPr>
        <w:ind w:firstLine="708"/>
        <w:jc w:val="both"/>
        <w:rPr>
          <w:rFonts w:ascii="Times New Roman" w:hAnsi="Times New Roman" w:cs="Times New Roman"/>
          <w:sz w:val="24"/>
          <w:szCs w:val="24"/>
        </w:rPr>
      </w:pPr>
      <w:r w:rsidRPr="00642248">
        <w:rPr>
          <w:rFonts w:ascii="Times New Roman" w:hAnsi="Times New Roman" w:cs="Times New Roman"/>
          <w:sz w:val="24"/>
          <w:szCs w:val="24"/>
        </w:rPr>
        <w:t>3.</w:t>
      </w:r>
      <w:r w:rsidRPr="00642248">
        <w:rPr>
          <w:rFonts w:ascii="Times New Roman" w:hAnsi="Times New Roman" w:cs="Times New Roman"/>
          <w:sz w:val="24"/>
          <w:szCs w:val="24"/>
        </w:rPr>
        <w:tab/>
        <w:t>Принципи права ЄС.</w:t>
      </w:r>
    </w:p>
    <w:p w:rsidR="00642248" w:rsidRPr="00642248" w:rsidRDefault="00642248" w:rsidP="00642248">
      <w:pPr>
        <w:ind w:firstLine="708"/>
        <w:jc w:val="both"/>
        <w:rPr>
          <w:rFonts w:ascii="Times New Roman" w:hAnsi="Times New Roman" w:cs="Times New Roman"/>
          <w:sz w:val="24"/>
          <w:szCs w:val="24"/>
        </w:rPr>
      </w:pPr>
      <w:r w:rsidRPr="00642248">
        <w:rPr>
          <w:rFonts w:ascii="Times New Roman" w:hAnsi="Times New Roman" w:cs="Times New Roman"/>
          <w:bCs/>
          <w:iCs/>
          <w:sz w:val="24"/>
          <w:szCs w:val="24"/>
        </w:rPr>
        <w:t>Принципи права ЄС</w:t>
      </w:r>
      <w:r w:rsidRPr="00642248">
        <w:rPr>
          <w:rFonts w:ascii="Times New Roman" w:hAnsi="Times New Roman" w:cs="Times New Roman"/>
          <w:sz w:val="24"/>
          <w:szCs w:val="24"/>
        </w:rPr>
        <w:t> – це основні засади цієї правової системи, які визначають зміст правотворчої, правозастосовної і правоохоронної діяльності Союзу в цілому і його держав-членів</w:t>
      </w:r>
      <w:r>
        <w:rPr>
          <w:rFonts w:ascii="Times New Roman" w:hAnsi="Times New Roman" w:cs="Times New Roman"/>
          <w:sz w:val="24"/>
          <w:szCs w:val="24"/>
        </w:rPr>
        <w:t xml:space="preserve">. </w:t>
      </w:r>
      <w:r w:rsidRPr="00642248">
        <w:rPr>
          <w:rFonts w:ascii="Times New Roman" w:hAnsi="Times New Roman" w:cs="Times New Roman"/>
          <w:sz w:val="24"/>
          <w:szCs w:val="24"/>
        </w:rPr>
        <w:t>Принципи права ЄС розділяються на </w:t>
      </w:r>
      <w:r w:rsidRPr="00642248">
        <w:rPr>
          <w:rFonts w:ascii="Times New Roman" w:hAnsi="Times New Roman" w:cs="Times New Roman"/>
          <w:bCs/>
          <w:iCs/>
          <w:sz w:val="24"/>
          <w:szCs w:val="24"/>
        </w:rPr>
        <w:t>функціональні </w:t>
      </w:r>
      <w:r w:rsidRPr="00642248">
        <w:rPr>
          <w:rFonts w:ascii="Times New Roman" w:hAnsi="Times New Roman" w:cs="Times New Roman"/>
          <w:sz w:val="24"/>
          <w:szCs w:val="24"/>
        </w:rPr>
        <w:t>і </w:t>
      </w:r>
      <w:r w:rsidRPr="00642248">
        <w:rPr>
          <w:rFonts w:ascii="Times New Roman" w:hAnsi="Times New Roman" w:cs="Times New Roman"/>
          <w:bCs/>
          <w:iCs/>
          <w:sz w:val="24"/>
          <w:szCs w:val="24"/>
        </w:rPr>
        <w:t>загальні</w:t>
      </w:r>
      <w:r w:rsidRPr="00642248">
        <w:rPr>
          <w:rFonts w:ascii="Times New Roman" w:hAnsi="Times New Roman" w:cs="Times New Roman"/>
          <w:sz w:val="24"/>
          <w:szCs w:val="24"/>
        </w:rPr>
        <w:t>.</w:t>
      </w:r>
      <w:r>
        <w:rPr>
          <w:rFonts w:ascii="Times New Roman" w:hAnsi="Times New Roman" w:cs="Times New Roman"/>
          <w:sz w:val="24"/>
          <w:szCs w:val="24"/>
        </w:rPr>
        <w:t xml:space="preserve"> </w:t>
      </w:r>
      <w:r w:rsidRPr="00642248">
        <w:rPr>
          <w:rFonts w:ascii="Times New Roman" w:hAnsi="Times New Roman" w:cs="Times New Roman"/>
          <w:sz w:val="24"/>
          <w:szCs w:val="24"/>
        </w:rPr>
        <w:t>До </w:t>
      </w:r>
      <w:r w:rsidRPr="00642248">
        <w:rPr>
          <w:rFonts w:ascii="Times New Roman" w:hAnsi="Times New Roman" w:cs="Times New Roman"/>
          <w:bCs/>
          <w:sz w:val="24"/>
          <w:szCs w:val="24"/>
        </w:rPr>
        <w:t>функціональних</w:t>
      </w:r>
      <w:r w:rsidRPr="00642248">
        <w:rPr>
          <w:rFonts w:ascii="Times New Roman" w:hAnsi="Times New Roman" w:cs="Times New Roman"/>
          <w:sz w:val="24"/>
          <w:szCs w:val="24"/>
        </w:rPr>
        <w:t> принципів відносяться принцип верховенства права ЄС і принцип прямої дії права ЄС.</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 Принцип верховенства права ЄС означає пріоритет норм права ЄС над нормами національного законодавства держав-членів, норми національного права держав-членів не повинні суперечити нормам права ЄС.</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 Принцип прямої дії права ЄС означає безпосереднє застосування права ЄС на території держав-членів, дія норм права ЄС без якої-небудь трансформації в правопорядок держави-члена. Дані принципи були вироблені практикою Суду шляхом тлумачення установчих документів організації.</w:t>
      </w:r>
      <w:r>
        <w:rPr>
          <w:rFonts w:ascii="Times New Roman" w:hAnsi="Times New Roman" w:cs="Times New Roman"/>
          <w:sz w:val="24"/>
          <w:szCs w:val="24"/>
        </w:rPr>
        <w:t xml:space="preserve"> </w:t>
      </w:r>
      <w:r w:rsidRPr="00642248">
        <w:rPr>
          <w:rFonts w:ascii="Times New Roman" w:hAnsi="Times New Roman" w:cs="Times New Roman"/>
          <w:sz w:val="24"/>
          <w:szCs w:val="24"/>
        </w:rPr>
        <w:t>Пряму дію мають не лише установчі договори, а й інші правові акти наднаціональних органів. Навіть якщо акти формально адресовані державам-членам, фізичні та юридичні особи можуть посилатися на них при розгляді справ у національних судах.</w:t>
      </w:r>
    </w:p>
    <w:p w:rsidR="00642248" w:rsidRPr="00642248" w:rsidRDefault="00642248" w:rsidP="00642248">
      <w:pPr>
        <w:ind w:firstLine="708"/>
        <w:jc w:val="both"/>
        <w:rPr>
          <w:rFonts w:ascii="Times New Roman" w:hAnsi="Times New Roman" w:cs="Times New Roman"/>
          <w:sz w:val="24"/>
          <w:szCs w:val="24"/>
        </w:rPr>
      </w:pPr>
      <w:r w:rsidRPr="00642248">
        <w:rPr>
          <w:rFonts w:ascii="Times New Roman" w:hAnsi="Times New Roman" w:cs="Times New Roman"/>
          <w:sz w:val="24"/>
          <w:szCs w:val="24"/>
        </w:rPr>
        <w:t>До </w:t>
      </w:r>
      <w:r w:rsidRPr="00642248">
        <w:rPr>
          <w:rFonts w:ascii="Times New Roman" w:hAnsi="Times New Roman" w:cs="Times New Roman"/>
          <w:bCs/>
          <w:sz w:val="24"/>
          <w:szCs w:val="24"/>
        </w:rPr>
        <w:t>загальних</w:t>
      </w:r>
      <w:r w:rsidRPr="00642248">
        <w:rPr>
          <w:rFonts w:ascii="Times New Roman" w:hAnsi="Times New Roman" w:cs="Times New Roman"/>
          <w:sz w:val="24"/>
          <w:szCs w:val="24"/>
        </w:rPr>
        <w:t> принципів права ЄС належать принцип охорони прав і свобод особистості, принцип правової визначеності, принцип пропорційності, принцип недискримінації, принцип субсидіарності, а також низка процесуальних принципів.</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lastRenderedPageBreak/>
        <w:t>- принцип субсидіарності – Союз зобов’язаний діяти в межах своїх повноважень для досягнення цілей ЄС, а в сферах де він не наділений компетенцією мають діяти національні органи.</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 принцип пропорційності – засоби, які використовуються органами ЄС не мають виходити за рамки дій, які необхідні для реалізації цілей договору.</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Принципи міжнародного права:</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 принцип невикористання сили</w:t>
      </w:r>
      <w:r>
        <w:rPr>
          <w:rFonts w:ascii="Times New Roman" w:hAnsi="Times New Roman" w:cs="Times New Roman"/>
          <w:sz w:val="24"/>
          <w:szCs w:val="24"/>
        </w:rPr>
        <w:t>;</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 принцип виконання міжнародних зобов’язань</w:t>
      </w:r>
      <w:r>
        <w:rPr>
          <w:rFonts w:ascii="Times New Roman" w:hAnsi="Times New Roman" w:cs="Times New Roman"/>
          <w:sz w:val="24"/>
          <w:szCs w:val="24"/>
        </w:rPr>
        <w:t>;</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 принцип мирного вирішення спорів</w:t>
      </w:r>
      <w:r>
        <w:rPr>
          <w:rFonts w:ascii="Times New Roman" w:hAnsi="Times New Roman" w:cs="Times New Roman"/>
          <w:sz w:val="24"/>
          <w:szCs w:val="24"/>
        </w:rPr>
        <w:t>.</w:t>
      </w:r>
    </w:p>
    <w:p w:rsidR="00642248" w:rsidRPr="00642248" w:rsidRDefault="00642248" w:rsidP="00642248">
      <w:pPr>
        <w:ind w:firstLine="708"/>
        <w:jc w:val="both"/>
        <w:rPr>
          <w:rFonts w:ascii="Times New Roman" w:hAnsi="Times New Roman" w:cs="Times New Roman"/>
          <w:sz w:val="24"/>
          <w:szCs w:val="24"/>
        </w:rPr>
      </w:pPr>
      <w:r w:rsidRPr="00642248">
        <w:rPr>
          <w:rFonts w:ascii="Times New Roman" w:hAnsi="Times New Roman" w:cs="Times New Roman"/>
          <w:sz w:val="24"/>
          <w:szCs w:val="24"/>
        </w:rPr>
        <w:t>Відмінний від інших підхід до побудови системи принципів права обґрунтовує С. Погребняк. Залежно від </w:t>
      </w:r>
      <w:r w:rsidRPr="00642248">
        <w:rPr>
          <w:rFonts w:ascii="Times New Roman" w:hAnsi="Times New Roman" w:cs="Times New Roman"/>
          <w:iCs/>
          <w:sz w:val="24"/>
          <w:szCs w:val="24"/>
        </w:rPr>
        <w:t>значення принципів для системи права</w:t>
      </w:r>
      <w:r w:rsidRPr="00642248">
        <w:rPr>
          <w:rFonts w:ascii="Times New Roman" w:hAnsi="Times New Roman" w:cs="Times New Roman"/>
          <w:sz w:val="24"/>
          <w:szCs w:val="24"/>
        </w:rPr>
        <w:t> він розрізняє </w:t>
      </w:r>
      <w:r w:rsidRPr="00642248">
        <w:rPr>
          <w:rFonts w:ascii="Times New Roman" w:hAnsi="Times New Roman" w:cs="Times New Roman"/>
          <w:bCs/>
          <w:iCs/>
          <w:sz w:val="24"/>
          <w:szCs w:val="24"/>
        </w:rPr>
        <w:t>основоположні</w:t>
      </w:r>
      <w:r w:rsidRPr="00642248">
        <w:rPr>
          <w:rFonts w:ascii="Times New Roman" w:hAnsi="Times New Roman" w:cs="Times New Roman"/>
          <w:sz w:val="24"/>
          <w:szCs w:val="24"/>
        </w:rPr>
        <w:t> і </w:t>
      </w:r>
      <w:r w:rsidRPr="00642248">
        <w:rPr>
          <w:rFonts w:ascii="Times New Roman" w:hAnsi="Times New Roman" w:cs="Times New Roman"/>
          <w:bCs/>
          <w:iCs/>
          <w:sz w:val="24"/>
          <w:szCs w:val="24"/>
        </w:rPr>
        <w:t>похідні</w:t>
      </w:r>
      <w:r w:rsidRPr="00642248">
        <w:rPr>
          <w:rFonts w:ascii="Times New Roman" w:hAnsi="Times New Roman" w:cs="Times New Roman"/>
          <w:sz w:val="24"/>
          <w:szCs w:val="24"/>
        </w:rPr>
        <w:t> принципи права. </w:t>
      </w:r>
      <w:r w:rsidRPr="00642248">
        <w:rPr>
          <w:rFonts w:ascii="Times New Roman" w:hAnsi="Times New Roman" w:cs="Times New Roman"/>
          <w:bCs/>
          <w:sz w:val="24"/>
          <w:szCs w:val="24"/>
        </w:rPr>
        <w:t>Основоположні</w:t>
      </w:r>
      <w:r w:rsidRPr="00642248">
        <w:rPr>
          <w:rFonts w:ascii="Times New Roman" w:hAnsi="Times New Roman" w:cs="Times New Roman"/>
          <w:sz w:val="24"/>
          <w:szCs w:val="24"/>
        </w:rPr>
        <w:t xml:space="preserve"> принципи </w:t>
      </w:r>
      <w:r>
        <w:rPr>
          <w:rFonts w:ascii="Times New Roman" w:hAnsi="Times New Roman" w:cs="Times New Roman"/>
          <w:sz w:val="24"/>
          <w:szCs w:val="24"/>
        </w:rPr>
        <w:t xml:space="preserve">права – це принципи, які лежать </w:t>
      </w:r>
      <w:r w:rsidRPr="00642248">
        <w:rPr>
          <w:rFonts w:ascii="Times New Roman" w:hAnsi="Times New Roman" w:cs="Times New Roman"/>
          <w:sz w:val="24"/>
          <w:szCs w:val="24"/>
        </w:rPr>
        <w:t>в основі права, утворюють його фундамент (справедливість, рівність, свобода, гуманізм). Усі інші принципи є </w:t>
      </w:r>
      <w:r w:rsidRPr="00642248">
        <w:rPr>
          <w:rFonts w:ascii="Times New Roman" w:hAnsi="Times New Roman" w:cs="Times New Roman"/>
          <w:bCs/>
          <w:sz w:val="24"/>
          <w:szCs w:val="24"/>
        </w:rPr>
        <w:t>похідними </w:t>
      </w:r>
      <w:r w:rsidRPr="00642248">
        <w:rPr>
          <w:rFonts w:ascii="Times New Roman" w:hAnsi="Times New Roman" w:cs="Times New Roman"/>
          <w:sz w:val="24"/>
          <w:szCs w:val="24"/>
        </w:rPr>
        <w:t>від основоположних, менш значущими і фундаментальними. Наприклад, похідним від загальних засад права визнається принцип верховенства права, гарантувати ефективну дію якого покликані принципи правової визначеності, пропорційності, добросовісності і розумності (останні за сферою дії автор відносить до загальних принципів права)</w:t>
      </w:r>
      <w:r>
        <w:rPr>
          <w:rFonts w:ascii="Times New Roman" w:hAnsi="Times New Roman" w:cs="Times New Roman"/>
          <w:sz w:val="24"/>
          <w:szCs w:val="24"/>
        </w:rPr>
        <w:t>.</w:t>
      </w:r>
    </w:p>
    <w:p w:rsidR="00642248" w:rsidRPr="00642248" w:rsidRDefault="00642248" w:rsidP="00642248">
      <w:pPr>
        <w:ind w:firstLine="708"/>
        <w:jc w:val="both"/>
        <w:rPr>
          <w:rFonts w:ascii="Times New Roman" w:hAnsi="Times New Roman" w:cs="Times New Roman"/>
          <w:sz w:val="24"/>
          <w:szCs w:val="24"/>
        </w:rPr>
      </w:pPr>
      <w:r w:rsidRPr="00642248">
        <w:rPr>
          <w:rFonts w:ascii="Times New Roman" w:hAnsi="Times New Roman" w:cs="Times New Roman"/>
          <w:sz w:val="24"/>
          <w:szCs w:val="24"/>
        </w:rPr>
        <w:t>М. Аракелян, поділяючи принципи права ЄС на загальні і спеціальні, уточнює, що загальні принципи включають три групи: </w:t>
      </w:r>
      <w:r w:rsidRPr="00642248">
        <w:rPr>
          <w:rFonts w:ascii="Times New Roman" w:hAnsi="Times New Roman" w:cs="Times New Roman"/>
          <w:iCs/>
          <w:sz w:val="24"/>
          <w:szCs w:val="24"/>
        </w:rPr>
        <w:t>загальні принципи права</w:t>
      </w:r>
      <w:r w:rsidRPr="00642248">
        <w:rPr>
          <w:rFonts w:ascii="Times New Roman" w:hAnsi="Times New Roman" w:cs="Times New Roman"/>
          <w:sz w:val="24"/>
          <w:szCs w:val="24"/>
        </w:rPr>
        <w:t> (наприклад, принцип правової визначеності), </w:t>
      </w:r>
      <w:r w:rsidRPr="00642248">
        <w:rPr>
          <w:rFonts w:ascii="Times New Roman" w:hAnsi="Times New Roman" w:cs="Times New Roman"/>
          <w:iCs/>
          <w:sz w:val="24"/>
          <w:szCs w:val="24"/>
        </w:rPr>
        <w:t>загальні принципи європейського права</w:t>
      </w:r>
      <w:r w:rsidRPr="00642248">
        <w:rPr>
          <w:rFonts w:ascii="Times New Roman" w:hAnsi="Times New Roman" w:cs="Times New Roman"/>
          <w:sz w:val="24"/>
          <w:szCs w:val="24"/>
        </w:rPr>
        <w:t> (принципи субсидіарності і пропорційності), </w:t>
      </w:r>
      <w:r w:rsidRPr="00642248">
        <w:rPr>
          <w:rFonts w:ascii="Times New Roman" w:hAnsi="Times New Roman" w:cs="Times New Roman"/>
          <w:iCs/>
          <w:sz w:val="24"/>
          <w:szCs w:val="24"/>
        </w:rPr>
        <w:t xml:space="preserve">принципи </w:t>
      </w:r>
      <w:r w:rsidRPr="00642248">
        <w:rPr>
          <w:rFonts w:ascii="Times New Roman" w:hAnsi="Times New Roman" w:cs="Times New Roman"/>
          <w:iCs/>
          <w:sz w:val="24"/>
          <w:szCs w:val="24"/>
        </w:rPr>
        <w:lastRenderedPageBreak/>
        <w:t>міжнародного права</w:t>
      </w:r>
      <w:r w:rsidRPr="00642248">
        <w:rPr>
          <w:rFonts w:ascii="Times New Roman" w:hAnsi="Times New Roman" w:cs="Times New Roman"/>
          <w:sz w:val="24"/>
          <w:szCs w:val="24"/>
        </w:rPr>
        <w:t> (принцип незастосування сили, добросовісного виконання міжнародних зобов’язань).</w:t>
      </w:r>
      <w:r>
        <w:rPr>
          <w:rFonts w:ascii="Times New Roman" w:hAnsi="Times New Roman" w:cs="Times New Roman"/>
          <w:sz w:val="24"/>
          <w:szCs w:val="24"/>
        </w:rPr>
        <w:t xml:space="preserve"> </w:t>
      </w:r>
      <w:r w:rsidRPr="00642248">
        <w:rPr>
          <w:rFonts w:ascii="Times New Roman" w:hAnsi="Times New Roman" w:cs="Times New Roman"/>
          <w:sz w:val="24"/>
          <w:szCs w:val="24"/>
        </w:rPr>
        <w:t>Спеціальні принципи об’єднують два типи принципів: </w:t>
      </w:r>
      <w:r w:rsidRPr="00642248">
        <w:rPr>
          <w:rFonts w:ascii="Times New Roman" w:hAnsi="Times New Roman" w:cs="Times New Roman"/>
          <w:i/>
          <w:iCs/>
          <w:sz w:val="24"/>
          <w:szCs w:val="24"/>
        </w:rPr>
        <w:t>галузеві </w:t>
      </w:r>
      <w:r w:rsidRPr="00642248">
        <w:rPr>
          <w:rFonts w:ascii="Times New Roman" w:hAnsi="Times New Roman" w:cs="Times New Roman"/>
          <w:sz w:val="24"/>
          <w:szCs w:val="24"/>
        </w:rPr>
        <w:t>(принцип однакової оплати чоловіків і жінок за однакову працю – у трудовому праві) і </w:t>
      </w:r>
      <w:r w:rsidRPr="00642248">
        <w:rPr>
          <w:rFonts w:ascii="Times New Roman" w:hAnsi="Times New Roman" w:cs="Times New Roman"/>
          <w:iCs/>
          <w:sz w:val="24"/>
          <w:szCs w:val="24"/>
        </w:rPr>
        <w:t>функціональні</w:t>
      </w:r>
      <w:r w:rsidRPr="00642248">
        <w:rPr>
          <w:rFonts w:ascii="Times New Roman" w:hAnsi="Times New Roman" w:cs="Times New Roman"/>
          <w:sz w:val="24"/>
          <w:szCs w:val="24"/>
        </w:rPr>
        <w:t> (принцип прямої дії та верховенства права ЄС)</w:t>
      </w:r>
      <w:r>
        <w:rPr>
          <w:rFonts w:ascii="Times New Roman" w:hAnsi="Times New Roman" w:cs="Times New Roman"/>
          <w:sz w:val="24"/>
          <w:szCs w:val="24"/>
        </w:rPr>
        <w:t>.</w:t>
      </w:r>
    </w:p>
    <w:p w:rsidR="00642248" w:rsidRPr="00642248" w:rsidRDefault="00642248" w:rsidP="00642248">
      <w:pPr>
        <w:ind w:firstLine="708"/>
        <w:jc w:val="both"/>
        <w:rPr>
          <w:rFonts w:ascii="Times New Roman" w:hAnsi="Times New Roman" w:cs="Times New Roman"/>
          <w:sz w:val="24"/>
          <w:szCs w:val="24"/>
        </w:rPr>
      </w:pPr>
      <w:r w:rsidRPr="00642248">
        <w:rPr>
          <w:rFonts w:ascii="Times New Roman" w:hAnsi="Times New Roman" w:cs="Times New Roman"/>
          <w:sz w:val="24"/>
          <w:szCs w:val="24"/>
        </w:rPr>
        <w:t>Принципи права виражають сутність, зміст права, тому мають значення керівних положень під час здійснення державою правотворчої, правозастосовної діяльності.</w:t>
      </w:r>
      <w:r>
        <w:rPr>
          <w:rFonts w:ascii="Times New Roman" w:hAnsi="Times New Roman" w:cs="Times New Roman"/>
          <w:sz w:val="24"/>
          <w:szCs w:val="24"/>
        </w:rPr>
        <w:t xml:space="preserve"> </w:t>
      </w:r>
      <w:r w:rsidRPr="00642248">
        <w:rPr>
          <w:rFonts w:ascii="Times New Roman" w:hAnsi="Times New Roman" w:cs="Times New Roman"/>
          <w:sz w:val="24"/>
          <w:szCs w:val="24"/>
        </w:rPr>
        <w:t>Норми права формуються на основі принципів права, тому останні є "фундаментальними конструкціями" всієї системи права, всього масиву норм права.</w:t>
      </w:r>
      <w:r>
        <w:rPr>
          <w:rFonts w:ascii="Times New Roman" w:hAnsi="Times New Roman" w:cs="Times New Roman"/>
          <w:sz w:val="24"/>
          <w:szCs w:val="24"/>
        </w:rPr>
        <w:t xml:space="preserve"> </w:t>
      </w:r>
      <w:r w:rsidRPr="00642248">
        <w:rPr>
          <w:rFonts w:ascii="Times New Roman" w:hAnsi="Times New Roman" w:cs="Times New Roman"/>
          <w:sz w:val="24"/>
          <w:szCs w:val="24"/>
        </w:rPr>
        <w:t>Принципи не можуть мати пріоритет</w:t>
      </w:r>
      <w:r>
        <w:rPr>
          <w:rFonts w:ascii="Times New Roman" w:hAnsi="Times New Roman" w:cs="Times New Roman"/>
          <w:sz w:val="24"/>
          <w:szCs w:val="24"/>
        </w:rPr>
        <w:t xml:space="preserve"> перед</w:t>
      </w:r>
    </w:p>
    <w:p w:rsidR="00642248" w:rsidRPr="00642248" w:rsidRDefault="00642248" w:rsidP="00642248">
      <w:pPr>
        <w:ind w:firstLine="708"/>
        <w:jc w:val="both"/>
        <w:rPr>
          <w:rFonts w:ascii="Times New Roman" w:hAnsi="Times New Roman" w:cs="Times New Roman"/>
          <w:sz w:val="24"/>
          <w:szCs w:val="24"/>
        </w:rPr>
      </w:pPr>
      <w:r w:rsidRPr="00642248">
        <w:rPr>
          <w:rFonts w:ascii="Times New Roman" w:hAnsi="Times New Roman" w:cs="Times New Roman"/>
          <w:sz w:val="24"/>
          <w:szCs w:val="24"/>
        </w:rPr>
        <w:t>Юрисдикційні органи держав-членів:</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а) у разі протиріч між нормами права ЄС і національного права приймають рішення, користуючись джерелами права ЄС;</w:t>
      </w:r>
    </w:p>
    <w:p w:rsidR="00642248" w:rsidRP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б) тлумачать норми внутрішньодержавного права відповідно до норм права ЄС;</w:t>
      </w:r>
    </w:p>
    <w:p w:rsidR="00642248" w:rsidRDefault="00642248" w:rsidP="00642248">
      <w:pPr>
        <w:jc w:val="both"/>
        <w:rPr>
          <w:rFonts w:ascii="Times New Roman" w:hAnsi="Times New Roman" w:cs="Times New Roman"/>
          <w:sz w:val="24"/>
          <w:szCs w:val="24"/>
        </w:rPr>
      </w:pPr>
      <w:r w:rsidRPr="00642248">
        <w:rPr>
          <w:rFonts w:ascii="Times New Roman" w:hAnsi="Times New Roman" w:cs="Times New Roman"/>
          <w:sz w:val="24"/>
          <w:szCs w:val="24"/>
        </w:rPr>
        <w:t>в) у разі колізій між чинним законодавством ЄС та установчими договорами цієї організації призупиняють судовий процес і направляють запит до Суду ЄС. Якщо Суд ЄС визнає законодавчий акт ЄС недійсним, національні суди вирішують справу на підставі норм установчих договорів.</w:t>
      </w:r>
    </w:p>
    <w:p w:rsidR="00642248" w:rsidRPr="00642248" w:rsidRDefault="00642248" w:rsidP="00642248">
      <w:pPr>
        <w:rPr>
          <w:rFonts w:ascii="Times New Roman" w:hAnsi="Times New Roman" w:cs="Times New Roman"/>
          <w:sz w:val="24"/>
          <w:szCs w:val="24"/>
        </w:rPr>
      </w:pPr>
      <w:r w:rsidRPr="00642248">
        <w:rPr>
          <w:rFonts w:ascii="Times New Roman" w:hAnsi="Times New Roman" w:cs="Times New Roman"/>
          <w:sz w:val="24"/>
          <w:szCs w:val="24"/>
        </w:rPr>
        <w:t>4.</w:t>
      </w:r>
      <w:r w:rsidRPr="00642248">
        <w:rPr>
          <w:rFonts w:ascii="Times New Roman" w:hAnsi="Times New Roman" w:cs="Times New Roman"/>
          <w:sz w:val="24"/>
          <w:szCs w:val="24"/>
        </w:rPr>
        <w:tab/>
        <w:t>Загальна характеристика інституціональної системи ЄС.</w:t>
      </w:r>
    </w:p>
    <w:p w:rsidR="00404F86" w:rsidRPr="00404F86" w:rsidRDefault="00404F86" w:rsidP="00404F86">
      <w:pPr>
        <w:ind w:firstLine="708"/>
        <w:jc w:val="both"/>
        <w:rPr>
          <w:rFonts w:ascii="Times New Roman" w:hAnsi="Times New Roman" w:cs="Times New Roman"/>
          <w:sz w:val="24"/>
          <w:szCs w:val="24"/>
        </w:rPr>
      </w:pPr>
      <w:r w:rsidRPr="00404F86">
        <w:rPr>
          <w:rFonts w:ascii="Times New Roman" w:hAnsi="Times New Roman" w:cs="Times New Roman"/>
          <w:sz w:val="24"/>
          <w:szCs w:val="24"/>
        </w:rPr>
        <w:t>Союз має інституційну структуру, спрямовану на те, щоб поширювати цінності Союзу, реалізовувати цілі Союзу, служити інтересам Союзу, його громадян та держав-членів та гарантувати узгодженість, ефективність та послідовність політик та дій Союзу.</w:t>
      </w:r>
    </w:p>
    <w:p w:rsidR="00404F86" w:rsidRPr="00404F86" w:rsidRDefault="00404F86" w:rsidP="00404F86">
      <w:pPr>
        <w:ind w:firstLine="708"/>
        <w:jc w:val="both"/>
        <w:rPr>
          <w:rFonts w:ascii="Times New Roman" w:hAnsi="Times New Roman" w:cs="Times New Roman"/>
          <w:sz w:val="24"/>
          <w:szCs w:val="24"/>
        </w:rPr>
      </w:pPr>
      <w:r w:rsidRPr="00404F86">
        <w:rPr>
          <w:rFonts w:ascii="Times New Roman" w:hAnsi="Times New Roman" w:cs="Times New Roman"/>
          <w:sz w:val="24"/>
          <w:szCs w:val="24"/>
        </w:rPr>
        <w:lastRenderedPageBreak/>
        <w:t>В вузькому значенні – відносять тільки 7 інститутів ЄС.</w:t>
      </w:r>
      <w:r>
        <w:rPr>
          <w:rFonts w:ascii="Times New Roman" w:hAnsi="Times New Roman" w:cs="Times New Roman"/>
          <w:sz w:val="24"/>
          <w:szCs w:val="24"/>
        </w:rPr>
        <w:t xml:space="preserve"> </w:t>
      </w:r>
      <w:r w:rsidRPr="00404F86">
        <w:rPr>
          <w:rFonts w:ascii="Times New Roman" w:hAnsi="Times New Roman" w:cs="Times New Roman"/>
          <w:sz w:val="24"/>
          <w:szCs w:val="24"/>
        </w:rPr>
        <w:t>В широкому значенні – коли до інститутів включається система ін. органів ЄС.</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bCs/>
          <w:sz w:val="24"/>
          <w:szCs w:val="24"/>
        </w:rPr>
        <w:t>І рівень</w:t>
      </w:r>
      <w:r w:rsidRPr="00404F86">
        <w:rPr>
          <w:rFonts w:ascii="Times New Roman" w:hAnsi="Times New Roman" w:cs="Times New Roman"/>
          <w:sz w:val="24"/>
          <w:szCs w:val="24"/>
        </w:rPr>
        <w:t> – інститути ЄС:</w:t>
      </w:r>
    </w:p>
    <w:p w:rsidR="00404F86" w:rsidRPr="006A6EDD" w:rsidRDefault="006A6EDD" w:rsidP="00404F86">
      <w:pPr>
        <w:jc w:val="both"/>
        <w:rPr>
          <w:rFonts w:ascii="Times New Roman" w:hAnsi="Times New Roman" w:cs="Times New Roman"/>
          <w:sz w:val="24"/>
          <w:szCs w:val="24"/>
        </w:rPr>
      </w:pPr>
      <w:r>
        <w:rPr>
          <w:rFonts w:ascii="Times New Roman" w:hAnsi="Times New Roman" w:cs="Times New Roman"/>
          <w:sz w:val="24"/>
          <w:szCs w:val="24"/>
        </w:rPr>
        <w:t xml:space="preserve">– Європейський Парламент </w:t>
      </w:r>
      <w:r w:rsidR="00EC4614">
        <w:rPr>
          <w:rFonts w:ascii="Times New Roman" w:hAnsi="Times New Roman" w:cs="Times New Roman"/>
          <w:sz w:val="24"/>
          <w:szCs w:val="24"/>
        </w:rPr>
        <w:t xml:space="preserve">- </w:t>
      </w:r>
      <w:r w:rsidRPr="006A6EDD">
        <w:rPr>
          <w:rFonts w:ascii="Times New Roman" w:hAnsi="Times New Roman" w:cs="Times New Roman"/>
          <w:sz w:val="24"/>
          <w:szCs w:val="24"/>
        </w:rPr>
        <w:t>консультативний і рекомендаційний ор</w:t>
      </w:r>
      <w:r>
        <w:rPr>
          <w:rFonts w:ascii="Times New Roman" w:hAnsi="Times New Roman" w:cs="Times New Roman"/>
          <w:sz w:val="24"/>
          <w:szCs w:val="24"/>
        </w:rPr>
        <w:t>ган спочатку Європ. екон. співтовариства</w:t>
      </w:r>
      <w:r w:rsidRPr="006A6EDD">
        <w:rPr>
          <w:rFonts w:ascii="Times New Roman" w:hAnsi="Times New Roman" w:cs="Times New Roman"/>
          <w:sz w:val="24"/>
          <w:szCs w:val="24"/>
        </w:rPr>
        <w:t xml:space="preserve"> (ЄЕС), а від 1992 </w:t>
      </w:r>
      <w:r w:rsidRPr="00303846">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5" w:tooltip="Перейти" w:history="1">
        <w:r w:rsidRPr="00303846">
          <w:t>Європейського Союзу</w:t>
        </w:r>
      </w:hyperlink>
      <w:r w:rsidRPr="00303846">
        <w:rPr>
          <w:rFonts w:ascii="Times New Roman" w:hAnsi="Times New Roman" w:cs="Times New Roman"/>
          <w:sz w:val="24"/>
          <w:szCs w:val="24"/>
        </w:rPr>
        <w:t xml:space="preserve">. Європарламент разом з Радою міністрів ЄС приймає європейські закони. Право голосу парламент має у прийнятті рішень з питань бюджету ЄС, освіти, охорони довкілля, охорони здоров’я, культури тощо. Деякі рішення ЄС потребують обов’язкового схвалення Європарламенту. Це стосується прийняття нових країн у члени ЄС, призначення членів і президента Європейської комісії. </w:t>
      </w:r>
    </w:p>
    <w:p w:rsidR="00404F86" w:rsidRDefault="00EC4614" w:rsidP="00404F86">
      <w:pPr>
        <w:jc w:val="both"/>
        <w:rPr>
          <w:rFonts w:ascii="Times New Roman" w:hAnsi="Times New Roman" w:cs="Times New Roman"/>
          <w:sz w:val="24"/>
          <w:szCs w:val="24"/>
        </w:rPr>
      </w:pPr>
      <w:r>
        <w:rPr>
          <w:rFonts w:ascii="Times New Roman" w:hAnsi="Times New Roman" w:cs="Times New Roman"/>
          <w:sz w:val="24"/>
          <w:szCs w:val="24"/>
        </w:rPr>
        <w:t xml:space="preserve">– Європейська Рада - </w:t>
      </w:r>
      <w:r w:rsidRPr="00EC4614">
        <w:rPr>
          <w:rFonts w:ascii="Times New Roman" w:hAnsi="Times New Roman" w:cs="Times New Roman"/>
          <w:sz w:val="24"/>
          <w:szCs w:val="24"/>
        </w:rPr>
        <w:t>цей термін означає регулярні зустрічі глав держав та урядів країн </w:t>
      </w:r>
      <w:hyperlink r:id="rId6" w:history="1">
        <w:r w:rsidRPr="00EC4614">
          <w:rPr>
            <w:rStyle w:val="a4"/>
            <w:rFonts w:ascii="Times New Roman" w:hAnsi="Times New Roman" w:cs="Times New Roman"/>
            <w:color w:val="auto"/>
            <w:sz w:val="24"/>
            <w:szCs w:val="24"/>
            <w:u w:val="none"/>
          </w:rPr>
          <w:t>Європейського Союзу</w:t>
        </w:r>
      </w:hyperlink>
      <w:r w:rsidRPr="00EC4614">
        <w:rPr>
          <w:rFonts w:ascii="Times New Roman" w:hAnsi="Times New Roman" w:cs="Times New Roman"/>
          <w:sz w:val="24"/>
          <w:szCs w:val="24"/>
        </w:rPr>
        <w:t xml:space="preserve">. </w:t>
      </w:r>
      <w:r w:rsidR="00B96CBB" w:rsidRPr="00B96CBB">
        <w:rPr>
          <w:rFonts w:ascii="Times New Roman" w:hAnsi="Times New Roman" w:cs="Times New Roman"/>
          <w:sz w:val="24"/>
          <w:szCs w:val="24"/>
        </w:rPr>
        <w:t>Європейська рада приймає найважливіші політичні рішення в ЄС. Вона також визначає, якою бути політиці ЄС найближчим часом. З кінця 2009 року в ЄС існує посада голови (президента) Європейської ради, який обирається строком на два з половиною роки.</w:t>
      </w:r>
    </w:p>
    <w:p w:rsidR="00EC4614" w:rsidRPr="00EC4614" w:rsidRDefault="00EC4614" w:rsidP="00EC4614">
      <w:pPr>
        <w:jc w:val="both"/>
        <w:rPr>
          <w:rFonts w:ascii="Times New Roman" w:hAnsi="Times New Roman" w:cs="Times New Roman"/>
          <w:i/>
          <w:iCs/>
          <w:sz w:val="24"/>
          <w:szCs w:val="24"/>
        </w:rPr>
      </w:pPr>
      <w:r>
        <w:rPr>
          <w:rFonts w:ascii="Times New Roman" w:hAnsi="Times New Roman" w:cs="Times New Roman"/>
          <w:sz w:val="24"/>
          <w:szCs w:val="24"/>
        </w:rPr>
        <w:t>(</w:t>
      </w:r>
      <w:r w:rsidRPr="00EC4614">
        <w:rPr>
          <w:rFonts w:ascii="Times New Roman" w:hAnsi="Times New Roman" w:cs="Times New Roman"/>
          <w:i/>
          <w:sz w:val="24"/>
          <w:szCs w:val="24"/>
        </w:rPr>
        <w:t>Увага:</w:t>
      </w:r>
      <w:r w:rsidRPr="00EC4614">
        <w:rPr>
          <w:rFonts w:ascii="Arial" w:eastAsia="Times New Roman" w:hAnsi="Arial" w:cs="Arial"/>
          <w:i/>
          <w:iCs/>
          <w:color w:val="222222"/>
          <w:sz w:val="26"/>
          <w:szCs w:val="26"/>
          <w:lang w:eastAsia="uk-UA"/>
        </w:rPr>
        <w:t xml:space="preserve"> </w:t>
      </w:r>
      <w:r w:rsidRPr="00EC4614">
        <w:rPr>
          <w:rFonts w:ascii="Times New Roman" w:hAnsi="Times New Roman" w:cs="Times New Roman"/>
          <w:i/>
          <w:iCs/>
          <w:sz w:val="24"/>
          <w:szCs w:val="24"/>
        </w:rPr>
        <w:t>Не плутати з </w:t>
      </w:r>
      <w:hyperlink r:id="rId7" w:tooltip="Рада Європейського Союзу" w:history="1">
        <w:r w:rsidRPr="00EC4614">
          <w:rPr>
            <w:rStyle w:val="a4"/>
            <w:rFonts w:ascii="Times New Roman" w:hAnsi="Times New Roman" w:cs="Times New Roman"/>
            <w:i/>
            <w:iCs/>
            <w:color w:val="auto"/>
            <w:sz w:val="24"/>
            <w:szCs w:val="24"/>
            <w:u w:val="none"/>
          </w:rPr>
          <w:t>Радою Європейського Союзу</w:t>
        </w:r>
      </w:hyperlink>
      <w:r w:rsidRPr="00EC4614">
        <w:rPr>
          <w:rFonts w:ascii="Times New Roman" w:hAnsi="Times New Roman" w:cs="Times New Roman"/>
          <w:i/>
          <w:iCs/>
          <w:sz w:val="24"/>
          <w:szCs w:val="24"/>
        </w:rPr>
        <w:t> — законодавчою гілкою влади Європейського Союзу.</w:t>
      </w:r>
    </w:p>
    <w:p w:rsidR="00EC4614" w:rsidRPr="00EC4614" w:rsidRDefault="00EC4614" w:rsidP="00404F86">
      <w:pPr>
        <w:jc w:val="both"/>
        <w:rPr>
          <w:rFonts w:ascii="Times New Roman" w:hAnsi="Times New Roman" w:cs="Times New Roman"/>
          <w:iCs/>
          <w:sz w:val="24"/>
          <w:szCs w:val="24"/>
        </w:rPr>
      </w:pPr>
      <w:r w:rsidRPr="00EC4614">
        <w:rPr>
          <w:rFonts w:ascii="Times New Roman" w:hAnsi="Times New Roman" w:cs="Times New Roman"/>
          <w:i/>
          <w:iCs/>
          <w:sz w:val="24"/>
          <w:szCs w:val="24"/>
        </w:rPr>
        <w:t>Не плутати з </w:t>
      </w:r>
      <w:hyperlink r:id="rId8" w:tooltip="Рада Європи" w:history="1">
        <w:r w:rsidRPr="00EC4614">
          <w:rPr>
            <w:rStyle w:val="a4"/>
            <w:rFonts w:ascii="Times New Roman" w:hAnsi="Times New Roman" w:cs="Times New Roman"/>
            <w:i/>
            <w:iCs/>
            <w:color w:val="auto"/>
            <w:sz w:val="24"/>
            <w:szCs w:val="24"/>
            <w:u w:val="none"/>
          </w:rPr>
          <w:t>Радою Європи</w:t>
        </w:r>
      </w:hyperlink>
      <w:r w:rsidRPr="00EC4614">
        <w:rPr>
          <w:rFonts w:ascii="Times New Roman" w:hAnsi="Times New Roman" w:cs="Times New Roman"/>
          <w:i/>
          <w:iCs/>
          <w:sz w:val="24"/>
          <w:szCs w:val="24"/>
        </w:rPr>
        <w:t> — міжнародною організацією, що </w:t>
      </w:r>
      <w:r w:rsidRPr="00EC4614">
        <w:rPr>
          <w:rFonts w:ascii="Times New Roman" w:hAnsi="Times New Roman" w:cs="Times New Roman"/>
          <w:bCs/>
          <w:i/>
          <w:iCs/>
          <w:sz w:val="24"/>
          <w:szCs w:val="24"/>
        </w:rPr>
        <w:t xml:space="preserve">не </w:t>
      </w:r>
      <w:r w:rsidRPr="00EC4614">
        <w:rPr>
          <w:rFonts w:ascii="Times New Roman" w:hAnsi="Times New Roman" w:cs="Times New Roman"/>
          <w:b/>
          <w:bCs/>
          <w:i/>
          <w:iCs/>
          <w:sz w:val="24"/>
          <w:szCs w:val="24"/>
        </w:rPr>
        <w:t>є</w:t>
      </w:r>
      <w:r w:rsidRPr="00EC4614">
        <w:rPr>
          <w:rFonts w:ascii="Times New Roman" w:hAnsi="Times New Roman" w:cs="Times New Roman"/>
          <w:i/>
          <w:iCs/>
          <w:sz w:val="24"/>
          <w:szCs w:val="24"/>
        </w:rPr>
        <w:t> частиною Європейського Союзу</w:t>
      </w:r>
      <w:r w:rsidRPr="00EC4614">
        <w:rPr>
          <w:rFonts w:ascii="Times New Roman" w:hAnsi="Times New Roman" w:cs="Times New Roman"/>
          <w:iCs/>
          <w:sz w:val="24"/>
          <w:szCs w:val="24"/>
        </w:rPr>
        <w:t>.</w:t>
      </w:r>
      <w:r>
        <w:rPr>
          <w:rFonts w:ascii="Times New Roman" w:hAnsi="Times New Roman" w:cs="Times New Roman"/>
          <w:iCs/>
          <w:sz w:val="24"/>
          <w:szCs w:val="24"/>
        </w:rPr>
        <w:t>)</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sz w:val="24"/>
          <w:szCs w:val="24"/>
        </w:rPr>
        <w:t>– Рада</w:t>
      </w:r>
      <w:r w:rsidR="00B96CBB">
        <w:rPr>
          <w:rFonts w:ascii="Times New Roman" w:hAnsi="Times New Roman" w:cs="Times New Roman"/>
          <w:sz w:val="24"/>
          <w:szCs w:val="24"/>
        </w:rPr>
        <w:t xml:space="preserve">  ЄС</w:t>
      </w:r>
      <w:r w:rsidR="00EC4614">
        <w:rPr>
          <w:rFonts w:ascii="Times New Roman" w:hAnsi="Times New Roman" w:cs="Times New Roman"/>
          <w:sz w:val="24"/>
          <w:szCs w:val="24"/>
        </w:rPr>
        <w:t xml:space="preserve"> - </w:t>
      </w:r>
      <w:r w:rsidR="00EC4614" w:rsidRPr="00EC4614">
        <w:rPr>
          <w:rFonts w:ascii="Times New Roman" w:hAnsi="Times New Roman" w:cs="Times New Roman"/>
          <w:sz w:val="24"/>
          <w:szCs w:val="24"/>
        </w:rPr>
        <w:t>орган ЄС, де збираються усі галузеві міністри країн-членів ЄС. Недарма її часто називають "Радою міністрів ЄС". Разом з Європейським парламентом Рада є законодавчим органом ЄС.</w:t>
      </w:r>
      <w:r w:rsidR="00EC4614">
        <w:rPr>
          <w:rFonts w:ascii="Times New Roman" w:hAnsi="Times New Roman" w:cs="Times New Roman"/>
          <w:sz w:val="24"/>
          <w:szCs w:val="24"/>
        </w:rPr>
        <w:t xml:space="preserve"> </w:t>
      </w:r>
      <w:r w:rsidR="00EC4614" w:rsidRPr="00EC4614">
        <w:rPr>
          <w:rFonts w:ascii="Times New Roman" w:hAnsi="Times New Roman" w:cs="Times New Roman"/>
          <w:sz w:val="24"/>
          <w:szCs w:val="24"/>
        </w:rPr>
        <w:t xml:space="preserve">Рада міністрів ЄС приймає закони, постанови та так звані директиви. При цьому Рада повинна враховувати рішення та рекомендації найвищої інституції (найвищого органу) ЄС – </w:t>
      </w:r>
      <w:r w:rsidR="00EC4614" w:rsidRPr="00EC4614">
        <w:rPr>
          <w:rFonts w:ascii="Times New Roman" w:hAnsi="Times New Roman" w:cs="Times New Roman"/>
          <w:sz w:val="24"/>
          <w:szCs w:val="24"/>
        </w:rPr>
        <w:lastRenderedPageBreak/>
        <w:t>Європейської ради (тобто ради очільників держав і голів урядів усіх країн-членів ЄС). Також Рада міністрів ЄС реалізує пропозиції (законопроекти) Європейської комісії.</w:t>
      </w:r>
    </w:p>
    <w:p w:rsidR="00404F86" w:rsidRPr="00404F86" w:rsidRDefault="00EC4614" w:rsidP="00404F86">
      <w:pPr>
        <w:jc w:val="both"/>
        <w:rPr>
          <w:rFonts w:ascii="Times New Roman" w:hAnsi="Times New Roman" w:cs="Times New Roman"/>
          <w:sz w:val="24"/>
          <w:szCs w:val="24"/>
        </w:rPr>
      </w:pPr>
      <w:r>
        <w:rPr>
          <w:rFonts w:ascii="Times New Roman" w:hAnsi="Times New Roman" w:cs="Times New Roman"/>
          <w:sz w:val="24"/>
          <w:szCs w:val="24"/>
        </w:rPr>
        <w:t>– Європейська Комісія - гол. наднаціональний</w:t>
      </w:r>
      <w:r w:rsidRPr="00EC4614">
        <w:rPr>
          <w:rFonts w:ascii="Times New Roman" w:hAnsi="Times New Roman" w:cs="Times New Roman"/>
          <w:sz w:val="24"/>
          <w:szCs w:val="24"/>
        </w:rPr>
        <w:t xml:space="preserve"> орган виконавчої влади </w:t>
      </w:r>
      <w:hyperlink r:id="rId9" w:tooltip="Перейти" w:history="1">
        <w:r w:rsidRPr="00EC4614">
          <w:rPr>
            <w:rStyle w:val="a4"/>
            <w:rFonts w:ascii="Times New Roman" w:hAnsi="Times New Roman" w:cs="Times New Roman"/>
            <w:color w:val="auto"/>
            <w:sz w:val="24"/>
            <w:szCs w:val="24"/>
            <w:u w:val="none"/>
          </w:rPr>
          <w:t>Європейського Союзу</w:t>
        </w:r>
      </w:hyperlink>
      <w:r w:rsidRPr="00EC4614">
        <w:rPr>
          <w:rFonts w:ascii="Times New Roman" w:hAnsi="Times New Roman" w:cs="Times New Roman"/>
          <w:sz w:val="24"/>
          <w:szCs w:val="24"/>
        </w:rPr>
        <w:t>. Створений 1958 після набуття чинності Римського договору (1957)</w:t>
      </w:r>
      <w:r>
        <w:rPr>
          <w:rFonts w:ascii="Times New Roman" w:hAnsi="Times New Roman" w:cs="Times New Roman"/>
          <w:sz w:val="24"/>
          <w:szCs w:val="24"/>
        </w:rPr>
        <w:t xml:space="preserve">. </w:t>
      </w:r>
      <w:r w:rsidRPr="00EC4614">
        <w:rPr>
          <w:rFonts w:ascii="Times New Roman" w:hAnsi="Times New Roman" w:cs="Times New Roman"/>
          <w:sz w:val="24"/>
          <w:szCs w:val="24"/>
        </w:rPr>
        <w:t>Комісія є незалежною від впливу нац. урядів, приймає колегіальні рішення та несе відповідальність перед </w:t>
      </w:r>
      <w:hyperlink r:id="rId10" w:tooltip="Перейти" w:history="1">
        <w:r w:rsidRPr="00EC4614">
          <w:rPr>
            <w:rStyle w:val="a4"/>
            <w:rFonts w:ascii="Times New Roman" w:hAnsi="Times New Roman" w:cs="Times New Roman"/>
            <w:color w:val="auto"/>
            <w:sz w:val="24"/>
            <w:szCs w:val="24"/>
            <w:u w:val="none"/>
          </w:rPr>
          <w:t>Європейським парламентом</w:t>
        </w:r>
      </w:hyperlink>
      <w:r w:rsidRPr="00EC4614">
        <w:rPr>
          <w:rFonts w:ascii="Times New Roman" w:hAnsi="Times New Roman" w:cs="Times New Roman"/>
          <w:sz w:val="24"/>
          <w:szCs w:val="24"/>
        </w:rPr>
        <w:t>. </w:t>
      </w:r>
    </w:p>
    <w:p w:rsidR="00404F86" w:rsidRPr="00404F86" w:rsidRDefault="00EC4614" w:rsidP="00404F86">
      <w:pPr>
        <w:jc w:val="both"/>
        <w:rPr>
          <w:rFonts w:ascii="Times New Roman" w:hAnsi="Times New Roman" w:cs="Times New Roman"/>
          <w:sz w:val="24"/>
          <w:szCs w:val="24"/>
        </w:rPr>
      </w:pPr>
      <w:r>
        <w:rPr>
          <w:rFonts w:ascii="Times New Roman" w:hAnsi="Times New Roman" w:cs="Times New Roman"/>
          <w:sz w:val="24"/>
          <w:szCs w:val="24"/>
        </w:rPr>
        <w:t xml:space="preserve">– Суд Європейського Союзу - </w:t>
      </w:r>
      <w:r w:rsidR="00D8528B" w:rsidRPr="00D8528B">
        <w:rPr>
          <w:rFonts w:ascii="Times New Roman" w:hAnsi="Times New Roman" w:cs="Times New Roman"/>
          <w:sz w:val="24"/>
          <w:szCs w:val="24"/>
        </w:rPr>
        <w:t>це на</w:t>
      </w:r>
      <w:r w:rsidR="00D8528B">
        <w:rPr>
          <w:rFonts w:ascii="Times New Roman" w:hAnsi="Times New Roman" w:cs="Times New Roman"/>
          <w:sz w:val="24"/>
          <w:szCs w:val="24"/>
        </w:rPr>
        <w:t>йвищий суд Європейського Союзу, заснований</w:t>
      </w:r>
      <w:r w:rsidR="00D8528B" w:rsidRPr="00D8528B">
        <w:rPr>
          <w:rFonts w:ascii="Times New Roman" w:hAnsi="Times New Roman" w:cs="Times New Roman"/>
          <w:sz w:val="24"/>
          <w:szCs w:val="24"/>
        </w:rPr>
        <w:t xml:space="preserve"> 1957 року. Він знаходиться у Люксембурзі. Передусім, Європейський суд слідкує за дотриманням в усіх державах-членах ЄС договорів, укладених між ними, та чинних нормативно-правових актів ЄС. Також він перевіряє відповідність нових рішень і постанов, які приймають країни-члени ЄС на національному рівні, до права ЄС.</w:t>
      </w:r>
    </w:p>
    <w:p w:rsidR="00404F86" w:rsidRPr="00404F86" w:rsidRDefault="00EC4614" w:rsidP="00404F86">
      <w:pPr>
        <w:jc w:val="both"/>
        <w:rPr>
          <w:rFonts w:ascii="Times New Roman" w:hAnsi="Times New Roman" w:cs="Times New Roman"/>
          <w:sz w:val="24"/>
          <w:szCs w:val="24"/>
        </w:rPr>
      </w:pPr>
      <w:r>
        <w:rPr>
          <w:rFonts w:ascii="Times New Roman" w:hAnsi="Times New Roman" w:cs="Times New Roman"/>
          <w:sz w:val="24"/>
          <w:szCs w:val="24"/>
        </w:rPr>
        <w:t xml:space="preserve">– Європейський центральний банк </w:t>
      </w:r>
      <w:r w:rsidRPr="00D8528B">
        <w:rPr>
          <w:rFonts w:ascii="Times New Roman" w:hAnsi="Times New Roman" w:cs="Times New Roman"/>
          <w:sz w:val="24"/>
          <w:szCs w:val="24"/>
        </w:rPr>
        <w:t xml:space="preserve">- </w:t>
      </w:r>
      <w:r w:rsidR="00D8528B" w:rsidRPr="00D8528B">
        <w:rPr>
          <w:rFonts w:ascii="Times New Roman" w:hAnsi="Times New Roman" w:cs="Times New Roman"/>
          <w:sz w:val="24"/>
          <w:szCs w:val="24"/>
        </w:rPr>
        <w:t> </w:t>
      </w:r>
      <w:hyperlink r:id="rId11" w:history="1">
        <w:r w:rsidR="00D8528B" w:rsidRPr="00D8528B">
          <w:rPr>
            <w:rStyle w:val="a4"/>
            <w:rFonts w:ascii="Times New Roman" w:hAnsi="Times New Roman" w:cs="Times New Roman"/>
            <w:color w:val="auto"/>
            <w:sz w:val="24"/>
            <w:szCs w:val="24"/>
            <w:u w:val="none"/>
          </w:rPr>
          <w:t>центральний банк</w:t>
        </w:r>
      </w:hyperlink>
      <w:r w:rsidR="00D8528B" w:rsidRPr="00D8528B">
        <w:rPr>
          <w:rFonts w:ascii="Times New Roman" w:hAnsi="Times New Roman" w:cs="Times New Roman"/>
          <w:sz w:val="24"/>
          <w:szCs w:val="24"/>
        </w:rPr>
        <w:t> </w:t>
      </w:r>
      <w:hyperlink r:id="rId12" w:tooltip="Єврозона" w:history="1">
        <w:r w:rsidR="00D8528B" w:rsidRPr="00D8528B">
          <w:rPr>
            <w:rStyle w:val="a4"/>
            <w:rFonts w:ascii="Times New Roman" w:hAnsi="Times New Roman" w:cs="Times New Roman"/>
            <w:color w:val="auto"/>
            <w:sz w:val="24"/>
            <w:szCs w:val="24"/>
            <w:u w:val="none"/>
          </w:rPr>
          <w:t>Єврозони</w:t>
        </w:r>
      </w:hyperlink>
      <w:r w:rsidR="00D8528B" w:rsidRPr="00D8528B">
        <w:rPr>
          <w:rFonts w:ascii="Times New Roman" w:hAnsi="Times New Roman" w:cs="Times New Roman"/>
          <w:sz w:val="24"/>
          <w:szCs w:val="24"/>
        </w:rPr>
        <w:t>, зони де в обігу перебуває валюта </w:t>
      </w:r>
      <w:hyperlink r:id="rId13" w:tooltip="Євро" w:history="1">
        <w:r w:rsidR="00D8528B" w:rsidRPr="00D8528B">
          <w:rPr>
            <w:rStyle w:val="a4"/>
            <w:rFonts w:ascii="Times New Roman" w:hAnsi="Times New Roman" w:cs="Times New Roman"/>
            <w:color w:val="auto"/>
            <w:sz w:val="24"/>
            <w:szCs w:val="24"/>
            <w:u w:val="none"/>
          </w:rPr>
          <w:t>Євро</w:t>
        </w:r>
      </w:hyperlink>
      <w:r w:rsidR="00D8528B">
        <w:rPr>
          <w:rFonts w:ascii="Times New Roman" w:hAnsi="Times New Roman" w:cs="Times New Roman"/>
          <w:sz w:val="24"/>
          <w:szCs w:val="24"/>
        </w:rPr>
        <w:t xml:space="preserve">, </w:t>
      </w:r>
      <w:r w:rsidR="00D8528B" w:rsidRPr="00D8528B">
        <w:rPr>
          <w:rFonts w:ascii="Times New Roman" w:hAnsi="Times New Roman" w:cs="Times New Roman"/>
          <w:sz w:val="24"/>
          <w:szCs w:val="24"/>
        </w:rPr>
        <w:t>заснований у 1998р. відповідно до Маастрихтського договору. Основною функцією ЄЦБ є </w:t>
      </w:r>
      <w:r w:rsidR="00D8528B" w:rsidRPr="00D8528B">
        <w:rPr>
          <w:rFonts w:ascii="Times New Roman" w:hAnsi="Times New Roman" w:cs="Times New Roman"/>
          <w:bCs/>
          <w:iCs/>
          <w:sz w:val="24"/>
          <w:szCs w:val="24"/>
        </w:rPr>
        <w:t>управління єдиною європейською валютою, яка знаходиться в готівковому обігу ЄС.</w:t>
      </w:r>
      <w:r w:rsidR="00D8528B" w:rsidRPr="00D8528B">
        <w:rPr>
          <w:rFonts w:ascii="Times New Roman" w:hAnsi="Times New Roman" w:cs="Times New Roman"/>
          <w:sz w:val="24"/>
          <w:szCs w:val="24"/>
        </w:rPr>
        <w:t> ЄЦБ відповідальний також за визначення економічної та монетарної політики ЄС.</w:t>
      </w:r>
    </w:p>
    <w:p w:rsidR="00404F86" w:rsidRPr="00404F86" w:rsidRDefault="00EC4614" w:rsidP="00404F86">
      <w:pPr>
        <w:jc w:val="both"/>
        <w:rPr>
          <w:rFonts w:ascii="Times New Roman" w:hAnsi="Times New Roman" w:cs="Times New Roman"/>
          <w:sz w:val="24"/>
          <w:szCs w:val="24"/>
        </w:rPr>
      </w:pPr>
      <w:r>
        <w:rPr>
          <w:rFonts w:ascii="Times New Roman" w:hAnsi="Times New Roman" w:cs="Times New Roman"/>
          <w:sz w:val="24"/>
          <w:szCs w:val="24"/>
        </w:rPr>
        <w:t xml:space="preserve">– Рахункова палата - </w:t>
      </w:r>
      <w:r w:rsidR="00D8528B" w:rsidRPr="00D8528B">
        <w:rPr>
          <w:rFonts w:ascii="Times New Roman" w:hAnsi="Times New Roman" w:cs="Times New Roman"/>
          <w:sz w:val="24"/>
          <w:szCs w:val="24"/>
        </w:rPr>
        <w:t>здійснює аудит Союзу</w:t>
      </w:r>
      <w:r w:rsidR="00742137">
        <w:rPr>
          <w:rFonts w:ascii="Times New Roman" w:hAnsi="Times New Roman" w:cs="Times New Roman"/>
          <w:sz w:val="24"/>
          <w:szCs w:val="24"/>
        </w:rPr>
        <w:t xml:space="preserve">, заснована 1975 р. </w:t>
      </w:r>
      <w:r w:rsidR="00742137" w:rsidRPr="00742137">
        <w:rPr>
          <w:rFonts w:ascii="Times New Roman" w:hAnsi="Times New Roman" w:cs="Times New Roman"/>
          <w:sz w:val="24"/>
          <w:szCs w:val="24"/>
        </w:rPr>
        <w:t>Вона відповідає за спільну казну ЄС і перевіряє точність усіх грошових надходжень і видатків.</w:t>
      </w:r>
      <w:r w:rsidR="00742137" w:rsidRPr="00742137">
        <w:rPr>
          <w:rFonts w:ascii="Verdana" w:hAnsi="Verdana"/>
          <w:color w:val="000000"/>
          <w:sz w:val="21"/>
          <w:szCs w:val="21"/>
          <w:shd w:val="clear" w:color="auto" w:fill="FFFFFF"/>
        </w:rPr>
        <w:t xml:space="preserve"> </w:t>
      </w:r>
      <w:r w:rsidR="00742137" w:rsidRPr="00742137">
        <w:rPr>
          <w:rFonts w:ascii="Times New Roman" w:hAnsi="Times New Roman" w:cs="Times New Roman"/>
          <w:sz w:val="24"/>
          <w:szCs w:val="24"/>
        </w:rPr>
        <w:t>Це незалежний орган, який допомагає Європейському парламенту та Раді Європейського Союзу здійснювати контроль бюджету ЄС. До складу Європейської рахункової палати входить по одному члену від кожної країни-учасниці ЄС. Рада ЄС призначає членів Європейської рахункової палати строком на шість років.</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bCs/>
          <w:sz w:val="24"/>
          <w:szCs w:val="24"/>
        </w:rPr>
        <w:lastRenderedPageBreak/>
        <w:t>ІІ рівень</w:t>
      </w:r>
      <w:r w:rsidRPr="00404F86">
        <w:rPr>
          <w:rFonts w:ascii="Times New Roman" w:hAnsi="Times New Roman" w:cs="Times New Roman"/>
          <w:sz w:val="24"/>
          <w:szCs w:val="24"/>
        </w:rPr>
        <w:t> – органи ЄС</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sz w:val="24"/>
          <w:szCs w:val="24"/>
        </w:rPr>
        <w:t>- кількість органів може змінюватись (Європ. омбудсмен , Європ. контролер по захисту даних, Економічний і соціальний комітет, Комітет регіонів)</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bCs/>
          <w:sz w:val="24"/>
          <w:szCs w:val="24"/>
        </w:rPr>
        <w:t>ІІІ рівень</w:t>
      </w:r>
      <w:r w:rsidRPr="00404F86">
        <w:rPr>
          <w:rFonts w:ascii="Times New Roman" w:hAnsi="Times New Roman" w:cs="Times New Roman"/>
          <w:sz w:val="24"/>
          <w:szCs w:val="24"/>
        </w:rPr>
        <w:t> – заклади</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sz w:val="24"/>
          <w:szCs w:val="24"/>
        </w:rPr>
        <w:t>- не фіксована кількість</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sz w:val="24"/>
          <w:szCs w:val="24"/>
        </w:rPr>
        <w:t>- на заклади ЄС покладаються виконання спеціалізованих функцій, крім того вони мають статус юридичної</w:t>
      </w:r>
      <w:r>
        <w:rPr>
          <w:rFonts w:ascii="Times New Roman" w:hAnsi="Times New Roman" w:cs="Times New Roman"/>
          <w:sz w:val="24"/>
          <w:szCs w:val="24"/>
        </w:rPr>
        <w:t xml:space="preserve"> особи (Європол, Євроюст, Європейське</w:t>
      </w:r>
      <w:r w:rsidRPr="00404F86">
        <w:rPr>
          <w:rFonts w:ascii="Times New Roman" w:hAnsi="Times New Roman" w:cs="Times New Roman"/>
          <w:sz w:val="24"/>
          <w:szCs w:val="24"/>
        </w:rPr>
        <w:t xml:space="preserve"> оборонне агентство)</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bCs/>
          <w:sz w:val="24"/>
          <w:szCs w:val="24"/>
        </w:rPr>
        <w:t>Принципи </w:t>
      </w:r>
      <w:r w:rsidRPr="00404F86">
        <w:rPr>
          <w:rFonts w:ascii="Times New Roman" w:hAnsi="Times New Roman" w:cs="Times New Roman"/>
          <w:sz w:val="24"/>
          <w:szCs w:val="24"/>
        </w:rPr>
        <w:t>діяльності:</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sz w:val="24"/>
          <w:szCs w:val="24"/>
        </w:rPr>
        <w:t>1) принцип пропорційності – те, що прямо надано установчими договорами</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sz w:val="24"/>
          <w:szCs w:val="24"/>
        </w:rPr>
        <w:t>2) принцип лояльного співробітництва (Європейський парламент, Рада та Комісія проводять взаємні консультації та організовують за спільною згодою порядок своєї співпраці. З цією метою при дотриманні Договорів вони можуть укладати міжінституційні угоди, здатні носити обов'язковий характер.)</w:t>
      </w:r>
    </w:p>
    <w:p w:rsidR="00404F86" w:rsidRPr="00404F86" w:rsidRDefault="00404F86" w:rsidP="00404F86">
      <w:pPr>
        <w:jc w:val="both"/>
        <w:rPr>
          <w:rFonts w:ascii="Times New Roman" w:hAnsi="Times New Roman" w:cs="Times New Roman"/>
          <w:sz w:val="24"/>
          <w:szCs w:val="24"/>
        </w:rPr>
      </w:pPr>
      <w:r w:rsidRPr="00404F86">
        <w:rPr>
          <w:rFonts w:ascii="Times New Roman" w:hAnsi="Times New Roman" w:cs="Times New Roman"/>
          <w:sz w:val="24"/>
          <w:szCs w:val="24"/>
        </w:rPr>
        <w:t>3) демократизація інституційного механізму</w:t>
      </w:r>
    </w:p>
    <w:p w:rsidR="00404F86" w:rsidRPr="00404F86" w:rsidRDefault="00404F86" w:rsidP="00404F86">
      <w:pPr>
        <w:ind w:firstLine="708"/>
        <w:jc w:val="both"/>
        <w:rPr>
          <w:rFonts w:ascii="Times New Roman" w:hAnsi="Times New Roman" w:cs="Times New Roman"/>
          <w:sz w:val="24"/>
          <w:szCs w:val="24"/>
        </w:rPr>
      </w:pPr>
      <w:r w:rsidRPr="00404F86">
        <w:rPr>
          <w:rFonts w:ascii="Times New Roman" w:hAnsi="Times New Roman" w:cs="Times New Roman"/>
          <w:sz w:val="24"/>
          <w:szCs w:val="24"/>
        </w:rPr>
        <w:t>2 інститути представляють інтереси держав-членів – Європейська Рада і Рада ЄС.</w:t>
      </w:r>
      <w:r>
        <w:rPr>
          <w:rFonts w:ascii="Times New Roman" w:hAnsi="Times New Roman" w:cs="Times New Roman"/>
          <w:sz w:val="24"/>
          <w:szCs w:val="24"/>
        </w:rPr>
        <w:t xml:space="preserve"> </w:t>
      </w:r>
      <w:r w:rsidRPr="00404F86">
        <w:rPr>
          <w:rFonts w:ascii="Times New Roman" w:hAnsi="Times New Roman" w:cs="Times New Roman"/>
          <w:sz w:val="24"/>
          <w:szCs w:val="24"/>
        </w:rPr>
        <w:t>Інші інститути загальноєвропейські, представляють наднаціональні інтереси</w:t>
      </w:r>
      <w:r>
        <w:rPr>
          <w:rFonts w:ascii="Times New Roman" w:hAnsi="Times New Roman" w:cs="Times New Roman"/>
          <w:sz w:val="24"/>
          <w:szCs w:val="24"/>
        </w:rPr>
        <w:t>.</w:t>
      </w:r>
    </w:p>
    <w:p w:rsidR="00404F86" w:rsidRPr="00404F86" w:rsidRDefault="00404F86" w:rsidP="00404F86">
      <w:pPr>
        <w:ind w:firstLine="708"/>
        <w:jc w:val="both"/>
        <w:rPr>
          <w:rFonts w:ascii="Times New Roman" w:hAnsi="Times New Roman" w:cs="Times New Roman"/>
          <w:sz w:val="24"/>
          <w:szCs w:val="24"/>
        </w:rPr>
      </w:pPr>
      <w:r w:rsidRPr="00404F86">
        <w:rPr>
          <w:rFonts w:ascii="Times New Roman" w:hAnsi="Times New Roman" w:cs="Times New Roman"/>
          <w:iCs/>
          <w:sz w:val="24"/>
          <w:szCs w:val="24"/>
        </w:rPr>
        <w:t>Політичні інститути</w:t>
      </w:r>
      <w:r w:rsidRPr="00404F86">
        <w:rPr>
          <w:rFonts w:ascii="Times New Roman" w:hAnsi="Times New Roman" w:cs="Times New Roman"/>
          <w:sz w:val="24"/>
          <w:szCs w:val="24"/>
        </w:rPr>
        <w:t> – Євро</w:t>
      </w:r>
      <w:r>
        <w:rPr>
          <w:rFonts w:ascii="Times New Roman" w:hAnsi="Times New Roman" w:cs="Times New Roman"/>
          <w:sz w:val="24"/>
          <w:szCs w:val="24"/>
        </w:rPr>
        <w:t>пейська</w:t>
      </w:r>
      <w:r w:rsidRPr="00404F86">
        <w:rPr>
          <w:rFonts w:ascii="Times New Roman" w:hAnsi="Times New Roman" w:cs="Times New Roman"/>
          <w:sz w:val="24"/>
          <w:szCs w:val="24"/>
        </w:rPr>
        <w:t xml:space="preserve"> Рада, Рада ЄС, Комісія, Європарламент</w:t>
      </w:r>
      <w:r>
        <w:rPr>
          <w:rFonts w:ascii="Times New Roman" w:hAnsi="Times New Roman" w:cs="Times New Roman"/>
          <w:sz w:val="24"/>
          <w:szCs w:val="24"/>
        </w:rPr>
        <w:t>.</w:t>
      </w:r>
    </w:p>
    <w:p w:rsidR="00404F86" w:rsidRDefault="00404F86" w:rsidP="00404F86">
      <w:pPr>
        <w:ind w:firstLine="708"/>
        <w:jc w:val="both"/>
        <w:rPr>
          <w:rFonts w:ascii="Times New Roman" w:hAnsi="Times New Roman" w:cs="Times New Roman"/>
          <w:sz w:val="24"/>
          <w:szCs w:val="24"/>
        </w:rPr>
      </w:pPr>
      <w:r w:rsidRPr="00404F86">
        <w:rPr>
          <w:rFonts w:ascii="Times New Roman" w:hAnsi="Times New Roman" w:cs="Times New Roman"/>
          <w:iCs/>
          <w:sz w:val="24"/>
          <w:szCs w:val="24"/>
        </w:rPr>
        <w:t>Спеціалізовані інститути</w:t>
      </w:r>
      <w:r w:rsidRPr="00404F86">
        <w:rPr>
          <w:rFonts w:ascii="Times New Roman" w:hAnsi="Times New Roman" w:cs="Times New Roman"/>
          <w:sz w:val="24"/>
          <w:szCs w:val="24"/>
        </w:rPr>
        <w:t> – Суд ЄС, Рахункова палата, ЄЦБ. Будь-яка політична діяльність в рамках цих інститутів заборонена.</w:t>
      </w:r>
    </w:p>
    <w:p w:rsidR="00200617" w:rsidRPr="00200617" w:rsidRDefault="00200617" w:rsidP="00200617">
      <w:pPr>
        <w:jc w:val="both"/>
        <w:rPr>
          <w:rFonts w:ascii="Times New Roman" w:hAnsi="Times New Roman" w:cs="Times New Roman"/>
          <w:sz w:val="24"/>
          <w:szCs w:val="24"/>
        </w:rPr>
      </w:pPr>
      <w:r w:rsidRPr="00200617">
        <w:rPr>
          <w:rFonts w:ascii="Times New Roman" w:hAnsi="Times New Roman" w:cs="Times New Roman"/>
          <w:sz w:val="24"/>
          <w:szCs w:val="24"/>
        </w:rPr>
        <w:lastRenderedPageBreak/>
        <w:t>Триланкова </w:t>
      </w:r>
      <w:hyperlink r:id="rId14" w:tgtFrame="_blank" w:history="1">
        <w:r w:rsidRPr="00200617">
          <w:rPr>
            <w:rStyle w:val="a4"/>
            <w:rFonts w:ascii="Times New Roman" w:hAnsi="Times New Roman" w:cs="Times New Roman"/>
            <w:color w:val="auto"/>
            <w:sz w:val="24"/>
            <w:szCs w:val="24"/>
            <w:u w:val="none"/>
          </w:rPr>
          <w:t>судова система ЄС</w:t>
        </w:r>
      </w:hyperlink>
      <w:r w:rsidRPr="00200617">
        <w:rPr>
          <w:rFonts w:ascii="Times New Roman" w:hAnsi="Times New Roman" w:cs="Times New Roman"/>
          <w:sz w:val="24"/>
          <w:szCs w:val="24"/>
        </w:rPr>
        <w:t>:</w:t>
      </w:r>
    </w:p>
    <w:p w:rsidR="00200617" w:rsidRPr="00200617" w:rsidRDefault="00200617" w:rsidP="00200617">
      <w:pPr>
        <w:jc w:val="both"/>
        <w:rPr>
          <w:rFonts w:ascii="Times New Roman" w:hAnsi="Times New Roman" w:cs="Times New Roman"/>
          <w:sz w:val="24"/>
          <w:szCs w:val="24"/>
        </w:rPr>
      </w:pPr>
      <w:r w:rsidRPr="00200617">
        <w:rPr>
          <w:rFonts w:ascii="Times New Roman" w:hAnsi="Times New Roman" w:cs="Times New Roman"/>
          <w:sz w:val="24"/>
          <w:szCs w:val="24"/>
        </w:rPr>
        <w:t>1) </w:t>
      </w:r>
      <w:r w:rsidRPr="00200617">
        <w:rPr>
          <w:rFonts w:ascii="Times New Roman" w:hAnsi="Times New Roman" w:cs="Times New Roman"/>
          <w:bCs/>
          <w:iCs/>
          <w:sz w:val="24"/>
          <w:szCs w:val="24"/>
        </w:rPr>
        <w:t>Суд</w:t>
      </w:r>
      <w:r w:rsidRPr="00200617">
        <w:rPr>
          <w:rFonts w:ascii="Times New Roman" w:hAnsi="Times New Roman" w:cs="Times New Roman"/>
          <w:b/>
          <w:bCs/>
          <w:i/>
          <w:iCs/>
          <w:sz w:val="24"/>
          <w:szCs w:val="24"/>
        </w:rPr>
        <w:t> </w:t>
      </w:r>
      <w:r>
        <w:rPr>
          <w:rFonts w:ascii="Times New Roman" w:hAnsi="Times New Roman" w:cs="Times New Roman"/>
          <w:b/>
          <w:bCs/>
          <w:i/>
          <w:iCs/>
          <w:sz w:val="24"/>
          <w:szCs w:val="24"/>
        </w:rPr>
        <w:t xml:space="preserve">- </w:t>
      </w:r>
      <w:r w:rsidRPr="00200617">
        <w:rPr>
          <w:rFonts w:ascii="Times New Roman" w:hAnsi="Times New Roman" w:cs="Times New Roman"/>
          <w:sz w:val="24"/>
          <w:szCs w:val="24"/>
        </w:rPr>
        <w:t>має статус найвищого судового органу ЄС.</w:t>
      </w:r>
      <w:r>
        <w:rPr>
          <w:rFonts w:ascii="Times New Roman" w:hAnsi="Times New Roman" w:cs="Times New Roman"/>
          <w:sz w:val="24"/>
          <w:szCs w:val="24"/>
        </w:rPr>
        <w:t xml:space="preserve"> </w:t>
      </w:r>
      <w:r w:rsidRPr="00200617">
        <w:rPr>
          <w:rFonts w:ascii="Times New Roman" w:hAnsi="Times New Roman" w:cs="Times New Roman"/>
          <w:sz w:val="24"/>
          <w:szCs w:val="24"/>
        </w:rPr>
        <w:t>За ним в основному зберігається преюдиціальна юрисдикція (тлумачення та застосування Договорів). Він виконує функції касаційного та конституційного судів.</w:t>
      </w:r>
      <w:r>
        <w:rPr>
          <w:rFonts w:ascii="Times New Roman" w:hAnsi="Times New Roman" w:cs="Times New Roman"/>
          <w:sz w:val="24"/>
          <w:szCs w:val="24"/>
        </w:rPr>
        <w:t xml:space="preserve"> </w:t>
      </w:r>
      <w:r w:rsidRPr="00200617">
        <w:rPr>
          <w:rFonts w:ascii="Times New Roman" w:hAnsi="Times New Roman" w:cs="Times New Roman"/>
          <w:sz w:val="24"/>
          <w:szCs w:val="24"/>
        </w:rPr>
        <w:t>До складу Суду входить один суддя від кожної держави-члена. Судові допомагають Генеральні адвокати.</w:t>
      </w:r>
    </w:p>
    <w:p w:rsidR="00200617" w:rsidRPr="00200617" w:rsidRDefault="00200617" w:rsidP="00200617">
      <w:pPr>
        <w:jc w:val="both"/>
        <w:rPr>
          <w:rFonts w:ascii="Times New Roman" w:hAnsi="Times New Roman" w:cs="Times New Roman"/>
          <w:sz w:val="24"/>
          <w:szCs w:val="24"/>
        </w:rPr>
      </w:pPr>
      <w:r w:rsidRPr="00200617">
        <w:rPr>
          <w:rFonts w:ascii="Times New Roman" w:hAnsi="Times New Roman" w:cs="Times New Roman"/>
          <w:sz w:val="24"/>
          <w:szCs w:val="24"/>
        </w:rPr>
        <w:t>2) </w:t>
      </w:r>
      <w:r w:rsidRPr="00200617">
        <w:rPr>
          <w:rFonts w:ascii="Times New Roman" w:hAnsi="Times New Roman" w:cs="Times New Roman"/>
          <w:bCs/>
          <w:iCs/>
          <w:sz w:val="24"/>
          <w:szCs w:val="24"/>
        </w:rPr>
        <w:t>Трибунал</w:t>
      </w:r>
      <w:r w:rsidRPr="00200617">
        <w:rPr>
          <w:rFonts w:ascii="Times New Roman" w:hAnsi="Times New Roman" w:cs="Times New Roman"/>
          <w:sz w:val="24"/>
          <w:szCs w:val="24"/>
        </w:rPr>
        <w:t> розглядає в межах своєї юрисдикції справи по першій інстанції. Або в касаційному порядку справи, дозволені спеціалізованим судом.</w:t>
      </w:r>
      <w:r>
        <w:rPr>
          <w:rFonts w:ascii="Times New Roman" w:hAnsi="Times New Roman" w:cs="Times New Roman"/>
          <w:sz w:val="24"/>
          <w:szCs w:val="24"/>
        </w:rPr>
        <w:t xml:space="preserve"> </w:t>
      </w:r>
      <w:r w:rsidRPr="00200617">
        <w:rPr>
          <w:rFonts w:ascii="Times New Roman" w:hAnsi="Times New Roman" w:cs="Times New Roman"/>
          <w:sz w:val="24"/>
          <w:szCs w:val="24"/>
        </w:rPr>
        <w:t>До складу Трибуналу входять </w:t>
      </w:r>
      <w:r w:rsidRPr="00200617">
        <w:rPr>
          <w:rFonts w:ascii="Times New Roman" w:hAnsi="Times New Roman" w:cs="Times New Roman"/>
          <w:bCs/>
          <w:sz w:val="24"/>
          <w:szCs w:val="24"/>
        </w:rPr>
        <w:t>28 суддів</w:t>
      </w:r>
      <w:r w:rsidRPr="00200617">
        <w:rPr>
          <w:rFonts w:ascii="Times New Roman" w:hAnsi="Times New Roman" w:cs="Times New Roman"/>
          <w:sz w:val="24"/>
          <w:szCs w:val="24"/>
        </w:rPr>
        <w:t>.</w:t>
      </w:r>
      <w:r>
        <w:rPr>
          <w:rFonts w:ascii="Times New Roman" w:hAnsi="Times New Roman" w:cs="Times New Roman"/>
          <w:sz w:val="24"/>
          <w:szCs w:val="24"/>
        </w:rPr>
        <w:t xml:space="preserve"> </w:t>
      </w:r>
      <w:r w:rsidRPr="00200617">
        <w:rPr>
          <w:rFonts w:ascii="Times New Roman" w:hAnsi="Times New Roman" w:cs="Times New Roman"/>
          <w:sz w:val="24"/>
          <w:szCs w:val="24"/>
        </w:rPr>
        <w:t>Члени Трибуналу можуть залучатися до здійснення функцій генерального адвоката.</w:t>
      </w:r>
      <w:r>
        <w:rPr>
          <w:rFonts w:ascii="Times New Roman" w:hAnsi="Times New Roman" w:cs="Times New Roman"/>
          <w:sz w:val="24"/>
          <w:szCs w:val="24"/>
        </w:rPr>
        <w:t xml:space="preserve"> </w:t>
      </w:r>
      <w:r w:rsidRPr="00200617">
        <w:rPr>
          <w:rFonts w:ascii="Times New Roman" w:hAnsi="Times New Roman" w:cs="Times New Roman"/>
          <w:sz w:val="24"/>
          <w:szCs w:val="24"/>
        </w:rPr>
        <w:t>Роль генерального адвоката полягає в тому, щоб публічно, з повною неупередженістю і повною незалежністю, представляти вмотивовані висновки по деяких справах, внесеним на розгляд Трибуналу, в цілях сприяння останньому у виконанні його завдання.</w:t>
      </w:r>
      <w:r>
        <w:rPr>
          <w:rFonts w:ascii="Times New Roman" w:hAnsi="Times New Roman" w:cs="Times New Roman"/>
          <w:sz w:val="24"/>
          <w:szCs w:val="24"/>
        </w:rPr>
        <w:t xml:space="preserve"> </w:t>
      </w:r>
      <w:r w:rsidRPr="00200617">
        <w:rPr>
          <w:rFonts w:ascii="Times New Roman" w:hAnsi="Times New Roman" w:cs="Times New Roman"/>
          <w:sz w:val="24"/>
          <w:szCs w:val="24"/>
        </w:rPr>
        <w:t>Член Трибуналу, залучений до здійснення функції генерального адвоката в якій-небудь справі, не може брати участь в ухваленні рішення по цій справі.</w:t>
      </w:r>
    </w:p>
    <w:p w:rsidR="00200617" w:rsidRPr="00200617" w:rsidRDefault="00200617" w:rsidP="00200617">
      <w:pPr>
        <w:jc w:val="both"/>
        <w:rPr>
          <w:rFonts w:ascii="Times New Roman" w:hAnsi="Times New Roman" w:cs="Times New Roman"/>
          <w:sz w:val="24"/>
          <w:szCs w:val="24"/>
        </w:rPr>
      </w:pPr>
      <w:r w:rsidRPr="00200617">
        <w:rPr>
          <w:rFonts w:ascii="Times New Roman" w:hAnsi="Times New Roman" w:cs="Times New Roman"/>
          <w:sz w:val="24"/>
          <w:szCs w:val="24"/>
        </w:rPr>
        <w:t>3) </w:t>
      </w:r>
      <w:r>
        <w:rPr>
          <w:rFonts w:ascii="Times New Roman" w:hAnsi="Times New Roman" w:cs="Times New Roman"/>
          <w:bCs/>
          <w:iCs/>
          <w:sz w:val="24"/>
          <w:szCs w:val="24"/>
        </w:rPr>
        <w:t>С</w:t>
      </w:r>
      <w:r w:rsidRPr="00200617">
        <w:rPr>
          <w:rFonts w:ascii="Times New Roman" w:hAnsi="Times New Roman" w:cs="Times New Roman"/>
          <w:bCs/>
          <w:iCs/>
          <w:sz w:val="24"/>
          <w:szCs w:val="24"/>
        </w:rPr>
        <w:t>пеціалізовані трибунали</w:t>
      </w:r>
      <w:r w:rsidRPr="00200617">
        <w:rPr>
          <w:rFonts w:ascii="Times New Roman" w:hAnsi="Times New Roman" w:cs="Times New Roman"/>
          <w:sz w:val="24"/>
          <w:szCs w:val="24"/>
        </w:rPr>
        <w:t> – розглядають окремі категорії правових спорів (службові, у сфері інтелектуальної власності та ін.).</w:t>
      </w:r>
    </w:p>
    <w:p w:rsidR="00200617" w:rsidRPr="00200617" w:rsidRDefault="00200617" w:rsidP="00200617">
      <w:pPr>
        <w:jc w:val="both"/>
        <w:rPr>
          <w:rFonts w:ascii="Times New Roman" w:hAnsi="Times New Roman" w:cs="Times New Roman"/>
          <w:sz w:val="24"/>
          <w:szCs w:val="24"/>
        </w:rPr>
      </w:pPr>
      <w:r>
        <w:rPr>
          <w:rFonts w:ascii="Times New Roman" w:hAnsi="Times New Roman" w:cs="Times New Roman"/>
          <w:iCs/>
          <w:sz w:val="24"/>
          <w:szCs w:val="24"/>
        </w:rPr>
        <w:t xml:space="preserve">- </w:t>
      </w:r>
      <w:r w:rsidRPr="00200617">
        <w:rPr>
          <w:rFonts w:ascii="Times New Roman" w:hAnsi="Times New Roman" w:cs="Times New Roman"/>
          <w:iCs/>
          <w:sz w:val="24"/>
          <w:szCs w:val="24"/>
        </w:rPr>
        <w:t>Трибунал у справах публічної служби Європейського Союзу</w:t>
      </w:r>
      <w:r>
        <w:rPr>
          <w:rFonts w:ascii="Times New Roman" w:hAnsi="Times New Roman" w:cs="Times New Roman"/>
          <w:iCs/>
          <w:sz w:val="24"/>
          <w:szCs w:val="24"/>
        </w:rPr>
        <w:t xml:space="preserve">. </w:t>
      </w:r>
      <w:r w:rsidRPr="00200617">
        <w:rPr>
          <w:rFonts w:ascii="Times New Roman" w:hAnsi="Times New Roman" w:cs="Times New Roman"/>
          <w:sz w:val="24"/>
          <w:szCs w:val="24"/>
        </w:rPr>
        <w:t>До складу Трибуналу по справах публічної служби входять </w:t>
      </w:r>
      <w:r w:rsidRPr="00200617">
        <w:rPr>
          <w:rFonts w:ascii="Times New Roman" w:hAnsi="Times New Roman" w:cs="Times New Roman"/>
          <w:iCs/>
          <w:sz w:val="24"/>
          <w:szCs w:val="24"/>
        </w:rPr>
        <w:t>7 суддів</w:t>
      </w:r>
      <w:r w:rsidRPr="00200617">
        <w:rPr>
          <w:rFonts w:ascii="Times New Roman" w:hAnsi="Times New Roman" w:cs="Times New Roman"/>
          <w:sz w:val="24"/>
          <w:szCs w:val="24"/>
        </w:rPr>
        <w:t>. На запит Суду Рада може збільшити число суддів.</w:t>
      </w:r>
      <w:r>
        <w:rPr>
          <w:rFonts w:ascii="Times New Roman" w:hAnsi="Times New Roman" w:cs="Times New Roman"/>
          <w:sz w:val="24"/>
          <w:szCs w:val="24"/>
        </w:rPr>
        <w:t xml:space="preserve"> </w:t>
      </w:r>
      <w:r w:rsidRPr="00200617">
        <w:rPr>
          <w:rFonts w:ascii="Times New Roman" w:hAnsi="Times New Roman" w:cs="Times New Roman"/>
          <w:sz w:val="24"/>
          <w:szCs w:val="24"/>
        </w:rPr>
        <w:t>Судді призначаються на шестирічний термін. Судді, чиї повноваження закінчилися, можуть бути призначені знову.</w:t>
      </w:r>
    </w:p>
    <w:p w:rsidR="00200617" w:rsidRPr="00200617" w:rsidRDefault="00200617" w:rsidP="00200617">
      <w:pPr>
        <w:ind w:firstLine="708"/>
        <w:jc w:val="both"/>
        <w:rPr>
          <w:rFonts w:ascii="Times New Roman" w:hAnsi="Times New Roman" w:cs="Times New Roman"/>
          <w:sz w:val="24"/>
          <w:szCs w:val="24"/>
        </w:rPr>
      </w:pPr>
      <w:r w:rsidRPr="00200617">
        <w:rPr>
          <w:rFonts w:ascii="Times New Roman" w:hAnsi="Times New Roman" w:cs="Times New Roman"/>
          <w:sz w:val="24"/>
          <w:szCs w:val="24"/>
        </w:rPr>
        <w:t>Суд Європейського Союзу згідно з Договорами:</w:t>
      </w:r>
    </w:p>
    <w:p w:rsidR="00200617" w:rsidRPr="00200617" w:rsidRDefault="00200617" w:rsidP="00200617">
      <w:pPr>
        <w:jc w:val="both"/>
        <w:rPr>
          <w:rFonts w:ascii="Times New Roman" w:hAnsi="Times New Roman" w:cs="Times New Roman"/>
          <w:sz w:val="24"/>
          <w:szCs w:val="24"/>
        </w:rPr>
      </w:pPr>
      <w:r w:rsidRPr="00200617">
        <w:rPr>
          <w:rFonts w:ascii="Times New Roman" w:hAnsi="Times New Roman" w:cs="Times New Roman"/>
          <w:sz w:val="24"/>
          <w:szCs w:val="24"/>
        </w:rPr>
        <w:t>- приймає рішення у справах за позовами, які подають держава-член, установа, фізична або юридична особа;</w:t>
      </w:r>
    </w:p>
    <w:p w:rsidR="00200617" w:rsidRPr="00200617" w:rsidRDefault="00200617" w:rsidP="00200617">
      <w:pPr>
        <w:jc w:val="both"/>
        <w:rPr>
          <w:rFonts w:ascii="Times New Roman" w:hAnsi="Times New Roman" w:cs="Times New Roman"/>
          <w:sz w:val="24"/>
          <w:szCs w:val="24"/>
        </w:rPr>
      </w:pPr>
      <w:r w:rsidRPr="00200617">
        <w:rPr>
          <w:rFonts w:ascii="Times New Roman" w:hAnsi="Times New Roman" w:cs="Times New Roman"/>
          <w:sz w:val="24"/>
          <w:szCs w:val="24"/>
        </w:rPr>
        <w:lastRenderedPageBreak/>
        <w:t>- на звернення судів або трибуналів держав-членів виносить попередні рішення щодо тлумачення законодавства Союзу або чинності актів, ухвалених установами;</w:t>
      </w:r>
    </w:p>
    <w:p w:rsidR="009B4058" w:rsidRDefault="00200617" w:rsidP="00200617">
      <w:pPr>
        <w:jc w:val="both"/>
        <w:rPr>
          <w:rFonts w:ascii="Times New Roman" w:hAnsi="Times New Roman" w:cs="Times New Roman"/>
          <w:sz w:val="24"/>
          <w:szCs w:val="24"/>
        </w:rPr>
      </w:pPr>
      <w:r w:rsidRPr="00200617">
        <w:rPr>
          <w:rFonts w:ascii="Times New Roman" w:hAnsi="Times New Roman" w:cs="Times New Roman"/>
          <w:sz w:val="24"/>
          <w:szCs w:val="24"/>
        </w:rPr>
        <w:t>- приймає рішення в інших справах, як встановлено в Договорах.</w:t>
      </w:r>
    </w:p>
    <w:p w:rsidR="009B4058" w:rsidRDefault="009B4058">
      <w:pPr>
        <w:rPr>
          <w:rFonts w:ascii="Times New Roman" w:hAnsi="Times New Roman" w:cs="Times New Roman"/>
          <w:sz w:val="24"/>
          <w:szCs w:val="24"/>
        </w:rPr>
      </w:pPr>
      <w:r>
        <w:rPr>
          <w:rFonts w:ascii="Times New Roman" w:hAnsi="Times New Roman" w:cs="Times New Roman"/>
          <w:sz w:val="24"/>
          <w:szCs w:val="24"/>
        </w:rPr>
        <w:br w:type="page"/>
      </w:r>
    </w:p>
    <w:p w:rsidR="00200617" w:rsidRPr="009B4058" w:rsidRDefault="009B4058" w:rsidP="009B4058">
      <w:pPr>
        <w:jc w:val="center"/>
        <w:rPr>
          <w:rFonts w:ascii="Times New Roman" w:hAnsi="Times New Roman" w:cs="Times New Roman"/>
          <w:b/>
          <w:sz w:val="24"/>
          <w:szCs w:val="24"/>
        </w:rPr>
      </w:pPr>
      <w:r w:rsidRPr="009B4058">
        <w:rPr>
          <w:rFonts w:ascii="Times New Roman" w:hAnsi="Times New Roman" w:cs="Times New Roman"/>
          <w:b/>
          <w:sz w:val="24"/>
          <w:szCs w:val="24"/>
        </w:rPr>
        <w:lastRenderedPageBreak/>
        <w:t>Тема</w:t>
      </w:r>
    </w:p>
    <w:p w:rsidR="009B4058" w:rsidRDefault="009B4058" w:rsidP="009B4058">
      <w:pPr>
        <w:jc w:val="center"/>
        <w:rPr>
          <w:rFonts w:ascii="Times New Roman" w:hAnsi="Times New Roman" w:cs="Times New Roman"/>
          <w:b/>
          <w:sz w:val="24"/>
          <w:szCs w:val="24"/>
        </w:rPr>
      </w:pPr>
      <w:r w:rsidRPr="009B4058">
        <w:rPr>
          <w:rFonts w:ascii="Times New Roman" w:hAnsi="Times New Roman" w:cs="Times New Roman"/>
          <w:b/>
          <w:sz w:val="24"/>
          <w:szCs w:val="24"/>
        </w:rPr>
        <w:t>Міжнародно-правові засоби розв’язання міжнародних спорів</w:t>
      </w:r>
    </w:p>
    <w:p w:rsidR="009B4058" w:rsidRPr="009D665F" w:rsidRDefault="009B4058" w:rsidP="009D665F">
      <w:pPr>
        <w:rPr>
          <w:rFonts w:ascii="Times New Roman" w:hAnsi="Times New Roman" w:cs="Times New Roman"/>
          <w:sz w:val="24"/>
          <w:szCs w:val="24"/>
        </w:rPr>
      </w:pPr>
      <w:r w:rsidRPr="009D665F">
        <w:rPr>
          <w:rFonts w:ascii="Times New Roman" w:hAnsi="Times New Roman" w:cs="Times New Roman"/>
          <w:sz w:val="24"/>
          <w:szCs w:val="24"/>
        </w:rPr>
        <w:t>1. Поняття і міжнародно-правове забезпечення мирних засобів розв'язання міжнародних спорів.</w:t>
      </w:r>
    </w:p>
    <w:p w:rsidR="009B4058" w:rsidRPr="009D665F" w:rsidRDefault="009B4058" w:rsidP="009D665F">
      <w:pPr>
        <w:rPr>
          <w:rFonts w:ascii="Times New Roman" w:hAnsi="Times New Roman" w:cs="Times New Roman"/>
          <w:sz w:val="24"/>
          <w:szCs w:val="24"/>
        </w:rPr>
      </w:pPr>
      <w:r w:rsidRPr="009D665F">
        <w:rPr>
          <w:rFonts w:ascii="Times New Roman" w:hAnsi="Times New Roman" w:cs="Times New Roman"/>
          <w:sz w:val="24"/>
          <w:szCs w:val="24"/>
        </w:rPr>
        <w:t>2. Переговори, консультації, добрі послуги та посередництво.</w:t>
      </w:r>
    </w:p>
    <w:p w:rsidR="009B4058" w:rsidRPr="009D665F" w:rsidRDefault="009B4058" w:rsidP="009D665F">
      <w:pPr>
        <w:rPr>
          <w:rFonts w:ascii="Times New Roman" w:hAnsi="Times New Roman" w:cs="Times New Roman"/>
          <w:sz w:val="24"/>
          <w:szCs w:val="24"/>
        </w:rPr>
      </w:pPr>
      <w:r w:rsidRPr="009D665F">
        <w:rPr>
          <w:rFonts w:ascii="Times New Roman" w:hAnsi="Times New Roman" w:cs="Times New Roman"/>
          <w:sz w:val="24"/>
          <w:szCs w:val="24"/>
        </w:rPr>
        <w:t>3. Обстеження і примирення.</w:t>
      </w:r>
    </w:p>
    <w:p w:rsidR="009D665F" w:rsidRDefault="009B4058" w:rsidP="009D665F">
      <w:pPr>
        <w:rPr>
          <w:rFonts w:ascii="Times New Roman" w:hAnsi="Times New Roman" w:cs="Times New Roman"/>
          <w:sz w:val="24"/>
          <w:szCs w:val="24"/>
        </w:rPr>
      </w:pPr>
      <w:r w:rsidRPr="009D665F">
        <w:rPr>
          <w:rFonts w:ascii="Times New Roman" w:hAnsi="Times New Roman" w:cs="Times New Roman"/>
          <w:sz w:val="24"/>
          <w:szCs w:val="24"/>
        </w:rPr>
        <w:t>4. Міжнародна судова процедура.</w:t>
      </w:r>
    </w:p>
    <w:p w:rsidR="00EF0ACC" w:rsidRDefault="00EF0ACC" w:rsidP="009D665F">
      <w:pPr>
        <w:rPr>
          <w:rFonts w:ascii="Times New Roman" w:hAnsi="Times New Roman" w:cs="Times New Roman"/>
          <w:sz w:val="24"/>
          <w:szCs w:val="24"/>
        </w:rPr>
      </w:pPr>
    </w:p>
    <w:p w:rsidR="00EF0ACC" w:rsidRDefault="009B4058" w:rsidP="009D665F">
      <w:pPr>
        <w:rPr>
          <w:rFonts w:ascii="Times New Roman" w:hAnsi="Times New Roman" w:cs="Times New Roman"/>
          <w:sz w:val="24"/>
          <w:szCs w:val="24"/>
        </w:rPr>
      </w:pPr>
      <w:r w:rsidRPr="00EF0ACC">
        <w:rPr>
          <w:rFonts w:ascii="Times New Roman" w:hAnsi="Times New Roman" w:cs="Times New Roman"/>
          <w:sz w:val="24"/>
          <w:szCs w:val="24"/>
        </w:rPr>
        <w:t>1. Поняття і міжнародно-правове забезпечення мирних засобів розв'язання міжнародних спорів.</w:t>
      </w:r>
    </w:p>
    <w:p w:rsidR="00EF0ACC" w:rsidRPr="00EF0ACC" w:rsidRDefault="00EF0ACC" w:rsidP="002F4C7D">
      <w:pPr>
        <w:ind w:firstLine="708"/>
        <w:jc w:val="both"/>
        <w:rPr>
          <w:rFonts w:ascii="Times New Roman" w:hAnsi="Times New Roman" w:cs="Times New Roman"/>
          <w:sz w:val="24"/>
          <w:szCs w:val="24"/>
        </w:rPr>
      </w:pPr>
      <w:r w:rsidRPr="00EF0ACC">
        <w:rPr>
          <w:rFonts w:ascii="Times New Roman" w:hAnsi="Times New Roman" w:cs="Times New Roman"/>
          <w:bCs/>
          <w:sz w:val="24"/>
          <w:szCs w:val="24"/>
        </w:rPr>
        <w:t>Міжнародний спір</w:t>
      </w:r>
      <w:r w:rsidRPr="00EF0ACC">
        <w:rPr>
          <w:rFonts w:ascii="Times New Roman" w:hAnsi="Times New Roman" w:cs="Times New Roman"/>
          <w:sz w:val="24"/>
          <w:szCs w:val="24"/>
        </w:rPr>
        <w:t> - це специфічні політико-правові відносини, що виникають між двома або більшою кількістю суб'єктів міжнародного права і відображають протиріччя, які існують у межах цих відносин. Тобто це спір, що виникає між державами або іншими суб'єктами з питання юридичного факту чи правового регулювання певних відносин.</w:t>
      </w:r>
    </w:p>
    <w:p w:rsidR="00EF0ACC" w:rsidRPr="00EF0ACC" w:rsidRDefault="00EF0ACC" w:rsidP="002F4C7D">
      <w:pPr>
        <w:ind w:firstLine="420"/>
        <w:jc w:val="both"/>
        <w:rPr>
          <w:rFonts w:ascii="Times New Roman" w:hAnsi="Times New Roman" w:cs="Times New Roman"/>
          <w:sz w:val="24"/>
          <w:szCs w:val="24"/>
        </w:rPr>
      </w:pPr>
      <w:r w:rsidRPr="00EF0ACC">
        <w:rPr>
          <w:rFonts w:ascii="Times New Roman" w:hAnsi="Times New Roman" w:cs="Times New Roman"/>
          <w:sz w:val="24"/>
          <w:szCs w:val="24"/>
        </w:rPr>
        <w:t>У Статуті ООН для кваліфікації конфліктних відносин використовуються поняття "спір" та "ситуація", але їх визначення не наводяться. Згідно з доктриною міжнародного права, а також практикою Ради Безпеки і Міжнародного Суду ООН</w:t>
      </w:r>
    </w:p>
    <w:p w:rsidR="00EF0ACC" w:rsidRPr="00EF0ACC" w:rsidRDefault="00EF0ACC" w:rsidP="00EF0ACC">
      <w:pPr>
        <w:pStyle w:val="a3"/>
        <w:numPr>
          <w:ilvl w:val="0"/>
          <w:numId w:val="8"/>
        </w:numPr>
        <w:jc w:val="both"/>
        <w:rPr>
          <w:rFonts w:ascii="Times New Roman" w:hAnsi="Times New Roman" w:cs="Times New Roman"/>
          <w:sz w:val="24"/>
          <w:szCs w:val="24"/>
        </w:rPr>
      </w:pPr>
      <w:r w:rsidRPr="00EF0ACC">
        <w:rPr>
          <w:rFonts w:ascii="Times New Roman" w:hAnsi="Times New Roman" w:cs="Times New Roman"/>
          <w:sz w:val="24"/>
          <w:szCs w:val="24"/>
        </w:rPr>
        <w:t>спір має місце у випадку, коли держави взаємно пред'являють претензії з приводу одного і того ж предмету спору;</w:t>
      </w:r>
    </w:p>
    <w:p w:rsidR="00EF0ACC" w:rsidRPr="00EF0ACC" w:rsidRDefault="00EF0ACC" w:rsidP="00EF0ACC">
      <w:pPr>
        <w:jc w:val="both"/>
        <w:rPr>
          <w:rFonts w:ascii="Times New Roman" w:hAnsi="Times New Roman" w:cs="Times New Roman"/>
          <w:sz w:val="24"/>
          <w:szCs w:val="24"/>
        </w:rPr>
      </w:pPr>
      <w:r>
        <w:rPr>
          <w:rFonts w:ascii="Times New Roman" w:hAnsi="Times New Roman" w:cs="Times New Roman"/>
          <w:sz w:val="24"/>
          <w:szCs w:val="24"/>
        </w:rPr>
        <w:t xml:space="preserve"> </w:t>
      </w:r>
      <w:r w:rsidRPr="00EF0ACC">
        <w:rPr>
          <w:rFonts w:ascii="Times New Roman" w:hAnsi="Times New Roman" w:cs="Times New Roman"/>
          <w:sz w:val="24"/>
          <w:szCs w:val="24"/>
        </w:rPr>
        <w:t>- ситуація виникає, коли зіткнення інтересів держав не супроводжується взаємним пред'явленням претензій, хоч і породжує непорозуміння між ними.</w:t>
      </w:r>
    </w:p>
    <w:p w:rsidR="00EF0ACC" w:rsidRPr="00EF0ACC" w:rsidRDefault="00EF0ACC" w:rsidP="00EF0ACC">
      <w:pPr>
        <w:jc w:val="both"/>
        <w:rPr>
          <w:rFonts w:ascii="Times New Roman" w:hAnsi="Times New Roman" w:cs="Times New Roman"/>
          <w:sz w:val="24"/>
          <w:szCs w:val="24"/>
        </w:rPr>
      </w:pPr>
      <w:r w:rsidRPr="00EF0ACC">
        <w:rPr>
          <w:rFonts w:ascii="Times New Roman" w:hAnsi="Times New Roman" w:cs="Times New Roman"/>
          <w:sz w:val="24"/>
          <w:szCs w:val="24"/>
        </w:rPr>
        <w:lastRenderedPageBreak/>
        <w:t>Таким чином, ситуація - категорія більш широка, аніж спір.</w:t>
      </w:r>
    </w:p>
    <w:p w:rsidR="00EF0ACC" w:rsidRPr="00EF0ACC" w:rsidRDefault="00EF0ACC" w:rsidP="00EF0ACC">
      <w:pPr>
        <w:ind w:firstLine="708"/>
        <w:jc w:val="both"/>
        <w:rPr>
          <w:rFonts w:ascii="Times New Roman" w:hAnsi="Times New Roman" w:cs="Times New Roman"/>
          <w:sz w:val="24"/>
          <w:szCs w:val="24"/>
        </w:rPr>
      </w:pPr>
      <w:r w:rsidRPr="00EF0ACC">
        <w:rPr>
          <w:rFonts w:ascii="Times New Roman" w:hAnsi="Times New Roman" w:cs="Times New Roman"/>
          <w:sz w:val="24"/>
          <w:szCs w:val="24"/>
        </w:rPr>
        <w:t>Існування певних відмінностей ще не зумовлює наявності спору між державами. Після визнання факту існування спору виникає обов'язок вирішити цей спір. Міжнародний спір має вирішуватися лише мирними засобами на основі принципу мирного розв'язання міжнародних спорів.</w:t>
      </w:r>
    </w:p>
    <w:p w:rsidR="00EF0ACC" w:rsidRPr="00EF0ACC" w:rsidRDefault="00EF0ACC" w:rsidP="00EF0ACC">
      <w:pPr>
        <w:jc w:val="both"/>
        <w:rPr>
          <w:rFonts w:ascii="Times New Roman" w:hAnsi="Times New Roman" w:cs="Times New Roman"/>
          <w:sz w:val="24"/>
          <w:szCs w:val="24"/>
        </w:rPr>
      </w:pPr>
      <w:r w:rsidRPr="00EF0ACC">
        <w:rPr>
          <w:rFonts w:ascii="Times New Roman" w:hAnsi="Times New Roman" w:cs="Times New Roman"/>
          <w:sz w:val="24"/>
          <w:szCs w:val="24"/>
        </w:rPr>
        <w:t>Класифікація міжнародних спорів у науковій літературі здійснюється за різними критеріями:</w:t>
      </w:r>
    </w:p>
    <w:p w:rsidR="00EF0ACC" w:rsidRPr="00EF0ACC" w:rsidRDefault="00EF0ACC" w:rsidP="00EF0ACC">
      <w:pPr>
        <w:ind w:left="720"/>
        <w:jc w:val="both"/>
        <w:rPr>
          <w:rFonts w:ascii="Times New Roman" w:hAnsi="Times New Roman" w:cs="Times New Roman"/>
          <w:sz w:val="24"/>
          <w:szCs w:val="24"/>
        </w:rPr>
      </w:pPr>
      <w:r w:rsidRPr="00EF0ACC">
        <w:rPr>
          <w:rFonts w:ascii="Times New Roman" w:hAnsi="Times New Roman" w:cs="Times New Roman"/>
          <w:sz w:val="24"/>
          <w:szCs w:val="24"/>
        </w:rPr>
        <w:t>1) за ступенем безпеки для міжнародного миру;</w:t>
      </w:r>
    </w:p>
    <w:p w:rsidR="00EF0ACC" w:rsidRPr="00EF0ACC" w:rsidRDefault="00EF0ACC" w:rsidP="00EF0ACC">
      <w:pPr>
        <w:ind w:left="720"/>
        <w:jc w:val="both"/>
        <w:rPr>
          <w:rFonts w:ascii="Times New Roman" w:hAnsi="Times New Roman" w:cs="Times New Roman"/>
          <w:sz w:val="24"/>
          <w:szCs w:val="24"/>
        </w:rPr>
      </w:pPr>
      <w:r w:rsidRPr="00EF0ACC">
        <w:rPr>
          <w:rFonts w:ascii="Times New Roman" w:hAnsi="Times New Roman" w:cs="Times New Roman"/>
          <w:sz w:val="24"/>
          <w:szCs w:val="24"/>
        </w:rPr>
        <w:t>2) за об'єктом або предме</w:t>
      </w:r>
      <w:r>
        <w:rPr>
          <w:rFonts w:ascii="Times New Roman" w:hAnsi="Times New Roman" w:cs="Times New Roman"/>
          <w:sz w:val="24"/>
          <w:szCs w:val="24"/>
        </w:rPr>
        <w:t xml:space="preserve">том спору (політичні, юридичні, </w:t>
      </w:r>
      <w:r w:rsidRPr="00EF0ACC">
        <w:rPr>
          <w:rFonts w:ascii="Times New Roman" w:hAnsi="Times New Roman" w:cs="Times New Roman"/>
          <w:sz w:val="24"/>
          <w:szCs w:val="24"/>
        </w:rPr>
        <w:t>економічні, соціальні, військово-політичні);</w:t>
      </w:r>
    </w:p>
    <w:p w:rsidR="00EF0ACC" w:rsidRPr="00EF0ACC" w:rsidRDefault="00EF0ACC" w:rsidP="00EF0ACC">
      <w:pPr>
        <w:ind w:left="720"/>
        <w:jc w:val="both"/>
        <w:rPr>
          <w:rFonts w:ascii="Times New Roman" w:hAnsi="Times New Roman" w:cs="Times New Roman"/>
          <w:sz w:val="24"/>
          <w:szCs w:val="24"/>
        </w:rPr>
      </w:pPr>
      <w:r w:rsidRPr="00EF0ACC">
        <w:rPr>
          <w:rFonts w:ascii="Times New Roman" w:hAnsi="Times New Roman" w:cs="Times New Roman"/>
          <w:sz w:val="24"/>
          <w:szCs w:val="24"/>
        </w:rPr>
        <w:t>3) за просторовим розповсюдженням (локальні, регіональні, глобальні);</w:t>
      </w:r>
    </w:p>
    <w:p w:rsidR="00EF0ACC" w:rsidRDefault="00EF0ACC" w:rsidP="00EF0ACC">
      <w:pPr>
        <w:ind w:left="720"/>
        <w:jc w:val="both"/>
        <w:rPr>
          <w:rFonts w:ascii="Times New Roman" w:hAnsi="Times New Roman" w:cs="Times New Roman"/>
          <w:sz w:val="24"/>
          <w:szCs w:val="24"/>
        </w:rPr>
      </w:pPr>
      <w:r w:rsidRPr="00EF0ACC">
        <w:rPr>
          <w:rFonts w:ascii="Times New Roman" w:hAnsi="Times New Roman" w:cs="Times New Roman"/>
          <w:sz w:val="24"/>
          <w:szCs w:val="24"/>
        </w:rPr>
        <w:t xml:space="preserve">4) за колом суб'єктів чи сторін (двосторонні, багатосторонні). </w:t>
      </w:r>
    </w:p>
    <w:p w:rsidR="00EF0ACC" w:rsidRPr="00EF0ACC" w:rsidRDefault="00EF0ACC" w:rsidP="00EF0ACC">
      <w:pPr>
        <w:ind w:firstLine="708"/>
        <w:jc w:val="both"/>
      </w:pPr>
      <w:r w:rsidRPr="00EF0ACC">
        <w:rPr>
          <w:rFonts w:ascii="Times New Roman" w:hAnsi="Times New Roman" w:cs="Times New Roman"/>
          <w:sz w:val="24"/>
          <w:szCs w:val="24"/>
        </w:rPr>
        <w:t>Найпоширенішими є політичні та юридичні міжнародні спори.</w:t>
      </w:r>
      <w:r w:rsidRPr="00EF0ACC">
        <w:rPr>
          <w:rFonts w:ascii="Palatino Linotype" w:eastAsia="Times New Roman" w:hAnsi="Palatino Linotype" w:cs="Times New Roman"/>
          <w:color w:val="000000"/>
          <w:sz w:val="20"/>
          <w:szCs w:val="20"/>
          <w:lang w:eastAsia="uk-UA"/>
        </w:rPr>
        <w:t xml:space="preserve"> </w:t>
      </w:r>
      <w:r w:rsidRPr="00EF0ACC">
        <w:t>Вони можуть виникати у різних сферах діяльності держав, щодо тлумачення або застосування того чи іншого міжнародного договору, у разі виникнення питання про відповідальність тощо (юридичні спори). Політичні спори не передаються на розгляд судів та арбітражів, а вирішуються політичними засобами.</w:t>
      </w:r>
    </w:p>
    <w:p w:rsidR="00EF0ACC" w:rsidRPr="00EF0ACC" w:rsidRDefault="00EF0ACC" w:rsidP="00EF0ACC">
      <w:pPr>
        <w:ind w:firstLine="708"/>
        <w:jc w:val="both"/>
        <w:rPr>
          <w:rFonts w:ascii="Times New Roman" w:hAnsi="Times New Roman" w:cs="Times New Roman"/>
          <w:sz w:val="24"/>
          <w:szCs w:val="24"/>
        </w:rPr>
      </w:pPr>
      <w:r w:rsidRPr="00EF0ACC">
        <w:rPr>
          <w:rFonts w:ascii="Times New Roman" w:hAnsi="Times New Roman" w:cs="Times New Roman"/>
          <w:sz w:val="24"/>
          <w:szCs w:val="24"/>
        </w:rPr>
        <w:t>Згідно зі Статутом ООН важливе значення має поділ міжнародних спорів на такі, продовження яких може загрожувати підтриманню міжнародного миру і безпеки, і спори, що не мають таких ознак (ст. 33). Перші в доктрині називаються кваліфікованими, останні - звичайними.</w:t>
      </w:r>
    </w:p>
    <w:p w:rsidR="00EF0ACC" w:rsidRPr="00EF0ACC" w:rsidRDefault="00EF0ACC" w:rsidP="00EF0ACC">
      <w:pPr>
        <w:ind w:firstLine="708"/>
        <w:jc w:val="both"/>
        <w:rPr>
          <w:rFonts w:ascii="Times New Roman" w:hAnsi="Times New Roman" w:cs="Times New Roman"/>
          <w:sz w:val="24"/>
          <w:szCs w:val="24"/>
        </w:rPr>
      </w:pPr>
      <w:r w:rsidRPr="00EF0ACC">
        <w:rPr>
          <w:rFonts w:ascii="Times New Roman" w:hAnsi="Times New Roman" w:cs="Times New Roman"/>
          <w:sz w:val="24"/>
          <w:szCs w:val="24"/>
        </w:rPr>
        <w:lastRenderedPageBreak/>
        <w:t>Ряд міжнародно-правових актів регулювали мирні засоби вирішення міжнародних спорів задовго до Статуту ООН. У1889 р. І Гаазька мирна конференція створила комісію з питань посередництва і третейського суду та прийняла Конвенцію про мирне вирішення міжнародних суперечок. 1907 року II Гаазька мирна конференція переглянула прийняту конвенцію, а у 1928 р. було прийнято паризький договір "Про відмову від війни" (Пакт Бріана-Келлога), згодом Заключний акт Наради з безпеки і співробітництва в Європі 1975 р., Манільську декларацію про мирне вирішення спорів 1982 р.</w:t>
      </w:r>
    </w:p>
    <w:p w:rsidR="00EF0ACC" w:rsidRPr="00EF0ACC" w:rsidRDefault="00EF0ACC" w:rsidP="00EF0ACC">
      <w:pPr>
        <w:ind w:firstLine="360"/>
        <w:jc w:val="both"/>
        <w:rPr>
          <w:rFonts w:ascii="Times New Roman" w:hAnsi="Times New Roman" w:cs="Times New Roman"/>
          <w:sz w:val="24"/>
          <w:szCs w:val="24"/>
        </w:rPr>
      </w:pPr>
      <w:r w:rsidRPr="00EF0ACC">
        <w:rPr>
          <w:rFonts w:ascii="Times New Roman" w:hAnsi="Times New Roman" w:cs="Times New Roman"/>
          <w:sz w:val="24"/>
          <w:szCs w:val="24"/>
        </w:rPr>
        <w:t>Таким чином, основними джерелами мирних засобів розв'язання міжнародних спорів є:</w:t>
      </w:r>
    </w:p>
    <w:p w:rsidR="00EF0ACC" w:rsidRPr="00EF0ACC" w:rsidRDefault="00EF0ACC" w:rsidP="00EF0ACC">
      <w:pPr>
        <w:numPr>
          <w:ilvl w:val="0"/>
          <w:numId w:val="9"/>
        </w:numPr>
        <w:jc w:val="both"/>
        <w:rPr>
          <w:rFonts w:ascii="Times New Roman" w:hAnsi="Times New Roman" w:cs="Times New Roman"/>
          <w:sz w:val="24"/>
          <w:szCs w:val="24"/>
        </w:rPr>
      </w:pPr>
      <w:r w:rsidRPr="00EF0ACC">
        <w:rPr>
          <w:rFonts w:ascii="Times New Roman" w:hAnsi="Times New Roman" w:cs="Times New Roman"/>
          <w:sz w:val="24"/>
          <w:szCs w:val="24"/>
        </w:rPr>
        <w:t>конвенція "Про мирне вирішення міжнародних суперечок" 1907 р.;</w:t>
      </w:r>
    </w:p>
    <w:p w:rsidR="00EF0ACC" w:rsidRPr="00EF0ACC" w:rsidRDefault="00EF0ACC" w:rsidP="00EF0ACC">
      <w:pPr>
        <w:numPr>
          <w:ilvl w:val="0"/>
          <w:numId w:val="9"/>
        </w:numPr>
        <w:jc w:val="both"/>
        <w:rPr>
          <w:rFonts w:ascii="Times New Roman" w:hAnsi="Times New Roman" w:cs="Times New Roman"/>
          <w:sz w:val="24"/>
          <w:szCs w:val="24"/>
        </w:rPr>
      </w:pPr>
      <w:r w:rsidRPr="00EF0ACC">
        <w:rPr>
          <w:rFonts w:ascii="Times New Roman" w:hAnsi="Times New Roman" w:cs="Times New Roman"/>
          <w:sz w:val="24"/>
          <w:szCs w:val="24"/>
        </w:rPr>
        <w:t>Статут ООН 1945 р.;</w:t>
      </w:r>
    </w:p>
    <w:p w:rsidR="00EF0ACC" w:rsidRPr="00EF0ACC" w:rsidRDefault="00EF0ACC" w:rsidP="00EF0ACC">
      <w:pPr>
        <w:numPr>
          <w:ilvl w:val="0"/>
          <w:numId w:val="9"/>
        </w:numPr>
        <w:jc w:val="both"/>
        <w:rPr>
          <w:rFonts w:ascii="Times New Roman" w:hAnsi="Times New Roman" w:cs="Times New Roman"/>
          <w:sz w:val="24"/>
          <w:szCs w:val="24"/>
        </w:rPr>
      </w:pPr>
      <w:r w:rsidRPr="00EF0ACC">
        <w:rPr>
          <w:rFonts w:ascii="Times New Roman" w:hAnsi="Times New Roman" w:cs="Times New Roman"/>
          <w:sz w:val="24"/>
          <w:szCs w:val="24"/>
        </w:rPr>
        <w:t>Заключний акт Наради з безпеки і співробітництва в Європі 1975 р.;</w:t>
      </w:r>
    </w:p>
    <w:p w:rsidR="00EF0ACC" w:rsidRPr="00EF0ACC" w:rsidRDefault="00EF0ACC" w:rsidP="00EF0ACC">
      <w:pPr>
        <w:numPr>
          <w:ilvl w:val="0"/>
          <w:numId w:val="9"/>
        </w:numPr>
        <w:jc w:val="both"/>
        <w:rPr>
          <w:rFonts w:ascii="Times New Roman" w:hAnsi="Times New Roman" w:cs="Times New Roman"/>
          <w:sz w:val="24"/>
          <w:szCs w:val="24"/>
        </w:rPr>
      </w:pPr>
      <w:r w:rsidRPr="00EF0ACC">
        <w:rPr>
          <w:rFonts w:ascii="Times New Roman" w:hAnsi="Times New Roman" w:cs="Times New Roman"/>
          <w:sz w:val="24"/>
          <w:szCs w:val="24"/>
        </w:rPr>
        <w:t>принципи врегулювання спорів та Положення процедури НБСЄ з мирного врегулювання спорів 1991 р.</w:t>
      </w:r>
    </w:p>
    <w:p w:rsidR="00EF0ACC" w:rsidRPr="00EF0ACC" w:rsidRDefault="00EF0ACC" w:rsidP="00EF0ACC">
      <w:pPr>
        <w:ind w:firstLine="360"/>
        <w:jc w:val="both"/>
        <w:rPr>
          <w:rFonts w:ascii="Times New Roman" w:hAnsi="Times New Roman" w:cs="Times New Roman"/>
          <w:sz w:val="24"/>
          <w:szCs w:val="24"/>
        </w:rPr>
      </w:pPr>
      <w:r w:rsidRPr="00EF0ACC">
        <w:rPr>
          <w:rFonts w:ascii="Times New Roman" w:hAnsi="Times New Roman" w:cs="Times New Roman"/>
          <w:sz w:val="24"/>
          <w:szCs w:val="24"/>
        </w:rPr>
        <w:t>Загалом розрізняють два основних способи вирішення міжнародних спорів: дипломатичний і судовий. Дипломатичні процедури не завжди приводять до ефективного й остаточного розв'язання спорів, оскільки держави, що беруть участь у спорі, залишають за собою право прийняття остаточного рішення. При застосуванні судових процедур держави погоджуються та підпорядковуються рішенню, зміст якого їм на початку процедури не відомий.</w:t>
      </w:r>
    </w:p>
    <w:p w:rsidR="00EF0ACC" w:rsidRPr="00EF0ACC" w:rsidRDefault="00EF0ACC" w:rsidP="00EF0ACC">
      <w:pPr>
        <w:ind w:firstLine="360"/>
        <w:jc w:val="both"/>
        <w:rPr>
          <w:rFonts w:ascii="Times New Roman" w:hAnsi="Times New Roman" w:cs="Times New Roman"/>
          <w:sz w:val="24"/>
          <w:szCs w:val="24"/>
        </w:rPr>
      </w:pPr>
      <w:r w:rsidRPr="00EF0ACC">
        <w:rPr>
          <w:rFonts w:ascii="Times New Roman" w:hAnsi="Times New Roman" w:cs="Times New Roman"/>
          <w:sz w:val="24"/>
          <w:szCs w:val="24"/>
        </w:rPr>
        <w:lastRenderedPageBreak/>
        <w:t>Згадані міжнародно-правові документи перелічують такі мирні засоби вирішення міжнародних спорів: переговори, обстеження, посередництво, примирення, арбітраж, судовий розгляд, звернення до регіональних органів або угод, а також інші засоби. Переговори, обстеження, посередництво, добрі послуги, примирення належать до дипломатичних способів вирішення міжнародних спорів; судові процедури - це міжнародні судові установи, різні третейські суди і арбітраж.</w:t>
      </w:r>
    </w:p>
    <w:p w:rsidR="00EF0ACC" w:rsidRPr="00EF0ACC" w:rsidRDefault="00EF0ACC" w:rsidP="00EF0ACC">
      <w:pPr>
        <w:ind w:firstLine="360"/>
        <w:jc w:val="both"/>
        <w:rPr>
          <w:rFonts w:ascii="Times New Roman" w:hAnsi="Times New Roman" w:cs="Times New Roman"/>
          <w:sz w:val="24"/>
          <w:szCs w:val="24"/>
        </w:rPr>
      </w:pPr>
      <w:r w:rsidRPr="00EF0ACC">
        <w:rPr>
          <w:rFonts w:ascii="Times New Roman" w:hAnsi="Times New Roman" w:cs="Times New Roman"/>
          <w:sz w:val="24"/>
          <w:szCs w:val="24"/>
        </w:rPr>
        <w:t>Якщо всі можливі засоби не допомогли і виникає спір, важливо точно визначити дату його виникнення (у випадку війни, наприклад, залежно від міжнародно-правової регламентації статусу нейтральних держав, відбувається обчислення відшкодування, яке повинно надаватися; часто з цим пов'язана також можливість звернення до судових органів тощо). Проте важко сформулювати загальну норму з приводу фіксації дати виникнення міжнародних спорів.</w:t>
      </w:r>
    </w:p>
    <w:p w:rsidR="00EF0ACC" w:rsidRPr="00EF0ACC" w:rsidRDefault="00EF0ACC" w:rsidP="00EF0ACC">
      <w:pPr>
        <w:ind w:firstLine="360"/>
        <w:jc w:val="both"/>
        <w:rPr>
          <w:rFonts w:ascii="Times New Roman" w:hAnsi="Times New Roman" w:cs="Times New Roman"/>
          <w:sz w:val="24"/>
          <w:szCs w:val="24"/>
        </w:rPr>
      </w:pPr>
      <w:r w:rsidRPr="00EF0ACC">
        <w:rPr>
          <w:rFonts w:ascii="Times New Roman" w:hAnsi="Times New Roman" w:cs="Times New Roman"/>
          <w:sz w:val="24"/>
          <w:szCs w:val="24"/>
        </w:rPr>
        <w:t>Загалом спори виникають, коли суб'єкти чітко демонструють або виражають свою незгоду щодо права, претензій або поведінки іншого суб'єкта. Проте на практиці поширені ситуації, коли відносини погіршилися, виникло напруження, створюється перед-конфліктна ситуація, а за взаємною згодою, навіть після виникнення спору, який може досягти великої інтенсивності, спір може зникнути. В юридичних категоріях важко врахувати різноманітність та складність конкретних випадків.</w:t>
      </w:r>
    </w:p>
    <w:p w:rsidR="009B4058" w:rsidRPr="0006308E" w:rsidRDefault="00EF0ACC" w:rsidP="0006308E">
      <w:pPr>
        <w:jc w:val="both"/>
        <w:rPr>
          <w:rFonts w:ascii="Times New Roman" w:hAnsi="Times New Roman" w:cs="Times New Roman"/>
          <w:sz w:val="24"/>
          <w:szCs w:val="24"/>
        </w:rPr>
      </w:pPr>
      <w:r>
        <w:rPr>
          <w:rFonts w:ascii="Times New Roman" w:hAnsi="Times New Roman" w:cs="Times New Roman"/>
          <w:sz w:val="24"/>
          <w:szCs w:val="24"/>
        </w:rPr>
        <w:t xml:space="preserve"> </w:t>
      </w:r>
      <w:r w:rsidR="009B4058" w:rsidRPr="0006308E">
        <w:rPr>
          <w:rFonts w:ascii="Times New Roman" w:hAnsi="Times New Roman" w:cs="Times New Roman"/>
          <w:sz w:val="24"/>
          <w:szCs w:val="24"/>
        </w:rPr>
        <w:t>2. Переговори, консультації, добрі послуги та посередництво.</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Роль дипломатів у міжнародних відносинах полягає в зниженні напруженості, пошуках компромісів. Часто у ділових відносинах погане врегулювання краще війни.</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lastRenderedPageBreak/>
        <w:t>Найпоширенішим засобом врегулювання міжнародних спорів є </w:t>
      </w:r>
      <w:r w:rsidRPr="0006308E">
        <w:rPr>
          <w:rFonts w:ascii="Times New Roman" w:hAnsi="Times New Roman" w:cs="Times New Roman"/>
          <w:bCs/>
          <w:sz w:val="24"/>
          <w:szCs w:val="24"/>
        </w:rPr>
        <w:t>переговори</w:t>
      </w:r>
      <w:r w:rsidRPr="0006308E">
        <w:rPr>
          <w:rFonts w:ascii="Times New Roman" w:hAnsi="Times New Roman" w:cs="Times New Roman"/>
          <w:sz w:val="24"/>
          <w:szCs w:val="24"/>
        </w:rPr>
        <w:t>. Це спосіб вирішення питань, що виникають у відносинах між суб'єктами міжнародного права під час безпосереднього контакту уповноважених осіб відповідних зацікавлених суб'єктів міжнародного права.Тобто переговори передбачають налагодження контактів між конфліктними сторонами за участі офіційних представників.</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Прямі переговори (дипломатичні переговори, переговори дипломатичними каналами) - найбільш розповсюджений і простий спосіб вирішення спорів між державами. Переговори проводяться на рівні різних посадових осіб держави: глав держав або глав урядів (на вищому рівні), міністрів закордонних справ, дипломатичних представників.</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Переговори, спрямовані на врегулювання спору, часто відбуваються на послідовних ієрархічних рівнях. У міждержавних відносинах вони розпочинаються на рівні дипломатичних представників, далі, якщо не досягнуто успіху, продовжуються на рівні міністрів закордонних справ і згодом на рівні глав держав чи урядів. Те саме стосується контрактів про промислове співробітництво, наприклад, переговори можуть розпочатися між інженерами, продовжуватися між відповідальними за проект і, нарешті, між президентами компаній. Іноді конвенційні інструменти (договори чи контракти) передбачають ці методи.</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Переговори можуть бути двосторонніми або багатосторонніми.</w:t>
      </w:r>
    </w:p>
    <w:p w:rsid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Різновидом прямих переговорів є консультації. Вони, як правило, використовуються тоді, коли необхідно поновити переговори у зв'язку з обставинами, що виникли знову.</w:t>
      </w:r>
      <w:r>
        <w:rPr>
          <w:rFonts w:ascii="Times New Roman" w:hAnsi="Times New Roman" w:cs="Times New Roman"/>
          <w:sz w:val="24"/>
          <w:szCs w:val="24"/>
        </w:rPr>
        <w:t xml:space="preserve"> </w:t>
      </w:r>
      <w:r w:rsidRPr="0006308E">
        <w:rPr>
          <w:rFonts w:ascii="Times New Roman" w:hAnsi="Times New Roman" w:cs="Times New Roman"/>
          <w:sz w:val="24"/>
          <w:szCs w:val="24"/>
        </w:rPr>
        <w:lastRenderedPageBreak/>
        <w:t>Консультації можуть також застосовуватися як підготовча стадія до переговорів.</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Якщо в результаті переговорів згоди не було досягнуто, конфліктуючі сторони для остаточного розв'язання спору повинні звернутися до третьої сторони за сприянням у його вирішенні.</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Добрі послуги - один з видів мирного вирішення спорів, зміст якого полягає у наданні державам-учасникам спору третьою державою або міжнародною організацією матеріальних можливостей для встановлення контакту і ведення переговорів між ними. Добрі послуги можуть бути надані на прохання сторін спору, з ініціативи третьої держави або міжнародної організації. З початком переговорів між сторонами спору повноваження третьої держави або міжнародної організації припиняються. Якщо держави-учасниці спору запрошують третю державу взяти участь у переговорах, то добрі послуги переходять у посередництво.</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Отже, у наданні добрих послуг беруть участь 3 сторони: дві конфліктуючі сторони, третя за власної ініціативи.</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bCs/>
          <w:sz w:val="24"/>
          <w:szCs w:val="24"/>
        </w:rPr>
        <w:t>Посередництво</w:t>
      </w:r>
      <w:r w:rsidRPr="0006308E">
        <w:rPr>
          <w:rFonts w:ascii="Times New Roman" w:hAnsi="Times New Roman" w:cs="Times New Roman"/>
          <w:sz w:val="24"/>
          <w:szCs w:val="24"/>
        </w:rPr>
        <w:t> — це засіб мирного врегулювання міжнародних спорів, відповідно до якого обирають третю особу (державу, представника міжнародної організації), яка бере участь у переговорах як самостійний учасник. Тобто при посередництві беруть участь 3 рівноправних сторони: дві конфліктуючі і третя посередник, що призначається за згодою обох конфліктуючих сторін.</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 xml:space="preserve">У цих процедурах, які застосовуються до міждержавних та транснаціональних спорів, сторони звертаються до третьої сторони за допомогою в пошуку вирішення їх непорозумінь. </w:t>
      </w:r>
      <w:r w:rsidRPr="0006308E">
        <w:rPr>
          <w:rFonts w:ascii="Times New Roman" w:hAnsi="Times New Roman" w:cs="Times New Roman"/>
          <w:sz w:val="24"/>
          <w:szCs w:val="24"/>
        </w:rPr>
        <w:lastRenderedPageBreak/>
        <w:t>Сторони спору можуть наперед передбачити процедуру або звернутися до цього після виникнення спору.</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Відмінність між цими різними типами процедур має до певної міри академічний характер, на практиці часто важко знайти між ними різницю. Спільним у них є те, що вони не є процедурами судового характеру, тобто третя сторона не уповноважена винести обов'язкове рішення, розроблене за умови змагальної участі зацікавлених сторін.</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Численні міжнародні організації наділені широкими повноваженнями для врегулювання спорів, що можуть виникнути між їх членами. Втручання цих організацій стосується головним чином врегулювання міждержавних спорів, але іноді також і транснаціональних спорів.</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На універсальному рівні важливу роль у цій справі відіграє Організація Об'єднаних Націй. її Генеральна Асамблея обговорює "справи", "питання", "спори", "ситуації", що можуть викликати протистояння деяких членів Організації, з приводу яких вона уповноважена рекомендувати " заходи ", які не мають примусового характеру (наприклад, закликає держави-члени утримуватися від постачання зброї якійсь державі, розірвати з нею дипломатичні стосунки та інше). Рада Безпеки може вживати заходів, які не мають юридично обов'язкового характеру, але спрямовані на те, щоб перешкодити застосуванню сили та сприяти встановленню згоди між сторонами. Установчі акти багатьох спеціалізованих інституцій системи ООН надають певним органам (Асамблея, Рада Безпеки) повноваження для розв'язання певних спірних питань, які виникають між їх членами, або стосовно виконання їхніх обов'язків у рамках Організації.</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lastRenderedPageBreak/>
        <w:t>Завдання підтримання миру, врегулювання спорів або " виправлення ситуації" практично не відрізняються між собою.</w:t>
      </w:r>
    </w:p>
    <w:p w:rsid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Організація африканської єдності, Організація американських держав або Арабська ліга, ряд європейських регіональних організацій також реалізують важливі функції з метою сприяти врегулюванню спорів між їх членами (шляхом посередництва, примирення чи арбітражу).</w:t>
      </w:r>
    </w:p>
    <w:p w:rsidR="009B4058" w:rsidRPr="0006308E" w:rsidRDefault="009B4058"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3. Обстеження і примирення.</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Процедурі обстеження властиві аналіз фактів, збір доказів, встановлення об'єктивної бази, на підставі яких легше можуть розпочатися переговори. Для її реалізації сторони створюють на паритетних засадах міжнародну слідчу комісію іноді на чолі з представником третьої держави чи міжнародної організації.</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Функції посередництва та примирення є більш широкими, оскільки від них вимагається пропонувати рішення, з яким сторони можуть погодитися або відкинути його. Отже, на відміну від обстеження, примирення є засобом мирного врегулювання спорів, який включає не лише встановлення фактичних обставин, але й вироблення конкретних рекомендацій сторін. При застосуванні примирення сторони створюють на договірних засадах міжнародну погоджувальну комісію, яка й розробляє рекомендації. Висновки комісії мають факультативний характер, тобто не є юридично обов'язковими для сторін, які беруть участь у спорі.</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 xml:space="preserve">Погоджувальна комісія зазвичай складається з непарної кількості осіб, причому в ній можуть бути представлені як громадяни конфліктуючих держав, так і громадяни третіх держав. Нагляд над підготовкою рекомендацій або пропозицій доручається особі чи особам, які не беруть участі в спорі. Саме </w:t>
      </w:r>
      <w:r w:rsidRPr="0006308E">
        <w:rPr>
          <w:rFonts w:ascii="Times New Roman" w:hAnsi="Times New Roman" w:cs="Times New Roman"/>
          <w:sz w:val="24"/>
          <w:szCs w:val="24"/>
        </w:rPr>
        <w:lastRenderedPageBreak/>
        <w:t>така процедура передбачена, зокрема, у ст. З Конвенції між Норвегією і Швецією про заснування примирної комісії (27 червня 1924 р.).</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Ці процедури були поширені у період між двома війнами, вони продовжують часто використовуватися сьогодні, оскільки їх гнучкість залишає сторонам велику свободу. Найчастіше вони застосовуються на базі договорів чи спеціальних контрактів (наприклад, Віденська конвенція 1969 р. про право міжнародних договорів та Конвенція про міжнародне морське право 1982 р. передбачають процедуру примирення). Спроби запровадити такі процедури для міждержавних спорів не мали успіху, проте Інститут міжнародного права прийняв у 1961 році модель договору, де державам пропонувалось утворення комісії для примирення. Міжнародна торговельна палата застосовувала врегулювання примиренням для транснаціональних спорів.</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У своєму розвитку погоджувальна процедура є, по суті, становленням практики міжнародних слідчих комісій. Вона посідає проміжне місце між зверненням до слідчої комісії і процесом арбітражного чи судового розгляду. При цьому головне її завдання полягає в залученні до активної участі у розв'язанні спору компетентної комісії і з її допомогою домогтися примирення сторін.</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 xml:space="preserve">На думку Ч.Ч. Хайда, спостерігаються деякі незручності, пов'язані зі зверненням до погоджувальної процедури як засобу розв'язання спорів між державами. Держава може бути поставлена в скрутне становище енергійними рекомендаціями, спрямованими проти її політики та інтересів, що даються членами комісії, які не є громадянами цієї держави. Держава також може негативно поставитися до спроб неюридичного органу спонукати </w:t>
      </w:r>
      <w:r w:rsidRPr="0006308E">
        <w:rPr>
          <w:rFonts w:ascii="Times New Roman" w:hAnsi="Times New Roman" w:cs="Times New Roman"/>
          <w:sz w:val="24"/>
          <w:szCs w:val="24"/>
        </w:rPr>
        <w:lastRenderedPageBreak/>
        <w:t>її відмовитися від своїх юридичних прав або дотримуватися такого способу дій, який може спричинити втрату цих прав.</w:t>
      </w:r>
    </w:p>
    <w:p w:rsid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Проте застосування погоджувальної процедури передбачають Віденська конвенція про представництво держав у їх відносинах з міжнародними організаціями універсального характеру 1975 р., Віденська конвенція про правонаступництво держав щодо договорів 1978 р., Конвенція ООН з морського права 1982 р. тощо.</w:t>
      </w:r>
    </w:p>
    <w:p w:rsidR="0006308E" w:rsidRPr="0006308E" w:rsidRDefault="009B4058" w:rsidP="0006308E">
      <w:pPr>
        <w:jc w:val="both"/>
        <w:rPr>
          <w:rFonts w:ascii="Times New Roman" w:hAnsi="Times New Roman" w:cs="Times New Roman"/>
          <w:sz w:val="24"/>
          <w:szCs w:val="24"/>
        </w:rPr>
      </w:pPr>
      <w:r w:rsidRPr="0006308E">
        <w:rPr>
          <w:rFonts w:ascii="Times New Roman" w:hAnsi="Times New Roman" w:cs="Times New Roman"/>
          <w:sz w:val="24"/>
          <w:szCs w:val="24"/>
        </w:rPr>
        <w:t>4. Міжнародна судова процедура.</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Також у міжнародному праві розрізняють два типи процедур судового характеру: арбітраж та судові інстанції.</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bCs/>
          <w:sz w:val="24"/>
          <w:szCs w:val="24"/>
        </w:rPr>
        <w:t>Арбітраж</w:t>
      </w:r>
      <w:r w:rsidRPr="0006308E">
        <w:rPr>
          <w:rFonts w:ascii="Times New Roman" w:hAnsi="Times New Roman" w:cs="Times New Roman"/>
          <w:sz w:val="24"/>
          <w:szCs w:val="24"/>
        </w:rPr>
        <w:t> являє собою добровільну згоду сторін передати свій спір на розгляд третій стороні (третейський розгляд), рішення якої є обов'язковим для сторін у спорі. Існує два види арбітражних органів: постійний арбітраж та арбітраж ad hoc.</w:t>
      </w:r>
      <w:r>
        <w:rPr>
          <w:rFonts w:ascii="Times New Roman" w:hAnsi="Times New Roman" w:cs="Times New Roman"/>
          <w:sz w:val="24"/>
          <w:szCs w:val="24"/>
        </w:rPr>
        <w:t xml:space="preserve"> </w:t>
      </w:r>
      <w:r w:rsidRPr="0006308E">
        <w:rPr>
          <w:rFonts w:ascii="Times New Roman" w:hAnsi="Times New Roman" w:cs="Times New Roman"/>
          <w:sz w:val="24"/>
          <w:szCs w:val="24"/>
        </w:rPr>
        <w:t>Важливу роль у розвитку інституту арбітражу відіграли Гаазькі конвенції про мирне вирішення міжнародних суперечок 1899 і 1907 років. Згідно із цими конвенціями у 1901 р. була створена Постійна палата третейського суду, яка існує дотепер. Фактично на постійній основі функціонують лише Адміністративна рада і Бюро (канцелярія) на чолі з Генеральним секретарем.</w:t>
      </w:r>
      <w:r>
        <w:rPr>
          <w:rFonts w:ascii="Times New Roman" w:hAnsi="Times New Roman" w:cs="Times New Roman"/>
          <w:sz w:val="24"/>
          <w:szCs w:val="24"/>
        </w:rPr>
        <w:t xml:space="preserve"> </w:t>
      </w:r>
      <w:r w:rsidRPr="0006308E">
        <w:rPr>
          <w:rFonts w:ascii="Times New Roman" w:hAnsi="Times New Roman" w:cs="Times New Roman"/>
          <w:sz w:val="24"/>
          <w:szCs w:val="24"/>
        </w:rPr>
        <w:t>Арбітражі ad hoc створюються для розгляду конкретного спору між державами.</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Можна виділити три основні способи передачі справи на міжнародний арбітражний розгляд:</w:t>
      </w:r>
    </w:p>
    <w:p w:rsidR="0006308E" w:rsidRPr="0006308E" w:rsidRDefault="0006308E" w:rsidP="0006308E">
      <w:pPr>
        <w:ind w:left="720"/>
        <w:jc w:val="both"/>
        <w:rPr>
          <w:rFonts w:ascii="Times New Roman" w:hAnsi="Times New Roman" w:cs="Times New Roman"/>
          <w:sz w:val="24"/>
          <w:szCs w:val="24"/>
        </w:rPr>
      </w:pPr>
      <w:r w:rsidRPr="0006308E">
        <w:rPr>
          <w:rFonts w:ascii="Times New Roman" w:hAnsi="Times New Roman" w:cs="Times New Roman"/>
          <w:sz w:val="24"/>
          <w:szCs w:val="24"/>
        </w:rPr>
        <w:t>1) спеціальна угода (компроміс), яка передає існуючий спір до арбітражу;</w:t>
      </w:r>
    </w:p>
    <w:p w:rsidR="0006308E" w:rsidRPr="0006308E" w:rsidRDefault="0006308E" w:rsidP="0006308E">
      <w:pPr>
        <w:ind w:left="720"/>
        <w:jc w:val="both"/>
        <w:rPr>
          <w:rFonts w:ascii="Times New Roman" w:hAnsi="Times New Roman" w:cs="Times New Roman"/>
          <w:sz w:val="24"/>
          <w:szCs w:val="24"/>
        </w:rPr>
      </w:pPr>
      <w:r w:rsidRPr="0006308E">
        <w:rPr>
          <w:rFonts w:ascii="Times New Roman" w:hAnsi="Times New Roman" w:cs="Times New Roman"/>
          <w:sz w:val="24"/>
          <w:szCs w:val="24"/>
        </w:rPr>
        <w:lastRenderedPageBreak/>
        <w:t>2) спеціальне положення (компромісне застереження) договору;</w:t>
      </w:r>
    </w:p>
    <w:p w:rsidR="0006308E" w:rsidRPr="0006308E" w:rsidRDefault="0006308E" w:rsidP="0006308E">
      <w:pPr>
        <w:ind w:left="720"/>
        <w:jc w:val="both"/>
        <w:rPr>
          <w:rFonts w:ascii="Times New Roman" w:hAnsi="Times New Roman" w:cs="Times New Roman"/>
          <w:sz w:val="24"/>
          <w:szCs w:val="24"/>
        </w:rPr>
      </w:pPr>
      <w:r w:rsidRPr="0006308E">
        <w:rPr>
          <w:rFonts w:ascii="Times New Roman" w:hAnsi="Times New Roman" w:cs="Times New Roman"/>
          <w:sz w:val="24"/>
          <w:szCs w:val="24"/>
        </w:rPr>
        <w:t>3) обов'язковий арбітраж.</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bCs/>
          <w:sz w:val="24"/>
          <w:szCs w:val="24"/>
        </w:rPr>
        <w:t>Міжнародна судова процедура</w:t>
      </w:r>
      <w:r w:rsidRPr="0006308E">
        <w:rPr>
          <w:rFonts w:ascii="Times New Roman" w:hAnsi="Times New Roman" w:cs="Times New Roman"/>
          <w:sz w:val="24"/>
          <w:szCs w:val="24"/>
        </w:rPr>
        <w:t> має багато спільного з третейським судом. До найістотніших факторів, які обумовлюють схожість між судом та арбітражем, належать остаточність рішення і його юридично обов'язковий характер для сторін у спорі. Відмінність же полягає у порядку їх створення і стосується переважно способу формування, функціонування, чисельності та особистого складу.</w:t>
      </w:r>
    </w:p>
    <w:p w:rsidR="0006308E" w:rsidRPr="0006308E" w:rsidRDefault="0006308E" w:rsidP="0006308E">
      <w:pPr>
        <w:ind w:firstLine="708"/>
        <w:jc w:val="both"/>
        <w:rPr>
          <w:rFonts w:ascii="Times New Roman" w:hAnsi="Times New Roman" w:cs="Times New Roman"/>
          <w:sz w:val="24"/>
          <w:szCs w:val="24"/>
        </w:rPr>
      </w:pPr>
      <w:r w:rsidRPr="0006308E">
        <w:rPr>
          <w:rFonts w:ascii="Times New Roman" w:hAnsi="Times New Roman" w:cs="Times New Roman"/>
          <w:sz w:val="24"/>
          <w:szCs w:val="24"/>
        </w:rPr>
        <w:t>Першим постійним міжнародним судом стала Постійна палата міжнародного правосуддя, статут якої був прийнятий Лігою Націй 1920 р.</w:t>
      </w:r>
    </w:p>
    <w:p w:rsidR="0006308E" w:rsidRPr="0006308E" w:rsidRDefault="0006308E" w:rsidP="0006308E">
      <w:pPr>
        <w:jc w:val="both"/>
        <w:rPr>
          <w:rFonts w:ascii="Times New Roman" w:hAnsi="Times New Roman" w:cs="Times New Roman"/>
          <w:sz w:val="24"/>
          <w:szCs w:val="24"/>
        </w:rPr>
      </w:pPr>
      <w:r w:rsidRPr="0006308E">
        <w:rPr>
          <w:rFonts w:ascii="Times New Roman" w:hAnsi="Times New Roman" w:cs="Times New Roman"/>
          <w:sz w:val="24"/>
          <w:szCs w:val="24"/>
        </w:rPr>
        <w:t>Серед міжнародних судових органів можна виділити:</w:t>
      </w:r>
    </w:p>
    <w:p w:rsidR="0006308E" w:rsidRPr="0006308E" w:rsidRDefault="0006308E" w:rsidP="0006308E">
      <w:pPr>
        <w:numPr>
          <w:ilvl w:val="0"/>
          <w:numId w:val="11"/>
        </w:numPr>
        <w:jc w:val="both"/>
        <w:rPr>
          <w:rFonts w:ascii="Times New Roman" w:hAnsi="Times New Roman" w:cs="Times New Roman"/>
          <w:sz w:val="24"/>
          <w:szCs w:val="24"/>
        </w:rPr>
      </w:pPr>
      <w:r w:rsidRPr="0006308E">
        <w:rPr>
          <w:rFonts w:ascii="Times New Roman" w:hAnsi="Times New Roman" w:cs="Times New Roman"/>
          <w:sz w:val="24"/>
          <w:szCs w:val="24"/>
        </w:rPr>
        <w:t>- Міжнародний суд ООН;</w:t>
      </w:r>
    </w:p>
    <w:p w:rsidR="0006308E" w:rsidRPr="0006308E" w:rsidRDefault="0006308E" w:rsidP="0006308E">
      <w:pPr>
        <w:numPr>
          <w:ilvl w:val="0"/>
          <w:numId w:val="11"/>
        </w:numPr>
        <w:jc w:val="both"/>
        <w:rPr>
          <w:rFonts w:ascii="Times New Roman" w:hAnsi="Times New Roman" w:cs="Times New Roman"/>
          <w:sz w:val="24"/>
          <w:szCs w:val="24"/>
        </w:rPr>
      </w:pPr>
      <w:r w:rsidRPr="0006308E">
        <w:rPr>
          <w:rFonts w:ascii="Times New Roman" w:hAnsi="Times New Roman" w:cs="Times New Roman"/>
          <w:sz w:val="24"/>
          <w:szCs w:val="24"/>
        </w:rPr>
        <w:t>- Суд ЄС;</w:t>
      </w:r>
    </w:p>
    <w:p w:rsidR="0006308E" w:rsidRPr="0006308E" w:rsidRDefault="0006308E" w:rsidP="0006308E">
      <w:pPr>
        <w:numPr>
          <w:ilvl w:val="0"/>
          <w:numId w:val="11"/>
        </w:numPr>
        <w:jc w:val="both"/>
        <w:rPr>
          <w:rFonts w:ascii="Times New Roman" w:hAnsi="Times New Roman" w:cs="Times New Roman"/>
          <w:sz w:val="24"/>
          <w:szCs w:val="24"/>
        </w:rPr>
      </w:pPr>
      <w:r w:rsidRPr="0006308E">
        <w:rPr>
          <w:rFonts w:ascii="Times New Roman" w:hAnsi="Times New Roman" w:cs="Times New Roman"/>
          <w:sz w:val="24"/>
          <w:szCs w:val="24"/>
        </w:rPr>
        <w:t>- Економічний суд СНД;</w:t>
      </w:r>
    </w:p>
    <w:p w:rsidR="0006308E" w:rsidRPr="0006308E" w:rsidRDefault="0006308E" w:rsidP="0006308E">
      <w:pPr>
        <w:numPr>
          <w:ilvl w:val="0"/>
          <w:numId w:val="11"/>
        </w:numPr>
        <w:jc w:val="both"/>
        <w:rPr>
          <w:rFonts w:ascii="Times New Roman" w:hAnsi="Times New Roman" w:cs="Times New Roman"/>
          <w:sz w:val="24"/>
          <w:szCs w:val="24"/>
        </w:rPr>
      </w:pPr>
      <w:r w:rsidRPr="0006308E">
        <w:rPr>
          <w:rFonts w:ascii="Times New Roman" w:hAnsi="Times New Roman" w:cs="Times New Roman"/>
          <w:sz w:val="24"/>
          <w:szCs w:val="24"/>
        </w:rPr>
        <w:t>- Європейський суд з прав людини Ради Європи;</w:t>
      </w:r>
    </w:p>
    <w:p w:rsidR="0006308E" w:rsidRPr="0006308E" w:rsidRDefault="0006308E" w:rsidP="0006308E">
      <w:pPr>
        <w:numPr>
          <w:ilvl w:val="0"/>
          <w:numId w:val="11"/>
        </w:numPr>
        <w:jc w:val="both"/>
        <w:rPr>
          <w:rFonts w:ascii="Times New Roman" w:hAnsi="Times New Roman" w:cs="Times New Roman"/>
          <w:sz w:val="24"/>
          <w:szCs w:val="24"/>
        </w:rPr>
      </w:pPr>
      <w:r w:rsidRPr="0006308E">
        <w:rPr>
          <w:rFonts w:ascii="Times New Roman" w:hAnsi="Times New Roman" w:cs="Times New Roman"/>
          <w:sz w:val="24"/>
          <w:szCs w:val="24"/>
        </w:rPr>
        <w:t>- Міжамериканський суд з прав людини.</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Міжнародний суд ООН. Це головний юридичний орган ООН, який складається з 15 суддів, які обираються на дев'ять років. Вони обираються Генеральною Асамблеєю та Радою Безпеки абсолютною більшістю голосів.</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 xml:space="preserve">Коли держава в якійсь окремій сфері побоюється бути засудженою Судом, вона намагається відсторонитися від нього. (Франція у 1974 р. скасувала свою декларацію про згоду на </w:t>
      </w:r>
      <w:r w:rsidRPr="0006308E">
        <w:rPr>
          <w:rFonts w:ascii="Times New Roman" w:hAnsi="Times New Roman" w:cs="Times New Roman"/>
          <w:sz w:val="24"/>
          <w:szCs w:val="24"/>
        </w:rPr>
        <w:lastRenderedPageBreak/>
        <w:t>обов'язкову підсудність Міжнародному суду після справи про ядерні випробування у Тихому океані; США зробили те ж саме 1986 р. після справи про воєнні дії в Нікарагуа).</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Дві норми за своєю природою повинні посилити довіру до суду з боку держав. З одного боку, впровадження судді ad hoc, що дозволяє державі, яка є стороною спору у суді, де немає жодного судді, який є її громадянином, призначити ще одного додаткового суддю, який засідатиме на період цього процесу. Ця техніка нагадує арбітраж, в якому сторони вибирають арбітрів. З іншого боку, сторони можуть передати свій спір на розгляд у Судову палату: Суд визначає кількість суддів Палати (наприклад, три чи п'ять) та вибирає їх серед своїх членів, консультуючись із сторонами.</w:t>
      </w:r>
      <w:r>
        <w:rPr>
          <w:rFonts w:ascii="Times New Roman" w:hAnsi="Times New Roman" w:cs="Times New Roman"/>
          <w:sz w:val="24"/>
          <w:szCs w:val="24"/>
        </w:rPr>
        <w:t xml:space="preserve"> </w:t>
      </w:r>
      <w:r w:rsidRPr="0006308E">
        <w:rPr>
          <w:rFonts w:ascii="Times New Roman" w:hAnsi="Times New Roman" w:cs="Times New Roman"/>
          <w:sz w:val="24"/>
          <w:szCs w:val="24"/>
        </w:rPr>
        <w:t>Ця процедура була використана тричі (справа про морські кордони між США та Канадою у 1984 p.; справа про наземні кордони між Буркіна-Фасо та Малі у 1986 р. та справа Electtronica sikala між США та Італією у 1989 році). Ця процедура за своєю природою має полегшити звернення до міжнародних судових органів, проте, якщо вона буде систематично використовуватись, є ризик посягань на авторитет Суду.</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Міжнародний суд приймає висновки та судові постанови. У першому випадку він не регулює спорів, адже здійснює консультативну юрисдикцію, даючи висновки на запити Генеральної Асамблеї, Ради Безпеки або спеціалізованих установ. Консультативні та силові функції Суду відрізняються між собою, зокрема тому, що його висновки, на відміну від постанов, не є юридично обов'язковими. Адже на практиці висновки часто пов'язані зі спорами, Суд виносить їх на правових підставах та згідно з процедурою, схожою з тією, яку він використовує для судового вирішення спорів.</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lastRenderedPageBreak/>
        <w:t>У судових спорах лише держави можуть звернутися за розглядом до Суду. Його компетенція ґрунтується на згоді держав, яка може виражатись у компромісній Угоді, укладеній стосовно конкретного спору; також у застереженні про встановлення підсудності можливих спорів, включеному в договір, згідно з яким сторони зобов'язуються передати на розгляд Суду всі чи частину спорів, що виникають у результаті тлумачення чи застосування цього договору (або інших спорів, визначених у застереженні).</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Після звернення держави до Суду часто Суд повинен прийняти рішення щодо попередніх заперечень, сформульованих захисником, які полягають у запереченні компетенції Суду, або оголосити заяву такою, що не підлягає розгляду. Суд повинен приймати рішення в межах заяв, сформульованих сторонами. Він може прийняти рішення про питання, які спочатку не були йому підпорядковані, але які сторони йому ставлять у процесі судового розгляду.</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Постанови Суду мають обов'язкову силу. Вони складаються з мотиваційної частини та головної, яка і є власне рішенням. За англосаксонським звичаєм, судді можуть додавати до постанови індивідуальні висновки, в яких вони доповнюють чи модифікують головну частину постанови або висловлюють протилежні погляди, що заперечують ухвалене рішення.</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 xml:space="preserve">За своє існування Суд прийняв більше 60 висновків та постанов. Його рішення стосуються багатьох видів міждержавних спорів: стосовно територій, деколонізації, про французькі ядерні випробування у Тихому океані 1973 р., справа дипломатичного та консульського персоналу США у Тегерані 1979 р. та 1980 р., справа про військові дії США у Нікарагуа (27 червня 1988 року). </w:t>
      </w:r>
      <w:r w:rsidRPr="0006308E">
        <w:rPr>
          <w:rFonts w:ascii="Times New Roman" w:hAnsi="Times New Roman" w:cs="Times New Roman"/>
          <w:sz w:val="24"/>
          <w:szCs w:val="24"/>
        </w:rPr>
        <w:lastRenderedPageBreak/>
        <w:t>Це доводить, що Суд відігравав значну роль у врегулюванні спорів стосовно різних держав з різним економічним розвитком.</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З іншого боку, ООН і Міжнародна організація праці (для своїх службовців та службовців інших спеціалізованих установ) створили адміністративні суди (трибунали). Конвенція ООН 1982 року про міжнародне морське право заснувала суд з морського права, функції якого полягають в ухваленні рішень щодо спорів, які можуть бути викликані цією Конвенцією.</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Крім Міжнародного суду ООН, який має загальну та всесвітню компетенцію стосовно врегулювання міждержавних спорів, існують міжнародні судові органи з регіональною чи спеціалізованою компетенцією, уповноважені для врегулювання деяких спорів стосовно держав або міжнародних організацій.</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Регіональний Суд ЄС є одночасно судовим органом міждержавного типу для врегулювання спорів між державами-членами на рівні співтовариства та судовим органом конституційного типу, який гарантує дотримання договорів та інших актів співтовариства. Суд ЄС є вищою інстанцією Євросоюзу, яка покликана забезпечувати додержання законності при тлумаченні та застосуванні положень Угоди про ЄС; розглядає законність актів, прийнятих спільно Європарламентом і Радою, актів Ради, Комісії та Європейського центрального банку, які не належать до рекомендацій та висновків.</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 xml:space="preserve">Виконуючи функції адміністративного суду, Суд ЄС має юрисдикцію в будь-якому спорі між ЄС та його службовцями. Суд ЄС також може розглядати суперечки як між окремими державами-членами щодо тлумачення або застосування актів, прийнятих у межах співробітництва у згаданій сфері, у разі, якщо цього не може вирішити Рада, так і між окремими державами-членами та Комісією щодо тлумачення або застосування </w:t>
      </w:r>
      <w:r w:rsidRPr="0006308E">
        <w:rPr>
          <w:rFonts w:ascii="Times New Roman" w:hAnsi="Times New Roman" w:cs="Times New Roman"/>
          <w:sz w:val="24"/>
          <w:szCs w:val="24"/>
        </w:rPr>
        <w:lastRenderedPageBreak/>
        <w:t>конвенцій, прийняття яких передбачено положеннями Угоди про Євросоюз.</w:t>
      </w:r>
      <w:r>
        <w:rPr>
          <w:rFonts w:ascii="Times New Roman" w:hAnsi="Times New Roman" w:cs="Times New Roman"/>
          <w:sz w:val="24"/>
          <w:szCs w:val="24"/>
        </w:rPr>
        <w:t xml:space="preserve"> </w:t>
      </w:r>
      <w:r w:rsidRPr="0006308E">
        <w:rPr>
          <w:rFonts w:ascii="Times New Roman" w:hAnsi="Times New Roman" w:cs="Times New Roman"/>
          <w:sz w:val="24"/>
          <w:szCs w:val="24"/>
        </w:rPr>
        <w:t>У межах Угоди про Євросоюз Суд ЄС має повноваження стосовно питань співробітництва у сфері охорони порядку та правосуддя у кримінальних справах.</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Суд ЄС засідає у Люксембурзі. У його складі - 15 суддів та 9 генеральних адвокатів, які призначаються строком на 6 років. Судді обирають зі свого складу голову Суду на 3 роки з правом переобрання. Суд засідає у повному складі, а також може формувати палати з 3, 5 або 7 суддів як для проведення попередніх розслідувань, так і для прийняття рішень з певних категорій справ.До нього можна звертатися безпосередньо або через Комісію ЄС. Судове провадження складається з двох частин - письмового та усного.</w:t>
      </w:r>
    </w:p>
    <w:p w:rsidR="0006308E" w:rsidRPr="0006308E" w:rsidRDefault="0006308E" w:rsidP="0006308E">
      <w:pPr>
        <w:ind w:firstLine="360"/>
        <w:jc w:val="both"/>
        <w:rPr>
          <w:rFonts w:ascii="Times New Roman" w:hAnsi="Times New Roman" w:cs="Times New Roman"/>
          <w:sz w:val="24"/>
          <w:szCs w:val="24"/>
        </w:rPr>
      </w:pPr>
      <w:r w:rsidRPr="0006308E">
        <w:rPr>
          <w:rFonts w:ascii="Times New Roman" w:hAnsi="Times New Roman" w:cs="Times New Roman"/>
          <w:sz w:val="24"/>
          <w:szCs w:val="24"/>
        </w:rPr>
        <w:t>Економічний суд СНД є самостійним утворенням, а не органом Ради глав держав СНД. Завдання суду - забезпечити виконання економічних зобов'язань у межах Співдружності, розв'язання спорів, що виникають при виконанні таких зобов'язань. Економічний суд має право тлумачити положення угод та інших актів Співдружності з економічних питань.</w:t>
      </w:r>
    </w:p>
    <w:p w:rsidR="0006308E" w:rsidRPr="0006308E" w:rsidRDefault="0006308E" w:rsidP="0006308E">
      <w:pPr>
        <w:jc w:val="both"/>
        <w:rPr>
          <w:rFonts w:ascii="Times New Roman" w:hAnsi="Times New Roman" w:cs="Times New Roman"/>
          <w:sz w:val="24"/>
          <w:szCs w:val="24"/>
        </w:rPr>
      </w:pPr>
    </w:p>
    <w:p w:rsidR="0006308E" w:rsidRPr="0006308E" w:rsidRDefault="0006308E" w:rsidP="0006308E">
      <w:pPr>
        <w:jc w:val="both"/>
        <w:rPr>
          <w:rFonts w:ascii="Times New Roman" w:hAnsi="Times New Roman" w:cs="Times New Roman"/>
          <w:sz w:val="24"/>
          <w:szCs w:val="24"/>
        </w:rPr>
      </w:pPr>
    </w:p>
    <w:p w:rsidR="0006308E" w:rsidRPr="0006308E" w:rsidRDefault="0006308E" w:rsidP="0006308E">
      <w:pPr>
        <w:ind w:firstLine="708"/>
        <w:jc w:val="both"/>
        <w:rPr>
          <w:rFonts w:ascii="Times New Roman" w:hAnsi="Times New Roman" w:cs="Times New Roman"/>
          <w:sz w:val="24"/>
          <w:szCs w:val="24"/>
        </w:rPr>
      </w:pPr>
    </w:p>
    <w:p w:rsidR="00EF0ACC" w:rsidRPr="00EF0ACC" w:rsidRDefault="00EF0ACC" w:rsidP="00EF0ACC">
      <w:pPr>
        <w:jc w:val="both"/>
        <w:rPr>
          <w:rFonts w:ascii="Times New Roman" w:hAnsi="Times New Roman" w:cs="Times New Roman"/>
          <w:sz w:val="24"/>
          <w:szCs w:val="24"/>
        </w:rPr>
      </w:pPr>
    </w:p>
    <w:p w:rsidR="00EF0ACC" w:rsidRPr="009D665F" w:rsidRDefault="00EF0ACC" w:rsidP="009D665F">
      <w:pPr>
        <w:rPr>
          <w:rFonts w:ascii="Times New Roman" w:hAnsi="Times New Roman" w:cs="Times New Roman"/>
          <w:sz w:val="24"/>
          <w:szCs w:val="24"/>
        </w:rPr>
      </w:pPr>
    </w:p>
    <w:p w:rsidR="009B4058" w:rsidRPr="009B4058" w:rsidRDefault="009B4058" w:rsidP="009B4058">
      <w:pPr>
        <w:pStyle w:val="a3"/>
        <w:rPr>
          <w:rFonts w:ascii="Times New Roman" w:hAnsi="Times New Roman" w:cs="Times New Roman"/>
          <w:b/>
          <w:sz w:val="24"/>
          <w:szCs w:val="24"/>
        </w:rPr>
      </w:pPr>
    </w:p>
    <w:p w:rsidR="00200617" w:rsidRPr="00404F86" w:rsidRDefault="00200617" w:rsidP="00200617">
      <w:pPr>
        <w:jc w:val="both"/>
        <w:rPr>
          <w:rFonts w:ascii="Times New Roman" w:hAnsi="Times New Roman" w:cs="Times New Roman"/>
          <w:sz w:val="24"/>
          <w:szCs w:val="24"/>
        </w:rPr>
      </w:pPr>
    </w:p>
    <w:p w:rsidR="00642248" w:rsidRPr="00642248" w:rsidRDefault="00642248" w:rsidP="00642248">
      <w:pPr>
        <w:jc w:val="both"/>
        <w:rPr>
          <w:rFonts w:ascii="Times New Roman" w:hAnsi="Times New Roman" w:cs="Times New Roman"/>
          <w:sz w:val="24"/>
          <w:szCs w:val="24"/>
        </w:rPr>
      </w:pPr>
    </w:p>
    <w:p w:rsidR="00642248" w:rsidRDefault="00642248" w:rsidP="00642248">
      <w:pPr>
        <w:jc w:val="both"/>
        <w:rPr>
          <w:rFonts w:ascii="Times New Roman" w:hAnsi="Times New Roman" w:cs="Times New Roman"/>
          <w:sz w:val="24"/>
          <w:szCs w:val="24"/>
        </w:rPr>
      </w:pPr>
    </w:p>
    <w:p w:rsidR="00642248" w:rsidRDefault="00642248" w:rsidP="00F32092">
      <w:pPr>
        <w:ind w:firstLine="708"/>
        <w:jc w:val="both"/>
        <w:rPr>
          <w:rFonts w:ascii="Times New Roman" w:hAnsi="Times New Roman" w:cs="Times New Roman"/>
          <w:sz w:val="24"/>
          <w:szCs w:val="24"/>
        </w:rPr>
      </w:pPr>
    </w:p>
    <w:p w:rsidR="00F32092" w:rsidRPr="00F32092" w:rsidRDefault="00F32092" w:rsidP="00F32092">
      <w:pPr>
        <w:ind w:firstLine="708"/>
        <w:jc w:val="both"/>
        <w:rPr>
          <w:rFonts w:ascii="Times New Roman" w:hAnsi="Times New Roman" w:cs="Times New Roman"/>
          <w:sz w:val="24"/>
          <w:szCs w:val="24"/>
        </w:rPr>
      </w:pPr>
    </w:p>
    <w:p w:rsidR="00F32092" w:rsidRPr="00F32092" w:rsidRDefault="00F32092" w:rsidP="00F32092">
      <w:pPr>
        <w:jc w:val="both"/>
        <w:rPr>
          <w:rFonts w:ascii="Times New Roman" w:hAnsi="Times New Roman" w:cs="Times New Roman"/>
          <w:sz w:val="24"/>
          <w:szCs w:val="24"/>
        </w:rPr>
      </w:pPr>
    </w:p>
    <w:p w:rsidR="00F32092" w:rsidRPr="00F32092" w:rsidRDefault="00F32092" w:rsidP="00F32092">
      <w:pPr>
        <w:jc w:val="both"/>
        <w:rPr>
          <w:rFonts w:ascii="Times New Roman" w:hAnsi="Times New Roman" w:cs="Times New Roman"/>
          <w:sz w:val="24"/>
          <w:szCs w:val="24"/>
        </w:rPr>
      </w:pPr>
    </w:p>
    <w:p w:rsidR="00F32092" w:rsidRPr="003B43FF" w:rsidRDefault="00F32092" w:rsidP="00F32092">
      <w:pPr>
        <w:jc w:val="both"/>
        <w:rPr>
          <w:rFonts w:ascii="Times New Roman" w:hAnsi="Times New Roman" w:cs="Times New Roman"/>
          <w:sz w:val="24"/>
          <w:szCs w:val="24"/>
        </w:rPr>
      </w:pPr>
    </w:p>
    <w:p w:rsidR="003B43FF" w:rsidRPr="0026659B" w:rsidRDefault="003B43FF" w:rsidP="003B526B">
      <w:pPr>
        <w:ind w:firstLine="708"/>
        <w:jc w:val="both"/>
        <w:rPr>
          <w:rFonts w:ascii="Times New Roman" w:hAnsi="Times New Roman" w:cs="Times New Roman"/>
          <w:sz w:val="24"/>
          <w:szCs w:val="24"/>
        </w:rPr>
      </w:pPr>
    </w:p>
    <w:p w:rsidR="0026659B" w:rsidRPr="00BB7D83" w:rsidRDefault="0026659B" w:rsidP="0026659B">
      <w:pPr>
        <w:rPr>
          <w:rFonts w:ascii="Times New Roman" w:hAnsi="Times New Roman" w:cs="Times New Roman"/>
          <w:sz w:val="24"/>
          <w:szCs w:val="24"/>
        </w:rPr>
      </w:pPr>
    </w:p>
    <w:sectPr w:rsidR="0026659B" w:rsidRPr="00BB7D83" w:rsidSect="00CD5D88">
      <w:pgSz w:w="8419"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A70"/>
    <w:multiLevelType w:val="multilevel"/>
    <w:tmpl w:val="C324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62C3"/>
    <w:multiLevelType w:val="multilevel"/>
    <w:tmpl w:val="5E0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C081E"/>
    <w:multiLevelType w:val="hybridMultilevel"/>
    <w:tmpl w:val="4AAAE9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B7B3923"/>
    <w:multiLevelType w:val="hybridMultilevel"/>
    <w:tmpl w:val="51545466"/>
    <w:lvl w:ilvl="0" w:tplc="C324C44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EA7725A"/>
    <w:multiLevelType w:val="hybridMultilevel"/>
    <w:tmpl w:val="E8F6E7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1414AC1"/>
    <w:multiLevelType w:val="hybridMultilevel"/>
    <w:tmpl w:val="33BE4A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DC62841"/>
    <w:multiLevelType w:val="multilevel"/>
    <w:tmpl w:val="24F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656A9"/>
    <w:multiLevelType w:val="multilevel"/>
    <w:tmpl w:val="B1B4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84228"/>
    <w:multiLevelType w:val="hybridMultilevel"/>
    <w:tmpl w:val="225C937C"/>
    <w:lvl w:ilvl="0" w:tplc="AB903504">
      <w:start w:val="4"/>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9" w15:restartNumberingAfterBreak="0">
    <w:nsid w:val="59E741BD"/>
    <w:multiLevelType w:val="multilevel"/>
    <w:tmpl w:val="824A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311C0"/>
    <w:multiLevelType w:val="multilevel"/>
    <w:tmpl w:val="4E7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9"/>
  </w:num>
  <w:num w:numId="6">
    <w:abstractNumId w:val="7"/>
  </w:num>
  <w:num w:numId="7">
    <w:abstractNumId w:val="10"/>
  </w:num>
  <w:num w:numId="8">
    <w:abstractNumId w:val="8"/>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F4"/>
    <w:rsid w:val="0006308E"/>
    <w:rsid w:val="00074BD3"/>
    <w:rsid w:val="0007540B"/>
    <w:rsid w:val="000946B1"/>
    <w:rsid w:val="000F5D27"/>
    <w:rsid w:val="0015768A"/>
    <w:rsid w:val="0018493D"/>
    <w:rsid w:val="001C0DC8"/>
    <w:rsid w:val="00200617"/>
    <w:rsid w:val="00253EEF"/>
    <w:rsid w:val="00257929"/>
    <w:rsid w:val="0026659B"/>
    <w:rsid w:val="002E54A6"/>
    <w:rsid w:val="002F4C7D"/>
    <w:rsid w:val="00303846"/>
    <w:rsid w:val="0031094F"/>
    <w:rsid w:val="0035285C"/>
    <w:rsid w:val="003B43FF"/>
    <w:rsid w:val="003B526B"/>
    <w:rsid w:val="003C0A37"/>
    <w:rsid w:val="003C3A49"/>
    <w:rsid w:val="003F7A77"/>
    <w:rsid w:val="00404F86"/>
    <w:rsid w:val="004752B6"/>
    <w:rsid w:val="00512A3F"/>
    <w:rsid w:val="005B70E4"/>
    <w:rsid w:val="005B7A75"/>
    <w:rsid w:val="005B7BFE"/>
    <w:rsid w:val="005C7FBC"/>
    <w:rsid w:val="006007CD"/>
    <w:rsid w:val="006110A2"/>
    <w:rsid w:val="00642248"/>
    <w:rsid w:val="0065025A"/>
    <w:rsid w:val="006A6EDD"/>
    <w:rsid w:val="006B1513"/>
    <w:rsid w:val="007259FD"/>
    <w:rsid w:val="00733918"/>
    <w:rsid w:val="00736DAD"/>
    <w:rsid w:val="00742137"/>
    <w:rsid w:val="007600BC"/>
    <w:rsid w:val="00796606"/>
    <w:rsid w:val="007B2024"/>
    <w:rsid w:val="0084499E"/>
    <w:rsid w:val="008506DD"/>
    <w:rsid w:val="008B603B"/>
    <w:rsid w:val="00914F3D"/>
    <w:rsid w:val="0093021F"/>
    <w:rsid w:val="00934403"/>
    <w:rsid w:val="0094507B"/>
    <w:rsid w:val="00950AFD"/>
    <w:rsid w:val="00961E61"/>
    <w:rsid w:val="00986324"/>
    <w:rsid w:val="009B2CEB"/>
    <w:rsid w:val="009B4058"/>
    <w:rsid w:val="009D50D9"/>
    <w:rsid w:val="009D5DBB"/>
    <w:rsid w:val="009D665F"/>
    <w:rsid w:val="00B705FC"/>
    <w:rsid w:val="00B96CBB"/>
    <w:rsid w:val="00BB081D"/>
    <w:rsid w:val="00BB2943"/>
    <w:rsid w:val="00BB5789"/>
    <w:rsid w:val="00BB7D83"/>
    <w:rsid w:val="00C16328"/>
    <w:rsid w:val="00CD5D88"/>
    <w:rsid w:val="00CE46A9"/>
    <w:rsid w:val="00D134E8"/>
    <w:rsid w:val="00D23FEB"/>
    <w:rsid w:val="00D41F00"/>
    <w:rsid w:val="00D8528B"/>
    <w:rsid w:val="00DA5DA7"/>
    <w:rsid w:val="00DE15E8"/>
    <w:rsid w:val="00E12CF4"/>
    <w:rsid w:val="00E205EF"/>
    <w:rsid w:val="00E2261C"/>
    <w:rsid w:val="00E24E59"/>
    <w:rsid w:val="00E326EA"/>
    <w:rsid w:val="00E3498F"/>
    <w:rsid w:val="00E64D58"/>
    <w:rsid w:val="00EC27C1"/>
    <w:rsid w:val="00EC4614"/>
    <w:rsid w:val="00EE2786"/>
    <w:rsid w:val="00EF0845"/>
    <w:rsid w:val="00EF0ACC"/>
    <w:rsid w:val="00F04D5E"/>
    <w:rsid w:val="00F07214"/>
    <w:rsid w:val="00F21D77"/>
    <w:rsid w:val="00F32092"/>
    <w:rsid w:val="00F673E4"/>
    <w:rsid w:val="00F97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4F78C-7646-4A40-AAC5-E08CB08B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CF4"/>
    <w:pPr>
      <w:ind w:left="720"/>
      <w:contextualSpacing/>
    </w:pPr>
  </w:style>
  <w:style w:type="character" w:styleId="a4">
    <w:name w:val="Hyperlink"/>
    <w:basedOn w:val="a0"/>
    <w:uiPriority w:val="99"/>
    <w:unhideWhenUsed/>
    <w:rsid w:val="006A6EDD"/>
    <w:rPr>
      <w:color w:val="0563C1" w:themeColor="hyperlink"/>
      <w:u w:val="single"/>
    </w:rPr>
  </w:style>
  <w:style w:type="paragraph" w:styleId="a5">
    <w:name w:val="Normal (Web)"/>
    <w:basedOn w:val="a"/>
    <w:uiPriority w:val="99"/>
    <w:semiHidden/>
    <w:unhideWhenUsed/>
    <w:rsid w:val="00EF0A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458">
      <w:bodyDiv w:val="1"/>
      <w:marLeft w:val="0"/>
      <w:marRight w:val="0"/>
      <w:marTop w:val="0"/>
      <w:marBottom w:val="0"/>
      <w:divBdr>
        <w:top w:val="none" w:sz="0" w:space="0" w:color="auto"/>
        <w:left w:val="none" w:sz="0" w:space="0" w:color="auto"/>
        <w:bottom w:val="none" w:sz="0" w:space="0" w:color="auto"/>
        <w:right w:val="none" w:sz="0" w:space="0" w:color="auto"/>
      </w:divBdr>
    </w:div>
    <w:div w:id="355229236">
      <w:bodyDiv w:val="1"/>
      <w:marLeft w:val="0"/>
      <w:marRight w:val="0"/>
      <w:marTop w:val="0"/>
      <w:marBottom w:val="0"/>
      <w:divBdr>
        <w:top w:val="none" w:sz="0" w:space="0" w:color="auto"/>
        <w:left w:val="none" w:sz="0" w:space="0" w:color="auto"/>
        <w:bottom w:val="none" w:sz="0" w:space="0" w:color="auto"/>
        <w:right w:val="none" w:sz="0" w:space="0" w:color="auto"/>
      </w:divBdr>
    </w:div>
    <w:div w:id="449789333">
      <w:bodyDiv w:val="1"/>
      <w:marLeft w:val="0"/>
      <w:marRight w:val="0"/>
      <w:marTop w:val="0"/>
      <w:marBottom w:val="0"/>
      <w:divBdr>
        <w:top w:val="none" w:sz="0" w:space="0" w:color="auto"/>
        <w:left w:val="none" w:sz="0" w:space="0" w:color="auto"/>
        <w:bottom w:val="none" w:sz="0" w:space="0" w:color="auto"/>
        <w:right w:val="none" w:sz="0" w:space="0" w:color="auto"/>
      </w:divBdr>
    </w:div>
    <w:div w:id="485904988">
      <w:bodyDiv w:val="1"/>
      <w:marLeft w:val="0"/>
      <w:marRight w:val="0"/>
      <w:marTop w:val="0"/>
      <w:marBottom w:val="0"/>
      <w:divBdr>
        <w:top w:val="none" w:sz="0" w:space="0" w:color="auto"/>
        <w:left w:val="none" w:sz="0" w:space="0" w:color="auto"/>
        <w:bottom w:val="none" w:sz="0" w:space="0" w:color="auto"/>
        <w:right w:val="none" w:sz="0" w:space="0" w:color="auto"/>
      </w:divBdr>
    </w:div>
    <w:div w:id="535973368">
      <w:bodyDiv w:val="1"/>
      <w:marLeft w:val="0"/>
      <w:marRight w:val="0"/>
      <w:marTop w:val="0"/>
      <w:marBottom w:val="0"/>
      <w:divBdr>
        <w:top w:val="none" w:sz="0" w:space="0" w:color="auto"/>
        <w:left w:val="none" w:sz="0" w:space="0" w:color="auto"/>
        <w:bottom w:val="none" w:sz="0" w:space="0" w:color="auto"/>
        <w:right w:val="none" w:sz="0" w:space="0" w:color="auto"/>
      </w:divBdr>
    </w:div>
    <w:div w:id="805010041">
      <w:bodyDiv w:val="1"/>
      <w:marLeft w:val="0"/>
      <w:marRight w:val="0"/>
      <w:marTop w:val="0"/>
      <w:marBottom w:val="0"/>
      <w:divBdr>
        <w:top w:val="none" w:sz="0" w:space="0" w:color="auto"/>
        <w:left w:val="none" w:sz="0" w:space="0" w:color="auto"/>
        <w:bottom w:val="none" w:sz="0" w:space="0" w:color="auto"/>
        <w:right w:val="none" w:sz="0" w:space="0" w:color="auto"/>
      </w:divBdr>
    </w:div>
    <w:div w:id="1011024841">
      <w:bodyDiv w:val="1"/>
      <w:marLeft w:val="0"/>
      <w:marRight w:val="0"/>
      <w:marTop w:val="0"/>
      <w:marBottom w:val="0"/>
      <w:divBdr>
        <w:top w:val="none" w:sz="0" w:space="0" w:color="auto"/>
        <w:left w:val="none" w:sz="0" w:space="0" w:color="auto"/>
        <w:bottom w:val="none" w:sz="0" w:space="0" w:color="auto"/>
        <w:right w:val="none" w:sz="0" w:space="0" w:color="auto"/>
      </w:divBdr>
    </w:div>
    <w:div w:id="1073165193">
      <w:bodyDiv w:val="1"/>
      <w:marLeft w:val="0"/>
      <w:marRight w:val="0"/>
      <w:marTop w:val="0"/>
      <w:marBottom w:val="0"/>
      <w:divBdr>
        <w:top w:val="none" w:sz="0" w:space="0" w:color="auto"/>
        <w:left w:val="none" w:sz="0" w:space="0" w:color="auto"/>
        <w:bottom w:val="none" w:sz="0" w:space="0" w:color="auto"/>
        <w:right w:val="none" w:sz="0" w:space="0" w:color="auto"/>
      </w:divBdr>
    </w:div>
    <w:div w:id="1279798832">
      <w:bodyDiv w:val="1"/>
      <w:marLeft w:val="0"/>
      <w:marRight w:val="0"/>
      <w:marTop w:val="0"/>
      <w:marBottom w:val="0"/>
      <w:divBdr>
        <w:top w:val="none" w:sz="0" w:space="0" w:color="auto"/>
        <w:left w:val="none" w:sz="0" w:space="0" w:color="auto"/>
        <w:bottom w:val="none" w:sz="0" w:space="0" w:color="auto"/>
        <w:right w:val="none" w:sz="0" w:space="0" w:color="auto"/>
      </w:divBdr>
    </w:div>
    <w:div w:id="1366759249">
      <w:bodyDiv w:val="1"/>
      <w:marLeft w:val="0"/>
      <w:marRight w:val="0"/>
      <w:marTop w:val="0"/>
      <w:marBottom w:val="0"/>
      <w:divBdr>
        <w:top w:val="none" w:sz="0" w:space="0" w:color="auto"/>
        <w:left w:val="none" w:sz="0" w:space="0" w:color="auto"/>
        <w:bottom w:val="none" w:sz="0" w:space="0" w:color="auto"/>
        <w:right w:val="none" w:sz="0" w:space="0" w:color="auto"/>
      </w:divBdr>
      <w:divsChild>
        <w:div w:id="47934885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67682813">
      <w:bodyDiv w:val="1"/>
      <w:marLeft w:val="0"/>
      <w:marRight w:val="0"/>
      <w:marTop w:val="0"/>
      <w:marBottom w:val="0"/>
      <w:divBdr>
        <w:top w:val="none" w:sz="0" w:space="0" w:color="auto"/>
        <w:left w:val="none" w:sz="0" w:space="0" w:color="auto"/>
        <w:bottom w:val="none" w:sz="0" w:space="0" w:color="auto"/>
        <w:right w:val="none" w:sz="0" w:space="0" w:color="auto"/>
      </w:divBdr>
    </w:div>
    <w:div w:id="1426070406">
      <w:bodyDiv w:val="1"/>
      <w:marLeft w:val="0"/>
      <w:marRight w:val="0"/>
      <w:marTop w:val="0"/>
      <w:marBottom w:val="0"/>
      <w:divBdr>
        <w:top w:val="none" w:sz="0" w:space="0" w:color="auto"/>
        <w:left w:val="none" w:sz="0" w:space="0" w:color="auto"/>
        <w:bottom w:val="none" w:sz="0" w:space="0" w:color="auto"/>
        <w:right w:val="none" w:sz="0" w:space="0" w:color="auto"/>
      </w:divBdr>
      <w:divsChild>
        <w:div w:id="1600134538">
          <w:marLeft w:val="0"/>
          <w:marRight w:val="0"/>
          <w:marTop w:val="0"/>
          <w:marBottom w:val="0"/>
          <w:divBdr>
            <w:top w:val="none" w:sz="0" w:space="0" w:color="auto"/>
            <w:left w:val="none" w:sz="0" w:space="0" w:color="auto"/>
            <w:bottom w:val="none" w:sz="0" w:space="0" w:color="auto"/>
            <w:right w:val="none" w:sz="0" w:space="0" w:color="auto"/>
          </w:divBdr>
        </w:div>
      </w:divsChild>
    </w:div>
    <w:div w:id="1448348689">
      <w:bodyDiv w:val="1"/>
      <w:marLeft w:val="0"/>
      <w:marRight w:val="0"/>
      <w:marTop w:val="0"/>
      <w:marBottom w:val="0"/>
      <w:divBdr>
        <w:top w:val="none" w:sz="0" w:space="0" w:color="auto"/>
        <w:left w:val="none" w:sz="0" w:space="0" w:color="auto"/>
        <w:bottom w:val="none" w:sz="0" w:space="0" w:color="auto"/>
        <w:right w:val="none" w:sz="0" w:space="0" w:color="auto"/>
      </w:divBdr>
    </w:div>
    <w:div w:id="1497065648">
      <w:bodyDiv w:val="1"/>
      <w:marLeft w:val="0"/>
      <w:marRight w:val="0"/>
      <w:marTop w:val="0"/>
      <w:marBottom w:val="0"/>
      <w:divBdr>
        <w:top w:val="none" w:sz="0" w:space="0" w:color="auto"/>
        <w:left w:val="none" w:sz="0" w:space="0" w:color="auto"/>
        <w:bottom w:val="none" w:sz="0" w:space="0" w:color="auto"/>
        <w:right w:val="none" w:sz="0" w:space="0" w:color="auto"/>
      </w:divBdr>
    </w:div>
    <w:div w:id="1580284758">
      <w:bodyDiv w:val="1"/>
      <w:marLeft w:val="0"/>
      <w:marRight w:val="0"/>
      <w:marTop w:val="0"/>
      <w:marBottom w:val="0"/>
      <w:divBdr>
        <w:top w:val="none" w:sz="0" w:space="0" w:color="auto"/>
        <w:left w:val="none" w:sz="0" w:space="0" w:color="auto"/>
        <w:bottom w:val="none" w:sz="0" w:space="0" w:color="auto"/>
        <w:right w:val="none" w:sz="0" w:space="0" w:color="auto"/>
      </w:divBdr>
    </w:div>
    <w:div w:id="1663579057">
      <w:bodyDiv w:val="1"/>
      <w:marLeft w:val="0"/>
      <w:marRight w:val="0"/>
      <w:marTop w:val="0"/>
      <w:marBottom w:val="0"/>
      <w:divBdr>
        <w:top w:val="none" w:sz="0" w:space="0" w:color="auto"/>
        <w:left w:val="none" w:sz="0" w:space="0" w:color="auto"/>
        <w:bottom w:val="none" w:sz="0" w:space="0" w:color="auto"/>
        <w:right w:val="none" w:sz="0" w:space="0" w:color="auto"/>
      </w:divBdr>
    </w:div>
    <w:div w:id="1749690564">
      <w:bodyDiv w:val="1"/>
      <w:marLeft w:val="0"/>
      <w:marRight w:val="0"/>
      <w:marTop w:val="0"/>
      <w:marBottom w:val="0"/>
      <w:divBdr>
        <w:top w:val="none" w:sz="0" w:space="0" w:color="auto"/>
        <w:left w:val="none" w:sz="0" w:space="0" w:color="auto"/>
        <w:bottom w:val="none" w:sz="0" w:space="0" w:color="auto"/>
        <w:right w:val="none" w:sz="0" w:space="0" w:color="auto"/>
      </w:divBdr>
      <w:divsChild>
        <w:div w:id="1071197813">
          <w:marLeft w:val="0"/>
          <w:marRight w:val="0"/>
          <w:marTop w:val="0"/>
          <w:marBottom w:val="0"/>
          <w:divBdr>
            <w:top w:val="none" w:sz="0" w:space="0" w:color="auto"/>
            <w:left w:val="none" w:sz="0" w:space="0" w:color="auto"/>
            <w:bottom w:val="none" w:sz="0" w:space="0" w:color="auto"/>
            <w:right w:val="none" w:sz="0" w:space="0" w:color="auto"/>
          </w:divBdr>
        </w:div>
        <w:div w:id="1248617358">
          <w:marLeft w:val="0"/>
          <w:marRight w:val="0"/>
          <w:marTop w:val="0"/>
          <w:marBottom w:val="0"/>
          <w:divBdr>
            <w:top w:val="none" w:sz="0" w:space="0" w:color="auto"/>
            <w:left w:val="none" w:sz="0" w:space="0" w:color="auto"/>
            <w:bottom w:val="none" w:sz="0" w:space="0" w:color="auto"/>
            <w:right w:val="none" w:sz="0" w:space="0" w:color="auto"/>
          </w:divBdr>
        </w:div>
      </w:divsChild>
    </w:div>
    <w:div w:id="19814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0%D0%B0%D0%B4%D0%B0_%D0%84%D0%B2%D1%80%D0%BE%D0%BF%D0%B8" TargetMode="External"/><Relationship Id="rId13" Type="http://schemas.openxmlformats.org/officeDocument/2006/relationships/hyperlink" Target="https://uk.wikipedia.org/wiki/%D0%84%D0%B2%D1%80%D0%BE" TargetMode="External"/><Relationship Id="rId3" Type="http://schemas.openxmlformats.org/officeDocument/2006/relationships/settings" Target="settings.xml"/><Relationship Id="rId7" Type="http://schemas.openxmlformats.org/officeDocument/2006/relationships/hyperlink" Target="https://uk.wikipedia.org/wiki/%D0%A0%D0%B0%D0%B4%D0%B0_%D0%84%D0%B2%D1%80%D0%BE%D0%BF%D0%B5%D0%B9%D1%81%D1%8C%D0%BA%D0%BE%D0%B3%D0%BE_%D0%A1%D0%BE%D1%8E%D0%B7%D1%83" TargetMode="External"/><Relationship Id="rId12" Type="http://schemas.openxmlformats.org/officeDocument/2006/relationships/hyperlink" Target="https://uk.wikipedia.org/wiki/%D0%84%D0%B2%D1%80%D0%BE%D0%B7%D0%BE%D0%BD%D0%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k.wikipedia.org/wiki/%D0%84%D0%B2%D1%80%D0%BE%D0%BF%D0%B5%D0%B9%D1%81%D1%8C%D0%BA%D0%B8%D0%B9_%D0%A1%D0%BE%D1%8E%D0%B7" TargetMode="External"/><Relationship Id="rId11" Type="http://schemas.openxmlformats.org/officeDocument/2006/relationships/hyperlink" Target="https://uk.wikipedia.org/wiki/%D0%A6%D0%B5%D0%BD%D1%82%D1%80%D0%B0%D0%BB%D1%8C%D0%BD%D0%B8%D0%B9_%D0%B1%D0%B0%D0%BD%D0%BA" TargetMode="External"/><Relationship Id="rId5" Type="http://schemas.openxmlformats.org/officeDocument/2006/relationships/hyperlink" Target="http://resource.history.org.ua/cgi-bin/eiu/history.exe?Z21ID=&amp;I21DBN=EIU&amp;P21DBN=EIU&amp;S21STN=1&amp;S21REF=10&amp;S21FMT=eiu_all&amp;C21COM=S&amp;S21CNR=20&amp;S21P01=0&amp;S21P02=0&amp;S21P03=TRN=&amp;S21COLORTERMS=0&amp;S21STR=ES" TargetMode="External"/><Relationship Id="rId15" Type="http://schemas.openxmlformats.org/officeDocument/2006/relationships/fontTable" Target="fontTable.xml"/><Relationship Id="rId10" Type="http://schemas.openxmlformats.org/officeDocument/2006/relationships/hyperlink" Target="http://resource.history.org.ua/cgi-bin/eiu/history.exe?Z21ID=&amp;I21DBN=EIU&amp;P21DBN=EIU&amp;S21STN=1&amp;S21REF=10&amp;S21FMT=eiu_all&amp;C21COM=S&amp;S21CNR=20&amp;S21P01=0&amp;S21P02=0&amp;S21P03=TRN=&amp;S21COLORTERMS=0&amp;S21STR=Evro_parlament" TargetMode="External"/><Relationship Id="rId4" Type="http://schemas.openxmlformats.org/officeDocument/2006/relationships/webSettings" Target="webSettings.xml"/><Relationship Id="rId9" Type="http://schemas.openxmlformats.org/officeDocument/2006/relationships/hyperlink" Target="http://resource.history.org.ua/cgi-bin/eiu/history.exe?Z21ID=&amp;I21DBN=EIU&amp;P21DBN=EIU&amp;S21STN=1&amp;S21REF=10&amp;S21FMT=eiu_all&amp;C21COM=S&amp;S21CNR=20&amp;S21P01=0&amp;S21P02=0&amp;S21P03=TRN=&amp;S21COLORTERMS=0&amp;S21STR=ES" TargetMode="External"/><Relationship Id="rId14" Type="http://schemas.openxmlformats.org/officeDocument/2006/relationships/hyperlink" Target="http://studies.in.ua/ru/pravo-es/2140-nstitucyna-sistema-y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6510</Words>
  <Characters>37107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juliatomilina@gmail.com</dc:creator>
  <cp:keywords/>
  <dc:description/>
  <cp:lastModifiedBy>Скребовська Світлана Вікторівна</cp:lastModifiedBy>
  <cp:revision>2</cp:revision>
  <dcterms:created xsi:type="dcterms:W3CDTF">2020-03-23T10:07:00Z</dcterms:created>
  <dcterms:modified xsi:type="dcterms:W3CDTF">2020-03-23T10:07:00Z</dcterms:modified>
</cp:coreProperties>
</file>