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4CE" w:rsidRPr="00337715" w:rsidRDefault="00BB04CE" w:rsidP="0040008F">
      <w:pPr>
        <w:tabs>
          <w:tab w:val="left" w:pos="187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37715">
        <w:rPr>
          <w:rFonts w:ascii="Times New Roman" w:hAnsi="Times New Roman"/>
          <w:b/>
          <w:sz w:val="24"/>
          <w:szCs w:val="24"/>
        </w:rPr>
        <w:t>Самостійна робота для студентів І курсу з історії держави і права зарубіжних країн</w:t>
      </w:r>
    </w:p>
    <w:p w:rsidR="00BB04CE" w:rsidRPr="00337715" w:rsidRDefault="00BB04CE" w:rsidP="00337715">
      <w:pPr>
        <w:pStyle w:val="a3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Самостійна робота виконується в окремому зошиті і здається на перевірку викладачу.</w:t>
      </w:r>
    </w:p>
    <w:p w:rsidR="00BB04CE" w:rsidRPr="00337715" w:rsidRDefault="00BB04CE" w:rsidP="00337715">
      <w:pPr>
        <w:pStyle w:val="a3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Перед початком виконання роботи студент має вивчити запропоновану тему за зазначеним планом.</w:t>
      </w:r>
    </w:p>
    <w:p w:rsidR="00BB04CE" w:rsidRPr="00337715" w:rsidRDefault="00BB04CE" w:rsidP="00337715">
      <w:pPr>
        <w:pStyle w:val="a3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При оцінюванні робіт буде враховано вміння аналізувати, співставляти та узагальнювати юридичні факти, визначати класифікуючи ознаки, давати правову оцінку ситуаціям, розв’язувати ситуації по змісту тощо.</w:t>
      </w:r>
    </w:p>
    <w:p w:rsidR="00BB04CE" w:rsidRPr="00337715" w:rsidRDefault="00BB04CE" w:rsidP="00337715">
      <w:pPr>
        <w:pStyle w:val="a3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Завдання до теми надано після плану семінарського заняття.</w:t>
      </w:r>
    </w:p>
    <w:p w:rsidR="00BB04CE" w:rsidRPr="00337715" w:rsidRDefault="00BB04CE" w:rsidP="00337715">
      <w:pPr>
        <w:pStyle w:val="a3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Відповіді на питання мають бути чітко сформульовані та вміщувати власний аналіз фактів та подій.</w:t>
      </w:r>
    </w:p>
    <w:p w:rsidR="00BB04CE" w:rsidRPr="00337715" w:rsidRDefault="00BB04CE" w:rsidP="00337715">
      <w:pPr>
        <w:pStyle w:val="a3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Для студентів, які бажають отримати додаткову оцінку пропонується факультативне завдання (розміщено після тем на самостійне опрацювання).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br w:type="page"/>
      </w:r>
    </w:p>
    <w:p w:rsidR="00BB04CE" w:rsidRPr="00337715" w:rsidRDefault="0040008F" w:rsidP="0040008F">
      <w:pPr>
        <w:tabs>
          <w:tab w:val="left" w:pos="187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використаних джерел</w:t>
      </w:r>
      <w:bookmarkStart w:id="0" w:name="_GoBack"/>
      <w:bookmarkEnd w:id="0"/>
      <w:r w:rsidR="00BB04CE" w:rsidRPr="00337715">
        <w:rPr>
          <w:rFonts w:ascii="Times New Roman" w:hAnsi="Times New Roman"/>
          <w:b/>
          <w:sz w:val="24"/>
          <w:szCs w:val="24"/>
        </w:rPr>
        <w:t>:</w:t>
      </w:r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Велика українська юридична енциклопедія [Текст] : у 20 т. / [редкол. вид.: Тацій В. Я. та ін.] ; Нац. акад. прав. наук України, Ін-т держави і права ім. В. М. Корецького НАН України, Нац. юрид. ун-т ім. Ярослава Мудрого. - Харків : Право, 2016 .</w:t>
      </w:r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Великий енциклопедичний словник юриста у 3-х томах. </w:t>
      </w:r>
      <w:hyperlink r:id="rId5" w:history="1">
        <w:r w:rsidRPr="00337715">
          <w:rPr>
            <w:rStyle w:val="a4"/>
            <w:rFonts w:ascii="Times New Roman" w:hAnsi="Times New Roman"/>
            <w:sz w:val="24"/>
            <w:szCs w:val="24"/>
            <w:u w:val="none"/>
          </w:rPr>
          <w:t>Чижмарь К.І.</w:t>
        </w:r>
      </w:hyperlink>
      <w:r w:rsidRPr="00337715">
        <w:rPr>
          <w:rFonts w:ascii="Times New Roman" w:hAnsi="Times New Roman"/>
          <w:sz w:val="24"/>
          <w:szCs w:val="24"/>
        </w:rPr>
        <w:t>, </w:t>
      </w:r>
      <w:hyperlink r:id="rId6" w:history="1">
        <w:r w:rsidRPr="00337715">
          <w:rPr>
            <w:rStyle w:val="a4"/>
            <w:rFonts w:ascii="Times New Roman" w:hAnsi="Times New Roman"/>
            <w:sz w:val="24"/>
            <w:szCs w:val="24"/>
            <w:u w:val="none"/>
          </w:rPr>
          <w:t>Коротюк О.В.</w:t>
        </w:r>
      </w:hyperlink>
      <w:r w:rsidRPr="00337715">
        <w:rPr>
          <w:rFonts w:ascii="Times New Roman" w:hAnsi="Times New Roman"/>
          <w:sz w:val="24"/>
          <w:szCs w:val="24"/>
        </w:rPr>
        <w:t>,</w:t>
      </w:r>
      <w:hyperlink r:id="rId7" w:history="1">
        <w:r w:rsidRPr="00337715">
          <w:rPr>
            <w:rStyle w:val="a4"/>
            <w:rFonts w:ascii="Times New Roman" w:hAnsi="Times New Roman"/>
            <w:sz w:val="24"/>
            <w:szCs w:val="24"/>
            <w:u w:val="none"/>
          </w:rPr>
          <w:t>Короєд С.О.</w:t>
        </w:r>
      </w:hyperlink>
      <w:r w:rsidRPr="00337715">
        <w:rPr>
          <w:rFonts w:ascii="Times New Roman" w:hAnsi="Times New Roman"/>
          <w:sz w:val="24"/>
          <w:szCs w:val="24"/>
        </w:rPr>
        <w:t>, </w:t>
      </w:r>
      <w:hyperlink r:id="rId8" w:history="1">
        <w:r w:rsidRPr="00337715">
          <w:rPr>
            <w:rStyle w:val="a4"/>
            <w:rFonts w:ascii="Times New Roman" w:hAnsi="Times New Roman"/>
            <w:sz w:val="24"/>
            <w:szCs w:val="24"/>
            <w:u w:val="none"/>
          </w:rPr>
          <w:t>Лошицький М.В.</w:t>
        </w:r>
      </w:hyperlink>
      <w:r w:rsidRPr="00337715">
        <w:rPr>
          <w:rFonts w:ascii="Times New Roman" w:hAnsi="Times New Roman"/>
          <w:sz w:val="24"/>
          <w:szCs w:val="24"/>
        </w:rPr>
        <w:t>,</w:t>
      </w:r>
      <w:hyperlink r:id="rId9" w:history="1">
        <w:r w:rsidRPr="00337715">
          <w:rPr>
            <w:rStyle w:val="a4"/>
            <w:rFonts w:ascii="Times New Roman" w:hAnsi="Times New Roman"/>
            <w:sz w:val="24"/>
            <w:szCs w:val="24"/>
            <w:u w:val="none"/>
          </w:rPr>
          <w:t>Галунько В.В.</w:t>
        </w:r>
      </w:hyperlink>
      <w:r w:rsidRPr="00337715">
        <w:rPr>
          <w:rFonts w:ascii="Times New Roman" w:hAnsi="Times New Roman"/>
          <w:sz w:val="24"/>
          <w:szCs w:val="24"/>
        </w:rPr>
        <w:t>, </w:t>
      </w:r>
      <w:hyperlink r:id="rId10" w:history="1">
        <w:r w:rsidRPr="00337715">
          <w:rPr>
            <w:rStyle w:val="a4"/>
            <w:rFonts w:ascii="Times New Roman" w:hAnsi="Times New Roman"/>
            <w:sz w:val="24"/>
            <w:szCs w:val="24"/>
            <w:u w:val="none"/>
          </w:rPr>
          <w:t>Іншин М.I.</w:t>
        </w:r>
      </w:hyperlink>
      <w:r w:rsidRPr="00337715">
        <w:rPr>
          <w:rFonts w:ascii="Times New Roman" w:hAnsi="Times New Roman"/>
          <w:sz w:val="24"/>
          <w:szCs w:val="24"/>
        </w:rPr>
        <w:t xml:space="preserve"> . – ОВК, 2018. – 1392с.</w:t>
      </w:r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Історія держави і права зарубіжних країн. Довідник [Текст] / за ред. канд. юрид. наук, доц. каф. історії права та держави юрид. ф-ту Київ. Нац. ун-ту ім. Тараса Шевченка Ю. В. Цвєткової. - Київ : Інтерсервіс, 2018. - 98с.</w:t>
      </w:r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Макарчук В.С. Загальна історія держави і права зарубіжних країн. - Харків: Право, 2015. – 624 с.</w:t>
      </w:r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Мушенок, Віктор Васильович. Конституційне право зарубіжних країн [Текст] : навч. посіб. / В. В. Мушенок ; Київ. нац. торг.-екон. ун-т. - Київ : Київ. нац. торг.-екон. ун-т, 2016. - 227 с.</w:t>
      </w:r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Бостан Л.М., Боснан С.К. Історія держави і права зарубіжних країн. Режим доступу: </w:t>
      </w:r>
      <w:hyperlink r:id="rId11" w:history="1">
        <w:r w:rsidRPr="00337715">
          <w:rPr>
            <w:rStyle w:val="a4"/>
            <w:rFonts w:ascii="Times New Roman" w:hAnsi="Times New Roman"/>
            <w:sz w:val="24"/>
            <w:szCs w:val="24"/>
          </w:rPr>
          <w:t>http://library.nlu.edu.ua/POLN_TEXT/CUL/13-Istor_derzh_prava_Bostan.pdf</w:t>
        </w:r>
      </w:hyperlink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Закони Ману (витяги). Режим доступу: </w:t>
      </w:r>
      <w:hyperlink r:id="rId12" w:history="1">
        <w:r w:rsidRPr="00337715">
          <w:rPr>
            <w:rStyle w:val="a4"/>
            <w:rFonts w:ascii="Times New Roman" w:hAnsi="Times New Roman"/>
            <w:sz w:val="24"/>
            <w:szCs w:val="24"/>
          </w:rPr>
          <w:t>https://lawbook.online/gosudarstva-zarubejnogo-pravo/dokument-zakoni-manu-63577.html</w:t>
        </w:r>
      </w:hyperlink>
    </w:p>
    <w:p w:rsidR="00BB04CE" w:rsidRPr="00337715" w:rsidRDefault="00BB04CE" w:rsidP="00337715">
      <w:pPr>
        <w:pStyle w:val="a3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Закони царя Хамурапі (текст). Режим доступу: </w:t>
      </w:r>
      <w:hyperlink r:id="rId13" w:history="1">
        <w:r w:rsidRPr="00337715">
          <w:rPr>
            <w:rStyle w:val="a4"/>
            <w:rFonts w:ascii="Times New Roman" w:hAnsi="Times New Roman"/>
            <w:sz w:val="24"/>
            <w:szCs w:val="24"/>
          </w:rPr>
          <w:t>http://thales2002.narod.ru/chammuratext.html</w:t>
        </w:r>
      </w:hyperlink>
    </w:p>
    <w:p w:rsidR="00BB04CE" w:rsidRPr="00337715" w:rsidRDefault="00BB04CE" w:rsidP="0040008F">
      <w:pPr>
        <w:tabs>
          <w:tab w:val="left" w:pos="187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br w:type="page"/>
      </w:r>
    </w:p>
    <w:p w:rsidR="00BB04CE" w:rsidRPr="00337715" w:rsidRDefault="00BB04CE" w:rsidP="0040008F">
      <w:pPr>
        <w:tabs>
          <w:tab w:val="left" w:pos="187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37715">
        <w:rPr>
          <w:rFonts w:ascii="Times New Roman" w:hAnsi="Times New Roman"/>
          <w:b/>
          <w:bCs/>
          <w:sz w:val="24"/>
          <w:szCs w:val="24"/>
        </w:rPr>
        <w:t>ТЕМА 3. Держава і право Стародавнього Вавилону</w:t>
      </w:r>
    </w:p>
    <w:p w:rsidR="00BB04CE" w:rsidRPr="00337715" w:rsidRDefault="00BB04CE" w:rsidP="00337715">
      <w:pPr>
        <w:pStyle w:val="a3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Особливості виникнення та розвитку держави і права Месопотамії.</w:t>
      </w:r>
    </w:p>
    <w:p w:rsidR="00BB04CE" w:rsidRPr="00337715" w:rsidRDefault="00BB04CE" w:rsidP="00337715">
      <w:pPr>
        <w:pStyle w:val="a3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Утворення Вавилонської держави.</w:t>
      </w:r>
    </w:p>
    <w:p w:rsidR="00BB04CE" w:rsidRPr="00337715" w:rsidRDefault="00BB04CE" w:rsidP="00337715">
      <w:pPr>
        <w:pStyle w:val="a3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Правове становище окремих груп населення.</w:t>
      </w:r>
    </w:p>
    <w:p w:rsidR="00BB04CE" w:rsidRPr="00337715" w:rsidRDefault="00BB04CE" w:rsidP="00337715">
      <w:pPr>
        <w:pStyle w:val="a3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Державний устрій.</w:t>
      </w:r>
    </w:p>
    <w:p w:rsidR="00BB04CE" w:rsidRPr="00337715" w:rsidRDefault="00BB04CE" w:rsidP="00337715">
      <w:pPr>
        <w:pStyle w:val="a3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Джерела права. Закони царя Хамурапі.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Шумери, аккадці, реформи Урукагіни, імперія, мушкенум, авілум, тамкар, нубанда, ордалій, принцип таліону, Законник Хамурапі 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7715">
        <w:rPr>
          <w:rFonts w:ascii="Times New Roman" w:hAnsi="Times New Roman"/>
          <w:b/>
          <w:sz w:val="24"/>
          <w:szCs w:val="24"/>
        </w:rPr>
        <w:t>Завдання:</w:t>
      </w:r>
    </w:p>
    <w:p w:rsidR="00BB04CE" w:rsidRPr="00337715" w:rsidRDefault="00BB04CE" w:rsidP="00337715">
      <w:pPr>
        <w:pStyle w:val="a3"/>
        <w:numPr>
          <w:ilvl w:val="0"/>
          <w:numId w:val="7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Складіть словник з перелічених основних понять та термінів та підготуйтеся до термінологічного диктанту.</w:t>
      </w:r>
    </w:p>
    <w:p w:rsidR="00BB04CE" w:rsidRPr="00337715" w:rsidRDefault="00BB04CE" w:rsidP="00337715">
      <w:pPr>
        <w:pStyle w:val="a3"/>
        <w:numPr>
          <w:ilvl w:val="0"/>
          <w:numId w:val="7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Дайте письмову відповідь (2 – 3 сторінки) на питання:</w:t>
      </w:r>
    </w:p>
    <w:p w:rsidR="00BB04CE" w:rsidRPr="00337715" w:rsidRDefault="00BB04CE" w:rsidP="00337715">
      <w:pPr>
        <w:pStyle w:val="a3"/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А) За якими ознаками Вавілонську державу відносять до східної деспотії.</w:t>
      </w:r>
    </w:p>
    <w:p w:rsidR="00BB04CE" w:rsidRPr="00337715" w:rsidRDefault="00BB04CE" w:rsidP="00337715">
      <w:pPr>
        <w:pStyle w:val="a3"/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Б) Охарактеризуйте місце і роль судових та правоохоронних органів у механізмі давьосхідної держави. Які їх особливості у Вавілоні?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      3. Проаналізуйте статтю із Законника Хамурапі: «Якщо чоловік, перебуваючи в дорозі, віддасть іншому срібло, золото, [дорогоцінне] каміння або [інше] рухоме майно, що є в нього, з дорученням доставити як посилку, [але] цей чо</w:t>
      </w:r>
      <w:r w:rsidRPr="00337715">
        <w:rPr>
          <w:rFonts w:ascii="Times New Roman" w:hAnsi="Times New Roman"/>
          <w:sz w:val="24"/>
          <w:szCs w:val="24"/>
        </w:rPr>
        <w:softHyphen/>
        <w:t>ловік не доставить того, що повинен був доставити, туди, куди повинен був доставити, [а] забере [собі], хазяїн повинен викри</w:t>
      </w:r>
      <w:r w:rsidRPr="00337715">
        <w:rPr>
          <w:rFonts w:ascii="Times New Roman" w:hAnsi="Times New Roman"/>
          <w:sz w:val="24"/>
          <w:szCs w:val="24"/>
        </w:rPr>
        <w:softHyphen/>
        <w:t>ти цього чоловіка в тому, що він не віддав того, що мало бути по</w:t>
      </w:r>
      <w:r w:rsidRPr="00337715">
        <w:rPr>
          <w:rFonts w:ascii="Times New Roman" w:hAnsi="Times New Roman"/>
          <w:sz w:val="24"/>
          <w:szCs w:val="24"/>
        </w:rPr>
        <w:softHyphen/>
        <w:t>слане, і цей чоловік повинен повернути хазяїнові посилки все дане йому в 5-кратному розмірі.» Які висновки можна зробити?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4. Продовжить речення: Загальними рисами давньосхідного права є ….</w:t>
      </w:r>
      <w:r w:rsidRPr="00337715">
        <w:rPr>
          <w:rFonts w:ascii="Times New Roman" w:hAnsi="Times New Roman"/>
          <w:sz w:val="24"/>
          <w:szCs w:val="24"/>
        </w:rPr>
        <w:tab/>
        <w:t xml:space="preserve"> </w:t>
      </w:r>
    </w:p>
    <w:p w:rsidR="00BB04CE" w:rsidRPr="00337715" w:rsidRDefault="00BB04CE" w:rsidP="0040008F">
      <w:pPr>
        <w:tabs>
          <w:tab w:val="left" w:pos="187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b/>
          <w:bCs/>
          <w:sz w:val="24"/>
          <w:szCs w:val="24"/>
        </w:rPr>
        <w:t>ТЕМА 4. Держава і право Стародавньої Індії</w:t>
      </w:r>
    </w:p>
    <w:p w:rsidR="00BB04CE" w:rsidRPr="00337715" w:rsidRDefault="00BB04CE" w:rsidP="00337715">
      <w:pPr>
        <w:pStyle w:val="a3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Виникнення держави та її розвиток.</w:t>
      </w:r>
    </w:p>
    <w:p w:rsidR="00BB04CE" w:rsidRPr="00337715" w:rsidRDefault="00BB04CE" w:rsidP="00337715">
      <w:pPr>
        <w:pStyle w:val="a3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Особливості суспільного ладу.</w:t>
      </w:r>
    </w:p>
    <w:p w:rsidR="00BB04CE" w:rsidRPr="00337715" w:rsidRDefault="00BB04CE" w:rsidP="00337715">
      <w:pPr>
        <w:pStyle w:val="a3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Державний устрій Давньої Індії.</w:t>
      </w:r>
    </w:p>
    <w:p w:rsidR="00BB04CE" w:rsidRPr="00337715" w:rsidRDefault="00BB04CE" w:rsidP="00337715">
      <w:pPr>
        <w:pStyle w:val="a3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Джерела права. Закони Ману.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Каста, брахмани, кшатрії, шудри, вайшьї, дхарма, карма, варна, чандали, парії, раджа, паришад, сабха, суд Брахми, імперія Маур’їв, Закони Ману.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Завдання: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1. Складіть словник з перелічених основних понять та термінів та підготуйтеся до термінологічного диктанту.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lastRenderedPageBreak/>
        <w:t>2. Дайте письмову відповідь (2 – 3 сторінки) на питання: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А) Охарактеризуйте систему злочинів і покарань У Давній Індії.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Б) Охарактеризуйте загальні риси судового процесу у країнах Стародавнього Сходу та назвіть його особливості у Давній Індії.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3. Продовжить речення : Своєрідність соціально-класової структури давньосхідного суспільства полягає у …. 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4. Проаналізуйте статті із Законів Ману: «Треба призначити старосту для кожного села, керівника десяти сіл, керівника двадцяти і ста, а також керівника тисячі.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Підкору треба забезпечувати, розташувавши загін воїнів між двома селами, трьома, п’ятьма, а також сотнями сіл.» Які висновки можна зробити?</w:t>
      </w:r>
    </w:p>
    <w:p w:rsidR="00BB04CE" w:rsidRPr="00337715" w:rsidRDefault="00BB04CE" w:rsidP="00337715">
      <w:pPr>
        <w:pStyle w:val="a3"/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b/>
          <w:i/>
          <w:sz w:val="24"/>
          <w:szCs w:val="24"/>
        </w:rPr>
        <w:t>Факультативне завдання</w:t>
      </w:r>
      <w:r w:rsidRPr="00337715">
        <w:rPr>
          <w:rFonts w:ascii="Times New Roman" w:hAnsi="Times New Roman"/>
          <w:i/>
          <w:sz w:val="24"/>
          <w:szCs w:val="24"/>
        </w:rPr>
        <w:t>: складання кросворду до однієї із тем.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>Вимоги до складання кросворду: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кросворд охоплює відповідну навчальну тему курсу;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містить не менше 15 термінів; 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– має 1-3 контрольні слова; 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>– кросворд має бути компактним і відповідати основному правилу складання класичних кросвордів;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слова можуть перетинатися, але не можуть мати суміжних клітин;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мова – українська;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всі терміни мають відповідати програмі навчального курсу. Не допускається використання термінів з інших курсів, скорочень та абревіатур;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завдання до включених до кросворду термінів мають бути у вигляді їх повних визначень, поруч у дужках подається правильна відповідь (наприклад: Мета покарань у Вавілоні (залякування);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кількість слів по вертикалі і по горизонталі має бути приблизно однаковою.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B04CE" w:rsidRPr="00337715" w:rsidSect="00337715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01FC"/>
    <w:multiLevelType w:val="hybridMultilevel"/>
    <w:tmpl w:val="33803DE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BC062C"/>
    <w:multiLevelType w:val="hybridMultilevel"/>
    <w:tmpl w:val="EDC096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E9551D"/>
    <w:multiLevelType w:val="hybridMultilevel"/>
    <w:tmpl w:val="02E6A2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F816AF"/>
    <w:multiLevelType w:val="hybridMultilevel"/>
    <w:tmpl w:val="24AC3BF4"/>
    <w:lvl w:ilvl="0" w:tplc="E9D42044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07688D"/>
    <w:multiLevelType w:val="hybridMultilevel"/>
    <w:tmpl w:val="CF3023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3866B2"/>
    <w:multiLevelType w:val="hybridMultilevel"/>
    <w:tmpl w:val="EBB29A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990AFF"/>
    <w:multiLevelType w:val="hybridMultilevel"/>
    <w:tmpl w:val="868AD6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D246BF"/>
    <w:multiLevelType w:val="hybridMultilevel"/>
    <w:tmpl w:val="9AE494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DD4"/>
    <w:rsid w:val="000356F3"/>
    <w:rsid w:val="000360EC"/>
    <w:rsid w:val="00074BD3"/>
    <w:rsid w:val="0007540B"/>
    <w:rsid w:val="000946B1"/>
    <w:rsid w:val="000F5D27"/>
    <w:rsid w:val="0015768A"/>
    <w:rsid w:val="0018493D"/>
    <w:rsid w:val="001C0DC8"/>
    <w:rsid w:val="00253EEF"/>
    <w:rsid w:val="00255C24"/>
    <w:rsid w:val="00257929"/>
    <w:rsid w:val="002E54A6"/>
    <w:rsid w:val="0031094F"/>
    <w:rsid w:val="00337715"/>
    <w:rsid w:val="0035285C"/>
    <w:rsid w:val="003C0A37"/>
    <w:rsid w:val="003C3A49"/>
    <w:rsid w:val="003F7A77"/>
    <w:rsid w:val="0040008F"/>
    <w:rsid w:val="00434A6D"/>
    <w:rsid w:val="004752B6"/>
    <w:rsid w:val="00512A3F"/>
    <w:rsid w:val="005A7611"/>
    <w:rsid w:val="005B70E4"/>
    <w:rsid w:val="005B7A75"/>
    <w:rsid w:val="005B7BFE"/>
    <w:rsid w:val="005C7FBC"/>
    <w:rsid w:val="006110A2"/>
    <w:rsid w:val="0065025A"/>
    <w:rsid w:val="006B1513"/>
    <w:rsid w:val="006E5F30"/>
    <w:rsid w:val="00705E29"/>
    <w:rsid w:val="007259FD"/>
    <w:rsid w:val="00733918"/>
    <w:rsid w:val="00736DAD"/>
    <w:rsid w:val="007600BC"/>
    <w:rsid w:val="00796606"/>
    <w:rsid w:val="007B2024"/>
    <w:rsid w:val="0084499E"/>
    <w:rsid w:val="008506DD"/>
    <w:rsid w:val="008B603B"/>
    <w:rsid w:val="00914F3D"/>
    <w:rsid w:val="0093021F"/>
    <w:rsid w:val="00934403"/>
    <w:rsid w:val="0094507B"/>
    <w:rsid w:val="009454E7"/>
    <w:rsid w:val="00950AFD"/>
    <w:rsid w:val="00961E61"/>
    <w:rsid w:val="00986324"/>
    <w:rsid w:val="009B2CEB"/>
    <w:rsid w:val="009D50D9"/>
    <w:rsid w:val="009D5DBB"/>
    <w:rsid w:val="00A443F0"/>
    <w:rsid w:val="00A51245"/>
    <w:rsid w:val="00AA2BF2"/>
    <w:rsid w:val="00B705FC"/>
    <w:rsid w:val="00BB04CE"/>
    <w:rsid w:val="00BB081D"/>
    <w:rsid w:val="00BB2943"/>
    <w:rsid w:val="00BB5789"/>
    <w:rsid w:val="00C16328"/>
    <w:rsid w:val="00CA2F77"/>
    <w:rsid w:val="00CD5D88"/>
    <w:rsid w:val="00CE0DB8"/>
    <w:rsid w:val="00CE46A9"/>
    <w:rsid w:val="00D11DD4"/>
    <w:rsid w:val="00D134E8"/>
    <w:rsid w:val="00D20A42"/>
    <w:rsid w:val="00D23FEB"/>
    <w:rsid w:val="00D41F00"/>
    <w:rsid w:val="00DA5DA7"/>
    <w:rsid w:val="00DE15E8"/>
    <w:rsid w:val="00E205EF"/>
    <w:rsid w:val="00E2261C"/>
    <w:rsid w:val="00E24E59"/>
    <w:rsid w:val="00E326EA"/>
    <w:rsid w:val="00E3498F"/>
    <w:rsid w:val="00E35845"/>
    <w:rsid w:val="00E64D58"/>
    <w:rsid w:val="00E9456C"/>
    <w:rsid w:val="00EA2B28"/>
    <w:rsid w:val="00EC27C1"/>
    <w:rsid w:val="00EE2786"/>
    <w:rsid w:val="00EF0845"/>
    <w:rsid w:val="00F02C45"/>
    <w:rsid w:val="00F04D5E"/>
    <w:rsid w:val="00F07214"/>
    <w:rsid w:val="00F21D77"/>
    <w:rsid w:val="00F5082C"/>
    <w:rsid w:val="00F563AB"/>
    <w:rsid w:val="00F673E4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BB9C"/>
  <w15:docId w15:val="{8BE9239E-D5EF-4C7D-BDC0-1BED9E8C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7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1DD4"/>
    <w:pPr>
      <w:ind w:left="720"/>
      <w:contextualSpacing/>
    </w:pPr>
  </w:style>
  <w:style w:type="character" w:styleId="a4">
    <w:name w:val="Hyperlink"/>
    <w:uiPriority w:val="99"/>
    <w:rsid w:val="00434A6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niga.ua/autor/loshitskii-m-v/" TargetMode="External"/><Relationship Id="rId13" Type="http://schemas.openxmlformats.org/officeDocument/2006/relationships/hyperlink" Target="http://thales2002.narod.ru/chammuratex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rkniga.ua/autor/koroied-s-o/" TargetMode="External"/><Relationship Id="rId12" Type="http://schemas.openxmlformats.org/officeDocument/2006/relationships/hyperlink" Target="https://lawbook.online/gosudarstva-zarubejnogo-pravo/dokument-zakoni-manu-635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rkniga.ua/autor/korotiuk-o-v/" TargetMode="External"/><Relationship Id="rId11" Type="http://schemas.openxmlformats.org/officeDocument/2006/relationships/hyperlink" Target="http://library.nlu.edu.ua/POLN_TEXT/CUL/13-Istor_derzh_prava_Bostan.pdf" TargetMode="External"/><Relationship Id="rId5" Type="http://schemas.openxmlformats.org/officeDocument/2006/relationships/hyperlink" Target="https://jurkniga.ua/autor/chizhmar-k-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jurkniga.ua/autor/inshin-m-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rkniga.ua/autor/galunko-v-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Скребовська Світлана Вікторівна</cp:lastModifiedBy>
  <cp:revision>9</cp:revision>
  <dcterms:created xsi:type="dcterms:W3CDTF">2020-03-13T16:22:00Z</dcterms:created>
  <dcterms:modified xsi:type="dcterms:W3CDTF">2020-03-16T10:00:00Z</dcterms:modified>
</cp:coreProperties>
</file>