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4D3" w:rsidRPr="00B07A52" w:rsidRDefault="007F44D3" w:rsidP="00B07A52">
      <w:pPr>
        <w:tabs>
          <w:tab w:val="left" w:pos="4215"/>
        </w:tabs>
        <w:spacing w:after="0" w:line="240" w:lineRule="auto"/>
        <w:jc w:val="center"/>
        <w:rPr>
          <w:rFonts w:ascii="Times New Roman" w:hAnsi="Times New Roman"/>
          <w:b/>
          <w:sz w:val="28"/>
          <w:szCs w:val="28"/>
          <w:lang w:val="uk-UA" w:eastAsia="ru-RU"/>
        </w:rPr>
      </w:pPr>
      <w:r w:rsidRPr="00B07A52">
        <w:rPr>
          <w:rFonts w:ascii="Times New Roman" w:hAnsi="Times New Roman"/>
          <w:b/>
          <w:sz w:val="28"/>
          <w:szCs w:val="28"/>
          <w:lang w:eastAsia="ru-RU"/>
        </w:rPr>
        <w:t>АВТОРСЬКА ПРОГРАМА З ДИСЦИПЛІНИ</w:t>
      </w:r>
    </w:p>
    <w:p w:rsidR="007F44D3" w:rsidRDefault="007F44D3" w:rsidP="00B07A52">
      <w:pPr>
        <w:spacing w:after="0" w:line="240" w:lineRule="auto"/>
        <w:ind w:firstLine="708"/>
        <w:jc w:val="center"/>
        <w:rPr>
          <w:rFonts w:ascii="Times New Roman" w:hAnsi="Times New Roman"/>
          <w:b/>
          <w:sz w:val="28"/>
          <w:szCs w:val="28"/>
          <w:lang w:val="uk-UA" w:eastAsia="ru-RU"/>
        </w:rPr>
      </w:pPr>
      <w:r>
        <w:rPr>
          <w:rFonts w:ascii="Times New Roman" w:hAnsi="Times New Roman"/>
          <w:b/>
          <w:sz w:val="28"/>
          <w:szCs w:val="28"/>
          <w:lang w:val="uk-UA" w:eastAsia="ru-RU"/>
        </w:rPr>
        <w:t>«</w:t>
      </w:r>
      <w:r w:rsidRPr="00A02392">
        <w:rPr>
          <w:rFonts w:ascii="Times New Roman" w:hAnsi="Times New Roman"/>
          <w:b/>
          <w:sz w:val="28"/>
          <w:szCs w:val="28"/>
          <w:lang w:val="uk-UA" w:eastAsia="ru-RU"/>
        </w:rPr>
        <w:t>МАКРОЕКОНОМІКА І МІКРОЕКОНОМІКА</w:t>
      </w:r>
      <w:r>
        <w:rPr>
          <w:rFonts w:ascii="Times New Roman" w:hAnsi="Times New Roman"/>
          <w:b/>
          <w:sz w:val="28"/>
          <w:szCs w:val="28"/>
          <w:lang w:val="uk-UA" w:eastAsia="ru-RU"/>
        </w:rPr>
        <w:t>»</w:t>
      </w:r>
    </w:p>
    <w:p w:rsidR="007F44D3" w:rsidRDefault="007F44D3" w:rsidP="00A02392">
      <w:pPr>
        <w:tabs>
          <w:tab w:val="left" w:pos="4215"/>
        </w:tabs>
        <w:spacing w:after="0" w:line="240" w:lineRule="auto"/>
        <w:jc w:val="center"/>
        <w:rPr>
          <w:rFonts w:ascii="Times New Roman" w:hAnsi="Times New Roman"/>
          <w:sz w:val="28"/>
          <w:szCs w:val="20"/>
          <w:lang w:val="uk-UA" w:eastAsia="ru-RU"/>
        </w:rPr>
      </w:pPr>
      <w:r>
        <w:rPr>
          <w:rFonts w:ascii="Times New Roman" w:hAnsi="Times New Roman"/>
          <w:sz w:val="28"/>
          <w:szCs w:val="20"/>
          <w:lang w:val="uk-UA" w:eastAsia="ru-RU"/>
        </w:rPr>
        <w:t>(спеціальність 292 «Міжнародні економічні відносини»)</w:t>
      </w:r>
    </w:p>
    <w:p w:rsidR="007F44D3" w:rsidRDefault="007F44D3" w:rsidP="00A02392">
      <w:pPr>
        <w:tabs>
          <w:tab w:val="left" w:pos="4215"/>
        </w:tabs>
        <w:spacing w:after="0" w:line="240" w:lineRule="auto"/>
        <w:jc w:val="center"/>
        <w:rPr>
          <w:rFonts w:ascii="Times New Roman" w:hAnsi="Times New Roman"/>
          <w:sz w:val="28"/>
          <w:szCs w:val="20"/>
          <w:lang w:val="uk-UA" w:eastAsia="ru-RU"/>
        </w:rPr>
      </w:pPr>
    </w:p>
    <w:p w:rsidR="007F44D3" w:rsidRPr="00A30B7C" w:rsidRDefault="007F44D3" w:rsidP="00A02392">
      <w:pPr>
        <w:tabs>
          <w:tab w:val="left" w:pos="4215"/>
        </w:tabs>
        <w:spacing w:after="0" w:line="240" w:lineRule="auto"/>
        <w:jc w:val="right"/>
        <w:rPr>
          <w:rFonts w:ascii="Times New Roman" w:hAnsi="Times New Roman"/>
          <w:b/>
          <w:sz w:val="28"/>
          <w:szCs w:val="20"/>
          <w:lang w:val="uk-UA" w:eastAsia="ru-RU"/>
        </w:rPr>
      </w:pPr>
      <w:r w:rsidRPr="00A30B7C">
        <w:rPr>
          <w:rFonts w:ascii="Times New Roman" w:hAnsi="Times New Roman"/>
          <w:b/>
          <w:sz w:val="28"/>
          <w:szCs w:val="20"/>
          <w:lang w:val="uk-UA" w:eastAsia="ru-RU"/>
        </w:rPr>
        <w:t>Програма розроблена</w:t>
      </w:r>
    </w:p>
    <w:p w:rsidR="007F44D3" w:rsidRPr="00A30B7C" w:rsidRDefault="007F44D3" w:rsidP="00A02392">
      <w:pPr>
        <w:tabs>
          <w:tab w:val="left" w:pos="4215"/>
        </w:tabs>
        <w:spacing w:after="0" w:line="240" w:lineRule="auto"/>
        <w:jc w:val="right"/>
        <w:rPr>
          <w:rFonts w:ascii="Times New Roman" w:hAnsi="Times New Roman"/>
          <w:sz w:val="28"/>
          <w:szCs w:val="20"/>
          <w:lang w:val="uk-UA" w:eastAsia="ru-RU"/>
        </w:rPr>
      </w:pPr>
      <w:r>
        <w:rPr>
          <w:rFonts w:ascii="Times New Roman" w:hAnsi="Times New Roman"/>
          <w:sz w:val="28"/>
          <w:szCs w:val="20"/>
          <w:lang w:val="uk-UA" w:eastAsia="ru-RU"/>
        </w:rPr>
        <w:t>Чмут</w:t>
      </w:r>
      <w:r w:rsidRPr="00A30B7C">
        <w:rPr>
          <w:rFonts w:ascii="Times New Roman" w:hAnsi="Times New Roman"/>
          <w:sz w:val="28"/>
          <w:szCs w:val="20"/>
          <w:lang w:val="uk-UA" w:eastAsia="ru-RU"/>
        </w:rPr>
        <w:t xml:space="preserve"> </w:t>
      </w:r>
      <w:r>
        <w:rPr>
          <w:rFonts w:ascii="Times New Roman" w:hAnsi="Times New Roman"/>
          <w:sz w:val="28"/>
          <w:szCs w:val="20"/>
          <w:lang w:val="uk-UA" w:eastAsia="ru-RU"/>
        </w:rPr>
        <w:t>Анною Володимирівною</w:t>
      </w:r>
      <w:r w:rsidRPr="00A30B7C">
        <w:rPr>
          <w:rFonts w:ascii="Times New Roman" w:hAnsi="Times New Roman"/>
          <w:sz w:val="28"/>
          <w:szCs w:val="20"/>
          <w:lang w:val="uk-UA" w:eastAsia="ru-RU"/>
        </w:rPr>
        <w:t xml:space="preserve">, </w:t>
      </w:r>
    </w:p>
    <w:p w:rsidR="007F44D3" w:rsidRPr="00A30B7C" w:rsidRDefault="007F44D3" w:rsidP="00A02392">
      <w:pPr>
        <w:tabs>
          <w:tab w:val="left" w:pos="4215"/>
        </w:tabs>
        <w:spacing w:after="0" w:line="240" w:lineRule="auto"/>
        <w:jc w:val="right"/>
        <w:rPr>
          <w:rFonts w:ascii="Times New Roman" w:hAnsi="Times New Roman"/>
          <w:sz w:val="28"/>
          <w:szCs w:val="20"/>
          <w:lang w:val="uk-UA" w:eastAsia="ru-RU"/>
        </w:rPr>
      </w:pPr>
      <w:r>
        <w:rPr>
          <w:rFonts w:ascii="Times New Roman" w:hAnsi="Times New Roman"/>
          <w:sz w:val="28"/>
          <w:szCs w:val="20"/>
          <w:lang w:val="uk-UA" w:eastAsia="ru-RU"/>
        </w:rPr>
        <w:t>кандидатом</w:t>
      </w:r>
      <w:r w:rsidRPr="00A30B7C">
        <w:rPr>
          <w:rFonts w:ascii="Times New Roman" w:hAnsi="Times New Roman"/>
          <w:sz w:val="28"/>
          <w:szCs w:val="20"/>
          <w:lang w:val="uk-UA" w:eastAsia="ru-RU"/>
        </w:rPr>
        <w:t xml:space="preserve"> економічних наук,</w:t>
      </w:r>
    </w:p>
    <w:p w:rsidR="007F44D3" w:rsidRPr="00A30B7C" w:rsidRDefault="007F44D3" w:rsidP="00A02392">
      <w:pPr>
        <w:tabs>
          <w:tab w:val="left" w:pos="4215"/>
        </w:tabs>
        <w:spacing w:after="0" w:line="240" w:lineRule="auto"/>
        <w:jc w:val="right"/>
        <w:rPr>
          <w:rFonts w:ascii="Times New Roman" w:hAnsi="Times New Roman"/>
          <w:sz w:val="28"/>
          <w:szCs w:val="20"/>
          <w:lang w:val="uk-UA" w:eastAsia="ru-RU"/>
        </w:rPr>
      </w:pPr>
      <w:r>
        <w:rPr>
          <w:rFonts w:ascii="Times New Roman" w:hAnsi="Times New Roman"/>
          <w:sz w:val="28"/>
          <w:szCs w:val="20"/>
          <w:lang w:val="uk-UA" w:eastAsia="ru-RU"/>
        </w:rPr>
        <w:t>старшим викладачем</w:t>
      </w:r>
      <w:r w:rsidRPr="00A30B7C">
        <w:rPr>
          <w:rFonts w:ascii="Times New Roman" w:hAnsi="Times New Roman"/>
          <w:sz w:val="28"/>
          <w:szCs w:val="20"/>
          <w:lang w:val="uk-UA" w:eastAsia="ru-RU"/>
        </w:rPr>
        <w:t xml:space="preserve"> кафедри економіки </w:t>
      </w:r>
    </w:p>
    <w:p w:rsidR="007F44D3" w:rsidRPr="00A30B7C" w:rsidRDefault="007F44D3" w:rsidP="00A02392">
      <w:pPr>
        <w:tabs>
          <w:tab w:val="left" w:pos="4215"/>
        </w:tabs>
        <w:spacing w:after="0" w:line="240" w:lineRule="auto"/>
        <w:jc w:val="right"/>
        <w:rPr>
          <w:rFonts w:ascii="Times New Roman" w:hAnsi="Times New Roman"/>
          <w:b/>
          <w:sz w:val="28"/>
          <w:szCs w:val="20"/>
          <w:lang w:val="uk-UA" w:eastAsia="ru-RU"/>
        </w:rPr>
      </w:pPr>
      <w:r w:rsidRPr="00A30B7C">
        <w:rPr>
          <w:rFonts w:ascii="Times New Roman" w:hAnsi="Times New Roman"/>
          <w:sz w:val="28"/>
          <w:szCs w:val="20"/>
          <w:lang w:val="uk-UA" w:eastAsia="ru-RU"/>
        </w:rPr>
        <w:t>та міжнародних економічних відносин</w:t>
      </w:r>
    </w:p>
    <w:p w:rsidR="007F44D3" w:rsidRDefault="007F44D3" w:rsidP="0080714C">
      <w:pPr>
        <w:spacing w:after="0" w:line="240" w:lineRule="auto"/>
        <w:ind w:firstLine="708"/>
        <w:jc w:val="center"/>
        <w:rPr>
          <w:rFonts w:ascii="Times New Roman" w:hAnsi="Times New Roman"/>
          <w:sz w:val="24"/>
          <w:szCs w:val="24"/>
          <w:lang w:val="uk-UA" w:eastAsia="ru-RU"/>
        </w:rPr>
      </w:pPr>
    </w:p>
    <w:p w:rsidR="007F44D3" w:rsidRPr="006A0709" w:rsidRDefault="007F44D3" w:rsidP="00F16A8B">
      <w:pPr>
        <w:suppressAutoHyphens/>
        <w:spacing w:after="0" w:line="240" w:lineRule="auto"/>
        <w:ind w:firstLine="709"/>
        <w:jc w:val="both"/>
        <w:rPr>
          <w:rFonts w:ascii="Times New Roman" w:hAnsi="Times New Roman"/>
          <w:sz w:val="24"/>
          <w:szCs w:val="24"/>
          <w:lang w:val="uk-UA" w:eastAsia="ru-RU"/>
        </w:rPr>
      </w:pPr>
      <w:r w:rsidRPr="006A0709">
        <w:rPr>
          <w:rFonts w:ascii="Times New Roman" w:hAnsi="Times New Roman"/>
          <w:sz w:val="24"/>
          <w:szCs w:val="24"/>
          <w:lang w:val="uk-UA" w:eastAsia="ru-RU"/>
        </w:rPr>
        <w:t>Програма вивчення нормативної навчальної дисципліни «</w:t>
      </w:r>
      <w:r>
        <w:rPr>
          <w:rFonts w:ascii="Times New Roman" w:hAnsi="Times New Roman"/>
          <w:sz w:val="24"/>
          <w:szCs w:val="24"/>
          <w:lang w:val="uk-UA" w:eastAsia="ru-RU"/>
        </w:rPr>
        <w:t>Макроекономіка і мікроекономіка</w:t>
      </w:r>
      <w:r w:rsidRPr="006A0709">
        <w:rPr>
          <w:rFonts w:ascii="Times New Roman" w:hAnsi="Times New Roman"/>
          <w:sz w:val="24"/>
          <w:szCs w:val="24"/>
          <w:lang w:val="uk-UA" w:eastAsia="ru-RU"/>
        </w:rPr>
        <w:t xml:space="preserve">» складена відповідно до освітньо-професійної програми підготовки </w:t>
      </w:r>
      <w:r>
        <w:rPr>
          <w:rFonts w:ascii="Times New Roman" w:hAnsi="Times New Roman"/>
          <w:sz w:val="24"/>
          <w:szCs w:val="24"/>
          <w:lang w:val="uk-UA" w:eastAsia="ru-RU"/>
        </w:rPr>
        <w:t>бакалавра</w:t>
      </w:r>
      <w:r w:rsidRPr="006A0709">
        <w:rPr>
          <w:rFonts w:ascii="Times New Roman" w:hAnsi="Times New Roman"/>
          <w:sz w:val="24"/>
          <w:szCs w:val="24"/>
          <w:lang w:val="uk-UA" w:eastAsia="ru-RU"/>
        </w:rPr>
        <w:t xml:space="preserve"> спеціальност</w:t>
      </w:r>
      <w:r>
        <w:rPr>
          <w:rFonts w:ascii="Times New Roman" w:hAnsi="Times New Roman"/>
          <w:sz w:val="24"/>
          <w:szCs w:val="24"/>
          <w:lang w:val="uk-UA" w:eastAsia="ru-RU"/>
        </w:rPr>
        <w:t>і</w:t>
      </w:r>
      <w:r w:rsidRPr="006A0709">
        <w:rPr>
          <w:rFonts w:ascii="Times New Roman" w:hAnsi="Times New Roman"/>
          <w:sz w:val="24"/>
          <w:szCs w:val="24"/>
          <w:lang w:val="uk-UA" w:eastAsia="ru-RU"/>
        </w:rPr>
        <w:t xml:space="preserve">: </w:t>
      </w:r>
      <w:r>
        <w:rPr>
          <w:rFonts w:ascii="Times New Roman" w:hAnsi="Times New Roman"/>
          <w:sz w:val="24"/>
          <w:szCs w:val="24"/>
          <w:lang w:val="uk-UA" w:eastAsia="ru-RU"/>
        </w:rPr>
        <w:t>292</w:t>
      </w:r>
      <w:r w:rsidRPr="006A0709">
        <w:rPr>
          <w:rFonts w:ascii="Times New Roman" w:hAnsi="Times New Roman"/>
          <w:sz w:val="24"/>
          <w:szCs w:val="24"/>
          <w:lang w:val="uk-UA" w:eastAsia="ru-RU"/>
        </w:rPr>
        <w:t xml:space="preserve"> </w:t>
      </w:r>
      <w:r w:rsidRPr="006A0709">
        <w:rPr>
          <w:rFonts w:ascii="Times New Roman" w:hAnsi="Times New Roman"/>
          <w:bCs/>
          <w:sz w:val="24"/>
          <w:szCs w:val="24"/>
          <w:lang w:val="uk-UA" w:eastAsia="ru-RU"/>
        </w:rPr>
        <w:t>«</w:t>
      </w:r>
      <w:r>
        <w:rPr>
          <w:rFonts w:ascii="Times New Roman" w:hAnsi="Times New Roman"/>
          <w:bCs/>
          <w:sz w:val="24"/>
          <w:szCs w:val="24"/>
          <w:lang w:val="uk-UA" w:eastAsia="ru-RU"/>
        </w:rPr>
        <w:t>Міжнародні економічні відносини</w:t>
      </w:r>
      <w:r w:rsidRPr="006A0709">
        <w:rPr>
          <w:rFonts w:ascii="Times New Roman" w:hAnsi="Times New Roman"/>
          <w:bCs/>
          <w:sz w:val="24"/>
          <w:szCs w:val="24"/>
          <w:lang w:val="uk-UA" w:eastAsia="ru-RU"/>
        </w:rPr>
        <w:t>»</w:t>
      </w:r>
      <w:r w:rsidRPr="006A0709">
        <w:rPr>
          <w:rFonts w:ascii="Times New Roman" w:hAnsi="Times New Roman"/>
          <w:sz w:val="24"/>
          <w:szCs w:val="24"/>
          <w:lang w:val="uk-UA" w:eastAsia="ru-RU"/>
        </w:rPr>
        <w:t>.</w:t>
      </w:r>
    </w:p>
    <w:p w:rsidR="007F44D3" w:rsidRPr="006A0709" w:rsidRDefault="007F44D3" w:rsidP="00F16A8B">
      <w:pPr>
        <w:spacing w:after="0" w:line="240" w:lineRule="auto"/>
        <w:ind w:firstLine="709"/>
        <w:jc w:val="both"/>
        <w:rPr>
          <w:rFonts w:ascii="Times New Roman" w:hAnsi="Times New Roman"/>
          <w:bCs/>
          <w:sz w:val="24"/>
          <w:szCs w:val="24"/>
          <w:lang w:val="uk-UA"/>
        </w:rPr>
      </w:pPr>
      <w:r w:rsidRPr="006A0709">
        <w:rPr>
          <w:rFonts w:ascii="Times New Roman" w:hAnsi="Times New Roman"/>
          <w:b/>
          <w:bCs/>
          <w:sz w:val="24"/>
          <w:szCs w:val="24"/>
          <w:lang w:val="uk-UA"/>
        </w:rPr>
        <w:t xml:space="preserve">Предмет дисципліни: </w:t>
      </w:r>
      <w:r>
        <w:rPr>
          <w:rFonts w:ascii="Times New Roman" w:hAnsi="Times New Roman"/>
          <w:bCs/>
          <w:sz w:val="24"/>
          <w:szCs w:val="24"/>
          <w:lang w:val="uk-UA"/>
        </w:rPr>
        <w:t>механізм функціонування та розвитку національної економіки та поведінка економічних суб’єктів за обмежених ресурсів та альтернативних можливостей їх використання</w:t>
      </w:r>
      <w:r w:rsidRPr="006A0709">
        <w:rPr>
          <w:rFonts w:ascii="Times New Roman" w:hAnsi="Times New Roman"/>
          <w:bCs/>
          <w:sz w:val="24"/>
          <w:szCs w:val="24"/>
          <w:lang w:val="uk-UA"/>
        </w:rPr>
        <w:t>.</w:t>
      </w:r>
    </w:p>
    <w:p w:rsidR="007F44D3" w:rsidRDefault="007F44D3" w:rsidP="00F16A8B">
      <w:pPr>
        <w:spacing w:after="0" w:line="240" w:lineRule="auto"/>
        <w:ind w:firstLine="709"/>
        <w:jc w:val="both"/>
        <w:rPr>
          <w:rFonts w:ascii="Times New Roman" w:hAnsi="Times New Roman"/>
          <w:sz w:val="24"/>
          <w:szCs w:val="24"/>
          <w:lang w:val="uk-UA"/>
        </w:rPr>
      </w:pPr>
      <w:r w:rsidRPr="006A0709">
        <w:rPr>
          <w:rFonts w:ascii="Times New Roman" w:hAnsi="Times New Roman"/>
          <w:b/>
          <w:bCs/>
          <w:sz w:val="24"/>
          <w:szCs w:val="24"/>
          <w:lang w:val="uk-UA"/>
        </w:rPr>
        <w:t>Міждисциплінарні зв’язки</w:t>
      </w:r>
      <w:r w:rsidRPr="006A0709">
        <w:rPr>
          <w:rFonts w:ascii="Times New Roman" w:hAnsi="Times New Roman"/>
          <w:sz w:val="24"/>
          <w:szCs w:val="24"/>
          <w:lang w:val="uk-UA"/>
        </w:rPr>
        <w:t xml:space="preserve">: </w:t>
      </w:r>
      <w:r w:rsidRPr="004B3D69">
        <w:rPr>
          <w:rFonts w:ascii="Times New Roman" w:hAnsi="Times New Roman"/>
          <w:sz w:val="24"/>
          <w:szCs w:val="24"/>
          <w:lang w:val="uk-UA"/>
        </w:rPr>
        <w:t>теоретичною і методологічною базою вивчення дисципліни «Мак</w:t>
      </w:r>
      <w:r>
        <w:rPr>
          <w:rFonts w:ascii="Times New Roman" w:hAnsi="Times New Roman"/>
          <w:sz w:val="24"/>
          <w:szCs w:val="24"/>
          <w:lang w:val="uk-UA"/>
        </w:rPr>
        <w:t>р</w:t>
      </w:r>
      <w:r w:rsidRPr="004B3D69">
        <w:rPr>
          <w:rFonts w:ascii="Times New Roman" w:hAnsi="Times New Roman"/>
          <w:sz w:val="24"/>
          <w:szCs w:val="24"/>
          <w:lang w:val="uk-UA"/>
        </w:rPr>
        <w:t>оекономіка і м</w:t>
      </w:r>
      <w:r>
        <w:rPr>
          <w:rFonts w:ascii="Times New Roman" w:hAnsi="Times New Roman"/>
          <w:sz w:val="24"/>
          <w:szCs w:val="24"/>
          <w:lang w:val="uk-UA"/>
        </w:rPr>
        <w:t>і</w:t>
      </w:r>
      <w:r w:rsidRPr="004B3D69">
        <w:rPr>
          <w:rFonts w:ascii="Times New Roman" w:hAnsi="Times New Roman"/>
          <w:sz w:val="24"/>
          <w:szCs w:val="24"/>
          <w:lang w:val="uk-UA"/>
        </w:rPr>
        <w:t>кроекономіка» є математичне забезпечення в сфері економіки, вступ до спеціальності «Міжнародні економічні відносин»</w:t>
      </w:r>
      <w:r>
        <w:rPr>
          <w:rFonts w:ascii="Times New Roman" w:hAnsi="Times New Roman"/>
          <w:sz w:val="24"/>
          <w:szCs w:val="24"/>
          <w:lang w:val="uk-UA"/>
        </w:rPr>
        <w:t>.</w:t>
      </w:r>
    </w:p>
    <w:p w:rsidR="007F44D3" w:rsidRPr="004B3D69" w:rsidRDefault="007F44D3" w:rsidP="00F16A8B">
      <w:pPr>
        <w:spacing w:after="0" w:line="240" w:lineRule="auto"/>
        <w:ind w:firstLine="709"/>
        <w:jc w:val="both"/>
        <w:rPr>
          <w:rFonts w:ascii="Times New Roman" w:hAnsi="Times New Roman"/>
          <w:sz w:val="24"/>
          <w:szCs w:val="24"/>
          <w:lang w:val="uk-UA"/>
        </w:rPr>
      </w:pPr>
    </w:p>
    <w:p w:rsidR="007F44D3" w:rsidRPr="006A0709" w:rsidRDefault="007F44D3" w:rsidP="00F16A8B">
      <w:pPr>
        <w:spacing w:after="0" w:line="240" w:lineRule="auto"/>
        <w:ind w:firstLine="709"/>
        <w:jc w:val="both"/>
        <w:rPr>
          <w:rFonts w:ascii="Times New Roman" w:hAnsi="Times New Roman"/>
          <w:sz w:val="24"/>
          <w:szCs w:val="24"/>
          <w:lang w:val="uk-UA" w:eastAsia="ru-RU"/>
        </w:rPr>
      </w:pPr>
      <w:r w:rsidRPr="006A0709">
        <w:rPr>
          <w:rFonts w:ascii="Times New Roman" w:hAnsi="Times New Roman"/>
          <w:sz w:val="24"/>
          <w:szCs w:val="24"/>
          <w:lang w:val="uk-UA" w:eastAsia="ru-RU"/>
        </w:rPr>
        <w:t>Програма навчальної дисципліни складається з таких змістових модулів:</w:t>
      </w:r>
    </w:p>
    <w:p w:rsidR="007F44D3" w:rsidRPr="004B6CA4" w:rsidRDefault="007F44D3" w:rsidP="00F16A8B">
      <w:pPr>
        <w:pStyle w:val="ListParagraph"/>
        <w:numPr>
          <w:ilvl w:val="0"/>
          <w:numId w:val="4"/>
        </w:numPr>
        <w:tabs>
          <w:tab w:val="left" w:pos="567"/>
        </w:tabs>
        <w:spacing w:after="0" w:line="240" w:lineRule="auto"/>
        <w:ind w:left="0" w:firstLine="709"/>
        <w:rPr>
          <w:rFonts w:ascii="Times New Roman" w:hAnsi="Times New Roman"/>
          <w:sz w:val="24"/>
          <w:szCs w:val="24"/>
          <w:lang w:val="uk-UA" w:eastAsia="ru-RU"/>
        </w:rPr>
      </w:pPr>
      <w:r w:rsidRPr="004B6CA4">
        <w:rPr>
          <w:rFonts w:ascii="Times New Roman" w:hAnsi="Times New Roman"/>
          <w:sz w:val="24"/>
          <w:szCs w:val="24"/>
          <w:lang w:val="uk-UA" w:eastAsia="ru-RU"/>
        </w:rPr>
        <w:t>Дослідження економічних процесів на макрорівні</w:t>
      </w:r>
      <w:r>
        <w:rPr>
          <w:rFonts w:ascii="Times New Roman" w:hAnsi="Times New Roman"/>
          <w:sz w:val="24"/>
          <w:szCs w:val="24"/>
          <w:lang w:val="uk-UA" w:eastAsia="ru-RU"/>
        </w:rPr>
        <w:t>.</w:t>
      </w:r>
      <w:r w:rsidRPr="004B6CA4">
        <w:rPr>
          <w:rFonts w:ascii="Times New Roman" w:hAnsi="Times New Roman"/>
          <w:sz w:val="24"/>
          <w:szCs w:val="24"/>
          <w:lang w:val="uk-UA" w:eastAsia="ru-RU"/>
        </w:rPr>
        <w:t xml:space="preserve"> </w:t>
      </w:r>
    </w:p>
    <w:p w:rsidR="007F44D3" w:rsidRDefault="007F44D3" w:rsidP="00F16A8B">
      <w:pPr>
        <w:pStyle w:val="ListParagraph"/>
        <w:numPr>
          <w:ilvl w:val="0"/>
          <w:numId w:val="4"/>
        </w:numPr>
        <w:tabs>
          <w:tab w:val="left" w:pos="567"/>
        </w:tabs>
        <w:spacing w:after="0" w:line="240" w:lineRule="auto"/>
        <w:ind w:left="0" w:firstLine="709"/>
        <w:rPr>
          <w:rFonts w:ascii="Times New Roman" w:hAnsi="Times New Roman"/>
          <w:sz w:val="24"/>
          <w:szCs w:val="24"/>
          <w:lang w:val="uk-UA" w:eastAsia="ru-RU"/>
        </w:rPr>
      </w:pPr>
      <w:r w:rsidRPr="004B6CA4">
        <w:rPr>
          <w:rFonts w:ascii="Times New Roman" w:hAnsi="Times New Roman"/>
          <w:sz w:val="24"/>
          <w:szCs w:val="24"/>
          <w:lang w:val="uk-UA" w:eastAsia="ru-RU"/>
        </w:rPr>
        <w:t>Мікроекономічний рівень дослідження економічних процесів</w:t>
      </w:r>
      <w:r>
        <w:rPr>
          <w:rFonts w:ascii="Times New Roman" w:hAnsi="Times New Roman"/>
          <w:sz w:val="24"/>
          <w:szCs w:val="24"/>
          <w:lang w:val="uk-UA" w:eastAsia="ru-RU"/>
        </w:rPr>
        <w:t>.</w:t>
      </w:r>
    </w:p>
    <w:p w:rsidR="007F44D3" w:rsidRPr="004B6CA4" w:rsidRDefault="007F44D3" w:rsidP="00F16A8B">
      <w:pPr>
        <w:pStyle w:val="ListParagraph"/>
        <w:numPr>
          <w:ilvl w:val="0"/>
          <w:numId w:val="4"/>
        </w:numPr>
        <w:tabs>
          <w:tab w:val="left" w:pos="567"/>
        </w:tabs>
        <w:spacing w:after="0" w:line="240" w:lineRule="auto"/>
        <w:ind w:left="0" w:firstLine="709"/>
        <w:rPr>
          <w:rFonts w:ascii="Times New Roman" w:hAnsi="Times New Roman"/>
          <w:sz w:val="24"/>
          <w:szCs w:val="24"/>
          <w:lang w:val="uk-UA" w:eastAsia="ru-RU"/>
        </w:rPr>
      </w:pPr>
    </w:p>
    <w:p w:rsidR="007F44D3" w:rsidRPr="006A0709" w:rsidRDefault="007F44D3" w:rsidP="00F16A8B">
      <w:pPr>
        <w:spacing w:after="0" w:line="240" w:lineRule="auto"/>
        <w:ind w:firstLine="709"/>
        <w:jc w:val="both"/>
        <w:rPr>
          <w:rFonts w:ascii="Times New Roman" w:hAnsi="Times New Roman"/>
          <w:b/>
          <w:bCs/>
          <w:sz w:val="24"/>
          <w:szCs w:val="24"/>
          <w:lang w:val="uk-UA" w:eastAsia="ru-RU"/>
        </w:rPr>
      </w:pPr>
      <w:r w:rsidRPr="006A0709">
        <w:rPr>
          <w:rFonts w:ascii="Times New Roman" w:hAnsi="Times New Roman"/>
          <w:b/>
          <w:bCs/>
          <w:sz w:val="24"/>
          <w:szCs w:val="24"/>
          <w:lang w:val="uk-UA" w:eastAsia="ru-RU"/>
        </w:rPr>
        <w:t xml:space="preserve">Мета і звання навчальної дисципліни                                                                                                                                               </w:t>
      </w:r>
    </w:p>
    <w:p w:rsidR="007F44D3" w:rsidRPr="00F94909" w:rsidRDefault="007F44D3" w:rsidP="00F16A8B">
      <w:pPr>
        <w:spacing w:after="0" w:line="240" w:lineRule="auto"/>
        <w:ind w:firstLine="708"/>
        <w:jc w:val="both"/>
        <w:rPr>
          <w:rFonts w:ascii="Times New Roman" w:hAnsi="Times New Roman"/>
          <w:bCs/>
          <w:sz w:val="24"/>
          <w:szCs w:val="24"/>
          <w:lang w:val="uk-UA"/>
        </w:rPr>
      </w:pPr>
      <w:r w:rsidRPr="006A0709">
        <w:rPr>
          <w:rFonts w:ascii="Times New Roman" w:hAnsi="Times New Roman"/>
          <w:b/>
          <w:bCs/>
          <w:sz w:val="24"/>
          <w:szCs w:val="24"/>
          <w:lang w:val="uk-UA" w:eastAsia="ru-RU"/>
        </w:rPr>
        <w:t>Мета</w:t>
      </w:r>
      <w:r w:rsidRPr="006A0709">
        <w:rPr>
          <w:rFonts w:ascii="Times New Roman" w:hAnsi="Times New Roman"/>
          <w:sz w:val="24"/>
          <w:szCs w:val="24"/>
          <w:lang w:val="uk-UA" w:eastAsia="ru-RU"/>
        </w:rPr>
        <w:t xml:space="preserve">: </w:t>
      </w:r>
      <w:r w:rsidRPr="006A0709">
        <w:rPr>
          <w:rFonts w:ascii="Times New Roman" w:hAnsi="Times New Roman"/>
          <w:color w:val="000000"/>
          <w:sz w:val="24"/>
          <w:szCs w:val="24"/>
          <w:lang w:val="uk-UA" w:eastAsia="ru-RU"/>
        </w:rPr>
        <w:t xml:space="preserve"> </w:t>
      </w:r>
      <w:r w:rsidRPr="00F94909">
        <w:rPr>
          <w:rFonts w:ascii="Times New Roman" w:hAnsi="Times New Roman"/>
          <w:bCs/>
          <w:sz w:val="24"/>
          <w:szCs w:val="24"/>
          <w:lang w:val="uk-UA"/>
        </w:rPr>
        <w:t>формування системи знань про механізми функціонування мікро- та макросистем; формування економічного мислення, яке спирається на глибоке знання економічних законів та господарського механізму їх впливу, використання передового досвіду для підвищення ефективності національного виробництва в умовах наростаючої обмеженості ресурсів.</w:t>
      </w:r>
    </w:p>
    <w:p w:rsidR="007F44D3" w:rsidRDefault="007F44D3" w:rsidP="00F16A8B">
      <w:pPr>
        <w:numPr>
          <w:ilvl w:val="1"/>
          <w:numId w:val="1"/>
        </w:numPr>
        <w:spacing w:after="0" w:line="240" w:lineRule="auto"/>
        <w:contextualSpacing/>
        <w:jc w:val="both"/>
        <w:rPr>
          <w:rFonts w:ascii="Times New Roman" w:hAnsi="Times New Roman"/>
          <w:bCs/>
          <w:sz w:val="24"/>
          <w:szCs w:val="24"/>
          <w:lang w:val="uk-UA"/>
        </w:rPr>
      </w:pPr>
      <w:r w:rsidRPr="006A0709">
        <w:rPr>
          <w:rFonts w:ascii="Times New Roman" w:hAnsi="Times New Roman"/>
          <w:b/>
          <w:bCs/>
          <w:sz w:val="24"/>
          <w:szCs w:val="24"/>
          <w:lang w:val="uk-UA"/>
        </w:rPr>
        <w:t xml:space="preserve"> </w:t>
      </w:r>
      <w:r w:rsidRPr="006A0709">
        <w:rPr>
          <w:rFonts w:ascii="Times New Roman" w:hAnsi="Times New Roman"/>
          <w:bCs/>
          <w:sz w:val="24"/>
          <w:szCs w:val="24"/>
          <w:lang w:val="uk-UA"/>
        </w:rPr>
        <w:t xml:space="preserve">Основними </w:t>
      </w:r>
      <w:r w:rsidRPr="006A0709">
        <w:rPr>
          <w:rFonts w:ascii="Times New Roman" w:hAnsi="Times New Roman"/>
          <w:b/>
          <w:bCs/>
          <w:sz w:val="24"/>
          <w:szCs w:val="24"/>
          <w:lang w:val="uk-UA"/>
        </w:rPr>
        <w:t>завданнями</w:t>
      </w:r>
      <w:r w:rsidRPr="006A0709">
        <w:rPr>
          <w:rFonts w:ascii="Times New Roman" w:hAnsi="Times New Roman"/>
          <w:bCs/>
          <w:sz w:val="24"/>
          <w:szCs w:val="24"/>
          <w:lang w:val="uk-UA"/>
        </w:rPr>
        <w:t xml:space="preserve"> вивчення дисципліни «</w:t>
      </w:r>
      <w:r>
        <w:rPr>
          <w:rFonts w:ascii="Times New Roman" w:hAnsi="Times New Roman"/>
          <w:bCs/>
          <w:sz w:val="24"/>
          <w:szCs w:val="24"/>
          <w:lang w:val="uk-UA"/>
        </w:rPr>
        <w:t>Макроекономіка і мікроекономіка</w:t>
      </w:r>
      <w:r w:rsidRPr="006A0709">
        <w:rPr>
          <w:rFonts w:ascii="Times New Roman" w:hAnsi="Times New Roman"/>
          <w:bCs/>
          <w:sz w:val="24"/>
          <w:szCs w:val="24"/>
          <w:lang w:val="uk-UA"/>
        </w:rPr>
        <w:t>» є:</w:t>
      </w:r>
    </w:p>
    <w:p w:rsidR="007F44D3" w:rsidRDefault="007F44D3" w:rsidP="00F16A8B">
      <w:pPr>
        <w:spacing w:after="0" w:line="240" w:lineRule="auto"/>
        <w:ind w:firstLine="709"/>
        <w:jc w:val="both"/>
        <w:rPr>
          <w:rFonts w:ascii="Times New Roman" w:hAnsi="Times New Roman"/>
          <w:bCs/>
          <w:sz w:val="24"/>
          <w:szCs w:val="24"/>
          <w:lang w:val="uk-UA"/>
        </w:rPr>
      </w:pPr>
      <w:r w:rsidRPr="006A0709">
        <w:rPr>
          <w:rFonts w:ascii="Times New Roman" w:hAnsi="Times New Roman"/>
          <w:b/>
          <w:bCs/>
          <w:sz w:val="24"/>
          <w:szCs w:val="24"/>
          <w:lang w:val="uk-UA"/>
        </w:rPr>
        <w:t xml:space="preserve">теоретичні – </w:t>
      </w:r>
      <w:r w:rsidRPr="00F94909">
        <w:rPr>
          <w:rFonts w:ascii="Times New Roman" w:hAnsi="Times New Roman"/>
          <w:bCs/>
          <w:sz w:val="24"/>
          <w:szCs w:val="24"/>
          <w:lang w:val="uk-UA"/>
        </w:rPr>
        <w:t>вивчення базових положень економічної теорії, набуття навичок використання мікро- та м</w:t>
      </w:r>
      <w:r>
        <w:rPr>
          <w:rFonts w:ascii="Times New Roman" w:hAnsi="Times New Roman"/>
          <w:bCs/>
          <w:sz w:val="24"/>
          <w:szCs w:val="24"/>
          <w:lang w:val="uk-UA"/>
        </w:rPr>
        <w:t>а</w:t>
      </w:r>
      <w:r w:rsidRPr="00F94909">
        <w:rPr>
          <w:rFonts w:ascii="Times New Roman" w:hAnsi="Times New Roman"/>
          <w:bCs/>
          <w:sz w:val="24"/>
          <w:szCs w:val="24"/>
          <w:lang w:val="uk-UA"/>
        </w:rPr>
        <w:t>кроаналізу, розгляд базових моделей рівноваги економічних систем; формування ринкової психології учасника суспільного виробництва</w:t>
      </w:r>
    </w:p>
    <w:p w:rsidR="007F44D3" w:rsidRPr="00F94909" w:rsidRDefault="007F44D3" w:rsidP="00F16A8B">
      <w:pPr>
        <w:tabs>
          <w:tab w:val="left" w:pos="465"/>
        </w:tabs>
        <w:spacing w:after="0" w:line="240" w:lineRule="auto"/>
        <w:ind w:firstLine="709"/>
        <w:jc w:val="both"/>
        <w:rPr>
          <w:rFonts w:ascii="Times New Roman" w:hAnsi="Times New Roman"/>
          <w:bCs/>
          <w:sz w:val="24"/>
          <w:szCs w:val="24"/>
          <w:lang w:val="uk-UA"/>
        </w:rPr>
      </w:pPr>
      <w:r w:rsidRPr="006A0709">
        <w:rPr>
          <w:rFonts w:ascii="Times New Roman" w:hAnsi="Times New Roman"/>
          <w:b/>
          <w:bCs/>
          <w:sz w:val="24"/>
          <w:szCs w:val="24"/>
          <w:lang w:val="uk-UA"/>
        </w:rPr>
        <w:t>практичні</w:t>
      </w:r>
      <w:r w:rsidRPr="006A0709">
        <w:rPr>
          <w:rFonts w:ascii="Times New Roman" w:hAnsi="Times New Roman"/>
          <w:bCs/>
          <w:sz w:val="24"/>
          <w:szCs w:val="24"/>
          <w:lang w:val="uk-UA"/>
        </w:rPr>
        <w:t xml:space="preserve"> – </w:t>
      </w:r>
      <w:r w:rsidRPr="00F94909">
        <w:rPr>
          <w:rFonts w:ascii="Times New Roman" w:hAnsi="Times New Roman"/>
          <w:bCs/>
          <w:sz w:val="24"/>
          <w:szCs w:val="24"/>
          <w:lang w:val="uk-UA"/>
        </w:rPr>
        <w:t>визначити основні індикатори макроекономічного розвитку і моделі макроекономічних залежностей, ринкові й державні механізми регулювання економіки</w:t>
      </w:r>
      <w:r>
        <w:rPr>
          <w:rFonts w:ascii="Times New Roman" w:hAnsi="Times New Roman"/>
          <w:bCs/>
          <w:sz w:val="24"/>
          <w:szCs w:val="24"/>
          <w:lang w:val="uk-UA"/>
        </w:rPr>
        <w:t>;</w:t>
      </w:r>
      <w:r w:rsidRPr="00F94909">
        <w:rPr>
          <w:sz w:val="20"/>
          <w:lang w:val="uk-UA"/>
        </w:rPr>
        <w:t xml:space="preserve"> </w:t>
      </w:r>
      <w:r w:rsidRPr="00F94909">
        <w:rPr>
          <w:rFonts w:ascii="Times New Roman" w:hAnsi="Times New Roman"/>
          <w:bCs/>
          <w:sz w:val="24"/>
          <w:szCs w:val="24"/>
          <w:lang w:val="uk-UA"/>
        </w:rPr>
        <w:t>оволодіння універсальним інструментарієм прийняття обґрунтованих рішень щодо здійснення вибору за наявності обмежених засоб</w:t>
      </w:r>
      <w:r>
        <w:rPr>
          <w:rFonts w:ascii="Times New Roman" w:hAnsi="Times New Roman"/>
          <w:bCs/>
          <w:sz w:val="24"/>
          <w:szCs w:val="24"/>
          <w:lang w:val="uk-UA"/>
        </w:rPr>
        <w:t>ів і альтернативних можливостей.</w:t>
      </w:r>
    </w:p>
    <w:p w:rsidR="007F44D3" w:rsidRDefault="007F44D3" w:rsidP="00F16A8B">
      <w:pPr>
        <w:pStyle w:val="ListParagraph"/>
        <w:numPr>
          <w:ilvl w:val="1"/>
          <w:numId w:val="1"/>
        </w:numPr>
        <w:spacing w:after="0" w:line="240" w:lineRule="auto"/>
        <w:ind w:left="0" w:firstLine="709"/>
        <w:jc w:val="both"/>
        <w:rPr>
          <w:rFonts w:ascii="Times New Roman" w:hAnsi="Times New Roman"/>
          <w:sz w:val="24"/>
          <w:szCs w:val="24"/>
          <w:lang w:val="uk-UA" w:eastAsia="ru-RU"/>
        </w:rPr>
      </w:pPr>
      <w:r w:rsidRPr="00F16A8B">
        <w:rPr>
          <w:rFonts w:ascii="Times New Roman" w:hAnsi="Times New Roman"/>
          <w:sz w:val="24"/>
          <w:szCs w:val="24"/>
          <w:lang w:val="uk-UA" w:eastAsia="ru-RU"/>
        </w:rPr>
        <w:t xml:space="preserve">Очікувані результати навчання. У результаті вивчення навчальної дисципліни підготовлений фахівець повинен </w:t>
      </w:r>
      <w:r w:rsidRPr="00B7668F">
        <w:rPr>
          <w:rFonts w:ascii="Times New Roman" w:hAnsi="Times New Roman"/>
          <w:sz w:val="24"/>
          <w:szCs w:val="24"/>
          <w:lang w:val="uk-UA" w:eastAsia="ru-RU"/>
        </w:rPr>
        <w:t>засвоїти:</w:t>
      </w:r>
    </w:p>
    <w:p w:rsidR="007F44D3" w:rsidRPr="00F16A8B" w:rsidRDefault="007F44D3" w:rsidP="00F16A8B">
      <w:pPr>
        <w:pStyle w:val="1"/>
        <w:numPr>
          <w:ilvl w:val="0"/>
          <w:numId w:val="7"/>
        </w:numPr>
        <w:tabs>
          <w:tab w:val="left" w:pos="142"/>
        </w:tabs>
        <w:spacing w:after="0" w:line="240" w:lineRule="auto"/>
        <w:ind w:left="142" w:firstLine="0"/>
        <w:jc w:val="both"/>
        <w:rPr>
          <w:rFonts w:ascii="Times New Roman" w:hAnsi="Times New Roman"/>
          <w:sz w:val="24"/>
          <w:szCs w:val="24"/>
          <w:lang w:val="uk-UA"/>
        </w:rPr>
      </w:pPr>
      <w:r w:rsidRPr="00F16A8B">
        <w:rPr>
          <w:rFonts w:ascii="Times New Roman" w:hAnsi="Times New Roman"/>
          <w:sz w:val="24"/>
          <w:szCs w:val="24"/>
          <w:lang w:val="uk-UA"/>
        </w:rPr>
        <w:t>загальні відомості про закономірності і принципи поведінки економічних суб’єктів, методи дослідження соціально-економічних процесів;</w:t>
      </w:r>
    </w:p>
    <w:p w:rsidR="007F44D3" w:rsidRPr="00F16A8B" w:rsidRDefault="007F44D3" w:rsidP="00F16A8B">
      <w:pPr>
        <w:pStyle w:val="ListParagraph"/>
        <w:numPr>
          <w:ilvl w:val="0"/>
          <w:numId w:val="7"/>
        </w:numPr>
        <w:tabs>
          <w:tab w:val="left" w:pos="426"/>
        </w:tabs>
        <w:spacing w:after="0" w:line="240" w:lineRule="auto"/>
        <w:ind w:left="142" w:firstLine="0"/>
        <w:jc w:val="both"/>
        <w:rPr>
          <w:rFonts w:ascii="Times New Roman" w:hAnsi="Times New Roman"/>
          <w:sz w:val="24"/>
          <w:szCs w:val="24"/>
          <w:lang w:val="uk-UA" w:eastAsia="ru-RU"/>
        </w:rPr>
      </w:pPr>
      <w:r w:rsidRPr="00F16A8B">
        <w:rPr>
          <w:rFonts w:ascii="Times New Roman" w:hAnsi="Times New Roman"/>
          <w:sz w:val="24"/>
          <w:szCs w:val="24"/>
          <w:lang w:val="uk-UA" w:eastAsia="ru-RU"/>
        </w:rPr>
        <w:t>основні поняття та категорії мікро- і макроекономіки;</w:t>
      </w:r>
    </w:p>
    <w:p w:rsidR="007F44D3" w:rsidRPr="00F16A8B" w:rsidRDefault="007F44D3" w:rsidP="00F16A8B">
      <w:pPr>
        <w:pStyle w:val="ListParagraph"/>
        <w:numPr>
          <w:ilvl w:val="0"/>
          <w:numId w:val="7"/>
        </w:numPr>
        <w:tabs>
          <w:tab w:val="left" w:pos="426"/>
        </w:tabs>
        <w:spacing w:after="0" w:line="240" w:lineRule="auto"/>
        <w:ind w:left="142" w:firstLine="0"/>
        <w:jc w:val="both"/>
        <w:rPr>
          <w:rFonts w:ascii="Times New Roman" w:hAnsi="Times New Roman"/>
          <w:sz w:val="24"/>
          <w:szCs w:val="24"/>
          <w:lang w:val="uk-UA" w:eastAsia="ru-RU"/>
        </w:rPr>
      </w:pPr>
      <w:r w:rsidRPr="00F16A8B">
        <w:rPr>
          <w:rFonts w:ascii="Times New Roman" w:hAnsi="Times New Roman"/>
          <w:sz w:val="24"/>
          <w:szCs w:val="24"/>
          <w:lang w:val="uk-UA" w:eastAsia="ru-RU"/>
        </w:rPr>
        <w:t>сутність, форми і функції ринкового механізму та конкуренції;</w:t>
      </w:r>
    </w:p>
    <w:p w:rsidR="007F44D3" w:rsidRPr="00F16A8B" w:rsidRDefault="007F44D3" w:rsidP="00F16A8B">
      <w:pPr>
        <w:pStyle w:val="1"/>
        <w:numPr>
          <w:ilvl w:val="0"/>
          <w:numId w:val="7"/>
        </w:numPr>
        <w:tabs>
          <w:tab w:val="left" w:pos="426"/>
        </w:tabs>
        <w:spacing w:after="0" w:line="240" w:lineRule="auto"/>
        <w:ind w:left="142" w:firstLine="0"/>
        <w:jc w:val="both"/>
        <w:rPr>
          <w:rFonts w:ascii="Times New Roman" w:hAnsi="Times New Roman"/>
          <w:sz w:val="24"/>
          <w:szCs w:val="24"/>
          <w:lang w:val="uk-UA"/>
        </w:rPr>
      </w:pPr>
      <w:r w:rsidRPr="00F16A8B">
        <w:rPr>
          <w:rFonts w:ascii="Times New Roman" w:hAnsi="Times New Roman"/>
          <w:sz w:val="24"/>
          <w:szCs w:val="24"/>
          <w:lang w:val="uk-UA"/>
        </w:rPr>
        <w:t>особливості функціонування окремих ринкових структур;</w:t>
      </w:r>
    </w:p>
    <w:p w:rsidR="007F44D3" w:rsidRPr="00F16A8B" w:rsidRDefault="007F44D3" w:rsidP="00F16A8B">
      <w:pPr>
        <w:pStyle w:val="ListParagraph"/>
        <w:numPr>
          <w:ilvl w:val="0"/>
          <w:numId w:val="7"/>
        </w:numPr>
        <w:tabs>
          <w:tab w:val="left" w:pos="426"/>
        </w:tabs>
        <w:spacing w:after="0" w:line="240" w:lineRule="auto"/>
        <w:ind w:left="142" w:firstLine="0"/>
        <w:jc w:val="both"/>
        <w:rPr>
          <w:rFonts w:ascii="Times New Roman" w:hAnsi="Times New Roman"/>
          <w:sz w:val="24"/>
          <w:szCs w:val="24"/>
          <w:lang w:val="uk-UA" w:eastAsia="ru-RU"/>
        </w:rPr>
      </w:pPr>
      <w:r w:rsidRPr="00F16A8B">
        <w:rPr>
          <w:rFonts w:ascii="Times New Roman" w:hAnsi="Times New Roman"/>
          <w:sz w:val="24"/>
          <w:szCs w:val="24"/>
          <w:lang w:val="uk-UA" w:eastAsia="ru-RU"/>
        </w:rPr>
        <w:t>причини, підходи і наслідки державного втручання в економіку;</w:t>
      </w:r>
    </w:p>
    <w:p w:rsidR="007F44D3" w:rsidRPr="00F16A8B" w:rsidRDefault="007F44D3" w:rsidP="00F16A8B">
      <w:pPr>
        <w:pStyle w:val="ListParagraph"/>
        <w:numPr>
          <w:ilvl w:val="0"/>
          <w:numId w:val="7"/>
        </w:numPr>
        <w:tabs>
          <w:tab w:val="left" w:pos="426"/>
        </w:tabs>
        <w:spacing w:after="0" w:line="240" w:lineRule="auto"/>
        <w:ind w:left="142" w:firstLine="0"/>
        <w:jc w:val="both"/>
        <w:rPr>
          <w:rFonts w:ascii="Times New Roman" w:hAnsi="Times New Roman"/>
          <w:sz w:val="24"/>
          <w:szCs w:val="24"/>
          <w:lang w:val="uk-UA" w:eastAsia="ru-RU"/>
        </w:rPr>
      </w:pPr>
      <w:r w:rsidRPr="00F16A8B">
        <w:rPr>
          <w:rFonts w:ascii="Times New Roman" w:hAnsi="Times New Roman"/>
          <w:sz w:val="24"/>
          <w:szCs w:val="24"/>
          <w:lang w:val="uk-UA" w:eastAsia="ru-RU"/>
        </w:rPr>
        <w:t>закономірності макроекономічного розвитку і основи економічного зростання;</w:t>
      </w:r>
    </w:p>
    <w:p w:rsidR="007F44D3" w:rsidRPr="00F16A8B" w:rsidRDefault="007F44D3" w:rsidP="00F16A8B">
      <w:pPr>
        <w:pStyle w:val="ListParagraph"/>
        <w:numPr>
          <w:ilvl w:val="0"/>
          <w:numId w:val="7"/>
        </w:numPr>
        <w:tabs>
          <w:tab w:val="left" w:pos="426"/>
        </w:tabs>
        <w:spacing w:after="0" w:line="240" w:lineRule="auto"/>
        <w:ind w:left="142" w:firstLine="0"/>
        <w:jc w:val="both"/>
        <w:rPr>
          <w:rFonts w:ascii="Times New Roman" w:hAnsi="Times New Roman"/>
          <w:sz w:val="24"/>
          <w:szCs w:val="24"/>
          <w:lang w:val="uk-UA" w:eastAsia="ru-RU"/>
        </w:rPr>
      </w:pPr>
      <w:r w:rsidRPr="00F16A8B">
        <w:rPr>
          <w:rFonts w:ascii="Times New Roman" w:hAnsi="Times New Roman"/>
          <w:sz w:val="24"/>
          <w:szCs w:val="24"/>
          <w:lang w:val="uk-UA" w:eastAsia="ru-RU"/>
        </w:rPr>
        <w:t>механізм функціонування підпри</w:t>
      </w:r>
      <w:r>
        <w:rPr>
          <w:rFonts w:ascii="Times New Roman" w:hAnsi="Times New Roman"/>
          <w:sz w:val="24"/>
          <w:szCs w:val="24"/>
          <w:lang w:val="uk-UA" w:eastAsia="ru-RU"/>
        </w:rPr>
        <w:t>ємств в умовах ринкових відноси</w:t>
      </w:r>
      <w:r w:rsidRPr="00F16A8B">
        <w:rPr>
          <w:rFonts w:ascii="Times New Roman" w:hAnsi="Times New Roman"/>
          <w:sz w:val="24"/>
          <w:szCs w:val="24"/>
          <w:lang w:val="uk-UA" w:eastAsia="ru-RU"/>
        </w:rPr>
        <w:t>н;</w:t>
      </w:r>
    </w:p>
    <w:p w:rsidR="007F44D3" w:rsidRPr="00F16A8B" w:rsidRDefault="007F44D3" w:rsidP="00F16A8B">
      <w:pPr>
        <w:pStyle w:val="ListParagraph"/>
        <w:numPr>
          <w:ilvl w:val="0"/>
          <w:numId w:val="7"/>
        </w:numPr>
        <w:tabs>
          <w:tab w:val="left" w:pos="426"/>
        </w:tabs>
        <w:spacing w:after="0" w:line="240" w:lineRule="auto"/>
        <w:ind w:left="142" w:firstLine="0"/>
        <w:jc w:val="both"/>
        <w:rPr>
          <w:rFonts w:ascii="Times New Roman" w:hAnsi="Times New Roman"/>
          <w:sz w:val="24"/>
          <w:szCs w:val="24"/>
          <w:lang w:val="uk-UA" w:eastAsia="ru-RU"/>
        </w:rPr>
      </w:pPr>
      <w:r w:rsidRPr="00F16A8B">
        <w:rPr>
          <w:rFonts w:ascii="Times New Roman" w:hAnsi="Times New Roman"/>
          <w:sz w:val="24"/>
          <w:szCs w:val="24"/>
          <w:lang w:val="uk-UA" w:eastAsia="ru-RU"/>
        </w:rPr>
        <w:t>сучасні тенденції розвитку світового господарства.</w:t>
      </w:r>
    </w:p>
    <w:p w:rsidR="007F44D3" w:rsidRPr="00F16A8B" w:rsidRDefault="007F44D3" w:rsidP="00F16A8B">
      <w:pPr>
        <w:numPr>
          <w:ilvl w:val="0"/>
          <w:numId w:val="5"/>
        </w:numPr>
        <w:tabs>
          <w:tab w:val="clear" w:pos="720"/>
          <w:tab w:val="left" w:pos="142"/>
          <w:tab w:val="left" w:pos="426"/>
        </w:tabs>
        <w:spacing w:before="100" w:beforeAutospacing="1" w:after="0" w:line="240" w:lineRule="auto"/>
        <w:ind w:left="142" w:firstLine="0"/>
        <w:contextualSpacing/>
        <w:rPr>
          <w:rFonts w:ascii="Times New Roman" w:hAnsi="Times New Roman"/>
          <w:sz w:val="24"/>
          <w:szCs w:val="24"/>
          <w:lang w:val="uk-UA" w:eastAsia="ru-RU"/>
        </w:rPr>
      </w:pPr>
      <w:r w:rsidRPr="00F16A8B">
        <w:rPr>
          <w:rFonts w:ascii="Times New Roman" w:hAnsi="Times New Roman"/>
          <w:sz w:val="24"/>
          <w:szCs w:val="24"/>
          <w:lang w:val="uk-UA" w:eastAsia="ru-RU"/>
        </w:rPr>
        <w:t>аналізувати фактори, що впливають на дії людей;</w:t>
      </w:r>
    </w:p>
    <w:p w:rsidR="007F44D3" w:rsidRPr="00F16A8B" w:rsidRDefault="007F44D3" w:rsidP="00F16A8B">
      <w:pPr>
        <w:numPr>
          <w:ilvl w:val="0"/>
          <w:numId w:val="5"/>
        </w:numPr>
        <w:tabs>
          <w:tab w:val="clear" w:pos="720"/>
          <w:tab w:val="left" w:pos="142"/>
          <w:tab w:val="left" w:pos="426"/>
        </w:tabs>
        <w:spacing w:before="100" w:beforeAutospacing="1" w:after="0" w:line="240" w:lineRule="auto"/>
        <w:ind w:left="142" w:firstLine="0"/>
        <w:contextualSpacing/>
        <w:rPr>
          <w:rFonts w:ascii="Times New Roman" w:hAnsi="Times New Roman"/>
          <w:sz w:val="24"/>
          <w:szCs w:val="24"/>
          <w:lang w:val="uk-UA" w:eastAsia="ru-RU"/>
        </w:rPr>
      </w:pPr>
      <w:r w:rsidRPr="00F16A8B">
        <w:rPr>
          <w:rFonts w:ascii="Times New Roman" w:hAnsi="Times New Roman"/>
          <w:sz w:val="24"/>
          <w:szCs w:val="24"/>
          <w:lang w:val="uk-UA" w:eastAsia="ru-RU"/>
        </w:rPr>
        <w:t xml:space="preserve"> розуміти суть економічних процесів і механізм дії об’єктивних економічних законів;</w:t>
      </w:r>
    </w:p>
    <w:p w:rsidR="007F44D3" w:rsidRPr="00F16A8B" w:rsidRDefault="007F44D3" w:rsidP="00F16A8B">
      <w:pPr>
        <w:numPr>
          <w:ilvl w:val="0"/>
          <w:numId w:val="5"/>
        </w:numPr>
        <w:tabs>
          <w:tab w:val="clear" w:pos="720"/>
          <w:tab w:val="left" w:pos="142"/>
          <w:tab w:val="left" w:pos="426"/>
        </w:tabs>
        <w:spacing w:before="100" w:beforeAutospacing="1" w:after="0" w:line="240" w:lineRule="auto"/>
        <w:ind w:left="142" w:firstLine="0"/>
        <w:contextualSpacing/>
        <w:rPr>
          <w:rFonts w:ascii="Times New Roman" w:hAnsi="Times New Roman"/>
          <w:sz w:val="24"/>
          <w:szCs w:val="24"/>
          <w:lang w:val="uk-UA" w:eastAsia="ru-RU"/>
        </w:rPr>
      </w:pPr>
      <w:r w:rsidRPr="00F16A8B">
        <w:rPr>
          <w:rFonts w:ascii="Times New Roman" w:hAnsi="Times New Roman"/>
          <w:sz w:val="24"/>
          <w:szCs w:val="24"/>
          <w:lang w:val="uk-UA" w:eastAsia="ru-RU"/>
        </w:rPr>
        <w:t>користуватися категоріальним апаратом мікро-, макроекономіки, застосовуючи їх в науковому дискурсі;</w:t>
      </w:r>
    </w:p>
    <w:p w:rsidR="007F44D3" w:rsidRPr="00F16A8B" w:rsidRDefault="007F44D3" w:rsidP="00F16A8B">
      <w:pPr>
        <w:numPr>
          <w:ilvl w:val="0"/>
          <w:numId w:val="5"/>
        </w:numPr>
        <w:tabs>
          <w:tab w:val="clear" w:pos="720"/>
          <w:tab w:val="left" w:pos="142"/>
          <w:tab w:val="left" w:pos="426"/>
        </w:tabs>
        <w:spacing w:before="100" w:beforeAutospacing="1" w:after="0" w:line="240" w:lineRule="auto"/>
        <w:ind w:left="142" w:firstLine="0"/>
        <w:contextualSpacing/>
        <w:rPr>
          <w:rFonts w:ascii="Times New Roman" w:hAnsi="Times New Roman"/>
          <w:sz w:val="24"/>
          <w:szCs w:val="24"/>
          <w:lang w:val="uk-UA" w:eastAsia="ru-RU"/>
        </w:rPr>
      </w:pPr>
      <w:r w:rsidRPr="00F16A8B">
        <w:rPr>
          <w:rFonts w:ascii="Times New Roman" w:hAnsi="Times New Roman"/>
          <w:sz w:val="24"/>
          <w:szCs w:val="24"/>
          <w:lang w:val="uk-UA" w:eastAsia="ru-RU"/>
        </w:rPr>
        <w:t>екстраполювати на економічну практику моделі поведінки споживача і фірми;</w:t>
      </w:r>
    </w:p>
    <w:p w:rsidR="007F44D3" w:rsidRPr="00F16A8B" w:rsidRDefault="007F44D3" w:rsidP="00F16A8B">
      <w:pPr>
        <w:numPr>
          <w:ilvl w:val="0"/>
          <w:numId w:val="5"/>
        </w:numPr>
        <w:tabs>
          <w:tab w:val="clear" w:pos="720"/>
          <w:tab w:val="left" w:pos="142"/>
          <w:tab w:val="left" w:pos="426"/>
        </w:tabs>
        <w:spacing w:before="100" w:beforeAutospacing="1" w:after="0" w:line="240" w:lineRule="auto"/>
        <w:ind w:left="142" w:firstLine="0"/>
        <w:contextualSpacing/>
        <w:rPr>
          <w:rFonts w:ascii="Times New Roman" w:hAnsi="Times New Roman"/>
          <w:sz w:val="24"/>
          <w:szCs w:val="24"/>
          <w:lang w:val="uk-UA" w:eastAsia="ru-RU"/>
        </w:rPr>
      </w:pPr>
      <w:r w:rsidRPr="00F16A8B">
        <w:rPr>
          <w:rFonts w:ascii="Times New Roman" w:hAnsi="Times New Roman"/>
          <w:sz w:val="24"/>
          <w:szCs w:val="24"/>
          <w:lang w:val="uk-UA" w:eastAsia="ru-RU"/>
        </w:rPr>
        <w:t>використовувати в конкретних ситуаціях набуті знання;</w:t>
      </w:r>
    </w:p>
    <w:p w:rsidR="007F44D3" w:rsidRPr="00F16A8B" w:rsidRDefault="007F44D3" w:rsidP="00F16A8B">
      <w:pPr>
        <w:numPr>
          <w:ilvl w:val="0"/>
          <w:numId w:val="5"/>
        </w:numPr>
        <w:tabs>
          <w:tab w:val="clear" w:pos="720"/>
          <w:tab w:val="left" w:pos="142"/>
          <w:tab w:val="left" w:pos="426"/>
        </w:tabs>
        <w:spacing w:after="0" w:line="240" w:lineRule="auto"/>
        <w:ind w:left="142" w:firstLine="0"/>
        <w:jc w:val="both"/>
        <w:rPr>
          <w:rFonts w:ascii="Times New Roman" w:hAnsi="Times New Roman"/>
          <w:sz w:val="24"/>
          <w:szCs w:val="24"/>
          <w:lang w:val="uk-UA" w:eastAsia="ru-RU"/>
        </w:rPr>
      </w:pPr>
      <w:r w:rsidRPr="00F16A8B">
        <w:rPr>
          <w:rFonts w:ascii="Times New Roman" w:hAnsi="Times New Roman"/>
          <w:sz w:val="24"/>
          <w:szCs w:val="24"/>
          <w:lang w:val="uk-UA" w:eastAsia="ru-RU"/>
        </w:rPr>
        <w:t>засновуючись на здобутих знаннях закономірностей розвитку національної та світової економіки проаналізувати пріоритетні напрямки інтеграції України в сучасну світогосподарську систему.</w:t>
      </w:r>
    </w:p>
    <w:p w:rsidR="007F44D3" w:rsidRPr="006A0709" w:rsidRDefault="007F44D3" w:rsidP="00F16A8B">
      <w:pPr>
        <w:spacing w:after="0" w:line="240" w:lineRule="auto"/>
        <w:ind w:firstLine="709"/>
        <w:jc w:val="both"/>
        <w:rPr>
          <w:rFonts w:ascii="Times New Roman" w:hAnsi="Times New Roman"/>
          <w:bCs/>
          <w:iCs/>
          <w:sz w:val="24"/>
          <w:szCs w:val="24"/>
          <w:lang w:val="uk-UA"/>
        </w:rPr>
      </w:pPr>
      <w:r w:rsidRPr="006A0709">
        <w:rPr>
          <w:rFonts w:ascii="Times New Roman" w:hAnsi="Times New Roman"/>
          <w:bCs/>
          <w:iCs/>
          <w:sz w:val="24"/>
          <w:szCs w:val="24"/>
          <w:lang w:val="uk-UA"/>
        </w:rPr>
        <w:t xml:space="preserve">У процесі вивчення дисципліни у студентів формуються наступні </w:t>
      </w:r>
      <w:r w:rsidRPr="006A0709">
        <w:rPr>
          <w:rFonts w:ascii="Times New Roman" w:hAnsi="Times New Roman"/>
          <w:b/>
          <w:bCs/>
          <w:iCs/>
          <w:sz w:val="24"/>
          <w:szCs w:val="24"/>
          <w:lang w:val="uk-UA"/>
        </w:rPr>
        <w:t>компетенції</w:t>
      </w:r>
      <w:r w:rsidRPr="006A0709">
        <w:rPr>
          <w:rFonts w:ascii="Times New Roman" w:hAnsi="Times New Roman"/>
          <w:bCs/>
          <w:iCs/>
          <w:sz w:val="24"/>
          <w:szCs w:val="24"/>
          <w:lang w:val="uk-UA"/>
        </w:rPr>
        <w:t xml:space="preserve"> :</w:t>
      </w:r>
    </w:p>
    <w:p w:rsidR="007F44D3" w:rsidRPr="006A0709" w:rsidRDefault="007F44D3" w:rsidP="00F16A8B">
      <w:pPr>
        <w:spacing w:after="0" w:line="240" w:lineRule="auto"/>
        <w:ind w:firstLine="709"/>
        <w:jc w:val="both"/>
        <w:rPr>
          <w:rFonts w:ascii="Times New Roman" w:hAnsi="Times New Roman"/>
          <w:bCs/>
          <w:i/>
          <w:sz w:val="24"/>
          <w:szCs w:val="24"/>
          <w:lang w:val="uk-UA" w:eastAsia="ru-RU"/>
        </w:rPr>
      </w:pPr>
      <w:r w:rsidRPr="006A0709">
        <w:rPr>
          <w:rFonts w:ascii="Times New Roman" w:hAnsi="Times New Roman"/>
          <w:bCs/>
          <w:i/>
          <w:sz w:val="24"/>
          <w:szCs w:val="24"/>
          <w:lang w:val="uk-UA" w:eastAsia="ru-RU"/>
        </w:rPr>
        <w:t>універсальні (загальнокультурні):</w:t>
      </w:r>
    </w:p>
    <w:p w:rsidR="007F44D3" w:rsidRPr="006A0709" w:rsidRDefault="007F44D3" w:rsidP="00F16A8B">
      <w:pPr>
        <w:numPr>
          <w:ilvl w:val="0"/>
          <w:numId w:val="2"/>
        </w:numPr>
        <w:spacing w:after="0" w:line="240" w:lineRule="auto"/>
        <w:ind w:left="709"/>
        <w:contextualSpacing/>
        <w:jc w:val="both"/>
        <w:rPr>
          <w:rFonts w:ascii="Times New Roman" w:hAnsi="Times New Roman"/>
          <w:bCs/>
          <w:sz w:val="24"/>
          <w:szCs w:val="24"/>
          <w:lang w:val="uk-UA" w:eastAsia="ru-RU"/>
        </w:rPr>
      </w:pPr>
      <w:r w:rsidRPr="006A0709">
        <w:rPr>
          <w:rFonts w:ascii="Times New Roman" w:hAnsi="Times New Roman"/>
          <w:bCs/>
          <w:sz w:val="24"/>
          <w:szCs w:val="24"/>
          <w:lang w:val="uk-UA" w:eastAsia="ru-RU"/>
        </w:rPr>
        <w:t>здатність логічно правильно, аргументовано та зрозуміло будувати усну та письмову мови;</w:t>
      </w:r>
    </w:p>
    <w:p w:rsidR="007F44D3" w:rsidRPr="006A0709" w:rsidRDefault="007F44D3" w:rsidP="00F16A8B">
      <w:pPr>
        <w:numPr>
          <w:ilvl w:val="0"/>
          <w:numId w:val="2"/>
        </w:numPr>
        <w:spacing w:after="0" w:line="240" w:lineRule="auto"/>
        <w:ind w:left="709"/>
        <w:contextualSpacing/>
        <w:jc w:val="both"/>
        <w:rPr>
          <w:rFonts w:ascii="Times New Roman" w:hAnsi="Times New Roman"/>
          <w:bCs/>
          <w:sz w:val="24"/>
          <w:szCs w:val="24"/>
          <w:lang w:val="uk-UA" w:eastAsia="ru-RU"/>
        </w:rPr>
      </w:pPr>
      <w:r w:rsidRPr="006A0709">
        <w:rPr>
          <w:rFonts w:ascii="Times New Roman" w:hAnsi="Times New Roman"/>
          <w:bCs/>
          <w:sz w:val="24"/>
          <w:szCs w:val="24"/>
          <w:lang w:val="uk-UA" w:eastAsia="ru-RU"/>
        </w:rPr>
        <w:t>здатність аналізувати соціально-значущі проблеми і процеси, що відбуваються у суспільстві та прогнозувати можливий їх розвиток у майбутньому;</w:t>
      </w:r>
    </w:p>
    <w:p w:rsidR="007F44D3" w:rsidRPr="006A0709" w:rsidRDefault="007F44D3" w:rsidP="00F16A8B">
      <w:pPr>
        <w:numPr>
          <w:ilvl w:val="0"/>
          <w:numId w:val="2"/>
        </w:numPr>
        <w:spacing w:after="0" w:line="240" w:lineRule="auto"/>
        <w:ind w:left="709"/>
        <w:contextualSpacing/>
        <w:jc w:val="both"/>
        <w:rPr>
          <w:rFonts w:ascii="Times New Roman" w:hAnsi="Times New Roman"/>
          <w:bCs/>
          <w:sz w:val="24"/>
          <w:szCs w:val="24"/>
          <w:lang w:val="uk-UA" w:eastAsia="ru-RU"/>
        </w:rPr>
      </w:pPr>
      <w:r w:rsidRPr="006A0709">
        <w:rPr>
          <w:rFonts w:ascii="Times New Roman" w:hAnsi="Times New Roman"/>
          <w:bCs/>
          <w:sz w:val="24"/>
          <w:szCs w:val="24"/>
          <w:lang w:val="uk-UA" w:eastAsia="ru-RU"/>
        </w:rPr>
        <w:t>готовність до кооперації  колегами, роботи в колективі;</w:t>
      </w:r>
    </w:p>
    <w:p w:rsidR="007F44D3" w:rsidRPr="006A0709" w:rsidRDefault="007F44D3" w:rsidP="00F16A8B">
      <w:pPr>
        <w:numPr>
          <w:ilvl w:val="0"/>
          <w:numId w:val="2"/>
        </w:numPr>
        <w:spacing w:after="0" w:line="240" w:lineRule="auto"/>
        <w:ind w:left="709"/>
        <w:contextualSpacing/>
        <w:jc w:val="both"/>
        <w:rPr>
          <w:rFonts w:ascii="Times New Roman" w:hAnsi="Times New Roman"/>
          <w:bCs/>
          <w:sz w:val="24"/>
          <w:szCs w:val="24"/>
          <w:lang w:val="uk-UA" w:eastAsia="ru-RU"/>
        </w:rPr>
      </w:pPr>
      <w:r w:rsidRPr="006A0709">
        <w:rPr>
          <w:rFonts w:ascii="Times New Roman" w:hAnsi="Times New Roman"/>
          <w:bCs/>
          <w:sz w:val="24"/>
          <w:szCs w:val="24"/>
          <w:lang w:val="uk-UA" w:eastAsia="ru-RU"/>
        </w:rPr>
        <w:t>здатність до саморозвитку, підвищення своєї кваліфікації, готовність працювати з інформацією з різних джерел;</w:t>
      </w:r>
    </w:p>
    <w:p w:rsidR="007F44D3" w:rsidRPr="006A0709" w:rsidRDefault="007F44D3" w:rsidP="00F16A8B">
      <w:pPr>
        <w:numPr>
          <w:ilvl w:val="0"/>
          <w:numId w:val="2"/>
        </w:numPr>
        <w:spacing w:after="0" w:line="240" w:lineRule="auto"/>
        <w:ind w:left="709"/>
        <w:contextualSpacing/>
        <w:jc w:val="both"/>
        <w:rPr>
          <w:rFonts w:ascii="Times New Roman" w:hAnsi="Times New Roman"/>
          <w:bCs/>
          <w:sz w:val="24"/>
          <w:szCs w:val="24"/>
          <w:lang w:val="uk-UA" w:eastAsia="ru-RU"/>
        </w:rPr>
      </w:pPr>
      <w:r w:rsidRPr="006A0709">
        <w:rPr>
          <w:rFonts w:ascii="Times New Roman" w:hAnsi="Times New Roman"/>
          <w:bCs/>
          <w:sz w:val="24"/>
          <w:szCs w:val="24"/>
          <w:lang w:val="uk-UA" w:eastAsia="ru-RU"/>
        </w:rPr>
        <w:t>здатність самостійно освоювати нові методи дослідження;</w:t>
      </w:r>
    </w:p>
    <w:p w:rsidR="007F44D3" w:rsidRPr="006A0709" w:rsidRDefault="007F44D3" w:rsidP="00F16A8B">
      <w:pPr>
        <w:numPr>
          <w:ilvl w:val="0"/>
          <w:numId w:val="2"/>
        </w:numPr>
        <w:spacing w:after="0" w:line="240" w:lineRule="auto"/>
        <w:ind w:left="709"/>
        <w:contextualSpacing/>
        <w:jc w:val="both"/>
        <w:rPr>
          <w:rFonts w:ascii="Times New Roman" w:hAnsi="Times New Roman"/>
          <w:bCs/>
          <w:sz w:val="24"/>
          <w:szCs w:val="24"/>
          <w:lang w:val="uk-UA" w:eastAsia="ru-RU"/>
        </w:rPr>
      </w:pPr>
      <w:r w:rsidRPr="006A0709">
        <w:rPr>
          <w:rFonts w:ascii="Times New Roman" w:hAnsi="Times New Roman"/>
          <w:bCs/>
          <w:sz w:val="24"/>
          <w:szCs w:val="24"/>
          <w:lang w:val="uk-UA" w:eastAsia="ru-RU"/>
        </w:rPr>
        <w:t>здатність самостійно набувати і використовувати в практичній діяльності нові знання та вміння, включаючи нові галузі знань;</w:t>
      </w:r>
    </w:p>
    <w:p w:rsidR="007F44D3" w:rsidRPr="006A0709" w:rsidRDefault="007F44D3" w:rsidP="00F16A8B">
      <w:pPr>
        <w:numPr>
          <w:ilvl w:val="0"/>
          <w:numId w:val="2"/>
        </w:numPr>
        <w:spacing w:after="0" w:line="240" w:lineRule="auto"/>
        <w:ind w:left="709"/>
        <w:contextualSpacing/>
        <w:jc w:val="both"/>
        <w:rPr>
          <w:rFonts w:ascii="Times New Roman" w:hAnsi="Times New Roman"/>
          <w:bCs/>
          <w:sz w:val="24"/>
          <w:szCs w:val="24"/>
          <w:lang w:val="uk-UA" w:eastAsia="ru-RU"/>
        </w:rPr>
      </w:pPr>
      <w:r w:rsidRPr="006A0709">
        <w:rPr>
          <w:rFonts w:ascii="Times New Roman" w:hAnsi="Times New Roman"/>
          <w:bCs/>
          <w:sz w:val="24"/>
          <w:szCs w:val="24"/>
          <w:lang w:val="uk-UA" w:eastAsia="ru-RU"/>
        </w:rPr>
        <w:t>здатність ухвалювати організаційно-управлінські рішення і готовність нести за них відповідальність, зокрема в нестандартних ситуаціях.</w:t>
      </w:r>
    </w:p>
    <w:p w:rsidR="007F44D3" w:rsidRPr="006A0709" w:rsidRDefault="007F44D3" w:rsidP="00F16A8B">
      <w:pPr>
        <w:spacing w:after="0" w:line="240" w:lineRule="auto"/>
        <w:ind w:firstLine="709"/>
        <w:jc w:val="both"/>
        <w:rPr>
          <w:rFonts w:ascii="Times New Roman" w:hAnsi="Times New Roman"/>
          <w:bCs/>
          <w:i/>
          <w:sz w:val="24"/>
          <w:szCs w:val="24"/>
          <w:lang w:val="uk-UA" w:eastAsia="ru-RU"/>
        </w:rPr>
      </w:pPr>
      <w:r w:rsidRPr="006A0709">
        <w:rPr>
          <w:rFonts w:ascii="Times New Roman" w:hAnsi="Times New Roman"/>
          <w:bCs/>
          <w:i/>
          <w:sz w:val="24"/>
          <w:szCs w:val="24"/>
          <w:lang w:val="uk-UA" w:eastAsia="ru-RU"/>
        </w:rPr>
        <w:t>професійні:</w:t>
      </w:r>
    </w:p>
    <w:p w:rsidR="007F44D3" w:rsidRPr="00F16A8B" w:rsidRDefault="007F44D3" w:rsidP="00F16A8B">
      <w:pPr>
        <w:pStyle w:val="ListParagraph"/>
        <w:numPr>
          <w:ilvl w:val="0"/>
          <w:numId w:val="10"/>
        </w:numPr>
        <w:jc w:val="both"/>
        <w:rPr>
          <w:rFonts w:ascii="Times New Roman" w:hAnsi="Times New Roman"/>
          <w:spacing w:val="-6"/>
          <w:sz w:val="24"/>
          <w:szCs w:val="24"/>
          <w:lang w:val="uk-UA"/>
        </w:rPr>
      </w:pPr>
      <w:r w:rsidRPr="00F16A8B">
        <w:rPr>
          <w:rFonts w:ascii="Times New Roman" w:hAnsi="Times New Roman"/>
          <w:spacing w:val="-6"/>
          <w:sz w:val="24"/>
          <w:szCs w:val="24"/>
          <w:lang w:val="uk-UA"/>
        </w:rPr>
        <w:t>здатність аналізувати основні тенденції розвитку мікроекономіки та мікроекономічних процесів</w:t>
      </w:r>
      <w:r w:rsidRPr="00F16A8B">
        <w:rPr>
          <w:rFonts w:ascii="Times New Roman" w:hAnsi="Times New Roman"/>
          <w:sz w:val="24"/>
          <w:szCs w:val="24"/>
          <w:lang w:val="uk-UA"/>
        </w:rPr>
        <w:t>;</w:t>
      </w:r>
    </w:p>
    <w:p w:rsidR="007F44D3" w:rsidRPr="00F16A8B" w:rsidRDefault="007F44D3" w:rsidP="00F16A8B">
      <w:pPr>
        <w:pStyle w:val="ListParagraph"/>
        <w:numPr>
          <w:ilvl w:val="0"/>
          <w:numId w:val="10"/>
        </w:numPr>
        <w:spacing w:after="0" w:line="240" w:lineRule="auto"/>
        <w:jc w:val="both"/>
        <w:rPr>
          <w:rFonts w:ascii="Times New Roman" w:hAnsi="Times New Roman"/>
          <w:bCs/>
          <w:sz w:val="24"/>
          <w:szCs w:val="24"/>
          <w:lang w:val="uk-UA" w:eastAsia="ru-RU"/>
        </w:rPr>
      </w:pPr>
      <w:r w:rsidRPr="00F16A8B">
        <w:rPr>
          <w:rFonts w:ascii="Times New Roman" w:hAnsi="Times New Roman"/>
          <w:bCs/>
          <w:sz w:val="24"/>
          <w:szCs w:val="24"/>
          <w:lang w:val="uk-UA" w:eastAsia="ru-RU"/>
        </w:rPr>
        <w:t>здатність аналізувати і використовувати різні джерела інформації для проведення економічних розрахунків;</w:t>
      </w:r>
    </w:p>
    <w:p w:rsidR="007F44D3" w:rsidRPr="00F16A8B" w:rsidRDefault="007F44D3" w:rsidP="00F16A8B">
      <w:pPr>
        <w:pStyle w:val="ListParagraph"/>
        <w:numPr>
          <w:ilvl w:val="0"/>
          <w:numId w:val="10"/>
        </w:numPr>
        <w:spacing w:after="0" w:line="240" w:lineRule="auto"/>
        <w:jc w:val="both"/>
        <w:rPr>
          <w:rFonts w:ascii="Times New Roman" w:hAnsi="Times New Roman"/>
          <w:bCs/>
          <w:sz w:val="24"/>
          <w:szCs w:val="24"/>
          <w:lang w:val="uk-UA" w:eastAsia="ru-RU"/>
        </w:rPr>
      </w:pPr>
      <w:r w:rsidRPr="00F16A8B">
        <w:rPr>
          <w:rFonts w:ascii="Times New Roman" w:hAnsi="Times New Roman"/>
          <w:bCs/>
          <w:sz w:val="24"/>
          <w:szCs w:val="24"/>
          <w:lang w:val="uk-UA" w:eastAsia="ru-RU"/>
        </w:rPr>
        <w:t>здатність готувати аналітичні матеріали для оцінювання заходів у сфері економічної політики з урахуванням стратегічних рішень на мікро- та макрорівнях;</w:t>
      </w:r>
    </w:p>
    <w:p w:rsidR="007F44D3" w:rsidRPr="00F16A8B" w:rsidRDefault="007F44D3" w:rsidP="00F16A8B">
      <w:pPr>
        <w:pStyle w:val="ListParagraph"/>
        <w:numPr>
          <w:ilvl w:val="0"/>
          <w:numId w:val="10"/>
        </w:numPr>
        <w:spacing w:after="0" w:line="240" w:lineRule="auto"/>
        <w:jc w:val="both"/>
        <w:rPr>
          <w:rFonts w:ascii="Times New Roman" w:hAnsi="Times New Roman"/>
          <w:bCs/>
          <w:sz w:val="24"/>
          <w:szCs w:val="24"/>
          <w:lang w:val="uk-UA" w:eastAsia="ru-RU"/>
        </w:rPr>
      </w:pPr>
      <w:r w:rsidRPr="00F16A8B">
        <w:rPr>
          <w:rFonts w:ascii="Times New Roman" w:hAnsi="Times New Roman"/>
          <w:bCs/>
          <w:sz w:val="24"/>
          <w:szCs w:val="24"/>
          <w:lang w:val="uk-UA" w:eastAsia="ru-RU"/>
        </w:rPr>
        <w:t>здатність аналізувати стратегії поведінки економічних агентів на різних ринках;</w:t>
      </w:r>
    </w:p>
    <w:p w:rsidR="007F44D3" w:rsidRPr="00F16A8B" w:rsidRDefault="007F44D3" w:rsidP="00F16A8B">
      <w:pPr>
        <w:pStyle w:val="ListParagraph"/>
        <w:numPr>
          <w:ilvl w:val="0"/>
          <w:numId w:val="10"/>
        </w:numPr>
        <w:spacing w:after="0" w:line="240" w:lineRule="auto"/>
        <w:jc w:val="both"/>
        <w:rPr>
          <w:rFonts w:ascii="Times New Roman" w:hAnsi="Times New Roman"/>
          <w:bCs/>
          <w:sz w:val="24"/>
          <w:szCs w:val="24"/>
          <w:lang w:val="uk-UA" w:eastAsia="ru-RU"/>
        </w:rPr>
      </w:pPr>
      <w:r w:rsidRPr="00F16A8B">
        <w:rPr>
          <w:rFonts w:ascii="Times New Roman" w:hAnsi="Times New Roman"/>
          <w:bCs/>
          <w:sz w:val="24"/>
          <w:szCs w:val="24"/>
          <w:lang w:val="uk-UA" w:eastAsia="ru-RU"/>
        </w:rPr>
        <w:t>здатність використовувати для вирішення комунікаційних завдань сучасні засоби та інформаційні технології;</w:t>
      </w:r>
    </w:p>
    <w:p w:rsidR="007F44D3" w:rsidRPr="00F16A8B" w:rsidRDefault="007F44D3" w:rsidP="00F16A8B">
      <w:pPr>
        <w:pStyle w:val="ListParagraph"/>
        <w:numPr>
          <w:ilvl w:val="0"/>
          <w:numId w:val="10"/>
        </w:numPr>
        <w:jc w:val="both"/>
        <w:rPr>
          <w:rFonts w:ascii="Times New Roman" w:hAnsi="Times New Roman"/>
          <w:sz w:val="24"/>
          <w:szCs w:val="24"/>
        </w:rPr>
      </w:pPr>
      <w:r w:rsidRPr="00F16A8B">
        <w:rPr>
          <w:rFonts w:ascii="Times New Roman" w:hAnsi="Times New Roman"/>
          <w:sz w:val="24"/>
          <w:szCs w:val="24"/>
          <w:lang w:val="uk-UA"/>
        </w:rPr>
        <w:t>уміння</w:t>
      </w:r>
      <w:r w:rsidRPr="00F16A8B">
        <w:rPr>
          <w:rFonts w:ascii="Times New Roman" w:hAnsi="Times New Roman"/>
          <w:sz w:val="24"/>
          <w:szCs w:val="24"/>
        </w:rPr>
        <w:t xml:space="preserve"> визначати чинники і наслідки макроекономічного розвитку господарських систем відповідно до цілей та пріоритетів економічної політики;</w:t>
      </w:r>
    </w:p>
    <w:p w:rsidR="007F44D3" w:rsidRDefault="007F44D3" w:rsidP="00F16A8B">
      <w:pPr>
        <w:pStyle w:val="ListParagraph"/>
        <w:numPr>
          <w:ilvl w:val="0"/>
          <w:numId w:val="10"/>
        </w:numPr>
      </w:pPr>
      <w:r w:rsidRPr="00F16A8B">
        <w:rPr>
          <w:rFonts w:ascii="Times New Roman" w:hAnsi="Times New Roman"/>
          <w:spacing w:val="-6"/>
          <w:sz w:val="24"/>
          <w:szCs w:val="24"/>
        </w:rPr>
        <w:t>знати закономірності поведінки економічних суб'єктів у ринкових умовах за різних типів ринкових структур</w:t>
      </w:r>
      <w:r w:rsidRPr="00F16A8B">
        <w:rPr>
          <w:rFonts w:ascii="Times New Roman" w:hAnsi="Times New Roman"/>
          <w:sz w:val="24"/>
          <w:szCs w:val="24"/>
        </w:rPr>
        <w:t>;</w:t>
      </w:r>
    </w:p>
    <w:p w:rsidR="007F44D3" w:rsidRPr="00F16A8B" w:rsidRDefault="007F44D3" w:rsidP="00F16A8B">
      <w:pPr>
        <w:pStyle w:val="ListParagraph"/>
        <w:numPr>
          <w:ilvl w:val="0"/>
          <w:numId w:val="10"/>
        </w:numPr>
        <w:spacing w:after="0" w:line="240" w:lineRule="auto"/>
        <w:jc w:val="both"/>
        <w:rPr>
          <w:rFonts w:ascii="Times New Roman" w:hAnsi="Times New Roman"/>
          <w:bCs/>
          <w:sz w:val="24"/>
          <w:szCs w:val="24"/>
          <w:lang w:val="uk-UA" w:eastAsia="ru-RU"/>
        </w:rPr>
      </w:pPr>
      <w:r w:rsidRPr="00F16A8B">
        <w:rPr>
          <w:rFonts w:ascii="Times New Roman" w:hAnsi="Times New Roman"/>
          <w:bCs/>
          <w:sz w:val="24"/>
          <w:szCs w:val="24"/>
          <w:lang w:val="uk-UA" w:eastAsia="ru-RU"/>
        </w:rPr>
        <w:t>здатність складати прогнози основних соціально-економічних показників діяльності підприємства, галузі, регіону.</w:t>
      </w:r>
    </w:p>
    <w:p w:rsidR="007F44D3" w:rsidRPr="006A0709" w:rsidRDefault="007F44D3" w:rsidP="00F16A8B">
      <w:pPr>
        <w:spacing w:after="0" w:line="240" w:lineRule="auto"/>
        <w:ind w:left="709"/>
        <w:contextualSpacing/>
        <w:jc w:val="both"/>
        <w:rPr>
          <w:rFonts w:ascii="Times New Roman" w:hAnsi="Times New Roman"/>
          <w:bCs/>
          <w:sz w:val="24"/>
          <w:szCs w:val="24"/>
          <w:lang w:val="uk-UA" w:eastAsia="ru-RU"/>
        </w:rPr>
      </w:pPr>
    </w:p>
    <w:p w:rsidR="007F44D3" w:rsidRPr="004B3D69" w:rsidRDefault="007F44D3" w:rsidP="00F16A8B">
      <w:pPr>
        <w:spacing w:after="0" w:line="240" w:lineRule="auto"/>
        <w:ind w:left="709"/>
        <w:contextualSpacing/>
        <w:jc w:val="both"/>
        <w:rPr>
          <w:rFonts w:ascii="Times New Roman" w:hAnsi="Times New Roman"/>
          <w:bCs/>
          <w:sz w:val="24"/>
          <w:szCs w:val="24"/>
          <w:lang w:val="uk-UA" w:eastAsia="ru-RU"/>
        </w:rPr>
      </w:pPr>
      <w:r w:rsidRPr="004B3D69">
        <w:rPr>
          <w:rFonts w:ascii="Times New Roman" w:hAnsi="Times New Roman"/>
          <w:bCs/>
          <w:sz w:val="24"/>
          <w:szCs w:val="24"/>
          <w:lang w:val="uk-UA" w:eastAsia="ru-RU"/>
        </w:rPr>
        <w:t>На вивчення навчальної дисципліни відводиться 150 годин / 5 кредити ECTS.</w:t>
      </w:r>
    </w:p>
    <w:p w:rsidR="007F44D3" w:rsidRPr="006A0709" w:rsidRDefault="007F44D3" w:rsidP="00F16A8B">
      <w:pPr>
        <w:spacing w:after="0" w:line="240" w:lineRule="auto"/>
        <w:ind w:firstLine="709"/>
        <w:jc w:val="both"/>
        <w:rPr>
          <w:rFonts w:ascii="Times New Roman" w:hAnsi="Times New Roman"/>
          <w:sz w:val="24"/>
          <w:szCs w:val="24"/>
          <w:lang w:val="uk-UA" w:eastAsia="ru-RU"/>
        </w:rPr>
      </w:pPr>
      <w:r w:rsidRPr="006A0709">
        <w:rPr>
          <w:rFonts w:ascii="Times New Roman" w:hAnsi="Times New Roman"/>
          <w:b/>
          <w:bCs/>
          <w:sz w:val="24"/>
          <w:szCs w:val="24"/>
          <w:lang w:val="uk-UA" w:eastAsia="ru-RU"/>
        </w:rPr>
        <w:t>2. Інформаційний обсяг</w:t>
      </w:r>
      <w:r w:rsidRPr="006A0709">
        <w:rPr>
          <w:rFonts w:ascii="Times New Roman" w:hAnsi="Times New Roman"/>
          <w:sz w:val="24"/>
          <w:szCs w:val="24"/>
          <w:lang w:val="uk-UA" w:eastAsia="ru-RU"/>
        </w:rPr>
        <w:t xml:space="preserve"> </w:t>
      </w:r>
      <w:r w:rsidRPr="006A0709">
        <w:rPr>
          <w:rFonts w:ascii="Times New Roman" w:hAnsi="Times New Roman"/>
          <w:b/>
          <w:sz w:val="24"/>
          <w:szCs w:val="24"/>
          <w:lang w:val="uk-UA" w:eastAsia="ru-RU"/>
        </w:rPr>
        <w:t>навчальної</w:t>
      </w:r>
      <w:r w:rsidRPr="006A0709">
        <w:rPr>
          <w:rFonts w:ascii="Times New Roman" w:hAnsi="Times New Roman"/>
          <w:b/>
          <w:bCs/>
          <w:sz w:val="24"/>
          <w:szCs w:val="24"/>
          <w:lang w:val="uk-UA" w:eastAsia="ru-RU"/>
        </w:rPr>
        <w:t xml:space="preserve"> дисципліни</w:t>
      </w:r>
      <w:r w:rsidRPr="006A0709">
        <w:rPr>
          <w:rFonts w:ascii="Times New Roman" w:hAnsi="Times New Roman"/>
          <w:sz w:val="24"/>
          <w:szCs w:val="24"/>
          <w:lang w:val="uk-UA" w:eastAsia="ru-RU"/>
        </w:rPr>
        <w:t xml:space="preserve"> </w:t>
      </w:r>
    </w:p>
    <w:p w:rsidR="007F44D3" w:rsidRPr="006A0709" w:rsidRDefault="007F44D3" w:rsidP="00F16A8B">
      <w:pPr>
        <w:spacing w:after="0" w:line="240" w:lineRule="auto"/>
        <w:ind w:firstLine="709"/>
        <w:jc w:val="both"/>
        <w:rPr>
          <w:rFonts w:ascii="Times New Roman" w:hAnsi="Times New Roman"/>
          <w:b/>
          <w:bCs/>
          <w:sz w:val="24"/>
          <w:szCs w:val="24"/>
          <w:lang w:val="uk-UA" w:eastAsia="ru-RU"/>
        </w:rPr>
      </w:pPr>
    </w:p>
    <w:p w:rsidR="007F44D3" w:rsidRPr="00D11156" w:rsidRDefault="007F44D3" w:rsidP="00D11156">
      <w:pPr>
        <w:spacing w:after="0" w:line="240" w:lineRule="auto"/>
        <w:ind w:firstLine="720"/>
        <w:jc w:val="both"/>
        <w:rPr>
          <w:rFonts w:ascii="Times New Roman" w:hAnsi="Times New Roman"/>
          <w:b/>
          <w:sz w:val="24"/>
          <w:szCs w:val="24"/>
          <w:lang w:val="uk-UA" w:eastAsia="ru-RU"/>
        </w:rPr>
      </w:pPr>
      <w:r w:rsidRPr="00D11156">
        <w:rPr>
          <w:rFonts w:ascii="Times New Roman" w:hAnsi="Times New Roman"/>
          <w:b/>
          <w:sz w:val="24"/>
          <w:szCs w:val="24"/>
          <w:lang w:val="uk-UA" w:eastAsia="ru-RU"/>
        </w:rPr>
        <w:t xml:space="preserve">Змістовний модуль 1 Дослідження економічних процесів на макрорівні </w:t>
      </w:r>
    </w:p>
    <w:p w:rsidR="007F44D3" w:rsidRDefault="007F44D3" w:rsidP="00D11156">
      <w:pPr>
        <w:spacing w:after="0" w:line="240" w:lineRule="auto"/>
        <w:ind w:firstLine="720"/>
        <w:rPr>
          <w:rFonts w:ascii="Times New Roman" w:hAnsi="Times New Roman"/>
          <w:b/>
          <w:sz w:val="24"/>
          <w:szCs w:val="24"/>
          <w:lang w:val="uk-UA" w:eastAsia="ru-RU"/>
        </w:rPr>
      </w:pPr>
    </w:p>
    <w:p w:rsidR="007F44D3" w:rsidRPr="00D11156" w:rsidRDefault="007F44D3" w:rsidP="00D11156">
      <w:pPr>
        <w:spacing w:after="0" w:line="240" w:lineRule="auto"/>
        <w:ind w:firstLine="720"/>
        <w:rPr>
          <w:rFonts w:ascii="Times New Roman" w:hAnsi="Times New Roman"/>
          <w:b/>
          <w:sz w:val="24"/>
          <w:szCs w:val="24"/>
          <w:lang w:val="uk-UA" w:eastAsia="ru-RU"/>
        </w:rPr>
      </w:pPr>
      <w:r w:rsidRPr="00D11156">
        <w:rPr>
          <w:rFonts w:ascii="Times New Roman" w:hAnsi="Times New Roman"/>
          <w:b/>
          <w:sz w:val="24"/>
          <w:szCs w:val="24"/>
          <w:lang w:val="uk-UA" w:eastAsia="ru-RU"/>
        </w:rPr>
        <w:t>Тема 1. Макроекономіка як наука</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Роль макроекономіки в житті суспільства. Головна суперечність суспільства. Матеріальні потреби людей та їх форми. Економічні ресурси та їх характеристика. Підвищення ефективності економічних ресурсів як спосіб підвищення рівня задоволення матеріальних потреб. Практична функція макроекономіки. Шляхи підвищення ефективності економіки.</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Об'єкт і предмет макроекономіки. Економічна система як об'єкт макроекономіки. Головні ознаки економічної системи. Особливі риси окремих економічних систем: ринкова економіка, командно-адміністративна економіка, змішана економіка. Перехідна економіка. Основні агрегати, що характеризують економічну систему. Причинно-наслідковий механізм функціонування та розвитку національної економіки як предмет макроекономіки. Позитивна й нормативна функція макроекономіки.</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Методологія макроекономіки. Сходження від абстрактного до конкретного як метод пізнання причинно-наслідкового механізму функціонування та розвитку національної економіки. Два етапи методу сходження від абстрактного до конкретного. Моделювання як головний метод відображення фактичної поведінки економіки. Сутність математичних та графічних моделей. Ендогенні й екзогенні змінні. Припущення «за інших незмінних умов». Запаси і потоки. Короткостроковий і довгостроковий періоди.</w:t>
      </w:r>
    </w:p>
    <w:p w:rsidR="007F44D3" w:rsidRPr="00D11156" w:rsidRDefault="007F44D3" w:rsidP="0072129A">
      <w:pPr>
        <w:spacing w:after="0" w:line="240" w:lineRule="auto"/>
        <w:ind w:firstLine="720"/>
        <w:jc w:val="both"/>
        <w:rPr>
          <w:rFonts w:ascii="Times New Roman" w:hAnsi="Times New Roman"/>
          <w:sz w:val="24"/>
          <w:szCs w:val="24"/>
          <w:lang w:val="uk-UA" w:eastAsia="ru-RU"/>
        </w:rPr>
      </w:pPr>
    </w:p>
    <w:p w:rsidR="007F44D3" w:rsidRPr="00D11156" w:rsidRDefault="007F44D3" w:rsidP="0072129A">
      <w:pPr>
        <w:spacing w:after="0" w:line="240" w:lineRule="auto"/>
        <w:ind w:firstLine="720"/>
        <w:jc w:val="both"/>
        <w:rPr>
          <w:rFonts w:ascii="Times New Roman" w:hAnsi="Times New Roman"/>
          <w:b/>
          <w:sz w:val="24"/>
          <w:szCs w:val="24"/>
          <w:lang w:val="uk-UA" w:eastAsia="ru-RU"/>
        </w:rPr>
      </w:pPr>
      <w:r w:rsidRPr="00D11156">
        <w:rPr>
          <w:rFonts w:ascii="Times New Roman" w:hAnsi="Times New Roman"/>
          <w:b/>
          <w:sz w:val="24"/>
          <w:szCs w:val="24"/>
          <w:lang w:val="uk-UA" w:eastAsia="ru-RU"/>
        </w:rPr>
        <w:t>Тема 2. Макроекономічні показники в системі національних рахунків</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Система національних рахунків як міжнародний стандарт макроекономічного рахівництва. Методологічні принципи системи національних рахунків. Основні категорії системи національних рахунків: інституціональна одиниця, сектори, економічні операції.</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Основні макроекономічні показники. Випуск та його оцінювання. Проміжна продукція, кінцева продукція і ВВП. Методи обчислення ВВП. Виробничий метод, розподільний метод, метод кінцевого використання. Обчислення валового національного доходу та валового національного наявного доходу. Макроекономічні показники на чистій основі.</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Номінальний і реальний ВВП. Базовий і поточний періоди, фактичні (поточні) та порівнянні (постійні) ціни. Індекс цін, індекс споживчих цін, індекс цін ВВП (дефлятор ВВП). Відмінність між індексом споживчих цін і дефлятором ВВП. Дсфлювання та інфлювання. Обчислення зміни номінального ВВП за рахунок зміни реального ВВП і зміни рівня ціп.</w:t>
      </w:r>
    </w:p>
    <w:p w:rsidR="007F44D3" w:rsidRPr="00D11156" w:rsidRDefault="007F44D3" w:rsidP="0072129A">
      <w:pPr>
        <w:spacing w:after="0" w:line="240" w:lineRule="auto"/>
        <w:ind w:firstLine="720"/>
        <w:jc w:val="both"/>
        <w:rPr>
          <w:rFonts w:ascii="Times New Roman" w:hAnsi="Times New Roman"/>
          <w:sz w:val="24"/>
          <w:szCs w:val="24"/>
          <w:lang w:val="uk-UA" w:eastAsia="ru-RU"/>
        </w:rPr>
      </w:pPr>
    </w:p>
    <w:p w:rsidR="007F44D3" w:rsidRPr="00D11156" w:rsidRDefault="007F44D3" w:rsidP="0072129A">
      <w:pPr>
        <w:spacing w:after="0" w:line="240" w:lineRule="auto"/>
        <w:ind w:firstLine="720"/>
        <w:rPr>
          <w:rFonts w:ascii="Times New Roman" w:hAnsi="Times New Roman"/>
          <w:b/>
          <w:sz w:val="24"/>
          <w:szCs w:val="24"/>
          <w:lang w:val="uk-UA" w:eastAsia="ru-RU"/>
        </w:rPr>
      </w:pPr>
      <w:r w:rsidRPr="00D11156">
        <w:rPr>
          <w:rFonts w:ascii="Times New Roman" w:hAnsi="Times New Roman"/>
          <w:b/>
          <w:sz w:val="24"/>
          <w:szCs w:val="24"/>
          <w:lang w:val="uk-UA" w:eastAsia="ru-RU"/>
        </w:rPr>
        <w:t>Тема 3. Ринок праці</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Зайнятість і безробіття. Населення як джерело робочої сили. Показники рівня використання робочої сили: рівень зайнятості, рівень безробіття, коефіцієнт участі в робочій силі. Види безробіття: фрикційне, структурне, циклічне, природне. Повна зайнятість, неповна зайнятість, надмірна зайнятість. Обчислення природного рівня безробіття.</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Механізм ринку праці. Неокласична теорія ринку праці. Неокласична функція попиту на працю. Неокласична функція пропозиції праці. Графічна інтерпретація неокласичної моделі ринку праці. Кейнсіанська теорія ринку праці. Кейнсіанська функція попиту на працю. Кейнсіанська функція пропозиції праці. Графічна інтерпретація кейнсіанської моделі ринку праці.</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Втрати від безробіття. Витрати, що пов'язані з природним безробіттям. Втрати від циклічного безробіття. Відставання фактичного ВВП від потенційного ВВП (розрив ВВП). Закон Оукена. Визначення потенційного ВВП на основі розриву ВВП. Визначення впливу безробіття на динаміку ВВП.</w:t>
      </w:r>
    </w:p>
    <w:p w:rsidR="007F44D3" w:rsidRDefault="007F44D3" w:rsidP="0072129A">
      <w:pPr>
        <w:spacing w:after="0" w:line="240" w:lineRule="auto"/>
        <w:ind w:firstLine="720"/>
        <w:rPr>
          <w:rFonts w:ascii="Times New Roman" w:hAnsi="Times New Roman"/>
          <w:b/>
          <w:sz w:val="24"/>
          <w:szCs w:val="24"/>
          <w:lang w:val="uk-UA" w:eastAsia="ru-RU"/>
        </w:rPr>
      </w:pPr>
    </w:p>
    <w:p w:rsidR="007F44D3" w:rsidRPr="00D11156" w:rsidRDefault="007F44D3" w:rsidP="0072129A">
      <w:pPr>
        <w:spacing w:after="0" w:line="240" w:lineRule="auto"/>
        <w:ind w:firstLine="720"/>
        <w:rPr>
          <w:rFonts w:ascii="Times New Roman" w:hAnsi="Times New Roman"/>
          <w:b/>
          <w:sz w:val="24"/>
          <w:szCs w:val="24"/>
          <w:lang w:val="uk-UA" w:eastAsia="ru-RU"/>
        </w:rPr>
      </w:pPr>
      <w:r w:rsidRPr="00D11156">
        <w:rPr>
          <w:rFonts w:ascii="Times New Roman" w:hAnsi="Times New Roman"/>
          <w:b/>
          <w:sz w:val="24"/>
          <w:szCs w:val="24"/>
          <w:lang w:val="uk-UA" w:eastAsia="ru-RU"/>
        </w:rPr>
        <w:t>Тема 4. Товарний ринок</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Сукупний попит. Сутність сукупного попиту та його відмінність від ринкового попиту. Крива сукупного попиту. Цінові чинники сукупного попиту: ефект процентної ставки, ефект багатства, ефект чистого експорту. Нецінові чинники сукупного попиту та їх вплив на його криву.</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Сукупна пропозиція. Довгострокова сукупна пропозиція та її теоретичний інструментарій. Графічна модель довгострокової сукупної пропозиції. Виробнича функція як математична інтерпретація довгострокової сукупної пропозиції. Короткострокова сукупна пропозиція і ціна. Крайній випадок короткострокової сукупної пропозиції та його графічна інтерпретація.</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Основна модель короткострокової сукупної пропозиції. Гіпотези теоретичного інструментарію основної моделі короткострокової сукупної пропозиції. Функція короткострокової сукупної пропозиції. Нецінові чинники короткострокової сукупної пропозиції: ресурсові ціни, продуктивність ресурсів, субсидії підприємствам і податки на підприємства.</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Модель AD–AS як базова модель економічної рівноваги. Короткострокова і довгострокова рівновага. Механізм відновлення економічної рівноваги, що порушується коливаннями сукупного попиту. Механізм відновлення економічної рівноваги, що порушується збуреннями сукупної пропозиції.</w:t>
      </w:r>
    </w:p>
    <w:p w:rsidR="007F44D3" w:rsidRPr="00D11156" w:rsidRDefault="007F44D3" w:rsidP="0072129A">
      <w:pPr>
        <w:spacing w:after="0" w:line="240" w:lineRule="auto"/>
        <w:ind w:firstLine="720"/>
        <w:jc w:val="both"/>
        <w:rPr>
          <w:rFonts w:ascii="Times New Roman" w:hAnsi="Times New Roman"/>
          <w:sz w:val="24"/>
          <w:szCs w:val="24"/>
          <w:lang w:val="uk-UA" w:eastAsia="ru-RU"/>
        </w:rPr>
      </w:pPr>
    </w:p>
    <w:p w:rsidR="007F44D3" w:rsidRPr="00D11156" w:rsidRDefault="007F44D3" w:rsidP="0072129A">
      <w:pPr>
        <w:spacing w:after="0" w:line="240" w:lineRule="auto"/>
        <w:ind w:firstLine="720"/>
        <w:rPr>
          <w:rFonts w:ascii="Times New Roman" w:hAnsi="Times New Roman"/>
          <w:b/>
          <w:sz w:val="24"/>
          <w:szCs w:val="24"/>
          <w:lang w:val="uk-UA" w:eastAsia="ru-RU"/>
        </w:rPr>
      </w:pPr>
      <w:r w:rsidRPr="00D11156">
        <w:rPr>
          <w:rFonts w:ascii="Times New Roman" w:hAnsi="Times New Roman"/>
          <w:b/>
          <w:sz w:val="24"/>
          <w:szCs w:val="24"/>
          <w:lang w:val="uk-UA" w:eastAsia="ru-RU"/>
        </w:rPr>
        <w:t>Тема 5. Грошовий ринок</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Пропозиція грошей. Сутність пропозиції грошей та грошові агрегати. Грошова база та її компоненти: готівка і банківські резерви, обов'язкові й надлишкові резерви. Грошовий мультиплікатор, коефіцієнт готівки, резервна норма. Мультиплікація грошової бази банківською системою. Грошова пропозиція як функція процентної ставки і крива пропозиції грошей.</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Попит на гроші. Класичний підхід до функції попиту на гроші. Рівняння грошового попиту кількісної теорії грошей. Кембриджські економісти про функцію попиту на гроші. Кейнс про мотиви попиту па гроші. Процентна ставка і альтернативна вартість зберігання грошей. Кейнсіанське рівняння попиту на гроші. Швидкість обігу грошей. Фрідменська функція попиту на гроші. Кейнсіанська функція попиту на гроші.</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Механізм грошового ринку. Рівняння рівноваги па грошовому ринку. Механізм відновлення рівноваги на грошовому ринку, порушеної збільшенням доходу. Роль процентної ставки у врівноваженні грошового ринку. Механізм відновлення рівноваги на грошовому ринку, порушеної збільшенням грошової бази. Механізм відновлення рівноваги на грошовому ринку, порушеної одночасним зростанням доходу і збільшенням грошової бази.</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Процентна ставка: сутність та види. Реальна процентна ставка та чинники, що впливають на її рівень. Номінальна процентна ставка на основі рівняння Фішера. Очікувана і фактична реальна процентна ставка. Мотиваційна роль реальної процентної ставки.</w:t>
      </w:r>
    </w:p>
    <w:p w:rsidR="007F44D3" w:rsidRPr="00D11156" w:rsidRDefault="007F44D3" w:rsidP="0072129A">
      <w:pPr>
        <w:spacing w:after="0" w:line="240" w:lineRule="auto"/>
        <w:ind w:firstLine="720"/>
        <w:jc w:val="both"/>
        <w:rPr>
          <w:rFonts w:ascii="Times New Roman" w:hAnsi="Times New Roman"/>
          <w:sz w:val="24"/>
          <w:szCs w:val="24"/>
          <w:lang w:val="uk-UA" w:eastAsia="ru-RU"/>
        </w:rPr>
      </w:pPr>
    </w:p>
    <w:p w:rsidR="007F44D3" w:rsidRPr="00D11156" w:rsidRDefault="007F44D3" w:rsidP="0072129A">
      <w:pPr>
        <w:spacing w:after="0" w:line="240" w:lineRule="auto"/>
        <w:ind w:firstLine="720"/>
        <w:rPr>
          <w:rFonts w:ascii="Times New Roman" w:hAnsi="Times New Roman"/>
          <w:b/>
          <w:sz w:val="24"/>
          <w:szCs w:val="24"/>
          <w:lang w:val="uk-UA" w:eastAsia="ru-RU"/>
        </w:rPr>
      </w:pPr>
      <w:r w:rsidRPr="00D11156">
        <w:rPr>
          <w:rFonts w:ascii="Times New Roman" w:hAnsi="Times New Roman"/>
          <w:b/>
          <w:sz w:val="24"/>
          <w:szCs w:val="24"/>
          <w:lang w:val="uk-UA" w:eastAsia="ru-RU"/>
        </w:rPr>
        <w:t>Тема 6. Інфляційний механізм</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Сутність та види інфляції. Темп інфляції та методи його обчислення. Види інфляції залежно від її темпів: помірна, галопуюча, гіперінфляція. Інфляція попиту, інфляція витрат та їх графічна інтерпретація. Очікувана і неочікувана інфляція. Очікувана інфляція за теорією адаптивних очікувань. Очікувана інфляція за теорією раціональних очікувань.</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Причини та наслідки інфляції. Кейнсіанська теорія щодо причини інфляції та її недоліки. Роль грошей в інфляційному механізмі: монетаристський підхід та позиція кейнсіанців. Чинники інфляції попиту. Чинники інфляції витрат. Інфляційні очікування. Основні наслідки високої інфляції.</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Інфляція і безробіття. Ранній варіант кривої Філіпса. Сучасна крива Філіпса та її відмінність від раннього варіанту. Рівняння кривої Філіпса та сутність її складових. Інфляція повної зайнятості та переміщення кривої Філіпса. Крива Філіпса як аналітичний засіб стабілізаційної політики. Крива Філіпса у довгостроковому періоді.</w:t>
      </w:r>
    </w:p>
    <w:p w:rsidR="007F44D3" w:rsidRPr="00D11156" w:rsidRDefault="007F44D3" w:rsidP="0072129A">
      <w:pPr>
        <w:spacing w:after="0" w:line="240" w:lineRule="auto"/>
        <w:ind w:firstLine="720"/>
        <w:jc w:val="both"/>
        <w:rPr>
          <w:rFonts w:ascii="Times New Roman" w:hAnsi="Times New Roman"/>
          <w:sz w:val="24"/>
          <w:szCs w:val="24"/>
          <w:lang w:val="uk-UA" w:eastAsia="ru-RU"/>
        </w:rPr>
      </w:pPr>
    </w:p>
    <w:p w:rsidR="007F44D3" w:rsidRPr="00D11156" w:rsidRDefault="007F44D3" w:rsidP="0072129A">
      <w:pPr>
        <w:spacing w:after="0" w:line="240" w:lineRule="auto"/>
        <w:ind w:firstLine="720"/>
        <w:rPr>
          <w:rFonts w:ascii="Times New Roman" w:hAnsi="Times New Roman"/>
          <w:b/>
          <w:sz w:val="24"/>
          <w:szCs w:val="24"/>
          <w:lang w:val="uk-UA" w:eastAsia="ru-RU"/>
        </w:rPr>
      </w:pPr>
      <w:r w:rsidRPr="00D11156">
        <w:rPr>
          <w:rFonts w:ascii="Times New Roman" w:hAnsi="Times New Roman"/>
          <w:b/>
          <w:sz w:val="24"/>
          <w:szCs w:val="24"/>
          <w:lang w:val="uk-UA" w:eastAsia="ru-RU"/>
        </w:rPr>
        <w:t>Тема 7. Споживання домогосподарств</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Доходи домогосподарств як джерело споживання. Доходи і витрати домогосподарств у моделі економічного кругообігу. Особистий дохід у приватній закритій економіці та його складові. Особистий наявний дохід у приватній закритій економіці: його кількісна визначеність та розподіл. Заощадження та споживання домогосподарств. Теперішня вартість майбутніх грошей і майбутня вартість теперішніх грошей. Зв'язок між диференціацією доходів і споживанням. Економічна нерівність та способи її оцінювання: крива Лоренца, доцільний коефіцієнт, коефіцієнт Джині.</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Кейнсіанська функція споживання. Сучасна модифікація кейнсіанської функції споживання. Гранична схильність до споживання та заощаджень. Чинники, що впливають на граничну схильність до споживання. Середня схильність до споживання та заощаджень. Індуційоване та автономне споживання. Чинники автономного споживання: багатство, запозичення.</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Функції споживання з урахуванням фактора часу. Теорія Фішера про міжчасовий вибір споживача. Вплив на споживання поточного доходу, заощаджень та позик. Гіпотеза життєвого циклу Модільяні. Функція споживання за гіпотезою життєвого циклу. Гіпотеза постійного доходу. Функція споживання за гіпотезою постійного доходу.</w:t>
      </w:r>
    </w:p>
    <w:p w:rsidR="007F44D3" w:rsidRPr="00D11156" w:rsidRDefault="007F44D3" w:rsidP="0072129A">
      <w:pPr>
        <w:spacing w:after="0" w:line="240" w:lineRule="auto"/>
        <w:ind w:firstLine="720"/>
        <w:jc w:val="both"/>
        <w:rPr>
          <w:rFonts w:ascii="Times New Roman" w:hAnsi="Times New Roman"/>
          <w:sz w:val="24"/>
          <w:szCs w:val="24"/>
          <w:lang w:val="uk-UA" w:eastAsia="ru-RU"/>
        </w:rPr>
      </w:pPr>
    </w:p>
    <w:p w:rsidR="007F44D3" w:rsidRPr="00D11156" w:rsidRDefault="007F44D3" w:rsidP="0072129A">
      <w:pPr>
        <w:spacing w:after="0" w:line="240" w:lineRule="auto"/>
        <w:ind w:firstLine="720"/>
        <w:rPr>
          <w:rFonts w:ascii="Times New Roman" w:hAnsi="Times New Roman"/>
          <w:b/>
          <w:sz w:val="24"/>
          <w:szCs w:val="24"/>
          <w:lang w:val="uk-UA" w:eastAsia="ru-RU"/>
        </w:rPr>
      </w:pPr>
      <w:r w:rsidRPr="00D11156">
        <w:rPr>
          <w:rFonts w:ascii="Times New Roman" w:hAnsi="Times New Roman"/>
          <w:b/>
          <w:sz w:val="24"/>
          <w:szCs w:val="24"/>
          <w:lang w:val="uk-UA" w:eastAsia="ru-RU"/>
        </w:rPr>
        <w:t>Тема 8. Приватні інвестиції</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Інвестиції в основний капітал. Кейнсіанська функція інвестицій. Передумови кейнсіанської функції інвестицій. Гранична ефективність капіталу. Графічна та математична інтерпретація кейнсіанської функції інвестицій. Неокласична функція інвестицій. Передумови неокласичної функції інвестицій. Бажаний обсяг капіталу, граничні витрати на капітал, очікуваний обсяг виробництва. Модель гнучкого акселератора. Математична інтерпретація неокласичної функції інвестицій.</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Проста інвестиційна функція. Процентна ставка і прибутковість інвестиційних проектів. Бухгалтерський метод визначення прибутковості інвестиційних проектів. Метод чистої дисконтованої вартості. Графічна інтерпретація простої інвестиційної функції. Зміна автономних інвестицій та її графічна інтерпретація. Чинники автономних інвестицій: технічний прогрес, рівень забезпеченості основним капіталом, податки на підприємців, ділові очікування. Модель простого акселератора.</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Заощадження та інвестиції. Заощадження як джерело і фінансове обмеження інвестицій. Залежність заощаджень від доходу. Рівновага між заощадженнями та інвестиціями як закон-тенденція. Класичний механізм урівноваження заощаджень з інвестиціями. Кейнсіанський механізм урівноваження заощаджень з інвестиціями. Структура заощаджень приватної закритої економіки. Роль фінансової системи в трансформації заощаджень в інвестиції. Фінансові ринки, облігація, звичайна акція. Фінансові посередники.</w:t>
      </w:r>
    </w:p>
    <w:p w:rsidR="007F44D3" w:rsidRPr="00D11156" w:rsidRDefault="007F44D3" w:rsidP="0072129A">
      <w:pPr>
        <w:spacing w:after="0" w:line="240" w:lineRule="auto"/>
        <w:ind w:firstLine="720"/>
        <w:jc w:val="both"/>
        <w:rPr>
          <w:rFonts w:ascii="Times New Roman" w:hAnsi="Times New Roman"/>
          <w:sz w:val="24"/>
          <w:szCs w:val="24"/>
          <w:lang w:val="uk-UA" w:eastAsia="ru-RU"/>
        </w:rPr>
      </w:pPr>
    </w:p>
    <w:p w:rsidR="007F44D3" w:rsidRPr="00D11156" w:rsidRDefault="007F44D3" w:rsidP="0072129A">
      <w:pPr>
        <w:spacing w:after="0" w:line="240" w:lineRule="auto"/>
        <w:ind w:firstLine="720"/>
        <w:rPr>
          <w:rFonts w:ascii="Times New Roman" w:hAnsi="Times New Roman"/>
          <w:b/>
          <w:sz w:val="24"/>
          <w:szCs w:val="24"/>
          <w:lang w:val="uk-UA" w:eastAsia="ru-RU"/>
        </w:rPr>
      </w:pPr>
      <w:r w:rsidRPr="00D11156">
        <w:rPr>
          <w:rFonts w:ascii="Times New Roman" w:hAnsi="Times New Roman"/>
          <w:b/>
          <w:sz w:val="24"/>
          <w:szCs w:val="24"/>
          <w:lang w:val="uk-UA" w:eastAsia="ru-RU"/>
        </w:rPr>
        <w:t>Тема 9. Сукупні витрати і ВВП</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Сукупні витрати і рівноважний ВВП. Визначення рівноважного ВВП на основі методу «витрати—випуск». Фактичні та заплановані витрати. Модель «кейнсіанський хрест». Визначення рівноважного ВВП за методом «вилучення—ін'єкції».Заплановані та незаплановані інвестиції. Модель «заощадження - інвестиції».</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Мультиплікатор витрат. Індуційовані й автономні витрати. Алгебраїчна модель простого мультиплікатора та його сутнісне визначення. Механізм мультиплікації автономних витрат. Ефект мультиплікатора та його математична і графічна інтерпретація.</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Сукупні витрати і потенційний ВВП. Рецесійний розрив як наслідок дефіциту автономних витрат в умовах неповної зайнятості. Графічна та математична інтерпретація рецесійного розриву. Інфляційний розрив як наслідок надлишку автономних витрат в умовах повної зайнятості. Графічна та математична інтерпретація інфляційного розриву.</w:t>
      </w:r>
    </w:p>
    <w:p w:rsidR="007F44D3" w:rsidRPr="00D11156" w:rsidRDefault="007F44D3" w:rsidP="0072129A">
      <w:pPr>
        <w:spacing w:after="0" w:line="240" w:lineRule="auto"/>
        <w:ind w:firstLine="720"/>
        <w:jc w:val="both"/>
        <w:rPr>
          <w:rFonts w:ascii="Times New Roman" w:hAnsi="Times New Roman"/>
          <w:sz w:val="24"/>
          <w:szCs w:val="24"/>
          <w:lang w:val="uk-UA" w:eastAsia="ru-RU"/>
        </w:rPr>
      </w:pPr>
    </w:p>
    <w:p w:rsidR="007F44D3" w:rsidRPr="00D11156" w:rsidRDefault="007F44D3" w:rsidP="0072129A">
      <w:pPr>
        <w:spacing w:after="0" w:line="240" w:lineRule="auto"/>
        <w:ind w:firstLine="720"/>
        <w:rPr>
          <w:rFonts w:ascii="Times New Roman" w:hAnsi="Times New Roman"/>
          <w:b/>
          <w:sz w:val="24"/>
          <w:szCs w:val="24"/>
          <w:lang w:val="uk-UA" w:eastAsia="ru-RU"/>
        </w:rPr>
      </w:pPr>
      <w:r w:rsidRPr="00D11156">
        <w:rPr>
          <w:rFonts w:ascii="Times New Roman" w:hAnsi="Times New Roman"/>
          <w:b/>
          <w:sz w:val="24"/>
          <w:szCs w:val="24"/>
          <w:lang w:val="uk-UA" w:eastAsia="ru-RU"/>
        </w:rPr>
        <w:t>Тема 10. Економічна динаміка</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Основні засади теорії економічного зростання. Два способи збільшення обсягів виробництва. Сутність економічного зростання та його показники. Економічне зростання та економічний розвиток. Екстенсивне та інтенсивне зростання економіки. Основні положення кейнсіанської теорії економічного зростання. Основні положення неокласичної теорії економічного зростання. Сутність теорій ендогенного зростання.</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Модель Солоу. Основні передумови моделі Солоу. Вплив нагромадження капіталу на капіталоозброєність. Умови формування стійкої капіталоозброєності. Вплив приросту населення на капіталоозброєність. Граничні інвестиції. Вплив технічного прогресу на капіталоозбросність через зростання ефективності праці. Технічний прогрес як нескінченний фактор економічного зростання. Золоте правило нагромадження капіталу.</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Джерела економічного зростання. Внесок факторів виробництва в економічне зростання. Рівняння, що описує внесок капіталу і праці у приріст продукту. Внесок технічного прогресу в приріст продукту. Рівняння, що описує економічне зростання з урахуванням усіх факторів. Залишок Солоу.</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Економічні цикли. Сутність та структура економічного циклу. Характеристика фаз економічного циклу. Два напрями теорій економічного циклу. Основні теорії економічного циклу. Моделі, мультиплікатора-акселератора.</w:t>
      </w:r>
    </w:p>
    <w:p w:rsidR="007F44D3" w:rsidRPr="00D11156" w:rsidRDefault="007F44D3" w:rsidP="0072129A">
      <w:pPr>
        <w:spacing w:after="0" w:line="240" w:lineRule="auto"/>
        <w:ind w:firstLine="720"/>
        <w:jc w:val="center"/>
        <w:rPr>
          <w:rFonts w:ascii="Times New Roman" w:hAnsi="Times New Roman"/>
          <w:b/>
          <w:sz w:val="24"/>
          <w:szCs w:val="24"/>
          <w:lang w:val="uk-UA" w:eastAsia="ru-RU"/>
        </w:rPr>
      </w:pPr>
    </w:p>
    <w:p w:rsidR="007F44D3" w:rsidRPr="00D11156" w:rsidRDefault="007F44D3" w:rsidP="008C04E8">
      <w:pPr>
        <w:spacing w:after="0" w:line="240" w:lineRule="auto"/>
        <w:ind w:firstLine="720"/>
        <w:rPr>
          <w:rFonts w:ascii="Times New Roman" w:hAnsi="Times New Roman"/>
          <w:b/>
          <w:sz w:val="24"/>
          <w:szCs w:val="24"/>
          <w:lang w:val="uk-UA" w:eastAsia="ru-RU"/>
        </w:rPr>
      </w:pPr>
      <w:r w:rsidRPr="00D11156">
        <w:rPr>
          <w:rFonts w:ascii="Times New Roman" w:hAnsi="Times New Roman"/>
          <w:b/>
          <w:sz w:val="24"/>
          <w:szCs w:val="24"/>
          <w:lang w:val="uk-UA" w:eastAsia="ru-RU"/>
        </w:rPr>
        <w:t>Тема 11. Держава в системі макроекономічного регулювання</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Роль держави в економічному кругообігу. Модель економічного кругообігу з урахуванням держави. Валові та чисті податки. Державні видатки. Позики уряду. Перерозподільча функція держави. Стабілізаційна функція держави.</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Вплив держави на умови формування економічної рівноваги. Модель економічної рівноваги за методом «витрати—випуск». Трансформація функції споживання з урахуванням держави. Модель економічної рівноваги за методом «вилучення—ін'єкції». Вплив держави на кількісну визначеність приватних заощаджень. Державні та національні заощадження. Рівновага між національними заощадженнями та національними інвестиціями. Рівновага між приватними інвестиціями і внутрішніми джерелами їх фінансування.</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Дискреційна фіскальна політика. Вплив державних закупівель на ВВП. Мультиплікатор витрат у змішаній закритій економіці. Вплив чистих податків на ВВП. Мультиплікатор податків. Спільний вплив фіскальних інструментів на ВВП і державний бюджет. Мультиплікатор збалансованого бюджету.</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Недискреційна (автоматична) фіскальна політика. Автоматичні чисті податки як вмонтовані стабілізатори. Стабілізаційний вплив на економіку недискреційної фіскальної політики в умовах падіння та зростання обсягів виробництва. Ефект гальмування динаміки ВВП.</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Сутність монетарної політики. Кінцеві цілі монетарної політики та зв'язок між ними. Проміжні цілі монетарної політики та проблема їх вибору. Інструменти монетарної політики: операції на відкритому ринку, операції на валютному ринку, облікова (дисконтна) ставка, нормативи обов'язкового резервування.</w:t>
      </w:r>
    </w:p>
    <w:p w:rsidR="007F44D3" w:rsidRPr="00D11156" w:rsidRDefault="007F44D3" w:rsidP="0072129A">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Монетарна політика в моделі AD - AS. Монетарна політика на основі каналу «процентна ставка — інвестиції». Наслідки впливу на економіку стимулюючої монетарної експансії в короткостроковому періоді та їх графічна інтерпретація. Наслідки впливу на економіку монетарної експансії в довгостроковому періоді та їх графічна інтерпретація. Нейтральність грошей у довгостроковому періоді.</w:t>
      </w:r>
    </w:p>
    <w:p w:rsidR="007F44D3" w:rsidRPr="00D11156" w:rsidRDefault="007F44D3" w:rsidP="00A922F1">
      <w:pPr>
        <w:keepNext/>
        <w:spacing w:after="0" w:line="360" w:lineRule="auto"/>
        <w:jc w:val="center"/>
        <w:outlineLvl w:val="0"/>
        <w:rPr>
          <w:rFonts w:ascii="Times New Roman" w:hAnsi="Times New Roman"/>
          <w:b/>
          <w:bCs/>
          <w:sz w:val="24"/>
          <w:szCs w:val="24"/>
          <w:lang w:val="uk-UA" w:eastAsia="ru-RU"/>
        </w:rPr>
      </w:pPr>
    </w:p>
    <w:p w:rsidR="007F44D3" w:rsidRPr="00D11156" w:rsidRDefault="007F44D3" w:rsidP="00D11156">
      <w:pPr>
        <w:pStyle w:val="ListParagraph"/>
        <w:tabs>
          <w:tab w:val="left" w:pos="567"/>
        </w:tabs>
        <w:spacing w:after="0" w:line="240" w:lineRule="auto"/>
        <w:ind w:left="0"/>
        <w:jc w:val="both"/>
        <w:rPr>
          <w:rFonts w:ascii="Times New Roman" w:hAnsi="Times New Roman"/>
          <w:b/>
          <w:sz w:val="24"/>
          <w:szCs w:val="24"/>
          <w:lang w:val="uk-UA" w:eastAsia="ru-RU"/>
        </w:rPr>
      </w:pPr>
      <w:r w:rsidRPr="00D11156">
        <w:rPr>
          <w:rFonts w:ascii="Times New Roman" w:hAnsi="Times New Roman"/>
          <w:b/>
          <w:bCs/>
          <w:sz w:val="24"/>
          <w:szCs w:val="24"/>
          <w:lang w:val="uk-UA" w:eastAsia="ru-RU"/>
        </w:rPr>
        <w:t xml:space="preserve">Змістовний </w:t>
      </w:r>
      <w:r>
        <w:rPr>
          <w:rFonts w:ascii="Times New Roman" w:hAnsi="Times New Roman"/>
          <w:b/>
          <w:bCs/>
          <w:sz w:val="24"/>
          <w:szCs w:val="24"/>
          <w:lang w:val="uk-UA" w:eastAsia="ru-RU"/>
        </w:rPr>
        <w:t>м</w:t>
      </w:r>
      <w:r w:rsidRPr="00D11156">
        <w:rPr>
          <w:rFonts w:ascii="Times New Roman" w:hAnsi="Times New Roman"/>
          <w:b/>
          <w:bCs/>
          <w:sz w:val="24"/>
          <w:szCs w:val="24"/>
          <w:lang w:val="uk-UA" w:eastAsia="ru-RU"/>
        </w:rPr>
        <w:t xml:space="preserve">одуль 2 </w:t>
      </w:r>
      <w:r w:rsidRPr="00D11156">
        <w:rPr>
          <w:rFonts w:ascii="Times New Roman" w:hAnsi="Times New Roman"/>
          <w:b/>
          <w:sz w:val="24"/>
          <w:szCs w:val="24"/>
          <w:lang w:val="uk-UA" w:eastAsia="ru-RU"/>
        </w:rPr>
        <w:t>Мікроекономічний рівень дослідження економічних процесів.</w:t>
      </w:r>
    </w:p>
    <w:p w:rsidR="007F44D3" w:rsidRDefault="007F44D3" w:rsidP="00D11156">
      <w:pPr>
        <w:keepNext/>
        <w:spacing w:after="0" w:line="360" w:lineRule="auto"/>
        <w:outlineLvl w:val="0"/>
        <w:rPr>
          <w:rFonts w:ascii="Times New Roman" w:hAnsi="Times New Roman"/>
          <w:b/>
          <w:bCs/>
          <w:sz w:val="24"/>
          <w:szCs w:val="24"/>
          <w:lang w:val="uk-UA" w:eastAsia="ru-RU"/>
        </w:rPr>
      </w:pPr>
    </w:p>
    <w:p w:rsidR="007F44D3" w:rsidRPr="00D11156" w:rsidRDefault="007F44D3" w:rsidP="00D11156">
      <w:pPr>
        <w:keepNext/>
        <w:spacing w:after="0" w:line="360" w:lineRule="auto"/>
        <w:outlineLvl w:val="0"/>
        <w:rPr>
          <w:rFonts w:ascii="Times New Roman" w:hAnsi="Times New Roman"/>
          <w:b/>
          <w:bCs/>
          <w:sz w:val="24"/>
          <w:szCs w:val="24"/>
          <w:lang w:val="uk-UA" w:eastAsia="ru-RU"/>
        </w:rPr>
      </w:pPr>
      <w:r w:rsidRPr="00D11156">
        <w:rPr>
          <w:rFonts w:ascii="Times New Roman" w:hAnsi="Times New Roman"/>
          <w:b/>
          <w:bCs/>
          <w:sz w:val="24"/>
          <w:szCs w:val="24"/>
          <w:lang w:val="uk-UA" w:eastAsia="ru-RU"/>
        </w:rPr>
        <w:t>Тема 12. Предмет і метод мікроекономіки</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 xml:space="preserve">Мета та завдання дисципліни. Проблема обмеженості ресурсів і необхідність вибору. Крива виробничих можливостей. Альтернативність цілей використання обмежених ресурсів і раціональність поведінки суб'єктів ринкових відносин. </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 xml:space="preserve">Методологія мікроекономіки: граничний аналіз, моделювання: графічне, аналітичне, табличне; оптимізація й визначення рівноваги тощо. Поняття економічної моделі, необхідність її застосування в мікроекономіці. </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 xml:space="preserve">Нормативна й позитивна мікроекономіка. Взаємозв’язок мікроекономіки з іншими дисциплінами. </w:t>
      </w:r>
    </w:p>
    <w:p w:rsidR="007F44D3" w:rsidRPr="00D11156" w:rsidRDefault="007F44D3" w:rsidP="00A922F1">
      <w:pPr>
        <w:spacing w:after="0" w:line="240" w:lineRule="auto"/>
        <w:ind w:firstLine="540"/>
        <w:jc w:val="both"/>
        <w:rPr>
          <w:rFonts w:ascii="Times New Roman" w:hAnsi="Times New Roman"/>
          <w:sz w:val="24"/>
          <w:szCs w:val="24"/>
          <w:lang w:val="uk-UA" w:eastAsia="ru-RU"/>
        </w:rPr>
      </w:pPr>
    </w:p>
    <w:p w:rsidR="007F44D3" w:rsidRPr="00D11156" w:rsidRDefault="007F44D3" w:rsidP="00A02392">
      <w:pPr>
        <w:spacing w:after="0" w:line="240" w:lineRule="auto"/>
        <w:rPr>
          <w:rFonts w:ascii="Times New Roman" w:hAnsi="Times New Roman"/>
          <w:b/>
          <w:bCs/>
          <w:sz w:val="24"/>
          <w:szCs w:val="24"/>
          <w:lang w:val="uk-UA" w:eastAsia="ru-RU"/>
        </w:rPr>
      </w:pPr>
      <w:r w:rsidRPr="00D11156">
        <w:rPr>
          <w:rFonts w:ascii="Times New Roman" w:hAnsi="Times New Roman"/>
          <w:b/>
          <w:bCs/>
          <w:sz w:val="24"/>
          <w:szCs w:val="24"/>
          <w:lang w:val="uk-UA" w:eastAsia="ru-RU"/>
        </w:rPr>
        <w:t>Тема 13. Теорія поведінка споживача</w:t>
      </w:r>
    </w:p>
    <w:p w:rsidR="007F44D3" w:rsidRPr="00D11156" w:rsidRDefault="007F44D3" w:rsidP="00A02392">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Поняття потреби, види потреб. Економічні блага, їх класифікація. Поняття “нормальних” і низькоякісних товарів. Криві Енгеля. Парадокс Гіффена. Поняття корисності, її особливості та спосіб досягнення. Особливості аналізу функції корисності з ординалістських та кардиналістських позицій. Сукупна та гранична корисність. Функція корисності як залежність між кількістю одиниць споживаного блага та рівнем корисності, то досягається споживачем. Процес споживання та динаміка зміни сукупної і граничної корисності. Перший закон Госсена. Закон спадної граничної корисності блага, його графічне зображення. Другий закон Госсена. Криві байдужості як спеціальний інструментарій мікроекономічного аналізу. Карта кривих байдужості.</w:t>
      </w:r>
    </w:p>
    <w:p w:rsidR="007F44D3" w:rsidRPr="00D11156" w:rsidRDefault="007F44D3" w:rsidP="0072129A">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 xml:space="preserve">Гранична норма заміщення благ: суть і методика обчислення. Крайні випадки взаємозаміщення та взаємодоповнення благ. Вплив на поведінку споживача бюджетних обмежень і цін. Суть раціонального вибору споживача. Поняття рівноваги споживчого вибору. </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 xml:space="preserve">Розкладання сукупної зміни обсягу попиту на дві складові: ефект доходу і ефект заміщення. Одно- та різнонаправлений вплив ефектів. </w:t>
      </w:r>
    </w:p>
    <w:p w:rsidR="007F44D3" w:rsidRPr="00D11156" w:rsidRDefault="007F44D3" w:rsidP="00A922F1">
      <w:pPr>
        <w:spacing w:after="0" w:line="240" w:lineRule="auto"/>
        <w:jc w:val="both"/>
        <w:rPr>
          <w:rFonts w:ascii="Times New Roman" w:hAnsi="Times New Roman"/>
          <w:sz w:val="24"/>
          <w:szCs w:val="24"/>
          <w:lang w:val="uk-UA" w:eastAsia="ru-RU"/>
        </w:rPr>
      </w:pPr>
    </w:p>
    <w:p w:rsidR="007F44D3" w:rsidRPr="00D11156" w:rsidRDefault="007F44D3" w:rsidP="00A922F1">
      <w:pPr>
        <w:keepNext/>
        <w:spacing w:after="0" w:line="360" w:lineRule="auto"/>
        <w:jc w:val="center"/>
        <w:outlineLvl w:val="1"/>
        <w:rPr>
          <w:rFonts w:ascii="Times New Roman" w:hAnsi="Times New Roman"/>
          <w:b/>
          <w:bCs/>
          <w:sz w:val="24"/>
          <w:szCs w:val="24"/>
          <w:lang w:val="uk-UA"/>
        </w:rPr>
      </w:pPr>
      <w:r w:rsidRPr="00D11156">
        <w:rPr>
          <w:rFonts w:ascii="Times New Roman" w:hAnsi="Times New Roman"/>
          <w:b/>
          <w:bCs/>
          <w:sz w:val="24"/>
          <w:szCs w:val="24"/>
          <w:lang w:val="uk-UA"/>
        </w:rPr>
        <w:t>Тема 14. Попит, пропозиція, їх взаємо</w:t>
      </w:r>
      <w:r>
        <w:rPr>
          <w:rFonts w:ascii="Times New Roman" w:hAnsi="Times New Roman"/>
          <w:b/>
          <w:bCs/>
          <w:sz w:val="24"/>
          <w:szCs w:val="24"/>
          <w:lang w:val="uk-UA"/>
        </w:rPr>
        <w:t>дія</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Попит на товари в умовах досконало конкурентного ринку. Величина попиту. Закон попиту. Крива попиту. Ринковий попит як сума індивідуального попиту всіх споживачів певного товару. Зображення попиту: аналітичне, табличне та графічне. Закон попиту та його пояснення базовими положеннями теорії поведінки споживача.</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Соціальні ефекти, що ускладнюють зв'язок між індивідуальним та ринковим попитом: ефекти “юрби”, “сноба”, Веблена.</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Цінові та нецінові детермінанти попиту. Зміна величини попиту: переміщення вздовж функціонально заданої лінії попиту. Зміна попиту в цілому під впливом нецінових детермінант, її графічна ілюстрація.</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 xml:space="preserve">Концепція цінової еластичності попиту у визначенні міри чутливості споживача до зміни цін на товари. Методичні підходи до обчислення показника еластичності: точкова та дугова еластичність. </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Чинники цінової еластичності попиту, особливості їх впливу. Суть абсолютно еластичного та абсолютно нееластичного попиту. Взаємозв'язок між ціною та валовим виторгом за різної еластичності.</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Методика обчислення коефіцієнта еластичності попиту за доходом, параметри його значень для “нормальних” та неякісних товарів. Суть перехресної еластичності попиту, методика обчислення відповідного коефіцієнта.</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Суть поняття “пропозиція”. Закон пропозиції та його аргументація: ціна як ринковий стимул для виробника, збільшення граничних витрат як стримуючий фактор збільшення обсягу виробництва тощо. Аналітичне, табличне та граничне зображення пропонування.</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Цінові та нецінові детермінанти пропонування. Різниця понять “зміна пропозиції” та “зміна обсягу пропозиції”. Зсув кривої пропозиції під впливом нецінових детермінант.</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Методика обчислення рівня цінової еластичності пропозиції. Фактори, то впливають на еластичність пропозиції. Зміна еластичності пропозиції під впливом часу.</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 xml:space="preserve"> </w:t>
      </w:r>
    </w:p>
    <w:p w:rsidR="007F44D3" w:rsidRPr="00D11156" w:rsidRDefault="007F44D3" w:rsidP="00A02392">
      <w:pPr>
        <w:keepNext/>
        <w:spacing w:after="0" w:line="240" w:lineRule="auto"/>
        <w:jc w:val="both"/>
        <w:outlineLvl w:val="1"/>
        <w:rPr>
          <w:rFonts w:ascii="Times New Roman" w:hAnsi="Times New Roman"/>
          <w:b/>
          <w:bCs/>
          <w:sz w:val="24"/>
          <w:szCs w:val="24"/>
          <w:lang w:val="uk-UA"/>
        </w:rPr>
      </w:pPr>
      <w:r w:rsidRPr="00D11156">
        <w:rPr>
          <w:rFonts w:ascii="Times New Roman" w:hAnsi="Times New Roman"/>
          <w:b/>
          <w:bCs/>
          <w:sz w:val="24"/>
          <w:szCs w:val="24"/>
          <w:lang w:val="uk-UA"/>
        </w:rPr>
        <w:t>Тема 15. Мікроекономічна модель підприємства. Варіації факторів виробництва та оптимум товаровиробника</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Підприємство як суб'єкт ринкових відносин. Спрощена схема ринково-виробничої системи (вхід, процесор, вихід). Підприємство як закупівельна система, товаровиробник та продавець. Динамічність зовнішнього середовища і його вплив на внутрішню динаміку виробництва.</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Мотивація поведінки підприємства. Виробнича функція: форми її представлення. Приклади виробничих функцій. Поняття і параметри виробничої функції. Прибуток як кінцевий ре</w:t>
      </w:r>
      <w:r>
        <w:rPr>
          <w:rFonts w:ascii="Times New Roman" w:hAnsi="Times New Roman"/>
          <w:sz w:val="24"/>
          <w:szCs w:val="24"/>
          <w:lang w:val="uk-UA" w:eastAsia="ru-RU"/>
        </w:rPr>
        <w:t>зультат діяльності підприємства</w:t>
      </w:r>
      <w:r w:rsidRPr="00D11156">
        <w:rPr>
          <w:rFonts w:ascii="Times New Roman" w:hAnsi="Times New Roman"/>
          <w:sz w:val="24"/>
          <w:szCs w:val="24"/>
          <w:lang w:val="uk-UA" w:eastAsia="ru-RU"/>
        </w:rPr>
        <w:t>.</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 xml:space="preserve">Фактори виробництва, їх групування та варіації.  Сукупний, середній та граничний продукт. Застосування похідної для визначення граничного продукту праці або капіталу. </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 xml:space="preserve">Прибуток як кінцевий результат діяльності підприємства. Різні концепції прибутку. Види прибутку. Необхідна та достатня умови максимізації прибутку та мінімізації збитків. </w:t>
      </w:r>
    </w:p>
    <w:p w:rsidR="007F44D3" w:rsidRPr="00D11156" w:rsidRDefault="007F44D3" w:rsidP="00A922F1">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Виробнича функція з одним змінним фактором і її графічне відображення. Правило спадної віддачі (продуктивності) змінного фактору виробництва. Еластичність виробництва: поняття, методика обчислення показників, діапазон змін. Обґрунтування управлінських рішень щодо розширення та згортання виробництва.</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 xml:space="preserve">Виробнича функція з двома змінними факторами. Крива однакового продукту (виробничої байдужості) — ізокванта. Карта ізоквант. Заміщення факторів виробництва. Гранична норма технічного заміщення. Можливі конфігурації ізоквант. </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 xml:space="preserve">Збільшення випуску за рахунок пропорційного нарощування обсягів ресурсів. Постійна, спадна та зростаюча віддача від масштабу. Поняття однорідних та неоднорідних виробничих функцій. Графіки віддачі від масштабу виробничих функцій. Причини позитивного та негативного ефекту від масштабу. </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Вибір комбінації виробничих факторів за критеріями мінімізації витрат чи максимізації випуску. Умови комбінації (заміщення) факторів. Лінія однакових витрат — ізокоста. Карта ізокост. Спільний графік однакового продукту та однакових витрат. Мінімізація вартості виробником: алгебраїчний та графічний підходи.</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 xml:space="preserve">Траєкторія розширення виробничої діяльності фірми в короткостроковому та довгостроковому періодах. </w:t>
      </w:r>
    </w:p>
    <w:p w:rsidR="007F44D3" w:rsidRPr="00D11156" w:rsidRDefault="007F44D3" w:rsidP="00A922F1">
      <w:pPr>
        <w:spacing w:after="0" w:line="240" w:lineRule="auto"/>
        <w:jc w:val="both"/>
        <w:rPr>
          <w:rFonts w:ascii="Times New Roman" w:hAnsi="Times New Roman"/>
          <w:sz w:val="24"/>
          <w:szCs w:val="24"/>
          <w:lang w:val="uk-UA" w:eastAsia="ru-RU"/>
        </w:rPr>
      </w:pPr>
    </w:p>
    <w:p w:rsidR="007F44D3" w:rsidRPr="00D11156" w:rsidRDefault="007F44D3" w:rsidP="0072129A">
      <w:pPr>
        <w:keepNext/>
        <w:spacing w:after="0" w:line="360" w:lineRule="auto"/>
        <w:outlineLvl w:val="1"/>
        <w:rPr>
          <w:rFonts w:ascii="Times New Roman" w:hAnsi="Times New Roman"/>
          <w:b/>
          <w:bCs/>
          <w:sz w:val="24"/>
          <w:szCs w:val="24"/>
          <w:lang w:val="uk-UA"/>
        </w:rPr>
      </w:pPr>
      <w:r w:rsidRPr="00D11156">
        <w:rPr>
          <w:rFonts w:ascii="Times New Roman" w:hAnsi="Times New Roman"/>
          <w:b/>
          <w:bCs/>
          <w:sz w:val="24"/>
          <w:szCs w:val="24"/>
          <w:lang w:val="uk-UA"/>
        </w:rPr>
        <w:t>Тема 16. Витрати виробництва</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Часткова варіація факторів виробництва і функція витрат. Постійні, змінні та сукупні витрати. Поняття середніх витрат, визначення середніх постійних, середніх змінних та середніх загальних витрат. Обчислення граничних витрат в залежності від форми завдання загальних. Застосування похідної для визначення граничних витрат.</w:t>
      </w:r>
    </w:p>
    <w:p w:rsidR="007F44D3" w:rsidRPr="00D11156" w:rsidRDefault="007F44D3" w:rsidP="00A922F1">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 xml:space="preserve">Графічне зображення загальних, середніх та граничних витрат. Основні стадії виробництва у короткостроковому періоді. Витрати у довгостроковому періоді. Визначення ефективного розміру виробництва у довгостроковому періоді. Довгострокова крива середніх витрат. </w:t>
      </w:r>
    </w:p>
    <w:p w:rsidR="007F44D3" w:rsidRPr="00D11156" w:rsidRDefault="007F44D3" w:rsidP="005E50F5">
      <w:pPr>
        <w:keepNext/>
        <w:spacing w:after="0" w:line="360" w:lineRule="auto"/>
        <w:jc w:val="center"/>
        <w:outlineLvl w:val="1"/>
        <w:rPr>
          <w:rFonts w:ascii="Times New Roman" w:hAnsi="Times New Roman"/>
          <w:b/>
          <w:bCs/>
          <w:sz w:val="24"/>
          <w:szCs w:val="24"/>
          <w:lang w:val="uk-UA"/>
        </w:rPr>
      </w:pPr>
    </w:p>
    <w:p w:rsidR="007F44D3" w:rsidRPr="00D11156" w:rsidRDefault="007F44D3" w:rsidP="008D070E">
      <w:pPr>
        <w:keepNext/>
        <w:spacing w:after="0" w:line="360" w:lineRule="auto"/>
        <w:outlineLvl w:val="1"/>
        <w:rPr>
          <w:rFonts w:ascii="Times New Roman" w:hAnsi="Times New Roman"/>
          <w:b/>
          <w:bCs/>
          <w:sz w:val="24"/>
          <w:szCs w:val="24"/>
          <w:lang w:val="uk-UA"/>
        </w:rPr>
      </w:pPr>
      <w:r w:rsidRPr="00D11156">
        <w:rPr>
          <w:rFonts w:ascii="Times New Roman" w:hAnsi="Times New Roman"/>
          <w:b/>
          <w:bCs/>
          <w:sz w:val="24"/>
          <w:szCs w:val="24"/>
          <w:lang w:val="uk-UA"/>
        </w:rPr>
        <w:t>Тема 17. Ринок досконалої конкуренції</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Ознаки й умови досконалої конкуренції: відкритість, мобільність ресурсів, прозорість, однорідність товару тощо.</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Ринковий попит на продукцію фірми за умов досконалої конкуренції. Графічне зображення попиту, середнього, граничного й сукупного доходу підприємства.</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Оптимізаційні цілі підприємства у короткостроковому періоді. Визначення оптимальних обсягів випуску. Поведінка підприємства за умов зміни ринкової ситуації. Пропозиція фірми у короткостроковому періоді, її зв'язок з кривими витрат, графік галузевої пропозиції. Умова максимізації прибутку конкурентною фірмою.</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Поняття ринкової рівноваги. Визначення рівноважної ціни та рівноважної кількості товару. Вплив змін попиту й пропозиції на стан рівноваги, рівноважну ціну та рівноважну кількість товару на ринку. Пропозиція фірми в довготерміновому періоді. Довгострокова рівновага і пропозиція галузі.</w:t>
      </w:r>
    </w:p>
    <w:p w:rsidR="007F44D3" w:rsidRPr="00D11156" w:rsidRDefault="007F44D3" w:rsidP="005E50F5">
      <w:pPr>
        <w:spacing w:after="0" w:line="240" w:lineRule="auto"/>
        <w:jc w:val="both"/>
        <w:rPr>
          <w:rFonts w:ascii="Times New Roman" w:hAnsi="Times New Roman"/>
          <w:sz w:val="24"/>
          <w:szCs w:val="24"/>
          <w:lang w:val="uk-UA" w:eastAsia="ru-RU"/>
        </w:rPr>
      </w:pPr>
    </w:p>
    <w:p w:rsidR="007F44D3" w:rsidRPr="00D11156" w:rsidRDefault="007F44D3" w:rsidP="008D070E">
      <w:pPr>
        <w:keepNext/>
        <w:spacing w:after="0" w:line="360" w:lineRule="auto"/>
        <w:outlineLvl w:val="0"/>
        <w:rPr>
          <w:rFonts w:ascii="Times New Roman" w:hAnsi="Times New Roman"/>
          <w:b/>
          <w:bCs/>
          <w:sz w:val="24"/>
          <w:szCs w:val="24"/>
          <w:lang w:val="uk-UA" w:eastAsia="ru-RU"/>
        </w:rPr>
      </w:pPr>
      <w:r w:rsidRPr="00D11156">
        <w:rPr>
          <w:rFonts w:ascii="Times New Roman" w:hAnsi="Times New Roman"/>
          <w:b/>
          <w:bCs/>
          <w:sz w:val="24"/>
          <w:szCs w:val="24"/>
          <w:lang w:val="uk-UA" w:eastAsia="ru-RU"/>
        </w:rPr>
        <w:t>Тема 18. Монопольний ринок</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Поняття монопольної влади. Ознаки “чистої” монополії (один продавець, відсутність замінників товару, бар’єри для доступу конкурентів у монополізовану галузь) та монополії.</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Крива попиту монополіста. Одночасний вибір монополістом ціни й обсягу виробництва. Вплив на поведінку монополіста цінової еластичності попиту. Правило максимізації прибутку монополістом. Пропозиція монополіста та особливості її формування. Цінова дискримінація першого, другого і третього роду: поняття, умови, різновиди.</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Рівновага фірми-монополіста у довгостроковому періоді. Свідоме створення та підтримування вхідних бар’єрів монополістом. Різновиди монополій: відкриті, закриті, природні, державні, недержавні тощо. Діагностування монопольної влади. Економічні наслідки монополізації галузі, порівняльна оцінка конкурентного та монопольного ринків, потреба у державному регулюванні монополії, антимонопольна політика.</w:t>
      </w:r>
    </w:p>
    <w:p w:rsidR="007F44D3" w:rsidRPr="00D11156" w:rsidRDefault="007F44D3" w:rsidP="005E50F5">
      <w:pPr>
        <w:keepNext/>
        <w:spacing w:after="0" w:line="240" w:lineRule="auto"/>
        <w:jc w:val="both"/>
        <w:outlineLvl w:val="1"/>
        <w:rPr>
          <w:rFonts w:ascii="Times New Roman" w:hAnsi="Times New Roman"/>
          <w:b/>
          <w:bCs/>
          <w:sz w:val="24"/>
          <w:szCs w:val="24"/>
          <w:lang w:val="uk-UA"/>
        </w:rPr>
      </w:pPr>
    </w:p>
    <w:p w:rsidR="007F44D3" w:rsidRPr="00D11156" w:rsidRDefault="007F44D3" w:rsidP="008D070E">
      <w:pPr>
        <w:keepNext/>
        <w:spacing w:after="0" w:line="360" w:lineRule="auto"/>
        <w:outlineLvl w:val="1"/>
        <w:rPr>
          <w:rFonts w:ascii="Times New Roman" w:hAnsi="Times New Roman"/>
          <w:b/>
          <w:bCs/>
          <w:sz w:val="24"/>
          <w:szCs w:val="24"/>
          <w:lang w:val="uk-UA"/>
        </w:rPr>
      </w:pPr>
      <w:r w:rsidRPr="00D11156">
        <w:rPr>
          <w:rFonts w:ascii="Times New Roman" w:hAnsi="Times New Roman"/>
          <w:b/>
          <w:bCs/>
          <w:sz w:val="24"/>
          <w:szCs w:val="24"/>
          <w:lang w:val="uk-UA"/>
        </w:rPr>
        <w:t>Тема 19. Олігополія та монополістична конкуренція</w:t>
      </w:r>
    </w:p>
    <w:p w:rsidR="007F44D3" w:rsidRPr="00D11156" w:rsidRDefault="007F44D3" w:rsidP="005E50F5">
      <w:pPr>
        <w:spacing w:after="0" w:line="240" w:lineRule="auto"/>
        <w:ind w:firstLine="720"/>
        <w:jc w:val="both"/>
        <w:rPr>
          <w:rFonts w:ascii="Times New Roman" w:hAnsi="Times New Roman"/>
          <w:sz w:val="24"/>
          <w:szCs w:val="24"/>
          <w:lang w:val="uk-UA" w:eastAsia="ru-RU"/>
        </w:rPr>
      </w:pPr>
      <w:r w:rsidRPr="00D11156">
        <w:rPr>
          <w:rFonts w:ascii="Times New Roman" w:hAnsi="Times New Roman"/>
          <w:sz w:val="24"/>
          <w:szCs w:val="24"/>
          <w:lang w:val="uk-UA" w:eastAsia="ru-RU"/>
        </w:rPr>
        <w:t>Нечисленність фірм в олігополістичних галузях, високі бар’єри для входження у галузь, загальна взаємозалежність підприємств. Поведінка олігополістів: некооперативна й кооперативна. Цінові війни за некооперативної поведінки: межі зниження рівня цін, наслідки для споживачів і товаровиробників.</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Аналіз взаємовідносин двох товаровиробників у статиці. Модель Курно: договірна й конкурентна рівновага. Інтерпретації дуополії. Олігополія з погляду теорії ігор. “Дилема ув'язнених” — приклад некооперативної гри з ненульовою сумою. Модель Бертрана – модель “цінової війни”: наслідки для споживачів та продавців. Модель Штакельберга як узагальнення цінової та нецінової конкуренції олігополістів.</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Аналіз ламаної лінії попиту. Негнучкість цін. Формування підприємством політики стабілізації цін і маневрування капітальними витратами (стабільність середніх змінних витрат). Таємні змови, їх міцність і загострення конкуренції. Антитрестовське законодавство як чинник, що протидіє таємній змові. Мовчазна згода (тип лідерства у цінах). Ціноутворення за принципом “витрати плюс...”.</w:t>
      </w:r>
      <w:r>
        <w:rPr>
          <w:rFonts w:ascii="Times New Roman" w:hAnsi="Times New Roman"/>
          <w:sz w:val="24"/>
          <w:szCs w:val="24"/>
          <w:lang w:val="uk-UA" w:eastAsia="ru-RU"/>
        </w:rPr>
        <w:t xml:space="preserve"> </w:t>
      </w:r>
      <w:r w:rsidRPr="00D11156">
        <w:rPr>
          <w:rFonts w:ascii="Times New Roman" w:hAnsi="Times New Roman"/>
          <w:sz w:val="24"/>
          <w:szCs w:val="24"/>
          <w:lang w:val="uk-UA" w:eastAsia="ru-RU"/>
        </w:rPr>
        <w:t>Ефективність олігополії порівняно з іншими ринковими структурами. Економічні наслідки олігополії. Можливості державного регулювання олігополії.</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Спільні риси та відмінності монополістичної конкуренції порівняно з досконалою конкуренцією та чистою монополією. Кількість товаровиробників та диференціація виробів. Умови входження в і галузь. Нецінова конкуренція за даної ринкової структури.</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Еластичність попиту за монополістичної конкуренції. Прибутковість та збитковість підприємства у короткостроковому періоді. Визначення оптимального обсягу продажу та цінова політика. Умова досягнення і підтримання беззбитковості в довгостроковому періоді.</w:t>
      </w:r>
      <w:r>
        <w:rPr>
          <w:rFonts w:ascii="Times New Roman" w:hAnsi="Times New Roman"/>
          <w:sz w:val="24"/>
          <w:szCs w:val="24"/>
          <w:lang w:val="uk-UA" w:eastAsia="ru-RU"/>
        </w:rPr>
        <w:t xml:space="preserve"> </w:t>
      </w:r>
      <w:r w:rsidRPr="00D11156">
        <w:rPr>
          <w:rFonts w:ascii="Times New Roman" w:hAnsi="Times New Roman"/>
          <w:sz w:val="24"/>
          <w:szCs w:val="24"/>
          <w:lang w:val="uk-UA" w:eastAsia="ru-RU"/>
        </w:rPr>
        <w:t>Суть і передумови розвитку нецінової конкуренції. Поглиблення диференціації продукту: позитивні наслідки і загрози. Вплив рекламної діяльності на обсяг продажу й витрати.</w:t>
      </w:r>
      <w:r>
        <w:rPr>
          <w:rFonts w:ascii="Times New Roman" w:hAnsi="Times New Roman"/>
          <w:sz w:val="24"/>
          <w:szCs w:val="24"/>
          <w:lang w:val="uk-UA" w:eastAsia="ru-RU"/>
        </w:rPr>
        <w:t xml:space="preserve"> </w:t>
      </w:r>
      <w:r w:rsidRPr="00D11156">
        <w:rPr>
          <w:rFonts w:ascii="Times New Roman" w:hAnsi="Times New Roman"/>
          <w:sz w:val="24"/>
          <w:szCs w:val="24"/>
          <w:lang w:val="uk-UA" w:eastAsia="ru-RU"/>
        </w:rPr>
        <w:t>Наслідки нецінової конкуренції для споживачів: діапазон споживчого вибору і втрати вільного часу. Позитивний і негативний аспекти рекламної пропаганди товарів. Надлишкова виробнича потужність і її наслідки для товаровиробника та суспільства в цілому.</w:t>
      </w:r>
    </w:p>
    <w:p w:rsidR="007F44D3" w:rsidRPr="00D11156" w:rsidRDefault="007F44D3" w:rsidP="005E50F5">
      <w:pPr>
        <w:keepNext/>
        <w:spacing w:after="0" w:line="240" w:lineRule="auto"/>
        <w:jc w:val="both"/>
        <w:outlineLvl w:val="1"/>
        <w:rPr>
          <w:rFonts w:ascii="Times New Roman" w:hAnsi="Times New Roman"/>
          <w:b/>
          <w:bCs/>
          <w:sz w:val="24"/>
          <w:szCs w:val="24"/>
          <w:lang w:val="uk-UA"/>
        </w:rPr>
      </w:pPr>
    </w:p>
    <w:p w:rsidR="007F44D3" w:rsidRPr="00D11156" w:rsidRDefault="007F44D3" w:rsidP="008D070E">
      <w:pPr>
        <w:keepNext/>
        <w:spacing w:after="0" w:line="360" w:lineRule="auto"/>
        <w:outlineLvl w:val="1"/>
        <w:rPr>
          <w:rFonts w:ascii="Times New Roman" w:hAnsi="Times New Roman"/>
          <w:b/>
          <w:bCs/>
          <w:sz w:val="24"/>
          <w:szCs w:val="24"/>
          <w:lang w:val="uk-UA"/>
        </w:rPr>
      </w:pPr>
      <w:r w:rsidRPr="00D11156">
        <w:rPr>
          <w:rFonts w:ascii="Times New Roman" w:hAnsi="Times New Roman"/>
          <w:b/>
          <w:bCs/>
          <w:sz w:val="24"/>
          <w:szCs w:val="24"/>
          <w:lang w:val="uk-UA"/>
        </w:rPr>
        <w:t>Тема 20. Ринок факторів виробництва</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Попит на товар та попит на фактори виробництва. Ринки факторів виробництва, їх функції в економіці. Споживання факторів виробництва: цілі й обмеження. Граничний продукт виробничого ресурсу.</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Виробнича функція, витрати виробництва та попит на фактори виробництва. Вплив структури ринку товару на похідний попит. Особливості поведінки підприємства-покупця на монопсонічному та олігополістичному ринках факторів виробництва.</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 xml:space="preserve">Індивідуальний та галузевий попит на фактори виробництва. Функція галузевого похідного попиту. Зміна обсягу попиту та попиту в цілому. Цінова еластичність попиту на ресурс виробництва. </w:t>
      </w:r>
    </w:p>
    <w:p w:rsidR="007F44D3" w:rsidRPr="00D11156" w:rsidRDefault="007F44D3" w:rsidP="005E50F5">
      <w:pPr>
        <w:keepNext/>
        <w:spacing w:after="0" w:line="240" w:lineRule="auto"/>
        <w:ind w:firstLine="540"/>
        <w:jc w:val="both"/>
        <w:outlineLvl w:val="2"/>
        <w:rPr>
          <w:rFonts w:ascii="Times New Roman" w:hAnsi="Times New Roman"/>
          <w:sz w:val="24"/>
          <w:szCs w:val="24"/>
          <w:lang w:val="uk-UA" w:eastAsia="ru-RU"/>
        </w:rPr>
      </w:pPr>
      <w:r w:rsidRPr="00D11156">
        <w:rPr>
          <w:rFonts w:ascii="Times New Roman" w:hAnsi="Times New Roman"/>
          <w:sz w:val="24"/>
          <w:szCs w:val="24"/>
          <w:lang w:val="uk-UA" w:eastAsia="ru-RU"/>
        </w:rPr>
        <w:t>Монопольний ринок товару та ринок факторів виробництва. Функція монопольного похідного попиту, аналітичне та графічне зображення. Порівняння похідних попитів за монополії та досконалої конкуренції.</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Праця як фактор виробництва, її мобільність. Поняття “заробітної плати”. Характеристика досконало конкурентного ринку праці. Граничний виграш виробника від найманої праці. Обґрунтування рішення про наймання робітників за умови максимізації прибутку виробником. Попит окремого виробника на працю. Формування галузевого та ринкового попиту на працю.</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Капітал як ресурс тривалого використання, форми капіталу. Рух капіталу і капітальні фонди. Поняття позичкового процента. Часова перевага як економічна категорія. Ефекти зміни доходу й заміщення в результаті зміни ставки позичкового процента.</w:t>
      </w:r>
    </w:p>
    <w:p w:rsidR="007F44D3" w:rsidRPr="00D11156" w:rsidRDefault="007F44D3" w:rsidP="005E50F5">
      <w:pPr>
        <w:spacing w:after="0" w:line="240" w:lineRule="auto"/>
        <w:ind w:firstLine="540"/>
        <w:jc w:val="both"/>
        <w:rPr>
          <w:rFonts w:ascii="Times New Roman" w:hAnsi="Times New Roman"/>
          <w:sz w:val="24"/>
          <w:szCs w:val="24"/>
          <w:lang w:val="uk-UA" w:eastAsia="ru-RU"/>
        </w:rPr>
      </w:pPr>
      <w:r w:rsidRPr="00D11156">
        <w:rPr>
          <w:rFonts w:ascii="Times New Roman" w:hAnsi="Times New Roman"/>
          <w:sz w:val="24"/>
          <w:szCs w:val="24"/>
          <w:lang w:val="uk-UA" w:eastAsia="ru-RU"/>
        </w:rPr>
        <w:t>Вплив зміни ставки на рівноважний обсяг підприємницьких інвестицій. Поняття поточної, або дисконтової вартості, методика її обчислення. Поточна вартість і ринкова ціна основних фондів. Обґрунтування інвестиційних рішень щодо придбання основних фондів. Ризик в інвестуванні та оцінка надійності вкладень.</w:t>
      </w:r>
    </w:p>
    <w:p w:rsidR="007F44D3" w:rsidRPr="004B3D69" w:rsidRDefault="007F44D3" w:rsidP="004B3D69">
      <w:pPr>
        <w:keepNext/>
        <w:spacing w:after="0" w:line="240" w:lineRule="auto"/>
        <w:jc w:val="center"/>
        <w:outlineLvl w:val="2"/>
        <w:rPr>
          <w:rFonts w:ascii="Times New Roman" w:hAnsi="Times New Roman"/>
          <w:b/>
          <w:bCs/>
          <w:sz w:val="24"/>
          <w:szCs w:val="24"/>
          <w:lang w:val="uk-UA" w:eastAsia="ru-RU"/>
        </w:rPr>
      </w:pPr>
      <w:r w:rsidRPr="004B3D69">
        <w:rPr>
          <w:rFonts w:ascii="Times New Roman" w:hAnsi="Times New Roman"/>
          <w:b/>
          <w:bCs/>
          <w:sz w:val="24"/>
          <w:szCs w:val="24"/>
          <w:lang w:val="uk-UA" w:eastAsia="ru-RU"/>
        </w:rPr>
        <w:t>3. Рекомендована література:</w:t>
      </w:r>
    </w:p>
    <w:p w:rsidR="007F44D3" w:rsidRPr="004B3D69" w:rsidRDefault="007F44D3" w:rsidP="004B3D69">
      <w:pPr>
        <w:spacing w:after="0" w:line="240" w:lineRule="auto"/>
        <w:ind w:firstLine="284"/>
        <w:jc w:val="center"/>
        <w:rPr>
          <w:rFonts w:ascii="Times New Roman" w:hAnsi="Times New Roman"/>
          <w:b/>
          <w:sz w:val="24"/>
          <w:szCs w:val="24"/>
          <w:u w:val="single"/>
          <w:lang w:val="uk-UA" w:eastAsia="ru-RU"/>
        </w:rPr>
      </w:pPr>
      <w:r w:rsidRPr="004B3D69">
        <w:rPr>
          <w:rFonts w:ascii="Times New Roman" w:hAnsi="Times New Roman"/>
          <w:b/>
          <w:sz w:val="24"/>
          <w:szCs w:val="24"/>
          <w:u w:val="single"/>
          <w:lang w:val="uk-UA" w:eastAsia="ru-RU"/>
        </w:rPr>
        <w:t>Базова (основна література)</w:t>
      </w:r>
    </w:p>
    <w:p w:rsidR="007F44D3" w:rsidRPr="00366D18" w:rsidRDefault="007F44D3" w:rsidP="00B6225D">
      <w:pPr>
        <w:pStyle w:val="BodyText"/>
        <w:numPr>
          <w:ilvl w:val="0"/>
          <w:numId w:val="11"/>
        </w:numPr>
        <w:rPr>
          <w:sz w:val="24"/>
          <w:szCs w:val="24"/>
        </w:rPr>
      </w:pPr>
      <w:r w:rsidRPr="00366D18">
        <w:rPr>
          <w:sz w:val="24"/>
          <w:szCs w:val="24"/>
        </w:rPr>
        <w:t>Базилевич В. Макроекономіка/ В.Базилевич, К.Базилевич, Л.Баластрик – К.: Знання, 2007. – 828 с.</w:t>
      </w:r>
    </w:p>
    <w:p w:rsidR="007F44D3" w:rsidRPr="004B3D69" w:rsidRDefault="007F44D3" w:rsidP="00B6225D">
      <w:pPr>
        <w:numPr>
          <w:ilvl w:val="0"/>
          <w:numId w:val="11"/>
        </w:numPr>
        <w:spacing w:after="0" w:line="240" w:lineRule="auto"/>
        <w:ind w:right="-2"/>
        <w:jc w:val="both"/>
        <w:rPr>
          <w:rFonts w:ascii="Times New Roman" w:hAnsi="Times New Roman"/>
          <w:sz w:val="24"/>
          <w:szCs w:val="24"/>
          <w:lang w:val="uk-UA"/>
        </w:rPr>
      </w:pPr>
      <w:r w:rsidRPr="004B3D69">
        <w:rPr>
          <w:rFonts w:ascii="Times New Roman" w:hAnsi="Times New Roman"/>
          <w:sz w:val="24"/>
          <w:szCs w:val="24"/>
          <w:lang w:val="uk-UA"/>
        </w:rPr>
        <w:t>Базилевич В.Д. Практикум із мікроекономіки: навчальний посібник / В.Д. Базилевич, К.С. Базилевич, А.І. Ігнатюк, С.В. Слухай; за ред. В.Д. Базилевича. – К.: Видавничо-поліграфічний центр «Київський університет», 2008. – 303 с.</w:t>
      </w:r>
    </w:p>
    <w:p w:rsidR="007F44D3" w:rsidRPr="004B3D69" w:rsidRDefault="007F44D3" w:rsidP="008C04E8">
      <w:pPr>
        <w:numPr>
          <w:ilvl w:val="0"/>
          <w:numId w:val="11"/>
        </w:numPr>
        <w:spacing w:after="0" w:line="240" w:lineRule="auto"/>
        <w:jc w:val="both"/>
        <w:rPr>
          <w:rStyle w:val="apple-converted-space"/>
          <w:rFonts w:ascii="Times New Roman" w:hAnsi="Times New Roman"/>
          <w:color w:val="000000"/>
          <w:sz w:val="24"/>
          <w:szCs w:val="24"/>
          <w:lang w:val="uk-UA"/>
        </w:rPr>
      </w:pPr>
      <w:r w:rsidRPr="004B3D69">
        <w:rPr>
          <w:rFonts w:ascii="Times New Roman" w:hAnsi="Times New Roman"/>
          <w:bCs/>
          <w:color w:val="000000"/>
          <w:sz w:val="24"/>
          <w:szCs w:val="24"/>
          <w:lang w:val="uk-UA"/>
        </w:rPr>
        <w:t>Біла С. О</w:t>
      </w:r>
      <w:r w:rsidRPr="004B3D69">
        <w:rPr>
          <w:rStyle w:val="apple-converted-space"/>
          <w:rFonts w:ascii="Times New Roman" w:hAnsi="Times New Roman"/>
          <w:color w:val="000000"/>
          <w:sz w:val="24"/>
          <w:szCs w:val="24"/>
          <w:lang w:val="uk-UA"/>
        </w:rPr>
        <w:t xml:space="preserve">. </w:t>
      </w:r>
      <w:r w:rsidRPr="004B3D69">
        <w:rPr>
          <w:rFonts w:ascii="Times New Roman" w:hAnsi="Times New Roman"/>
          <w:color w:val="000000"/>
          <w:sz w:val="24"/>
          <w:szCs w:val="24"/>
          <w:lang w:val="uk-UA"/>
        </w:rPr>
        <w:t>Мікроекономіка. -К.:Міленіум, 2004. - 302</w:t>
      </w:r>
      <w:r w:rsidRPr="004B3D69">
        <w:rPr>
          <w:rFonts w:ascii="Times New Roman" w:hAnsi="Times New Roman"/>
          <w:color w:val="000000"/>
          <w:sz w:val="24"/>
          <w:szCs w:val="24"/>
        </w:rPr>
        <w:t>c</w:t>
      </w:r>
      <w:r w:rsidRPr="004B3D69">
        <w:rPr>
          <w:rFonts w:ascii="Times New Roman" w:hAnsi="Times New Roman"/>
          <w:color w:val="000000"/>
          <w:sz w:val="24"/>
          <w:szCs w:val="24"/>
          <w:lang w:val="uk-UA"/>
        </w:rPr>
        <w:t>.</w:t>
      </w:r>
      <w:r w:rsidRPr="004B3D69">
        <w:rPr>
          <w:rStyle w:val="apple-converted-space"/>
          <w:rFonts w:ascii="Times New Roman" w:hAnsi="Times New Roman"/>
          <w:color w:val="000000"/>
          <w:sz w:val="24"/>
          <w:szCs w:val="24"/>
        </w:rPr>
        <w:t> </w:t>
      </w:r>
    </w:p>
    <w:p w:rsidR="007F44D3" w:rsidRPr="004B3D69" w:rsidRDefault="007F44D3" w:rsidP="008C04E8">
      <w:pPr>
        <w:pStyle w:val="Title"/>
        <w:numPr>
          <w:ilvl w:val="0"/>
          <w:numId w:val="11"/>
        </w:numPr>
        <w:jc w:val="both"/>
        <w:rPr>
          <w:b w:val="0"/>
          <w:bCs w:val="0"/>
          <w:sz w:val="24"/>
        </w:rPr>
      </w:pPr>
      <w:r w:rsidRPr="004B3D69">
        <w:rPr>
          <w:b w:val="0"/>
          <w:bCs w:val="0"/>
          <w:sz w:val="24"/>
          <w:lang w:val="ru-RU"/>
        </w:rPr>
        <w:t>Горобчук Т.Т. Мікроекономіка: павчально-методичний посібник. – К.: ЦУЛ, 2002. – 236 с.</w:t>
      </w:r>
    </w:p>
    <w:p w:rsidR="007F44D3" w:rsidRPr="00366D18" w:rsidRDefault="007F44D3" w:rsidP="00B6225D">
      <w:pPr>
        <w:pStyle w:val="BodyText"/>
        <w:numPr>
          <w:ilvl w:val="0"/>
          <w:numId w:val="11"/>
        </w:numPr>
        <w:rPr>
          <w:sz w:val="24"/>
          <w:szCs w:val="24"/>
        </w:rPr>
      </w:pPr>
      <w:r w:rsidRPr="00366D18">
        <w:rPr>
          <w:sz w:val="24"/>
          <w:szCs w:val="24"/>
        </w:rPr>
        <w:t>Долан Дж.Е. Макроэкономика / Дж.Е. Долан – СПб: Экон. школа, 1994. – 405 с.</w:t>
      </w:r>
    </w:p>
    <w:p w:rsidR="007F44D3" w:rsidRPr="00366D18" w:rsidRDefault="007F44D3" w:rsidP="00B6225D">
      <w:pPr>
        <w:pStyle w:val="BodyText"/>
        <w:numPr>
          <w:ilvl w:val="0"/>
          <w:numId w:val="11"/>
        </w:numPr>
        <w:rPr>
          <w:sz w:val="24"/>
          <w:szCs w:val="24"/>
        </w:rPr>
      </w:pPr>
      <w:r w:rsidRPr="00366D18">
        <w:rPr>
          <w:sz w:val="24"/>
          <w:szCs w:val="24"/>
        </w:rPr>
        <w:t>Дорнбуш Р. Макроекономіка/ Р.Дорнбуш, Р.Фішер – К.: Основи, 1996. – 806 с.</w:t>
      </w:r>
    </w:p>
    <w:p w:rsidR="007F44D3" w:rsidRPr="004B3D69" w:rsidRDefault="007F44D3" w:rsidP="008C04E8">
      <w:pPr>
        <w:numPr>
          <w:ilvl w:val="0"/>
          <w:numId w:val="11"/>
        </w:numPr>
        <w:spacing w:after="0" w:line="240" w:lineRule="auto"/>
        <w:jc w:val="both"/>
        <w:rPr>
          <w:rStyle w:val="apple-converted-space"/>
          <w:rFonts w:ascii="Times New Roman" w:hAnsi="Times New Roman"/>
          <w:color w:val="000000"/>
          <w:sz w:val="24"/>
          <w:szCs w:val="24"/>
          <w:lang w:val="uk-UA"/>
        </w:rPr>
      </w:pPr>
      <w:r w:rsidRPr="004B3D69">
        <w:rPr>
          <w:rFonts w:ascii="Times New Roman" w:hAnsi="Times New Roman"/>
          <w:bCs/>
          <w:color w:val="000000"/>
          <w:sz w:val="24"/>
          <w:szCs w:val="24"/>
          <w:lang w:val="uk-UA"/>
        </w:rPr>
        <w:t xml:space="preserve">Задоя А. О. </w:t>
      </w:r>
      <w:r w:rsidRPr="004B3D69">
        <w:rPr>
          <w:rFonts w:ascii="Times New Roman" w:hAnsi="Times New Roman"/>
          <w:color w:val="000000"/>
          <w:sz w:val="24"/>
          <w:szCs w:val="24"/>
          <w:lang w:val="uk-UA"/>
        </w:rPr>
        <w:t>Мікроекономіка. -К.:Знання, 2005. - 211</w:t>
      </w:r>
      <w:r w:rsidRPr="004B3D69">
        <w:rPr>
          <w:rFonts w:ascii="Times New Roman" w:hAnsi="Times New Roman"/>
          <w:color w:val="000000"/>
          <w:sz w:val="24"/>
          <w:szCs w:val="24"/>
        </w:rPr>
        <w:t>c</w:t>
      </w:r>
      <w:r w:rsidRPr="004B3D69">
        <w:rPr>
          <w:rFonts w:ascii="Times New Roman" w:hAnsi="Times New Roman"/>
          <w:color w:val="000000"/>
          <w:sz w:val="24"/>
          <w:szCs w:val="24"/>
          <w:lang w:val="uk-UA"/>
        </w:rPr>
        <w:t>.</w:t>
      </w:r>
      <w:r w:rsidRPr="004B3D69">
        <w:rPr>
          <w:rStyle w:val="apple-converted-space"/>
          <w:rFonts w:ascii="Times New Roman" w:hAnsi="Times New Roman"/>
          <w:color w:val="000000"/>
          <w:sz w:val="24"/>
          <w:szCs w:val="24"/>
        </w:rPr>
        <w:t> </w:t>
      </w:r>
    </w:p>
    <w:p w:rsidR="007F44D3" w:rsidRPr="004B3D69" w:rsidRDefault="007F44D3" w:rsidP="008C04E8">
      <w:pPr>
        <w:numPr>
          <w:ilvl w:val="0"/>
          <w:numId w:val="11"/>
        </w:numPr>
        <w:spacing w:after="0" w:line="240" w:lineRule="auto"/>
        <w:jc w:val="both"/>
        <w:rPr>
          <w:rStyle w:val="apple-converted-space"/>
          <w:rFonts w:ascii="Times New Roman" w:hAnsi="Times New Roman"/>
          <w:color w:val="000000"/>
          <w:sz w:val="24"/>
          <w:szCs w:val="24"/>
          <w:lang w:val="uk-UA"/>
        </w:rPr>
      </w:pPr>
      <w:r w:rsidRPr="004B3D69">
        <w:rPr>
          <w:rFonts w:ascii="Times New Roman" w:hAnsi="Times New Roman"/>
          <w:bCs/>
          <w:color w:val="000000"/>
          <w:sz w:val="24"/>
          <w:szCs w:val="24"/>
          <w:lang w:val="uk-UA"/>
        </w:rPr>
        <w:t xml:space="preserve">Кобець В М. </w:t>
      </w:r>
      <w:r w:rsidRPr="004B3D69">
        <w:rPr>
          <w:rFonts w:ascii="Times New Roman" w:hAnsi="Times New Roman"/>
          <w:color w:val="000000"/>
          <w:sz w:val="24"/>
          <w:szCs w:val="24"/>
          <w:lang w:val="uk-UA"/>
        </w:rPr>
        <w:t>Мікроекономіка. -Херсон:Видавництво ХНТУ, 2005. - 20</w:t>
      </w:r>
      <w:r w:rsidRPr="004B3D69">
        <w:rPr>
          <w:rFonts w:ascii="Times New Roman" w:hAnsi="Times New Roman"/>
          <w:color w:val="000000"/>
          <w:sz w:val="24"/>
          <w:szCs w:val="24"/>
        </w:rPr>
        <w:t>c</w:t>
      </w:r>
      <w:r w:rsidRPr="004B3D69">
        <w:rPr>
          <w:rFonts w:ascii="Times New Roman" w:hAnsi="Times New Roman"/>
          <w:color w:val="000000"/>
          <w:sz w:val="24"/>
          <w:szCs w:val="24"/>
          <w:lang w:val="uk-UA"/>
        </w:rPr>
        <w:t>.</w:t>
      </w:r>
      <w:r w:rsidRPr="004B3D69">
        <w:rPr>
          <w:rStyle w:val="apple-converted-space"/>
          <w:rFonts w:ascii="Times New Roman" w:hAnsi="Times New Roman"/>
          <w:color w:val="000000"/>
          <w:sz w:val="24"/>
          <w:szCs w:val="24"/>
        </w:rPr>
        <w:t> </w:t>
      </w:r>
    </w:p>
    <w:p w:rsidR="007F44D3" w:rsidRPr="004B3D69" w:rsidRDefault="007F44D3" w:rsidP="008C04E8">
      <w:pPr>
        <w:numPr>
          <w:ilvl w:val="0"/>
          <w:numId w:val="11"/>
        </w:numPr>
        <w:spacing w:after="0" w:line="240" w:lineRule="auto"/>
        <w:jc w:val="both"/>
        <w:rPr>
          <w:rStyle w:val="apple-converted-space"/>
          <w:rFonts w:ascii="Times New Roman" w:hAnsi="Times New Roman"/>
          <w:color w:val="000000"/>
          <w:sz w:val="24"/>
          <w:szCs w:val="24"/>
          <w:lang w:val="uk-UA"/>
        </w:rPr>
      </w:pPr>
      <w:r w:rsidRPr="004B3D69">
        <w:rPr>
          <w:rFonts w:ascii="Times New Roman" w:hAnsi="Times New Roman"/>
          <w:bCs/>
          <w:color w:val="000000"/>
          <w:sz w:val="24"/>
          <w:szCs w:val="24"/>
          <w:lang w:val="uk-UA"/>
        </w:rPr>
        <w:t xml:space="preserve">Кулішов В. В. </w:t>
      </w:r>
      <w:r w:rsidRPr="004B3D69">
        <w:rPr>
          <w:rFonts w:ascii="Times New Roman" w:hAnsi="Times New Roman"/>
          <w:color w:val="000000"/>
          <w:sz w:val="24"/>
          <w:szCs w:val="24"/>
          <w:lang w:val="uk-UA"/>
        </w:rPr>
        <w:t>Мікроекономіка:Основи теорії і практикум. -Львів: Магнолія, 2007. - 332</w:t>
      </w:r>
      <w:r w:rsidRPr="004B3D69">
        <w:rPr>
          <w:rFonts w:ascii="Times New Roman" w:hAnsi="Times New Roman"/>
          <w:color w:val="000000"/>
          <w:sz w:val="24"/>
          <w:szCs w:val="24"/>
        </w:rPr>
        <w:t>c</w:t>
      </w:r>
      <w:r w:rsidRPr="004B3D69">
        <w:rPr>
          <w:rFonts w:ascii="Times New Roman" w:hAnsi="Times New Roman"/>
          <w:color w:val="000000"/>
          <w:sz w:val="24"/>
          <w:szCs w:val="24"/>
          <w:lang w:val="uk-UA"/>
        </w:rPr>
        <w:t>.</w:t>
      </w:r>
      <w:r w:rsidRPr="004B3D69">
        <w:rPr>
          <w:rStyle w:val="apple-converted-space"/>
          <w:rFonts w:ascii="Times New Roman" w:hAnsi="Times New Roman"/>
          <w:color w:val="000000"/>
          <w:sz w:val="24"/>
          <w:szCs w:val="24"/>
        </w:rPr>
        <w:t> </w:t>
      </w:r>
    </w:p>
    <w:p w:rsidR="007F44D3" w:rsidRPr="008B145A" w:rsidRDefault="007F44D3" w:rsidP="008C04E8">
      <w:pPr>
        <w:numPr>
          <w:ilvl w:val="0"/>
          <w:numId w:val="11"/>
        </w:numPr>
        <w:spacing w:after="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Макроекономіка: Навчальний посібник для студентів вищіх навчальних закладів. -2-ге вид. /Н.А. Тюхтенко, К.М. Синякова. – Херсон: ОЛДІ-ПЛЮС, 2016. – 352с.</w:t>
      </w:r>
    </w:p>
    <w:p w:rsidR="007F44D3" w:rsidRPr="00366D18" w:rsidRDefault="007F44D3" w:rsidP="00B6225D">
      <w:pPr>
        <w:pStyle w:val="BodyText"/>
        <w:numPr>
          <w:ilvl w:val="0"/>
          <w:numId w:val="11"/>
        </w:numPr>
        <w:rPr>
          <w:sz w:val="24"/>
          <w:szCs w:val="24"/>
        </w:rPr>
      </w:pPr>
      <w:r w:rsidRPr="00366D18">
        <w:rPr>
          <w:sz w:val="24"/>
          <w:szCs w:val="24"/>
        </w:rPr>
        <w:t>Макконелл К.Р. Экономикс/ К.Р. Макконелл, С.Л. Брю –М., 1997. – 672 c.</w:t>
      </w:r>
    </w:p>
    <w:p w:rsidR="007F44D3" w:rsidRPr="00366D18" w:rsidRDefault="007F44D3" w:rsidP="00B6225D">
      <w:pPr>
        <w:pStyle w:val="BodyText"/>
        <w:numPr>
          <w:ilvl w:val="0"/>
          <w:numId w:val="11"/>
        </w:numPr>
        <w:rPr>
          <w:sz w:val="24"/>
          <w:szCs w:val="24"/>
        </w:rPr>
      </w:pPr>
      <w:r w:rsidRPr="00366D18">
        <w:rPr>
          <w:sz w:val="24"/>
          <w:szCs w:val="24"/>
        </w:rPr>
        <w:t>Манків Г. Макроекономіка/ Г.Манків – К.: Основи, 2000. – 588 с.</w:t>
      </w:r>
    </w:p>
    <w:p w:rsidR="007F44D3" w:rsidRPr="004B3D69" w:rsidRDefault="007F44D3" w:rsidP="008C04E8">
      <w:pPr>
        <w:numPr>
          <w:ilvl w:val="0"/>
          <w:numId w:val="11"/>
        </w:numPr>
        <w:spacing w:after="0" w:line="240" w:lineRule="auto"/>
        <w:jc w:val="both"/>
        <w:rPr>
          <w:rFonts w:ascii="Times New Roman" w:hAnsi="Times New Roman"/>
          <w:color w:val="000000"/>
          <w:sz w:val="24"/>
          <w:szCs w:val="24"/>
          <w:lang w:val="uk-UA"/>
        </w:rPr>
      </w:pPr>
      <w:r w:rsidRPr="004B3D69">
        <w:rPr>
          <w:rFonts w:ascii="Times New Roman" w:hAnsi="Times New Roman"/>
          <w:color w:val="000000"/>
          <w:sz w:val="24"/>
          <w:szCs w:val="24"/>
        </w:rPr>
        <w:t>Мікроекономіка./За ред. Гончарова Н. В. -К.:МАУП, 2007. - 304c.</w:t>
      </w:r>
    </w:p>
    <w:p w:rsidR="007F44D3" w:rsidRPr="004B3D69" w:rsidRDefault="007F44D3" w:rsidP="008C04E8">
      <w:pPr>
        <w:numPr>
          <w:ilvl w:val="0"/>
          <w:numId w:val="11"/>
        </w:numPr>
        <w:spacing w:after="0" w:line="240" w:lineRule="auto"/>
        <w:ind w:right="-2"/>
        <w:jc w:val="both"/>
        <w:rPr>
          <w:rFonts w:ascii="Times New Roman" w:hAnsi="Times New Roman"/>
          <w:sz w:val="24"/>
          <w:szCs w:val="24"/>
          <w:lang w:val="uk-UA"/>
        </w:rPr>
      </w:pPr>
      <w:r w:rsidRPr="004B3D69">
        <w:rPr>
          <w:rFonts w:ascii="Times New Roman" w:hAnsi="Times New Roman"/>
          <w:sz w:val="24"/>
          <w:szCs w:val="24"/>
          <w:lang w:val="uk-UA"/>
        </w:rPr>
        <w:t>Мікроекономіка: Підручник / За ред. В.Д.Базилевича. – 2-ге вид.,  перероб. і доп. – К.: Знання, 2008. – 679 с. – (Класичний університетський підручник)</w:t>
      </w:r>
    </w:p>
    <w:p w:rsidR="007F44D3" w:rsidRPr="00366D18" w:rsidRDefault="007F44D3" w:rsidP="00B6225D">
      <w:pPr>
        <w:pStyle w:val="BodyText"/>
        <w:numPr>
          <w:ilvl w:val="0"/>
          <w:numId w:val="11"/>
        </w:numPr>
        <w:rPr>
          <w:sz w:val="24"/>
          <w:szCs w:val="24"/>
        </w:rPr>
      </w:pPr>
      <w:r w:rsidRPr="00366D18">
        <w:rPr>
          <w:sz w:val="24"/>
          <w:szCs w:val="24"/>
        </w:rPr>
        <w:t>Панчишин С. Макроекономіка: Навчальний посібник / С. Панчишин – К.: Либідь, 2002. – 616 с.</w:t>
      </w:r>
    </w:p>
    <w:p w:rsidR="007F44D3" w:rsidRPr="00366D18" w:rsidRDefault="007F44D3" w:rsidP="00B6225D">
      <w:pPr>
        <w:pStyle w:val="BodyText"/>
        <w:numPr>
          <w:ilvl w:val="0"/>
          <w:numId w:val="11"/>
        </w:numPr>
        <w:rPr>
          <w:sz w:val="24"/>
          <w:szCs w:val="24"/>
        </w:rPr>
      </w:pPr>
      <w:r w:rsidRPr="00366D18">
        <w:rPr>
          <w:sz w:val="24"/>
          <w:szCs w:val="24"/>
        </w:rPr>
        <w:t>Радіонова Г. Макроекономіка та економічна політика. Підручник / Г.Радіонова – К.: Таксон, 2004. – 346 с.</w:t>
      </w:r>
    </w:p>
    <w:p w:rsidR="007F44D3" w:rsidRPr="004B3D69" w:rsidRDefault="007F44D3" w:rsidP="00B6225D">
      <w:pPr>
        <w:numPr>
          <w:ilvl w:val="0"/>
          <w:numId w:val="11"/>
        </w:numPr>
        <w:spacing w:after="0" w:line="240" w:lineRule="auto"/>
        <w:jc w:val="both"/>
        <w:rPr>
          <w:rStyle w:val="apple-converted-space"/>
          <w:rFonts w:ascii="Times New Roman" w:hAnsi="Times New Roman"/>
          <w:color w:val="000000"/>
          <w:sz w:val="24"/>
          <w:szCs w:val="24"/>
          <w:lang w:val="uk-UA"/>
        </w:rPr>
      </w:pPr>
      <w:r w:rsidRPr="004B3D69">
        <w:rPr>
          <w:rFonts w:ascii="Times New Roman" w:hAnsi="Times New Roman"/>
          <w:bCs/>
          <w:color w:val="000000"/>
          <w:sz w:val="24"/>
          <w:szCs w:val="24"/>
        </w:rPr>
        <w:t>Рудий М. М</w:t>
      </w:r>
      <w:r w:rsidRPr="004B3D69">
        <w:rPr>
          <w:rFonts w:ascii="Times New Roman" w:hAnsi="Times New Roman"/>
          <w:bCs/>
          <w:color w:val="000000"/>
          <w:sz w:val="24"/>
          <w:szCs w:val="24"/>
          <w:lang w:val="uk-UA"/>
        </w:rPr>
        <w:t xml:space="preserve">. </w:t>
      </w:r>
      <w:r w:rsidRPr="004B3D69">
        <w:rPr>
          <w:rFonts w:ascii="Times New Roman" w:hAnsi="Times New Roman"/>
          <w:color w:val="000000"/>
          <w:sz w:val="24"/>
          <w:szCs w:val="24"/>
        </w:rPr>
        <w:t>Мікроекономіка</w:t>
      </w:r>
      <w:r>
        <w:rPr>
          <w:rFonts w:ascii="Times New Roman" w:hAnsi="Times New Roman"/>
          <w:color w:val="000000"/>
          <w:sz w:val="24"/>
          <w:szCs w:val="24"/>
          <w:lang w:val="uk-UA"/>
        </w:rPr>
        <w:t xml:space="preserve"> /</w:t>
      </w:r>
      <w:r w:rsidRPr="00B6225D">
        <w:rPr>
          <w:rFonts w:ascii="Times New Roman" w:hAnsi="Times New Roman"/>
          <w:bCs/>
          <w:color w:val="000000"/>
          <w:sz w:val="24"/>
          <w:szCs w:val="24"/>
        </w:rPr>
        <w:t xml:space="preserve"> </w:t>
      </w:r>
      <w:r w:rsidRPr="004B3D69">
        <w:rPr>
          <w:rFonts w:ascii="Times New Roman" w:hAnsi="Times New Roman"/>
          <w:bCs/>
          <w:color w:val="000000"/>
          <w:sz w:val="24"/>
          <w:szCs w:val="24"/>
        </w:rPr>
        <w:t>М. М</w:t>
      </w:r>
      <w:r w:rsidRPr="004B3D69">
        <w:rPr>
          <w:rFonts w:ascii="Times New Roman" w:hAnsi="Times New Roman"/>
          <w:bCs/>
          <w:color w:val="000000"/>
          <w:sz w:val="24"/>
          <w:szCs w:val="24"/>
          <w:lang w:val="uk-UA"/>
        </w:rPr>
        <w:t xml:space="preserve">. </w:t>
      </w:r>
      <w:r w:rsidRPr="004B3D69">
        <w:rPr>
          <w:rFonts w:ascii="Times New Roman" w:hAnsi="Times New Roman"/>
          <w:color w:val="000000"/>
          <w:sz w:val="24"/>
          <w:szCs w:val="24"/>
        </w:rPr>
        <w:t xml:space="preserve"> </w:t>
      </w:r>
      <w:r w:rsidRPr="004B3D69">
        <w:rPr>
          <w:rFonts w:ascii="Times New Roman" w:hAnsi="Times New Roman"/>
          <w:bCs/>
          <w:color w:val="000000"/>
          <w:sz w:val="24"/>
          <w:szCs w:val="24"/>
        </w:rPr>
        <w:t xml:space="preserve">Рудий </w:t>
      </w:r>
      <w:r w:rsidRPr="004B3D69">
        <w:rPr>
          <w:rFonts w:ascii="Times New Roman" w:hAnsi="Times New Roman"/>
          <w:color w:val="000000"/>
          <w:sz w:val="24"/>
          <w:szCs w:val="24"/>
        </w:rPr>
        <w:t>-</w:t>
      </w:r>
      <w:r>
        <w:rPr>
          <w:rFonts w:ascii="Times New Roman" w:hAnsi="Times New Roman"/>
          <w:color w:val="000000"/>
          <w:sz w:val="24"/>
          <w:szCs w:val="24"/>
          <w:lang w:val="uk-UA"/>
        </w:rPr>
        <w:t xml:space="preserve"> </w:t>
      </w:r>
      <w:r w:rsidRPr="004B3D69">
        <w:rPr>
          <w:rFonts w:ascii="Times New Roman" w:hAnsi="Times New Roman"/>
          <w:color w:val="000000"/>
          <w:sz w:val="24"/>
          <w:szCs w:val="24"/>
        </w:rPr>
        <w:t>К.:Каравела, 2008. - 32c.</w:t>
      </w:r>
      <w:r w:rsidRPr="004B3D69">
        <w:rPr>
          <w:rStyle w:val="apple-converted-space"/>
          <w:rFonts w:ascii="Times New Roman" w:hAnsi="Times New Roman"/>
          <w:color w:val="000000"/>
          <w:sz w:val="24"/>
          <w:szCs w:val="24"/>
        </w:rPr>
        <w:t> </w:t>
      </w:r>
    </w:p>
    <w:p w:rsidR="007F44D3" w:rsidRPr="00366D18" w:rsidRDefault="007F44D3" w:rsidP="00B6225D">
      <w:pPr>
        <w:pStyle w:val="BodyText"/>
        <w:numPr>
          <w:ilvl w:val="0"/>
          <w:numId w:val="11"/>
        </w:numPr>
        <w:rPr>
          <w:sz w:val="24"/>
          <w:szCs w:val="24"/>
        </w:rPr>
      </w:pPr>
      <w:r w:rsidRPr="00366D18">
        <w:rPr>
          <w:sz w:val="24"/>
          <w:szCs w:val="24"/>
        </w:rPr>
        <w:t>Савченко А.Г. Макроекономіка / А.Г. Савченко – К.: КНЕУ, 2007. – 448 с.</w:t>
      </w:r>
    </w:p>
    <w:p w:rsidR="007F44D3" w:rsidRPr="004B3D69" w:rsidRDefault="007F44D3" w:rsidP="008C04E8">
      <w:pPr>
        <w:numPr>
          <w:ilvl w:val="0"/>
          <w:numId w:val="11"/>
        </w:numPr>
        <w:spacing w:after="0" w:line="240" w:lineRule="auto"/>
        <w:jc w:val="both"/>
        <w:rPr>
          <w:rFonts w:ascii="Times New Roman" w:hAnsi="Times New Roman"/>
          <w:color w:val="000000"/>
          <w:sz w:val="24"/>
          <w:szCs w:val="24"/>
          <w:lang w:val="uk-UA"/>
        </w:rPr>
      </w:pPr>
      <w:r w:rsidRPr="004B3D69">
        <w:rPr>
          <w:rFonts w:ascii="Times New Roman" w:hAnsi="Times New Roman"/>
          <w:bCs/>
          <w:color w:val="000000"/>
          <w:sz w:val="24"/>
          <w:szCs w:val="24"/>
          <w:lang w:val="uk-UA"/>
        </w:rPr>
        <w:t xml:space="preserve">Стеблій Г. Я. </w:t>
      </w:r>
      <w:r w:rsidRPr="004B3D69">
        <w:rPr>
          <w:rFonts w:ascii="Times New Roman" w:hAnsi="Times New Roman"/>
          <w:color w:val="000000"/>
          <w:sz w:val="24"/>
          <w:szCs w:val="24"/>
          <w:lang w:val="uk-UA"/>
        </w:rPr>
        <w:t>Мікроекономіка</w:t>
      </w:r>
      <w:r>
        <w:rPr>
          <w:rFonts w:ascii="Times New Roman" w:hAnsi="Times New Roman"/>
          <w:color w:val="000000"/>
          <w:sz w:val="24"/>
          <w:szCs w:val="24"/>
          <w:lang w:val="uk-UA"/>
        </w:rPr>
        <w:t xml:space="preserve"> /</w:t>
      </w:r>
      <w:r w:rsidRPr="00B6225D">
        <w:rPr>
          <w:rFonts w:ascii="Times New Roman" w:hAnsi="Times New Roman"/>
          <w:bCs/>
          <w:color w:val="000000"/>
          <w:sz w:val="24"/>
          <w:szCs w:val="24"/>
          <w:lang w:val="uk-UA"/>
        </w:rPr>
        <w:t xml:space="preserve"> </w:t>
      </w:r>
      <w:r w:rsidRPr="004B3D69">
        <w:rPr>
          <w:rFonts w:ascii="Times New Roman" w:hAnsi="Times New Roman"/>
          <w:bCs/>
          <w:color w:val="000000"/>
          <w:sz w:val="24"/>
          <w:szCs w:val="24"/>
          <w:lang w:val="uk-UA"/>
        </w:rPr>
        <w:t xml:space="preserve">Г. Я. </w:t>
      </w:r>
      <w:r>
        <w:rPr>
          <w:rFonts w:ascii="Times New Roman" w:hAnsi="Times New Roman"/>
          <w:color w:val="000000"/>
          <w:sz w:val="24"/>
          <w:szCs w:val="24"/>
          <w:lang w:val="uk-UA"/>
        </w:rPr>
        <w:t xml:space="preserve"> </w:t>
      </w:r>
      <w:r w:rsidRPr="004B3D69">
        <w:rPr>
          <w:rFonts w:ascii="Times New Roman" w:hAnsi="Times New Roman"/>
          <w:bCs/>
          <w:color w:val="000000"/>
          <w:sz w:val="24"/>
          <w:szCs w:val="24"/>
          <w:lang w:val="uk-UA"/>
        </w:rPr>
        <w:t>Стеблій</w:t>
      </w:r>
      <w:r w:rsidRPr="004B3D69">
        <w:rPr>
          <w:rFonts w:ascii="Times New Roman" w:hAnsi="Times New Roman"/>
          <w:color w:val="000000"/>
          <w:sz w:val="24"/>
          <w:szCs w:val="24"/>
          <w:lang w:val="uk-UA"/>
        </w:rPr>
        <w:t>. -К.:Інкос, 2007. - 221</w:t>
      </w:r>
      <w:r w:rsidRPr="004B3D69">
        <w:rPr>
          <w:rFonts w:ascii="Times New Roman" w:hAnsi="Times New Roman"/>
          <w:color w:val="000000"/>
          <w:sz w:val="24"/>
          <w:szCs w:val="24"/>
        </w:rPr>
        <w:t>c</w:t>
      </w:r>
      <w:r w:rsidRPr="004B3D69">
        <w:rPr>
          <w:rFonts w:ascii="Times New Roman" w:hAnsi="Times New Roman"/>
          <w:color w:val="000000"/>
          <w:sz w:val="24"/>
          <w:szCs w:val="24"/>
          <w:lang w:val="uk-UA"/>
        </w:rPr>
        <w:t>.</w:t>
      </w:r>
    </w:p>
    <w:p w:rsidR="007F44D3" w:rsidRPr="004B3D69" w:rsidRDefault="007F44D3" w:rsidP="008C04E8">
      <w:pPr>
        <w:numPr>
          <w:ilvl w:val="0"/>
          <w:numId w:val="1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Уфімцева О.Ю. Мікроекономіка </w:t>
      </w:r>
      <w:r w:rsidRPr="004B3D69">
        <w:rPr>
          <w:rFonts w:ascii="Times New Roman" w:hAnsi="Times New Roman"/>
          <w:sz w:val="24"/>
          <w:szCs w:val="24"/>
          <w:lang w:val="uk-UA"/>
        </w:rPr>
        <w:t>Курс.лекцій: Підручник</w:t>
      </w:r>
      <w:r>
        <w:rPr>
          <w:rFonts w:ascii="Times New Roman" w:hAnsi="Times New Roman"/>
          <w:sz w:val="24"/>
          <w:szCs w:val="24"/>
          <w:lang w:val="uk-UA"/>
        </w:rPr>
        <w:t xml:space="preserve"> / О.Ю. Уфімцева</w:t>
      </w:r>
      <w:r w:rsidRPr="004B3D69">
        <w:rPr>
          <w:rFonts w:ascii="Times New Roman" w:hAnsi="Times New Roman"/>
          <w:sz w:val="24"/>
          <w:szCs w:val="24"/>
          <w:lang w:val="uk-UA"/>
        </w:rPr>
        <w:t>.- Дніпропетровськ: ПДАБА, 2012</w:t>
      </w:r>
    </w:p>
    <w:p w:rsidR="007F44D3" w:rsidRPr="00366D18" w:rsidRDefault="007F44D3" w:rsidP="008B145A">
      <w:pPr>
        <w:pStyle w:val="BodyText"/>
        <w:numPr>
          <w:ilvl w:val="0"/>
          <w:numId w:val="11"/>
        </w:numPr>
        <w:rPr>
          <w:sz w:val="24"/>
          <w:szCs w:val="24"/>
        </w:rPr>
      </w:pPr>
      <w:r w:rsidRPr="00366D18">
        <w:rPr>
          <w:sz w:val="24"/>
          <w:szCs w:val="24"/>
        </w:rPr>
        <w:t>Rycroft R. S. Macroeconomics/ R. S.Rycroft – New Jersey, Research and Education Assosiation, 2003. – 232 p.</w:t>
      </w:r>
    </w:p>
    <w:p w:rsidR="007F44D3" w:rsidRPr="004B3D69" w:rsidRDefault="007F44D3" w:rsidP="004B3D69">
      <w:pPr>
        <w:tabs>
          <w:tab w:val="left" w:pos="360"/>
        </w:tabs>
        <w:spacing w:after="0" w:line="240" w:lineRule="auto"/>
        <w:ind w:firstLine="284"/>
        <w:jc w:val="center"/>
        <w:rPr>
          <w:rFonts w:ascii="Times New Roman" w:hAnsi="Times New Roman"/>
          <w:b/>
          <w:color w:val="000000"/>
          <w:sz w:val="24"/>
          <w:szCs w:val="24"/>
          <w:u w:val="single"/>
          <w:lang w:val="uk-UA" w:eastAsia="uk-UA"/>
        </w:rPr>
      </w:pPr>
      <w:r w:rsidRPr="004B3D69">
        <w:rPr>
          <w:rFonts w:ascii="Times New Roman" w:hAnsi="Times New Roman"/>
          <w:b/>
          <w:color w:val="000000"/>
          <w:sz w:val="24"/>
          <w:szCs w:val="24"/>
          <w:u w:val="single"/>
          <w:lang w:val="uk-UA" w:eastAsia="uk-UA"/>
        </w:rPr>
        <w:t>Допоміжна література:</w:t>
      </w:r>
    </w:p>
    <w:p w:rsidR="007F44D3" w:rsidRPr="004B3D69" w:rsidRDefault="007F44D3" w:rsidP="003766AA">
      <w:pPr>
        <w:numPr>
          <w:ilvl w:val="0"/>
          <w:numId w:val="14"/>
        </w:numPr>
        <w:spacing w:after="0" w:line="240" w:lineRule="auto"/>
        <w:jc w:val="both"/>
        <w:rPr>
          <w:rFonts w:ascii="Times New Roman" w:hAnsi="Times New Roman"/>
          <w:sz w:val="24"/>
          <w:szCs w:val="24"/>
          <w:lang w:val="uk-UA"/>
        </w:rPr>
      </w:pPr>
      <w:r w:rsidRPr="004B3D69">
        <w:rPr>
          <w:rFonts w:ascii="Times New Roman" w:hAnsi="Times New Roman"/>
          <w:sz w:val="24"/>
          <w:szCs w:val="24"/>
          <w:lang w:val="uk-UA"/>
        </w:rPr>
        <w:t>Азьмук Л.А., Задорожна Н.В. Мікроеоконмічна теорія виробництва і витрат: Навч.-метод. посіб. для самост. вивчення дисципліни. – К.: КНЕУ, 2005. – 160с.</w:t>
      </w:r>
    </w:p>
    <w:p w:rsidR="007F44D3" w:rsidRPr="004B3D69" w:rsidRDefault="007F44D3" w:rsidP="003766AA">
      <w:pPr>
        <w:numPr>
          <w:ilvl w:val="0"/>
          <w:numId w:val="14"/>
        </w:numPr>
        <w:spacing w:after="0" w:line="240" w:lineRule="auto"/>
        <w:jc w:val="both"/>
        <w:rPr>
          <w:rFonts w:ascii="Times New Roman" w:hAnsi="Times New Roman"/>
          <w:color w:val="000000"/>
          <w:sz w:val="24"/>
          <w:szCs w:val="24"/>
          <w:lang w:val="uk-UA"/>
        </w:rPr>
      </w:pPr>
      <w:r w:rsidRPr="004B3D69">
        <w:rPr>
          <w:rFonts w:ascii="Times New Roman" w:hAnsi="Times New Roman"/>
          <w:sz w:val="24"/>
          <w:szCs w:val="24"/>
          <w:lang w:val="uk-UA"/>
        </w:rPr>
        <w:t>Базилевич В., Лук’янов В., Писаренко Н. Мікроекономіка: Опорний конспект лекцій. – К.: Четверта хвиля, 1998. – 248 с</w:t>
      </w:r>
      <w:r w:rsidRPr="004B3D69">
        <w:rPr>
          <w:rFonts w:ascii="Times New Roman" w:hAnsi="Times New Roman"/>
          <w:bCs/>
          <w:color w:val="000000"/>
          <w:sz w:val="24"/>
          <w:szCs w:val="24"/>
          <w:lang w:val="uk-UA"/>
        </w:rPr>
        <w:t xml:space="preserve"> </w:t>
      </w:r>
    </w:p>
    <w:p w:rsidR="007F44D3" w:rsidRPr="004B3D69" w:rsidRDefault="007F44D3" w:rsidP="003766AA">
      <w:pPr>
        <w:numPr>
          <w:ilvl w:val="0"/>
          <w:numId w:val="14"/>
        </w:numPr>
        <w:autoSpaceDE w:val="0"/>
        <w:autoSpaceDN w:val="0"/>
        <w:adjustRightInd w:val="0"/>
        <w:spacing w:after="0" w:line="240" w:lineRule="auto"/>
        <w:jc w:val="both"/>
        <w:rPr>
          <w:rFonts w:ascii="Times New Roman" w:hAnsi="Times New Roman"/>
          <w:sz w:val="24"/>
          <w:szCs w:val="24"/>
          <w:lang w:val="uk-UA"/>
        </w:rPr>
      </w:pPr>
      <w:r w:rsidRPr="004B3D69">
        <w:rPr>
          <w:rFonts w:ascii="Times New Roman" w:hAnsi="Times New Roman"/>
          <w:sz w:val="24"/>
          <w:szCs w:val="24"/>
          <w:lang w:val="uk-UA"/>
        </w:rPr>
        <w:t>Задорожна Н. В. Мікроекономічна теорія виробництва і витрат: Навч. посіб. — К.: КНЕУ, 2003. — 219 с.</w:t>
      </w:r>
    </w:p>
    <w:p w:rsidR="007F44D3" w:rsidRPr="004B3D69" w:rsidRDefault="007F44D3" w:rsidP="003766AA">
      <w:pPr>
        <w:numPr>
          <w:ilvl w:val="0"/>
          <w:numId w:val="14"/>
        </w:numPr>
        <w:spacing w:after="0" w:line="240" w:lineRule="auto"/>
        <w:jc w:val="both"/>
        <w:rPr>
          <w:rFonts w:ascii="Times New Roman" w:hAnsi="Times New Roman"/>
          <w:color w:val="000000"/>
          <w:sz w:val="24"/>
          <w:szCs w:val="24"/>
          <w:lang w:val="uk-UA"/>
        </w:rPr>
      </w:pPr>
      <w:r w:rsidRPr="004B3D69">
        <w:rPr>
          <w:rFonts w:ascii="Times New Roman" w:hAnsi="Times New Roman"/>
          <w:bCs/>
          <w:color w:val="000000"/>
          <w:sz w:val="24"/>
          <w:szCs w:val="24"/>
        </w:rPr>
        <w:t>Пономаренко О. І</w:t>
      </w:r>
      <w:r w:rsidRPr="004B3D69">
        <w:rPr>
          <w:rFonts w:ascii="Times New Roman" w:hAnsi="Times New Roman"/>
          <w:bCs/>
          <w:color w:val="000000"/>
          <w:sz w:val="24"/>
          <w:szCs w:val="24"/>
          <w:lang w:val="uk-UA"/>
        </w:rPr>
        <w:t xml:space="preserve">. </w:t>
      </w:r>
      <w:r w:rsidRPr="004B3D69">
        <w:rPr>
          <w:rFonts w:ascii="Times New Roman" w:hAnsi="Times New Roman"/>
          <w:color w:val="000000"/>
          <w:sz w:val="24"/>
          <w:szCs w:val="24"/>
        </w:rPr>
        <w:t>Сучасний економічний аналіз:У 2-х ч. Ч.1</w:t>
      </w:r>
      <w:r w:rsidRPr="004B3D69">
        <w:rPr>
          <w:rFonts w:ascii="Times New Roman" w:hAnsi="Times New Roman"/>
          <w:color w:val="000000"/>
          <w:sz w:val="24"/>
          <w:szCs w:val="24"/>
          <w:lang w:val="uk-UA"/>
        </w:rPr>
        <w:t xml:space="preserve"> </w:t>
      </w:r>
      <w:r w:rsidRPr="004B3D69">
        <w:rPr>
          <w:rFonts w:ascii="Times New Roman" w:hAnsi="Times New Roman"/>
          <w:color w:val="000000"/>
          <w:sz w:val="24"/>
          <w:szCs w:val="24"/>
        </w:rPr>
        <w:t>.Мікроекономіка. -К.:</w:t>
      </w:r>
      <w:r w:rsidRPr="004B3D69">
        <w:rPr>
          <w:rFonts w:ascii="Times New Roman" w:hAnsi="Times New Roman"/>
          <w:color w:val="000000"/>
          <w:sz w:val="24"/>
          <w:szCs w:val="24"/>
          <w:lang w:val="uk-UA"/>
        </w:rPr>
        <w:t xml:space="preserve"> </w:t>
      </w:r>
      <w:r w:rsidRPr="004B3D69">
        <w:rPr>
          <w:rFonts w:ascii="Times New Roman" w:hAnsi="Times New Roman"/>
          <w:color w:val="000000"/>
          <w:sz w:val="24"/>
          <w:szCs w:val="24"/>
        </w:rPr>
        <w:t>Вища школа, 2004. - 263c.</w:t>
      </w:r>
    </w:p>
    <w:p w:rsidR="007F44D3" w:rsidRPr="004B3D69" w:rsidRDefault="007F44D3" w:rsidP="003766AA">
      <w:pPr>
        <w:numPr>
          <w:ilvl w:val="0"/>
          <w:numId w:val="14"/>
        </w:numPr>
        <w:spacing w:after="0" w:line="240" w:lineRule="auto"/>
        <w:jc w:val="both"/>
        <w:rPr>
          <w:rFonts w:ascii="Times New Roman" w:hAnsi="Times New Roman"/>
          <w:sz w:val="24"/>
          <w:szCs w:val="24"/>
          <w:lang w:val="uk-UA"/>
        </w:rPr>
      </w:pPr>
      <w:r w:rsidRPr="004B3D69">
        <w:rPr>
          <w:rFonts w:ascii="Times New Roman" w:hAnsi="Times New Roman"/>
          <w:sz w:val="24"/>
          <w:szCs w:val="24"/>
          <w:lang w:val="uk-UA"/>
        </w:rPr>
        <w:t>Самуелсон П., Нордгауз В. Мікроекономіка. – К.: Основи, 1998.</w:t>
      </w:r>
    </w:p>
    <w:p w:rsidR="007F44D3" w:rsidRPr="004B3D69" w:rsidRDefault="007F44D3" w:rsidP="003766AA">
      <w:pPr>
        <w:numPr>
          <w:ilvl w:val="0"/>
          <w:numId w:val="14"/>
        </w:numPr>
        <w:spacing w:after="0" w:line="240" w:lineRule="auto"/>
        <w:jc w:val="both"/>
        <w:rPr>
          <w:rFonts w:ascii="Times New Roman" w:hAnsi="Times New Roman"/>
          <w:sz w:val="24"/>
          <w:szCs w:val="24"/>
          <w:lang w:val="uk-UA"/>
        </w:rPr>
      </w:pPr>
      <w:r w:rsidRPr="004B3D69">
        <w:rPr>
          <w:rFonts w:ascii="Times New Roman" w:hAnsi="Times New Roman"/>
          <w:sz w:val="24"/>
          <w:szCs w:val="24"/>
          <w:lang w:val="uk-UA"/>
        </w:rPr>
        <w:t>Задоя А. О. Мікроекономіка: курс лекцій. – К.: Знання, 2000.</w:t>
      </w:r>
    </w:p>
    <w:p w:rsidR="007F44D3" w:rsidRPr="004B3D69" w:rsidRDefault="007F44D3" w:rsidP="003766AA">
      <w:pPr>
        <w:numPr>
          <w:ilvl w:val="0"/>
          <w:numId w:val="14"/>
        </w:numPr>
        <w:spacing w:after="0" w:line="240" w:lineRule="auto"/>
        <w:jc w:val="both"/>
        <w:rPr>
          <w:rFonts w:ascii="Times New Roman" w:hAnsi="Times New Roman"/>
          <w:color w:val="000000"/>
          <w:sz w:val="24"/>
          <w:szCs w:val="24"/>
          <w:lang w:val="uk-UA"/>
        </w:rPr>
      </w:pPr>
      <w:r w:rsidRPr="004B3D69">
        <w:rPr>
          <w:rFonts w:ascii="Times New Roman" w:hAnsi="Times New Roman"/>
          <w:bCs/>
          <w:color w:val="000000"/>
          <w:sz w:val="24"/>
          <w:szCs w:val="24"/>
          <w:lang w:val="uk-UA"/>
        </w:rPr>
        <w:t>Кобець В.Д.</w:t>
      </w:r>
      <w:r w:rsidRPr="004B3D69">
        <w:rPr>
          <w:rFonts w:ascii="Times New Roman" w:hAnsi="Times New Roman"/>
          <w:b/>
          <w:bCs/>
          <w:color w:val="000000"/>
          <w:sz w:val="24"/>
          <w:szCs w:val="24"/>
          <w:lang w:val="uk-UA"/>
        </w:rPr>
        <w:t xml:space="preserve"> </w:t>
      </w:r>
      <w:r w:rsidRPr="004B3D69">
        <w:rPr>
          <w:rFonts w:ascii="Times New Roman" w:hAnsi="Times New Roman"/>
          <w:color w:val="000000"/>
          <w:sz w:val="24"/>
          <w:szCs w:val="24"/>
          <w:lang w:val="uk-UA"/>
        </w:rPr>
        <w:t>Методичні рекомендації з дисципліни"Мікроекономічна теорія виробництва витрат". -</w:t>
      </w:r>
      <w:r>
        <w:rPr>
          <w:rFonts w:ascii="Times New Roman" w:hAnsi="Times New Roman"/>
          <w:color w:val="000000"/>
          <w:sz w:val="24"/>
          <w:szCs w:val="24"/>
          <w:lang w:val="uk-UA"/>
        </w:rPr>
        <w:t xml:space="preserve"> </w:t>
      </w:r>
      <w:r w:rsidRPr="004B3D69">
        <w:rPr>
          <w:rFonts w:ascii="Times New Roman" w:hAnsi="Times New Roman"/>
          <w:color w:val="000000"/>
          <w:sz w:val="24"/>
          <w:szCs w:val="24"/>
          <w:lang w:val="uk-UA"/>
        </w:rPr>
        <w:t>Херсон:Видавництво ХДУ, 2009. - 56</w:t>
      </w:r>
      <w:r w:rsidRPr="004B3D69">
        <w:rPr>
          <w:rFonts w:ascii="Times New Roman" w:hAnsi="Times New Roman"/>
          <w:color w:val="000000"/>
          <w:sz w:val="24"/>
          <w:szCs w:val="24"/>
        </w:rPr>
        <w:t>c</w:t>
      </w:r>
      <w:r w:rsidRPr="004B3D69">
        <w:rPr>
          <w:rFonts w:ascii="Times New Roman" w:hAnsi="Times New Roman"/>
          <w:color w:val="000000"/>
          <w:sz w:val="24"/>
          <w:szCs w:val="24"/>
          <w:lang w:val="uk-UA"/>
        </w:rPr>
        <w:t>.</w:t>
      </w:r>
    </w:p>
    <w:p w:rsidR="007F44D3" w:rsidRDefault="007F44D3" w:rsidP="0080714C">
      <w:pPr>
        <w:spacing w:after="0"/>
        <w:jc w:val="center"/>
        <w:rPr>
          <w:rFonts w:ascii="Times New Roman" w:hAnsi="Times New Roman"/>
          <w:b/>
          <w:sz w:val="24"/>
          <w:szCs w:val="24"/>
          <w:lang w:val="uk-UA" w:eastAsia="ru-RU"/>
        </w:rPr>
      </w:pPr>
      <w:r w:rsidRPr="004B3D69">
        <w:rPr>
          <w:rFonts w:ascii="Times New Roman" w:hAnsi="Times New Roman"/>
          <w:b/>
          <w:sz w:val="24"/>
          <w:szCs w:val="24"/>
          <w:lang w:val="uk-UA" w:eastAsia="ru-RU"/>
        </w:rPr>
        <w:t>Інформаційні ресурси:</w:t>
      </w:r>
    </w:p>
    <w:p w:rsidR="007F44D3" w:rsidRPr="008B145A" w:rsidRDefault="007F44D3" w:rsidP="00B07A52">
      <w:pPr>
        <w:numPr>
          <w:ilvl w:val="0"/>
          <w:numId w:val="17"/>
        </w:numPr>
        <w:tabs>
          <w:tab w:val="left" w:pos="360"/>
        </w:tabs>
        <w:spacing w:after="0" w:line="240" w:lineRule="auto"/>
        <w:ind w:left="714" w:hanging="357"/>
        <w:contextualSpacing/>
        <w:jc w:val="both"/>
        <w:rPr>
          <w:rFonts w:ascii="Times New Roman" w:hAnsi="Times New Roman"/>
          <w:color w:val="000000"/>
          <w:sz w:val="24"/>
          <w:szCs w:val="24"/>
          <w:lang w:val="uk-UA" w:eastAsia="uk-UA"/>
        </w:rPr>
      </w:pPr>
      <w:r w:rsidRPr="008B145A">
        <w:rPr>
          <w:rFonts w:ascii="Times New Roman" w:hAnsi="Times New Roman"/>
          <w:color w:val="000000"/>
          <w:sz w:val="24"/>
          <w:szCs w:val="24"/>
          <w:lang w:val="uk-UA" w:eastAsia="uk-UA"/>
        </w:rPr>
        <w:t>Законодавство України. Сайт Верховної Ради України.</w:t>
      </w:r>
      <w:r w:rsidRPr="008B145A">
        <w:rPr>
          <w:rFonts w:ascii="Times New Roman" w:hAnsi="Times New Roman"/>
          <w:color w:val="000000"/>
          <w:sz w:val="24"/>
          <w:szCs w:val="24"/>
          <w:lang w:eastAsia="uk-UA"/>
        </w:rPr>
        <w:t xml:space="preserve"> -</w:t>
      </w:r>
      <w:r w:rsidRPr="008B145A">
        <w:rPr>
          <w:rFonts w:ascii="Times New Roman" w:hAnsi="Times New Roman"/>
          <w:color w:val="000000"/>
          <w:sz w:val="24"/>
          <w:szCs w:val="24"/>
          <w:lang w:val="uk-UA" w:eastAsia="uk-UA"/>
        </w:rPr>
        <w:t xml:space="preserve"> </w:t>
      </w:r>
      <w:r w:rsidRPr="008B145A">
        <w:rPr>
          <w:rFonts w:ascii="Times New Roman" w:hAnsi="Times New Roman"/>
          <w:color w:val="000000"/>
          <w:sz w:val="24"/>
          <w:szCs w:val="24"/>
          <w:lang w:eastAsia="uk-UA"/>
        </w:rPr>
        <w:t>[</w:t>
      </w:r>
      <w:r w:rsidRPr="008B145A">
        <w:rPr>
          <w:rFonts w:ascii="Times New Roman" w:hAnsi="Times New Roman"/>
          <w:color w:val="000000"/>
          <w:sz w:val="24"/>
          <w:szCs w:val="24"/>
          <w:lang w:val="uk-UA" w:eastAsia="uk-UA"/>
        </w:rPr>
        <w:t>Електронний ресурс</w:t>
      </w:r>
      <w:r w:rsidRPr="008B145A">
        <w:rPr>
          <w:rFonts w:ascii="Times New Roman" w:hAnsi="Times New Roman"/>
          <w:color w:val="000000"/>
          <w:sz w:val="24"/>
          <w:szCs w:val="24"/>
          <w:lang w:eastAsia="uk-UA"/>
        </w:rPr>
        <w:t>]</w:t>
      </w:r>
      <w:r w:rsidRPr="008B145A">
        <w:rPr>
          <w:rFonts w:ascii="Times New Roman" w:hAnsi="Times New Roman"/>
          <w:color w:val="000000"/>
          <w:sz w:val="24"/>
          <w:szCs w:val="24"/>
          <w:lang w:val="uk-UA" w:eastAsia="uk-UA"/>
        </w:rPr>
        <w:t>. – Режим доступу:</w:t>
      </w:r>
      <w:r w:rsidRPr="008B145A">
        <w:rPr>
          <w:rFonts w:ascii="Times New Roman" w:hAnsi="Times New Roman"/>
          <w:sz w:val="24"/>
          <w:szCs w:val="24"/>
        </w:rPr>
        <w:t xml:space="preserve"> </w:t>
      </w:r>
      <w:r w:rsidRPr="008B145A">
        <w:rPr>
          <w:rFonts w:ascii="Times New Roman" w:hAnsi="Times New Roman"/>
          <w:color w:val="000000"/>
          <w:sz w:val="24"/>
          <w:szCs w:val="24"/>
          <w:lang w:val="uk-UA" w:eastAsia="uk-UA"/>
        </w:rPr>
        <w:t>http://zakon2.rada.gov.ua</w:t>
      </w:r>
    </w:p>
    <w:p w:rsidR="007F44D3" w:rsidRPr="008B145A" w:rsidRDefault="007F44D3" w:rsidP="00B07A52">
      <w:pPr>
        <w:numPr>
          <w:ilvl w:val="0"/>
          <w:numId w:val="17"/>
        </w:numPr>
        <w:tabs>
          <w:tab w:val="left" w:pos="360"/>
        </w:tabs>
        <w:spacing w:after="0" w:line="240" w:lineRule="auto"/>
        <w:ind w:left="714" w:hanging="357"/>
        <w:contextualSpacing/>
        <w:jc w:val="both"/>
        <w:rPr>
          <w:rFonts w:ascii="Times New Roman" w:hAnsi="Times New Roman"/>
          <w:color w:val="000000"/>
          <w:sz w:val="24"/>
          <w:szCs w:val="24"/>
          <w:lang w:val="uk-UA" w:eastAsia="uk-UA"/>
        </w:rPr>
      </w:pPr>
      <w:r w:rsidRPr="008B145A">
        <w:rPr>
          <w:rFonts w:ascii="Times New Roman" w:hAnsi="Times New Roman"/>
          <w:color w:val="000000"/>
          <w:sz w:val="24"/>
          <w:szCs w:val="24"/>
          <w:lang w:val="uk-UA" w:eastAsia="uk-UA"/>
        </w:rPr>
        <w:t>Бібліотека економіста [Електронний ресурс].</w:t>
      </w:r>
      <w:r w:rsidRPr="008B145A">
        <w:rPr>
          <w:rFonts w:ascii="Times New Roman" w:hAnsi="Times New Roman"/>
          <w:sz w:val="24"/>
          <w:szCs w:val="24"/>
        </w:rPr>
        <w:t xml:space="preserve"> </w:t>
      </w:r>
      <w:r w:rsidRPr="008B145A">
        <w:rPr>
          <w:rFonts w:ascii="Times New Roman" w:hAnsi="Times New Roman"/>
          <w:color w:val="000000"/>
          <w:sz w:val="24"/>
          <w:szCs w:val="24"/>
          <w:lang w:val="uk-UA" w:eastAsia="uk-UA"/>
        </w:rPr>
        <w:t xml:space="preserve">– Режим доступу: </w:t>
      </w:r>
      <w:hyperlink r:id="rId5" w:history="1">
        <w:r w:rsidRPr="008B145A">
          <w:rPr>
            <w:rFonts w:ascii="Times New Roman" w:hAnsi="Times New Roman"/>
            <w:color w:val="0000FF"/>
            <w:sz w:val="24"/>
            <w:szCs w:val="24"/>
            <w:u w:val="single"/>
            <w:lang w:val="uk-UA" w:eastAsia="uk-UA"/>
          </w:rPr>
          <w:t>http://library.if.ua</w:t>
        </w:r>
      </w:hyperlink>
    </w:p>
    <w:p w:rsidR="007F44D3" w:rsidRPr="008B145A" w:rsidRDefault="007F44D3" w:rsidP="00B07A52">
      <w:pPr>
        <w:numPr>
          <w:ilvl w:val="0"/>
          <w:numId w:val="17"/>
        </w:numPr>
        <w:tabs>
          <w:tab w:val="left" w:pos="360"/>
        </w:tabs>
        <w:spacing w:after="0" w:line="240" w:lineRule="auto"/>
        <w:ind w:left="714" w:hanging="357"/>
        <w:contextualSpacing/>
        <w:jc w:val="both"/>
        <w:rPr>
          <w:rFonts w:ascii="Times New Roman" w:hAnsi="Times New Roman"/>
          <w:color w:val="000000"/>
          <w:sz w:val="24"/>
          <w:szCs w:val="24"/>
          <w:lang w:val="uk-UA" w:eastAsia="uk-UA"/>
        </w:rPr>
      </w:pPr>
      <w:r w:rsidRPr="008B145A">
        <w:rPr>
          <w:rFonts w:ascii="Times New Roman" w:hAnsi="Times New Roman"/>
          <w:color w:val="000000"/>
          <w:sz w:val="24"/>
          <w:szCs w:val="24"/>
          <w:lang w:val="uk-UA" w:eastAsia="uk-UA"/>
        </w:rPr>
        <w:t xml:space="preserve">Електронні підручники з економіки [Електронний ресурс]. –  </w:t>
      </w:r>
      <w:hyperlink r:id="rId6" w:anchor="1" w:history="1">
        <w:r w:rsidRPr="008B145A">
          <w:rPr>
            <w:rFonts w:ascii="Times New Roman" w:hAnsi="Times New Roman"/>
            <w:color w:val="000000"/>
            <w:sz w:val="24"/>
            <w:szCs w:val="24"/>
            <w:lang w:val="uk-UA" w:eastAsia="uk-UA"/>
          </w:rPr>
          <w:t>http://www.be5.biz/service/map.htm#1</w:t>
        </w:r>
      </w:hyperlink>
    </w:p>
    <w:p w:rsidR="007F44D3" w:rsidRPr="008B145A" w:rsidRDefault="007F44D3" w:rsidP="00B07A52">
      <w:pPr>
        <w:numPr>
          <w:ilvl w:val="0"/>
          <w:numId w:val="17"/>
        </w:numPr>
        <w:tabs>
          <w:tab w:val="left" w:pos="360"/>
        </w:tabs>
        <w:spacing w:after="0" w:line="240" w:lineRule="auto"/>
        <w:ind w:left="714" w:hanging="357"/>
        <w:contextualSpacing/>
        <w:jc w:val="both"/>
        <w:rPr>
          <w:rFonts w:ascii="Times New Roman" w:hAnsi="Times New Roman"/>
          <w:color w:val="000000"/>
          <w:sz w:val="24"/>
          <w:szCs w:val="24"/>
          <w:lang w:val="uk-UA" w:eastAsia="uk-UA"/>
        </w:rPr>
      </w:pPr>
      <w:r w:rsidRPr="008B145A">
        <w:rPr>
          <w:rFonts w:ascii="Times New Roman" w:hAnsi="Times New Roman"/>
          <w:color w:val="000000"/>
          <w:sz w:val="24"/>
          <w:szCs w:val="24"/>
          <w:lang w:val="uk-UA" w:eastAsia="uk-UA"/>
        </w:rPr>
        <w:t xml:space="preserve">Національний Банк України [Електронний ресурс]. – Режим доступу: </w:t>
      </w:r>
      <w:hyperlink r:id="rId7" w:history="1">
        <w:r w:rsidRPr="008B145A">
          <w:rPr>
            <w:rFonts w:ascii="Times New Roman" w:hAnsi="Times New Roman"/>
            <w:sz w:val="24"/>
            <w:szCs w:val="24"/>
            <w:lang w:val="uk-UA" w:eastAsia="uk-UA"/>
          </w:rPr>
          <w:t>www.bank.gov.ua</w:t>
        </w:r>
      </w:hyperlink>
    </w:p>
    <w:p w:rsidR="007F44D3" w:rsidRPr="008B145A" w:rsidRDefault="007F44D3" w:rsidP="00B07A52">
      <w:pPr>
        <w:numPr>
          <w:ilvl w:val="0"/>
          <w:numId w:val="17"/>
        </w:numPr>
        <w:tabs>
          <w:tab w:val="left" w:pos="360"/>
        </w:tabs>
        <w:spacing w:after="0" w:line="240" w:lineRule="auto"/>
        <w:ind w:left="714" w:hanging="357"/>
        <w:contextualSpacing/>
        <w:jc w:val="both"/>
        <w:rPr>
          <w:rFonts w:ascii="Times New Roman" w:hAnsi="Times New Roman"/>
          <w:color w:val="000000"/>
          <w:sz w:val="24"/>
          <w:szCs w:val="24"/>
          <w:lang w:val="uk-UA" w:eastAsia="uk-UA"/>
        </w:rPr>
      </w:pPr>
      <w:r w:rsidRPr="008B145A">
        <w:rPr>
          <w:rFonts w:ascii="Times New Roman" w:hAnsi="Times New Roman"/>
          <w:color w:val="000000"/>
          <w:sz w:val="24"/>
          <w:szCs w:val="24"/>
          <w:lang w:val="uk-UA" w:eastAsia="uk-UA"/>
        </w:rPr>
        <w:t xml:space="preserve">Центр перспективних досліджень [Електронний ресурс]. – Режим доступу: </w:t>
      </w:r>
      <w:hyperlink r:id="rId8" w:history="1">
        <w:r w:rsidRPr="008B145A">
          <w:rPr>
            <w:rFonts w:ascii="Times New Roman" w:hAnsi="Times New Roman"/>
            <w:sz w:val="24"/>
            <w:szCs w:val="24"/>
            <w:lang w:val="uk-UA" w:eastAsia="uk-UA"/>
          </w:rPr>
          <w:t>www.icps.kiev.ua</w:t>
        </w:r>
      </w:hyperlink>
    </w:p>
    <w:p w:rsidR="007F44D3" w:rsidRPr="008B145A" w:rsidRDefault="007F44D3" w:rsidP="00B07A52">
      <w:pPr>
        <w:pStyle w:val="ListParagraph"/>
        <w:numPr>
          <w:ilvl w:val="0"/>
          <w:numId w:val="17"/>
        </w:numPr>
        <w:spacing w:after="0"/>
        <w:ind w:left="714" w:hanging="357"/>
        <w:jc w:val="both"/>
        <w:rPr>
          <w:rFonts w:ascii="Times New Roman" w:hAnsi="Times New Roman"/>
          <w:color w:val="000000"/>
          <w:sz w:val="24"/>
          <w:szCs w:val="24"/>
          <w:lang w:val="uk-UA" w:eastAsia="uk-UA"/>
        </w:rPr>
      </w:pPr>
      <w:r w:rsidRPr="008B145A">
        <w:rPr>
          <w:rFonts w:ascii="Times New Roman" w:hAnsi="Times New Roman"/>
          <w:color w:val="000000"/>
          <w:sz w:val="24"/>
          <w:szCs w:val="24"/>
          <w:lang w:val="uk-UA" w:eastAsia="uk-UA"/>
        </w:rPr>
        <w:t xml:space="preserve">Інститут економічних досліджень та політичних консультацій[Електронний ресурс]. – Режим доступу:  </w:t>
      </w:r>
      <w:hyperlink r:id="rId9" w:history="1">
        <w:r w:rsidRPr="008B145A">
          <w:rPr>
            <w:rFonts w:ascii="Times New Roman" w:hAnsi="Times New Roman"/>
            <w:sz w:val="24"/>
            <w:szCs w:val="24"/>
            <w:lang w:val="uk-UA" w:eastAsia="uk-UA"/>
          </w:rPr>
          <w:t>www.ier.kiev.ua</w:t>
        </w:r>
      </w:hyperlink>
      <w:r w:rsidRPr="008B145A">
        <w:rPr>
          <w:rFonts w:ascii="Times New Roman" w:hAnsi="Times New Roman"/>
          <w:color w:val="000000"/>
          <w:sz w:val="24"/>
          <w:szCs w:val="24"/>
          <w:lang w:val="uk-UA" w:eastAsia="uk-UA"/>
        </w:rPr>
        <w:t xml:space="preserve"> Міжнародний валютний фонд</w:t>
      </w:r>
      <w:hyperlink r:id="rId10" w:history="1">
        <w:r w:rsidRPr="008B145A">
          <w:rPr>
            <w:rFonts w:ascii="Times New Roman" w:hAnsi="Times New Roman"/>
            <w:sz w:val="24"/>
            <w:szCs w:val="24"/>
            <w:lang w:val="uk-UA" w:eastAsia="uk-UA"/>
          </w:rPr>
          <w:t>www.imf.org</w:t>
        </w:r>
      </w:hyperlink>
    </w:p>
    <w:p w:rsidR="007F44D3" w:rsidRPr="008B145A" w:rsidRDefault="007F44D3" w:rsidP="00B07A52">
      <w:pPr>
        <w:pStyle w:val="ListParagraph"/>
        <w:numPr>
          <w:ilvl w:val="0"/>
          <w:numId w:val="17"/>
        </w:numPr>
        <w:spacing w:after="0"/>
        <w:ind w:left="714" w:hanging="357"/>
        <w:jc w:val="both"/>
        <w:rPr>
          <w:rFonts w:ascii="Times New Roman" w:hAnsi="Times New Roman"/>
          <w:color w:val="000000"/>
          <w:sz w:val="24"/>
          <w:szCs w:val="24"/>
          <w:lang w:val="uk-UA" w:eastAsia="uk-UA"/>
        </w:rPr>
      </w:pPr>
      <w:r w:rsidRPr="008B145A">
        <w:rPr>
          <w:rFonts w:ascii="Times New Roman" w:hAnsi="Times New Roman"/>
          <w:color w:val="000000"/>
          <w:sz w:val="24"/>
          <w:szCs w:val="24"/>
          <w:lang w:val="uk-UA" w:eastAsia="uk-UA"/>
        </w:rPr>
        <w:t>Міністерство фінансів України</w:t>
      </w:r>
      <w:r>
        <w:rPr>
          <w:rFonts w:ascii="Times New Roman" w:hAnsi="Times New Roman"/>
          <w:color w:val="000000"/>
          <w:sz w:val="24"/>
          <w:szCs w:val="24"/>
          <w:lang w:val="uk-UA" w:eastAsia="uk-UA"/>
        </w:rPr>
        <w:t xml:space="preserve"> </w:t>
      </w:r>
      <w:r w:rsidRPr="008B145A">
        <w:rPr>
          <w:rFonts w:ascii="Times New Roman" w:hAnsi="Times New Roman"/>
          <w:color w:val="000000"/>
          <w:sz w:val="24"/>
          <w:szCs w:val="24"/>
          <w:lang w:val="uk-UA" w:eastAsia="uk-UA"/>
        </w:rPr>
        <w:t xml:space="preserve">[Електронний ресурс]. – Режим доступу: </w:t>
      </w:r>
      <w:hyperlink r:id="rId11" w:history="1">
        <w:r w:rsidRPr="008B145A">
          <w:rPr>
            <w:rFonts w:ascii="Times New Roman" w:hAnsi="Times New Roman"/>
            <w:sz w:val="24"/>
            <w:szCs w:val="24"/>
            <w:lang w:val="uk-UA" w:eastAsia="uk-UA"/>
          </w:rPr>
          <w:t>www.minfin.gov.ua</w:t>
        </w:r>
      </w:hyperlink>
      <w:r w:rsidRPr="008B145A">
        <w:rPr>
          <w:rFonts w:ascii="Times New Roman" w:hAnsi="Times New Roman"/>
          <w:color w:val="000000"/>
          <w:sz w:val="24"/>
          <w:szCs w:val="24"/>
          <w:lang w:val="uk-UA" w:eastAsia="uk-UA"/>
        </w:rPr>
        <w:t xml:space="preserve"> </w:t>
      </w:r>
    </w:p>
    <w:p w:rsidR="007F44D3" w:rsidRPr="008B145A" w:rsidRDefault="007F44D3" w:rsidP="00B07A52">
      <w:pPr>
        <w:pStyle w:val="ListParagraph"/>
        <w:numPr>
          <w:ilvl w:val="0"/>
          <w:numId w:val="17"/>
        </w:numPr>
        <w:spacing w:after="0"/>
        <w:ind w:left="714" w:hanging="357"/>
        <w:jc w:val="both"/>
        <w:rPr>
          <w:rFonts w:ascii="Times New Roman" w:hAnsi="Times New Roman"/>
          <w:color w:val="000000"/>
          <w:sz w:val="24"/>
          <w:szCs w:val="24"/>
          <w:lang w:val="uk-UA" w:eastAsia="uk-UA"/>
        </w:rPr>
      </w:pPr>
      <w:r w:rsidRPr="008B145A">
        <w:rPr>
          <w:rFonts w:ascii="Times New Roman" w:hAnsi="Times New Roman"/>
          <w:color w:val="000000"/>
          <w:sz w:val="24"/>
          <w:szCs w:val="24"/>
          <w:lang w:val="uk-UA" w:eastAsia="uk-UA"/>
        </w:rPr>
        <w:t xml:space="preserve">Державний комітет статистики[Електронний ресурс]. – Режим доступу: </w:t>
      </w:r>
      <w:hyperlink r:id="rId12" w:history="1">
        <w:r w:rsidRPr="008B145A">
          <w:rPr>
            <w:rFonts w:ascii="Times New Roman" w:hAnsi="Times New Roman"/>
            <w:sz w:val="24"/>
            <w:szCs w:val="24"/>
            <w:lang w:val="uk-UA" w:eastAsia="uk-UA"/>
          </w:rPr>
          <w:t>www.ukrstat.gov.ua</w:t>
        </w:r>
      </w:hyperlink>
      <w:r w:rsidRPr="008B145A">
        <w:rPr>
          <w:rFonts w:ascii="Times New Roman" w:hAnsi="Times New Roman"/>
          <w:color w:val="000000"/>
          <w:sz w:val="24"/>
          <w:szCs w:val="24"/>
          <w:lang w:val="uk-UA" w:eastAsia="uk-UA"/>
        </w:rPr>
        <w:t xml:space="preserve"> </w:t>
      </w:r>
    </w:p>
    <w:p w:rsidR="007F44D3" w:rsidRPr="008B145A" w:rsidRDefault="007F44D3" w:rsidP="00B07A52">
      <w:pPr>
        <w:pStyle w:val="ListParagraph"/>
        <w:numPr>
          <w:ilvl w:val="0"/>
          <w:numId w:val="17"/>
        </w:numPr>
        <w:spacing w:after="0"/>
        <w:ind w:left="714" w:hanging="357"/>
        <w:jc w:val="both"/>
        <w:rPr>
          <w:rFonts w:ascii="Times New Roman" w:hAnsi="Times New Roman"/>
          <w:color w:val="000000"/>
          <w:sz w:val="24"/>
          <w:szCs w:val="24"/>
          <w:lang w:val="uk-UA" w:eastAsia="uk-UA"/>
        </w:rPr>
      </w:pPr>
      <w:r w:rsidRPr="008B145A">
        <w:rPr>
          <w:rFonts w:ascii="Times New Roman" w:hAnsi="Times New Roman"/>
          <w:color w:val="000000"/>
          <w:sz w:val="24"/>
          <w:szCs w:val="24"/>
          <w:lang w:val="uk-UA" w:eastAsia="uk-UA"/>
        </w:rPr>
        <w:t xml:space="preserve">Світовий банк[Електронний ресурс]. – Режим доступу: </w:t>
      </w:r>
      <w:hyperlink r:id="rId13" w:history="1">
        <w:r w:rsidRPr="008B145A">
          <w:rPr>
            <w:rFonts w:ascii="Times New Roman" w:hAnsi="Times New Roman"/>
            <w:sz w:val="24"/>
            <w:szCs w:val="24"/>
            <w:lang w:val="uk-UA" w:eastAsia="uk-UA"/>
          </w:rPr>
          <w:t>www.worldbank.org.ru</w:t>
        </w:r>
      </w:hyperlink>
    </w:p>
    <w:p w:rsidR="007F44D3" w:rsidRPr="004B3D69" w:rsidRDefault="007F44D3" w:rsidP="004B3D69">
      <w:pPr>
        <w:tabs>
          <w:tab w:val="left" w:pos="360"/>
        </w:tabs>
        <w:spacing w:after="0" w:line="240" w:lineRule="auto"/>
        <w:ind w:firstLine="709"/>
        <w:jc w:val="both"/>
        <w:rPr>
          <w:rFonts w:ascii="Times New Roman" w:hAnsi="Times New Roman"/>
          <w:sz w:val="24"/>
          <w:szCs w:val="24"/>
          <w:lang w:val="uk-UA" w:eastAsia="ru-RU"/>
        </w:rPr>
      </w:pPr>
      <w:bookmarkStart w:id="0" w:name="_GoBack"/>
      <w:r w:rsidRPr="004B3D69">
        <w:rPr>
          <w:rFonts w:ascii="Times New Roman" w:hAnsi="Times New Roman"/>
          <w:b/>
          <w:spacing w:val="-5"/>
          <w:sz w:val="24"/>
          <w:szCs w:val="24"/>
          <w:lang w:val="uk-UA" w:eastAsia="ru-RU"/>
        </w:rPr>
        <w:t xml:space="preserve">4. </w:t>
      </w:r>
      <w:r w:rsidRPr="004B3D69">
        <w:rPr>
          <w:rFonts w:ascii="Times New Roman" w:hAnsi="Times New Roman"/>
          <w:b/>
          <w:sz w:val="24"/>
          <w:szCs w:val="24"/>
          <w:lang w:val="uk-UA" w:eastAsia="ru-RU"/>
        </w:rPr>
        <w:t>Форма підсумкового контролю успішності навчання:</w:t>
      </w:r>
      <w:r w:rsidRPr="004B3D69">
        <w:rPr>
          <w:rFonts w:ascii="Times New Roman" w:hAnsi="Times New Roman"/>
          <w:sz w:val="24"/>
          <w:szCs w:val="24"/>
          <w:lang w:val="uk-UA" w:eastAsia="ru-RU"/>
        </w:rPr>
        <w:t xml:space="preserve"> </w:t>
      </w:r>
      <w:r>
        <w:rPr>
          <w:rFonts w:ascii="Times New Roman" w:hAnsi="Times New Roman"/>
          <w:sz w:val="24"/>
          <w:szCs w:val="24"/>
          <w:lang w:val="uk-UA" w:eastAsia="ru-RU"/>
        </w:rPr>
        <w:t xml:space="preserve">екзамен </w:t>
      </w:r>
      <w:r w:rsidRPr="004B3D69">
        <w:rPr>
          <w:rFonts w:ascii="Times New Roman" w:hAnsi="Times New Roman"/>
          <w:sz w:val="24"/>
          <w:szCs w:val="24"/>
          <w:lang w:val="uk-UA" w:eastAsia="ru-RU"/>
        </w:rPr>
        <w:t xml:space="preserve">(ІІ семестр). </w:t>
      </w:r>
    </w:p>
    <w:p w:rsidR="007F44D3" w:rsidRPr="004B3D69" w:rsidRDefault="007F44D3" w:rsidP="004B3D69">
      <w:pPr>
        <w:tabs>
          <w:tab w:val="left" w:pos="360"/>
        </w:tabs>
        <w:spacing w:after="0" w:line="240" w:lineRule="auto"/>
        <w:jc w:val="both"/>
        <w:rPr>
          <w:rFonts w:ascii="Times New Roman" w:hAnsi="Times New Roman"/>
          <w:sz w:val="24"/>
          <w:szCs w:val="24"/>
          <w:lang w:val="uk-UA" w:eastAsia="ru-RU"/>
        </w:rPr>
      </w:pPr>
    </w:p>
    <w:bookmarkEnd w:id="0"/>
    <w:p w:rsidR="007F44D3" w:rsidRPr="004B3D69" w:rsidRDefault="007F44D3" w:rsidP="004B3D69">
      <w:pPr>
        <w:numPr>
          <w:ilvl w:val="0"/>
          <w:numId w:val="12"/>
        </w:numPr>
        <w:tabs>
          <w:tab w:val="left" w:pos="360"/>
        </w:tabs>
        <w:spacing w:after="0" w:line="240" w:lineRule="auto"/>
        <w:contextualSpacing/>
        <w:jc w:val="both"/>
        <w:rPr>
          <w:rFonts w:ascii="Times New Roman" w:hAnsi="Times New Roman"/>
          <w:b/>
          <w:bCs/>
          <w:sz w:val="24"/>
          <w:szCs w:val="24"/>
          <w:lang w:val="uk-UA" w:eastAsia="ru-RU"/>
        </w:rPr>
      </w:pPr>
      <w:r w:rsidRPr="004B3D69">
        <w:rPr>
          <w:rFonts w:ascii="Times New Roman" w:hAnsi="Times New Roman"/>
          <w:b/>
          <w:bCs/>
          <w:sz w:val="24"/>
          <w:szCs w:val="24"/>
          <w:lang w:val="uk-UA" w:eastAsia="ru-RU"/>
        </w:rPr>
        <w:t>Засоби діагностики успішності навчання</w:t>
      </w:r>
    </w:p>
    <w:p w:rsidR="007F44D3" w:rsidRPr="004B3D69" w:rsidRDefault="007F44D3" w:rsidP="004B3D69">
      <w:pPr>
        <w:tabs>
          <w:tab w:val="left" w:pos="360"/>
        </w:tabs>
        <w:spacing w:after="0" w:line="240" w:lineRule="auto"/>
        <w:ind w:firstLine="709"/>
        <w:jc w:val="both"/>
        <w:rPr>
          <w:rFonts w:ascii="Times New Roman" w:hAnsi="Times New Roman"/>
          <w:bCs/>
          <w:sz w:val="24"/>
          <w:szCs w:val="24"/>
          <w:lang w:val="uk-UA" w:eastAsia="ru-RU"/>
        </w:rPr>
      </w:pPr>
      <w:r w:rsidRPr="004B3D69">
        <w:rPr>
          <w:rFonts w:ascii="Times New Roman" w:hAnsi="Times New Roman"/>
          <w:bCs/>
          <w:sz w:val="24"/>
          <w:szCs w:val="24"/>
          <w:lang w:val="uk-UA" w:eastAsia="ru-RU"/>
        </w:rPr>
        <w:t>Педагогічний контроль здійснюється з дотриманням вимог об’єктивності, індивідуального підходу, систематичності, всебічності та професійної спрямованості контролю. Заліковий контроль здійснюється на основі  комбінованого залікового завдання (тести, теоретичні питання, розрахункове завдання).</w:t>
      </w:r>
    </w:p>
    <w:p w:rsidR="007F44D3" w:rsidRPr="004B3D69" w:rsidRDefault="007F44D3" w:rsidP="004B3D69">
      <w:pPr>
        <w:tabs>
          <w:tab w:val="left" w:pos="360"/>
        </w:tabs>
        <w:spacing w:after="0" w:line="240" w:lineRule="auto"/>
        <w:jc w:val="both"/>
        <w:rPr>
          <w:rFonts w:ascii="Times New Roman" w:hAnsi="Times New Roman"/>
          <w:sz w:val="24"/>
          <w:szCs w:val="24"/>
          <w:lang w:val="uk-UA" w:eastAsia="ru-RU"/>
        </w:rPr>
      </w:pPr>
    </w:p>
    <w:p w:rsidR="007F44D3" w:rsidRPr="004B3D69" w:rsidRDefault="007F44D3" w:rsidP="004B3D69">
      <w:pPr>
        <w:spacing w:after="0" w:line="240" w:lineRule="auto"/>
        <w:ind w:firstLine="709"/>
        <w:jc w:val="both"/>
        <w:rPr>
          <w:rFonts w:ascii="Times New Roman" w:hAnsi="Times New Roman"/>
          <w:sz w:val="24"/>
          <w:szCs w:val="24"/>
          <w:lang w:val="uk-UA" w:eastAsia="ru-RU"/>
        </w:rPr>
      </w:pPr>
      <w:r w:rsidRPr="004B3D69">
        <w:rPr>
          <w:rFonts w:ascii="Times New Roman" w:hAnsi="Times New Roman"/>
          <w:sz w:val="24"/>
          <w:szCs w:val="24"/>
          <w:lang w:val="uk-UA" w:eastAsia="ru-RU"/>
        </w:rPr>
        <w:t>Контроль успішності студента здійснюється з використанням методів і засобів, що визначені в ХДУ. Академічні успіхи студента оцінюються за шкалою, яка застосована в ХДУ з обов’язковим переведенням оцінок до національної шкали та шкали ECTS.</w:t>
      </w:r>
    </w:p>
    <w:p w:rsidR="007F44D3" w:rsidRPr="004B3D69" w:rsidRDefault="007F44D3" w:rsidP="004B3D69">
      <w:pPr>
        <w:spacing w:after="0" w:line="240" w:lineRule="auto"/>
        <w:ind w:firstLine="709"/>
        <w:jc w:val="both"/>
        <w:rPr>
          <w:rFonts w:ascii="Times New Roman" w:hAnsi="Times New Roman"/>
          <w:sz w:val="24"/>
          <w:szCs w:val="24"/>
          <w:lang w:val="uk-UA" w:eastAsia="ru-RU"/>
        </w:rPr>
      </w:pPr>
      <w:r w:rsidRPr="004B3D69">
        <w:rPr>
          <w:rFonts w:ascii="Times New Roman" w:hAnsi="Times New Roman"/>
          <w:sz w:val="24"/>
          <w:szCs w:val="24"/>
          <w:lang w:val="uk-UA" w:eastAsia="ru-RU"/>
        </w:rPr>
        <w:t xml:space="preserve">Критерії оцінювання навчальних досягнень студентів на </w:t>
      </w:r>
      <w:r>
        <w:rPr>
          <w:rFonts w:ascii="Times New Roman" w:hAnsi="Times New Roman"/>
          <w:b/>
          <w:sz w:val="24"/>
          <w:szCs w:val="24"/>
          <w:u w:val="single"/>
          <w:lang w:val="uk-UA" w:eastAsia="ru-RU"/>
        </w:rPr>
        <w:t>екзамені</w:t>
      </w:r>
      <w:r w:rsidRPr="004B3D69">
        <w:rPr>
          <w:rFonts w:ascii="Times New Roman" w:hAnsi="Times New Roman"/>
          <w:sz w:val="24"/>
          <w:szCs w:val="24"/>
          <w:lang w:val="uk-UA" w:eastAsia="ru-RU"/>
        </w:rPr>
        <w:t>:</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1980"/>
        <w:gridCol w:w="1115"/>
        <w:gridCol w:w="1115"/>
      </w:tblGrid>
      <w:tr w:rsidR="007F44D3" w:rsidRPr="00EA1B70" w:rsidTr="005973F3">
        <w:tc>
          <w:tcPr>
            <w:tcW w:w="5688"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Характеристики критеріїв оцінювання знань</w:t>
            </w:r>
          </w:p>
        </w:tc>
        <w:tc>
          <w:tcPr>
            <w:tcW w:w="1980"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За державною (національною) шкалою</w:t>
            </w:r>
          </w:p>
        </w:tc>
        <w:tc>
          <w:tcPr>
            <w:tcW w:w="1115"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За шкалою ECST</w:t>
            </w:r>
          </w:p>
        </w:tc>
        <w:tc>
          <w:tcPr>
            <w:tcW w:w="1115" w:type="dxa"/>
            <w:vAlign w:val="center"/>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Сума балів</w:t>
            </w:r>
          </w:p>
        </w:tc>
      </w:tr>
      <w:tr w:rsidR="007F44D3" w:rsidRPr="00EA1B70" w:rsidTr="005973F3">
        <w:trPr>
          <w:trHeight w:val="2343"/>
        </w:trPr>
        <w:tc>
          <w:tcPr>
            <w:tcW w:w="5688" w:type="dxa"/>
          </w:tcPr>
          <w:p w:rsidR="007F44D3" w:rsidRPr="004B3D69" w:rsidRDefault="007F44D3" w:rsidP="004B3D69">
            <w:pPr>
              <w:spacing w:after="0" w:line="240" w:lineRule="auto"/>
              <w:rPr>
                <w:rFonts w:ascii="Times New Roman" w:hAnsi="Times New Roman"/>
                <w:b/>
                <w:sz w:val="24"/>
                <w:szCs w:val="24"/>
                <w:lang w:val="uk-UA" w:eastAsia="ru-RU"/>
              </w:rPr>
            </w:pPr>
            <w:r w:rsidRPr="004B3D69">
              <w:rPr>
                <w:rFonts w:ascii="Times New Roman" w:hAnsi="Times New Roman"/>
                <w:b/>
                <w:sz w:val="24"/>
                <w:szCs w:val="24"/>
                <w:lang w:val="uk-UA" w:eastAsia="ru-RU"/>
              </w:rPr>
              <w:t>Високий рівень</w:t>
            </w:r>
          </w:p>
          <w:p w:rsidR="007F44D3" w:rsidRPr="004B3D69" w:rsidRDefault="007F44D3" w:rsidP="004B3D69">
            <w:pPr>
              <w:spacing w:after="0" w:line="240" w:lineRule="auto"/>
              <w:rPr>
                <w:rFonts w:ascii="Times New Roman" w:hAnsi="Times New Roman"/>
                <w:b/>
                <w:sz w:val="24"/>
                <w:szCs w:val="24"/>
                <w:lang w:val="uk-UA" w:eastAsia="ru-RU"/>
              </w:rPr>
            </w:pPr>
            <w:r w:rsidRPr="004B3D69">
              <w:rPr>
                <w:rFonts w:ascii="Times New Roman" w:hAnsi="Times New Roman"/>
                <w:spacing w:val="-6"/>
                <w:sz w:val="24"/>
                <w:szCs w:val="24"/>
                <w:lang w:val="uk-UA" w:eastAsia="ru-RU"/>
              </w:rPr>
              <w:t xml:space="preserve">Характеризується </w:t>
            </w:r>
            <w:r w:rsidRPr="004B3D69">
              <w:rPr>
                <w:rFonts w:ascii="Times New Roman" w:hAnsi="Times New Roman"/>
                <w:spacing w:val="-7"/>
                <w:sz w:val="24"/>
                <w:szCs w:val="24"/>
                <w:lang w:val="uk-UA" w:eastAsia="ru-RU"/>
              </w:rPr>
              <w:t xml:space="preserve">глибокими, міцними, </w:t>
            </w:r>
            <w:r w:rsidRPr="004B3D69">
              <w:rPr>
                <w:rFonts w:ascii="Times New Roman" w:hAnsi="Times New Roman"/>
                <w:sz w:val="24"/>
                <w:szCs w:val="24"/>
                <w:lang w:val="uk-UA" w:eastAsia="ru-RU"/>
              </w:rPr>
              <w:t xml:space="preserve">узагальненими, </w:t>
            </w:r>
            <w:r w:rsidRPr="004B3D69">
              <w:rPr>
                <w:rFonts w:ascii="Times New Roman" w:hAnsi="Times New Roman"/>
                <w:spacing w:val="-7"/>
                <w:sz w:val="24"/>
                <w:szCs w:val="24"/>
                <w:lang w:val="uk-UA" w:eastAsia="ru-RU"/>
              </w:rPr>
              <w:t>системними знаннями –</w:t>
            </w:r>
            <w:r w:rsidRPr="004B3D69">
              <w:rPr>
                <w:rFonts w:ascii="Times New Roman" w:hAnsi="Times New Roman"/>
                <w:sz w:val="24"/>
                <w:szCs w:val="24"/>
                <w:lang w:val="uk-UA" w:eastAsia="ru-RU"/>
              </w:rPr>
              <w:t xml:space="preserve"> з предмета, </w:t>
            </w:r>
            <w:r w:rsidRPr="004B3D69">
              <w:rPr>
                <w:rFonts w:ascii="Times New Roman" w:hAnsi="Times New Roman"/>
                <w:spacing w:val="-7"/>
                <w:sz w:val="24"/>
                <w:szCs w:val="24"/>
                <w:lang w:val="uk-UA" w:eastAsia="ru-RU"/>
              </w:rPr>
              <w:t xml:space="preserve">уміннями застосувати </w:t>
            </w:r>
            <w:r w:rsidRPr="004B3D69">
              <w:rPr>
                <w:rFonts w:ascii="Times New Roman" w:hAnsi="Times New Roman"/>
                <w:spacing w:val="-10"/>
                <w:sz w:val="24"/>
                <w:szCs w:val="24"/>
                <w:lang w:val="uk-UA" w:eastAsia="ru-RU"/>
              </w:rPr>
              <w:t>знання,</w:t>
            </w:r>
            <w:r w:rsidRPr="004B3D69">
              <w:rPr>
                <w:rFonts w:ascii="Arial" w:eastAsia="Times New Roman" w:hAnsi="Times New Roman" w:cs="Arial"/>
                <w:sz w:val="24"/>
                <w:szCs w:val="24"/>
                <w:lang w:val="uk-UA" w:eastAsia="ru-RU"/>
              </w:rPr>
              <w:t xml:space="preserve"> </w:t>
            </w:r>
            <w:r w:rsidRPr="004B3D69">
              <w:rPr>
                <w:rFonts w:ascii="Times New Roman" w:hAnsi="Times New Roman"/>
                <w:spacing w:val="-9"/>
                <w:sz w:val="24"/>
                <w:szCs w:val="24"/>
                <w:lang w:val="uk-UA" w:eastAsia="ru-RU"/>
              </w:rPr>
              <w:t xml:space="preserve">творча, </w:t>
            </w:r>
            <w:r w:rsidRPr="004B3D69">
              <w:rPr>
                <w:rFonts w:ascii="Times New Roman" w:hAnsi="Times New Roman"/>
                <w:spacing w:val="-3"/>
                <w:sz w:val="24"/>
                <w:szCs w:val="24"/>
                <w:lang w:val="uk-UA" w:eastAsia="ru-RU"/>
              </w:rPr>
              <w:t xml:space="preserve">навчальна діяльність </w:t>
            </w:r>
            <w:r w:rsidRPr="004B3D69">
              <w:rPr>
                <w:rFonts w:ascii="Times New Roman" w:hAnsi="Times New Roman"/>
                <w:spacing w:val="-7"/>
                <w:sz w:val="24"/>
                <w:szCs w:val="24"/>
                <w:lang w:val="uk-UA" w:eastAsia="ru-RU"/>
              </w:rPr>
              <w:t xml:space="preserve">має дослідницький </w:t>
            </w:r>
            <w:r w:rsidRPr="004B3D69">
              <w:rPr>
                <w:rFonts w:ascii="Times New Roman" w:hAnsi="Times New Roman"/>
                <w:spacing w:val="-6"/>
                <w:sz w:val="24"/>
                <w:szCs w:val="24"/>
                <w:lang w:val="uk-UA" w:eastAsia="ru-RU"/>
              </w:rPr>
              <w:t xml:space="preserve">характер, позначена уміннями самостійно </w:t>
            </w:r>
            <w:r w:rsidRPr="004B3D69">
              <w:rPr>
                <w:rFonts w:ascii="Times New Roman" w:hAnsi="Times New Roman"/>
                <w:sz w:val="24"/>
                <w:szCs w:val="24"/>
                <w:lang w:val="uk-UA" w:eastAsia="ru-RU"/>
              </w:rPr>
              <w:t xml:space="preserve">оцінювати </w:t>
            </w:r>
            <w:r w:rsidRPr="004B3D69">
              <w:rPr>
                <w:rFonts w:ascii="Times New Roman" w:hAnsi="Times New Roman"/>
                <w:spacing w:val="-7"/>
                <w:sz w:val="24"/>
                <w:szCs w:val="24"/>
                <w:lang w:val="uk-UA" w:eastAsia="ru-RU"/>
              </w:rPr>
              <w:t xml:space="preserve">різноманітні життєві ситуації, явища, факти, </w:t>
            </w:r>
            <w:r w:rsidRPr="004B3D69">
              <w:rPr>
                <w:rFonts w:ascii="Times New Roman" w:hAnsi="Times New Roman"/>
                <w:spacing w:val="-8"/>
                <w:sz w:val="24"/>
                <w:szCs w:val="24"/>
                <w:lang w:val="uk-UA" w:eastAsia="ru-RU"/>
              </w:rPr>
              <w:t xml:space="preserve">виявляти і відстоювати </w:t>
            </w:r>
            <w:r w:rsidRPr="004B3D69">
              <w:rPr>
                <w:rFonts w:ascii="Times New Roman" w:hAnsi="Times New Roman"/>
                <w:spacing w:val="-7"/>
                <w:sz w:val="24"/>
                <w:szCs w:val="24"/>
                <w:lang w:val="uk-UA" w:eastAsia="ru-RU"/>
              </w:rPr>
              <w:t>особистісну позицію</w:t>
            </w:r>
          </w:p>
        </w:tc>
        <w:tc>
          <w:tcPr>
            <w:tcW w:w="1980" w:type="dxa"/>
          </w:tcPr>
          <w:p w:rsidR="007F44D3" w:rsidRPr="004B3D69" w:rsidRDefault="007F44D3" w:rsidP="004B3D69">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відмінно</w:t>
            </w:r>
          </w:p>
        </w:tc>
        <w:tc>
          <w:tcPr>
            <w:tcW w:w="1115"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А</w:t>
            </w:r>
          </w:p>
        </w:tc>
        <w:tc>
          <w:tcPr>
            <w:tcW w:w="1115"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90-100</w:t>
            </w:r>
          </w:p>
          <w:p w:rsidR="007F44D3" w:rsidRPr="004B3D69" w:rsidRDefault="007F44D3" w:rsidP="004B3D69">
            <w:pPr>
              <w:spacing w:after="0" w:line="240" w:lineRule="auto"/>
              <w:jc w:val="center"/>
              <w:rPr>
                <w:rFonts w:ascii="Times New Roman" w:hAnsi="Times New Roman"/>
                <w:sz w:val="24"/>
                <w:szCs w:val="24"/>
                <w:lang w:val="uk-UA" w:eastAsia="ru-RU"/>
              </w:rPr>
            </w:pPr>
          </w:p>
        </w:tc>
      </w:tr>
      <w:tr w:rsidR="007F44D3" w:rsidRPr="00EA1B70" w:rsidTr="005973F3">
        <w:trPr>
          <w:trHeight w:val="1833"/>
        </w:trPr>
        <w:tc>
          <w:tcPr>
            <w:tcW w:w="5688" w:type="dxa"/>
          </w:tcPr>
          <w:p w:rsidR="007F44D3" w:rsidRPr="004B3D69" w:rsidRDefault="007F44D3" w:rsidP="004B3D69">
            <w:pPr>
              <w:spacing w:after="0" w:line="240" w:lineRule="auto"/>
              <w:rPr>
                <w:rFonts w:ascii="Times New Roman" w:hAnsi="Times New Roman"/>
                <w:b/>
                <w:sz w:val="24"/>
                <w:szCs w:val="24"/>
                <w:lang w:val="uk-UA" w:eastAsia="ru-RU"/>
              </w:rPr>
            </w:pPr>
            <w:r w:rsidRPr="004B3D69">
              <w:rPr>
                <w:rFonts w:ascii="Times New Roman" w:hAnsi="Times New Roman"/>
                <w:b/>
                <w:sz w:val="24"/>
                <w:szCs w:val="24"/>
                <w:lang w:val="uk-UA" w:eastAsia="ru-RU"/>
              </w:rPr>
              <w:t>Високий рівень</w:t>
            </w:r>
          </w:p>
          <w:p w:rsidR="007F44D3" w:rsidRPr="004B3D69" w:rsidRDefault="007F44D3" w:rsidP="004B3D69">
            <w:pPr>
              <w:spacing w:after="0" w:line="240" w:lineRule="auto"/>
              <w:rPr>
                <w:rFonts w:ascii="Times New Roman" w:hAnsi="Times New Roman"/>
                <w:spacing w:val="-7"/>
                <w:sz w:val="24"/>
                <w:szCs w:val="24"/>
                <w:lang w:val="uk-UA" w:eastAsia="ru-RU"/>
              </w:rPr>
            </w:pPr>
            <w:r w:rsidRPr="004B3D69">
              <w:rPr>
                <w:rFonts w:ascii="Times New Roman" w:hAnsi="Times New Roman"/>
                <w:spacing w:val="-6"/>
                <w:sz w:val="24"/>
                <w:szCs w:val="24"/>
                <w:lang w:val="uk-UA" w:eastAsia="ru-RU"/>
              </w:rPr>
              <w:t xml:space="preserve">Характеризується </w:t>
            </w:r>
            <w:r w:rsidRPr="004B3D69">
              <w:rPr>
                <w:rFonts w:ascii="Times New Roman" w:hAnsi="Times New Roman"/>
                <w:spacing w:val="-7"/>
                <w:sz w:val="24"/>
                <w:szCs w:val="24"/>
                <w:lang w:val="uk-UA" w:eastAsia="ru-RU"/>
              </w:rPr>
              <w:t>глибокими і міцними знаннями –</w:t>
            </w:r>
            <w:r w:rsidRPr="004B3D69">
              <w:rPr>
                <w:rFonts w:ascii="Times New Roman" w:hAnsi="Times New Roman"/>
                <w:sz w:val="24"/>
                <w:szCs w:val="24"/>
                <w:lang w:val="uk-UA" w:eastAsia="ru-RU"/>
              </w:rPr>
              <w:t xml:space="preserve"> з предмета, </w:t>
            </w:r>
            <w:r w:rsidRPr="004B3D69">
              <w:rPr>
                <w:rFonts w:ascii="Times New Roman" w:hAnsi="Times New Roman"/>
                <w:spacing w:val="-7"/>
                <w:sz w:val="24"/>
                <w:szCs w:val="24"/>
                <w:lang w:val="uk-UA" w:eastAsia="ru-RU"/>
              </w:rPr>
              <w:t xml:space="preserve">уміннями застосувати </w:t>
            </w:r>
            <w:r w:rsidRPr="004B3D69">
              <w:rPr>
                <w:rFonts w:ascii="Times New Roman" w:hAnsi="Times New Roman"/>
                <w:spacing w:val="-10"/>
                <w:sz w:val="24"/>
                <w:szCs w:val="24"/>
                <w:lang w:val="uk-UA" w:eastAsia="ru-RU"/>
              </w:rPr>
              <w:t>знання,</w:t>
            </w:r>
            <w:r w:rsidRPr="004B3D69">
              <w:rPr>
                <w:rFonts w:ascii="Arial" w:eastAsia="Times New Roman" w:hAnsi="Times New Roman" w:cs="Arial"/>
                <w:sz w:val="24"/>
                <w:szCs w:val="24"/>
                <w:lang w:val="uk-UA" w:eastAsia="ru-RU"/>
              </w:rPr>
              <w:t xml:space="preserve"> </w:t>
            </w:r>
            <w:r w:rsidRPr="004B3D69">
              <w:rPr>
                <w:rFonts w:ascii="Times New Roman" w:hAnsi="Times New Roman"/>
                <w:spacing w:val="-9"/>
                <w:sz w:val="24"/>
                <w:szCs w:val="24"/>
                <w:lang w:val="uk-UA" w:eastAsia="ru-RU"/>
              </w:rPr>
              <w:t xml:space="preserve">творча, </w:t>
            </w:r>
            <w:r w:rsidRPr="004B3D69">
              <w:rPr>
                <w:rFonts w:ascii="Times New Roman" w:hAnsi="Times New Roman"/>
                <w:spacing w:val="-3"/>
                <w:sz w:val="24"/>
                <w:szCs w:val="24"/>
                <w:lang w:val="uk-UA" w:eastAsia="ru-RU"/>
              </w:rPr>
              <w:t xml:space="preserve">навчальна діяльність </w:t>
            </w:r>
            <w:r w:rsidRPr="004B3D69">
              <w:rPr>
                <w:rFonts w:ascii="Times New Roman" w:hAnsi="Times New Roman"/>
                <w:spacing w:val="-7"/>
                <w:sz w:val="24"/>
                <w:szCs w:val="24"/>
                <w:lang w:val="uk-UA" w:eastAsia="ru-RU"/>
              </w:rPr>
              <w:t xml:space="preserve">має частково дослідницький </w:t>
            </w:r>
            <w:r w:rsidRPr="004B3D69">
              <w:rPr>
                <w:rFonts w:ascii="Times New Roman" w:hAnsi="Times New Roman"/>
                <w:spacing w:val="-6"/>
                <w:sz w:val="24"/>
                <w:szCs w:val="24"/>
                <w:lang w:val="uk-UA" w:eastAsia="ru-RU"/>
              </w:rPr>
              <w:t xml:space="preserve">характер, позначена уміннями самостійно </w:t>
            </w:r>
            <w:r w:rsidRPr="004B3D69">
              <w:rPr>
                <w:rFonts w:ascii="Times New Roman" w:hAnsi="Times New Roman"/>
                <w:sz w:val="24"/>
                <w:szCs w:val="24"/>
                <w:lang w:val="uk-UA" w:eastAsia="ru-RU"/>
              </w:rPr>
              <w:t xml:space="preserve">оцінювати </w:t>
            </w:r>
            <w:r w:rsidRPr="004B3D69">
              <w:rPr>
                <w:rFonts w:ascii="Times New Roman" w:hAnsi="Times New Roman"/>
                <w:spacing w:val="-7"/>
                <w:sz w:val="24"/>
                <w:szCs w:val="24"/>
                <w:lang w:val="uk-UA" w:eastAsia="ru-RU"/>
              </w:rPr>
              <w:t xml:space="preserve">різноманітні життєві ситуації, явища, факти, </w:t>
            </w:r>
            <w:r w:rsidRPr="004B3D69">
              <w:rPr>
                <w:rFonts w:ascii="Times New Roman" w:hAnsi="Times New Roman"/>
                <w:spacing w:val="-8"/>
                <w:sz w:val="24"/>
                <w:szCs w:val="24"/>
                <w:lang w:val="uk-UA" w:eastAsia="ru-RU"/>
              </w:rPr>
              <w:t xml:space="preserve">виявляти і відстоювати </w:t>
            </w:r>
            <w:r w:rsidRPr="004B3D69">
              <w:rPr>
                <w:rFonts w:ascii="Times New Roman" w:hAnsi="Times New Roman"/>
                <w:spacing w:val="-7"/>
                <w:sz w:val="24"/>
                <w:szCs w:val="24"/>
                <w:lang w:val="uk-UA" w:eastAsia="ru-RU"/>
              </w:rPr>
              <w:t>особистісну позицію.</w:t>
            </w:r>
          </w:p>
        </w:tc>
        <w:tc>
          <w:tcPr>
            <w:tcW w:w="1980" w:type="dxa"/>
          </w:tcPr>
          <w:p w:rsidR="007F44D3" w:rsidRPr="004B3D69" w:rsidRDefault="007F44D3" w:rsidP="004B3D69">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добре</w:t>
            </w:r>
          </w:p>
        </w:tc>
        <w:tc>
          <w:tcPr>
            <w:tcW w:w="1115"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В</w:t>
            </w:r>
          </w:p>
        </w:tc>
        <w:tc>
          <w:tcPr>
            <w:tcW w:w="1115" w:type="dxa"/>
          </w:tcPr>
          <w:p w:rsidR="007F44D3" w:rsidRPr="004B3D69" w:rsidRDefault="007F44D3" w:rsidP="004B3D69">
            <w:pPr>
              <w:spacing w:after="0" w:line="240" w:lineRule="auto"/>
              <w:jc w:val="center"/>
              <w:rPr>
                <w:rFonts w:ascii="Times New Roman" w:hAnsi="Times New Roman"/>
                <w:sz w:val="24"/>
                <w:szCs w:val="24"/>
                <w:lang w:val="uk-UA" w:eastAsia="ru-RU"/>
              </w:rPr>
            </w:pPr>
            <w:r w:rsidRPr="004B3D69">
              <w:rPr>
                <w:rFonts w:ascii="Times New Roman" w:hAnsi="Times New Roman"/>
                <w:b/>
                <w:sz w:val="24"/>
                <w:szCs w:val="24"/>
                <w:lang w:val="uk-UA" w:eastAsia="ru-RU"/>
              </w:rPr>
              <w:t>82-89</w:t>
            </w:r>
          </w:p>
        </w:tc>
      </w:tr>
      <w:tr w:rsidR="007F44D3" w:rsidRPr="00EA1B70" w:rsidTr="005973F3">
        <w:trPr>
          <w:trHeight w:val="1873"/>
        </w:trPr>
        <w:tc>
          <w:tcPr>
            <w:tcW w:w="5688" w:type="dxa"/>
          </w:tcPr>
          <w:p w:rsidR="007F44D3" w:rsidRPr="004B3D69" w:rsidRDefault="007F44D3" w:rsidP="004B3D69">
            <w:pPr>
              <w:spacing w:after="0" w:line="240" w:lineRule="auto"/>
              <w:rPr>
                <w:rFonts w:ascii="Times New Roman" w:hAnsi="Times New Roman"/>
                <w:b/>
                <w:sz w:val="24"/>
                <w:szCs w:val="24"/>
                <w:lang w:val="uk-UA" w:eastAsia="ru-RU"/>
              </w:rPr>
            </w:pPr>
            <w:r w:rsidRPr="004B3D69">
              <w:rPr>
                <w:rFonts w:ascii="Times New Roman" w:hAnsi="Times New Roman"/>
                <w:b/>
                <w:sz w:val="24"/>
                <w:szCs w:val="24"/>
                <w:lang w:val="uk-UA" w:eastAsia="ru-RU"/>
              </w:rPr>
              <w:t>Достатній рівень</w:t>
            </w:r>
          </w:p>
          <w:p w:rsidR="007F44D3" w:rsidRPr="004B3D69" w:rsidRDefault="007F44D3" w:rsidP="004B3D69">
            <w:pPr>
              <w:spacing w:after="0" w:line="240" w:lineRule="auto"/>
              <w:rPr>
                <w:rFonts w:ascii="Times New Roman" w:hAnsi="Times New Roman"/>
                <w:b/>
                <w:sz w:val="24"/>
                <w:szCs w:val="24"/>
                <w:lang w:val="uk-UA" w:eastAsia="ru-RU"/>
              </w:rPr>
            </w:pPr>
            <w:r w:rsidRPr="004B3D69">
              <w:rPr>
                <w:rFonts w:ascii="Times New Roman" w:hAnsi="Times New Roman"/>
                <w:spacing w:val="-6"/>
                <w:sz w:val="24"/>
                <w:szCs w:val="24"/>
                <w:lang w:val="uk-UA" w:eastAsia="ru-RU"/>
              </w:rPr>
              <w:t xml:space="preserve">Характеризується знаннями суттєвих ознак, понять, явищ, закономірностей, зв’язків між ними. Студент самостійно засвоює знання у </w:t>
            </w:r>
            <w:r w:rsidRPr="004B3D69">
              <w:rPr>
                <w:rFonts w:ascii="Times New Roman" w:hAnsi="Times New Roman"/>
                <w:spacing w:val="-8"/>
                <w:sz w:val="24"/>
                <w:szCs w:val="24"/>
                <w:lang w:val="uk-UA" w:eastAsia="ru-RU"/>
              </w:rPr>
              <w:t xml:space="preserve">стандартних ситуаціях, </w:t>
            </w:r>
            <w:r w:rsidRPr="004B3D69">
              <w:rPr>
                <w:rFonts w:ascii="Times New Roman" w:hAnsi="Times New Roman"/>
                <w:spacing w:val="-7"/>
                <w:sz w:val="24"/>
                <w:szCs w:val="24"/>
                <w:lang w:val="uk-UA" w:eastAsia="ru-RU"/>
              </w:rPr>
              <w:t xml:space="preserve">володіє розумовими </w:t>
            </w:r>
            <w:r w:rsidRPr="004B3D69">
              <w:rPr>
                <w:rFonts w:ascii="Times New Roman" w:hAnsi="Times New Roman"/>
                <w:spacing w:val="-6"/>
                <w:sz w:val="24"/>
                <w:szCs w:val="24"/>
                <w:lang w:val="uk-UA" w:eastAsia="ru-RU"/>
              </w:rPr>
              <w:t xml:space="preserve">операціями (аналізом, </w:t>
            </w:r>
            <w:r w:rsidRPr="004B3D69">
              <w:rPr>
                <w:rFonts w:ascii="Times New Roman" w:hAnsi="Times New Roman"/>
                <w:sz w:val="24"/>
                <w:szCs w:val="24"/>
                <w:lang w:val="uk-UA" w:eastAsia="ru-RU"/>
              </w:rPr>
              <w:t xml:space="preserve">синтезом, </w:t>
            </w:r>
            <w:r w:rsidRPr="004B3D69">
              <w:rPr>
                <w:rFonts w:ascii="Times New Roman" w:hAnsi="Times New Roman"/>
                <w:spacing w:val="-6"/>
                <w:sz w:val="24"/>
                <w:szCs w:val="24"/>
                <w:lang w:val="uk-UA" w:eastAsia="ru-RU"/>
              </w:rPr>
              <w:t xml:space="preserve">узагальненням, порівнянням, абстрагуванням), уміє робити </w:t>
            </w:r>
            <w:r w:rsidRPr="004B3D69">
              <w:rPr>
                <w:rFonts w:ascii="Times New Roman" w:hAnsi="Times New Roman"/>
                <w:spacing w:val="-8"/>
                <w:sz w:val="24"/>
                <w:szCs w:val="24"/>
                <w:lang w:val="uk-UA" w:eastAsia="ru-RU"/>
              </w:rPr>
              <w:t xml:space="preserve">висновки, виправляти </w:t>
            </w:r>
            <w:r w:rsidRPr="004B3D69">
              <w:rPr>
                <w:rFonts w:ascii="Times New Roman" w:hAnsi="Times New Roman"/>
                <w:spacing w:val="-7"/>
                <w:sz w:val="24"/>
                <w:szCs w:val="24"/>
                <w:lang w:val="uk-UA" w:eastAsia="ru-RU"/>
              </w:rPr>
              <w:t>допущені помилки.</w:t>
            </w:r>
          </w:p>
        </w:tc>
        <w:tc>
          <w:tcPr>
            <w:tcW w:w="1980" w:type="dxa"/>
          </w:tcPr>
          <w:p w:rsidR="007F44D3" w:rsidRPr="004B3D69" w:rsidRDefault="007F44D3" w:rsidP="004B3D69">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добре</w:t>
            </w:r>
          </w:p>
        </w:tc>
        <w:tc>
          <w:tcPr>
            <w:tcW w:w="1115"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С</w:t>
            </w:r>
          </w:p>
        </w:tc>
        <w:tc>
          <w:tcPr>
            <w:tcW w:w="1115"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74-81</w:t>
            </w:r>
          </w:p>
          <w:p w:rsidR="007F44D3" w:rsidRPr="004B3D69" w:rsidRDefault="007F44D3" w:rsidP="004B3D69">
            <w:pPr>
              <w:spacing w:after="0" w:line="240" w:lineRule="auto"/>
              <w:jc w:val="center"/>
              <w:rPr>
                <w:rFonts w:ascii="Times New Roman" w:hAnsi="Times New Roman"/>
                <w:sz w:val="24"/>
                <w:szCs w:val="24"/>
                <w:lang w:val="uk-UA" w:eastAsia="ru-RU"/>
              </w:rPr>
            </w:pPr>
          </w:p>
        </w:tc>
      </w:tr>
      <w:tr w:rsidR="007F44D3" w:rsidRPr="00EA1B70" w:rsidTr="005973F3">
        <w:trPr>
          <w:trHeight w:val="1914"/>
        </w:trPr>
        <w:tc>
          <w:tcPr>
            <w:tcW w:w="5688" w:type="dxa"/>
          </w:tcPr>
          <w:p w:rsidR="007F44D3" w:rsidRPr="004B3D69" w:rsidRDefault="007F44D3" w:rsidP="004B3D69">
            <w:pPr>
              <w:spacing w:after="0" w:line="240" w:lineRule="auto"/>
              <w:rPr>
                <w:rFonts w:ascii="Times New Roman" w:hAnsi="Times New Roman"/>
                <w:b/>
                <w:sz w:val="24"/>
                <w:szCs w:val="24"/>
                <w:lang w:val="uk-UA" w:eastAsia="ru-RU"/>
              </w:rPr>
            </w:pPr>
            <w:r w:rsidRPr="004B3D69">
              <w:rPr>
                <w:rFonts w:ascii="Times New Roman" w:hAnsi="Times New Roman"/>
                <w:b/>
                <w:sz w:val="24"/>
                <w:szCs w:val="24"/>
                <w:lang w:val="uk-UA" w:eastAsia="ru-RU"/>
              </w:rPr>
              <w:t>Середній рівень</w:t>
            </w:r>
          </w:p>
          <w:p w:rsidR="007F44D3" w:rsidRPr="004B3D69" w:rsidRDefault="007F44D3" w:rsidP="004B3D69">
            <w:pPr>
              <w:spacing w:after="0" w:line="240" w:lineRule="auto"/>
              <w:rPr>
                <w:rFonts w:ascii="Times New Roman" w:hAnsi="Times New Roman"/>
                <w:b/>
                <w:sz w:val="24"/>
                <w:szCs w:val="24"/>
                <w:lang w:val="uk-UA" w:eastAsia="ru-RU"/>
              </w:rPr>
            </w:pPr>
            <w:r w:rsidRPr="004B3D69">
              <w:rPr>
                <w:rFonts w:ascii="Times New Roman" w:hAnsi="Times New Roman"/>
                <w:spacing w:val="-11"/>
                <w:sz w:val="24"/>
                <w:szCs w:val="24"/>
                <w:lang w:val="uk-UA" w:eastAsia="ru-RU"/>
              </w:rPr>
              <w:t xml:space="preserve">Знання </w:t>
            </w:r>
            <w:r w:rsidRPr="004B3D69">
              <w:rPr>
                <w:rFonts w:ascii="Times New Roman" w:hAnsi="Times New Roman"/>
                <w:spacing w:val="-9"/>
                <w:sz w:val="24"/>
                <w:szCs w:val="24"/>
                <w:lang w:val="uk-UA" w:eastAsia="ru-RU"/>
              </w:rPr>
              <w:t xml:space="preserve">неповні, </w:t>
            </w:r>
            <w:r w:rsidRPr="004B3D69">
              <w:rPr>
                <w:rFonts w:ascii="Times New Roman" w:hAnsi="Times New Roman"/>
                <w:spacing w:val="-6"/>
                <w:sz w:val="24"/>
                <w:szCs w:val="24"/>
                <w:lang w:val="uk-UA" w:eastAsia="ru-RU"/>
              </w:rPr>
              <w:t xml:space="preserve">поверхневі. Студент відновлює основний </w:t>
            </w:r>
            <w:r w:rsidRPr="004B3D69">
              <w:rPr>
                <w:rFonts w:ascii="Times New Roman" w:hAnsi="Times New Roman"/>
                <w:spacing w:val="-4"/>
                <w:sz w:val="24"/>
                <w:szCs w:val="24"/>
                <w:lang w:val="uk-UA" w:eastAsia="ru-RU"/>
              </w:rPr>
              <w:t xml:space="preserve">навчальний матеріал, </w:t>
            </w:r>
            <w:r w:rsidRPr="004B3D69">
              <w:rPr>
                <w:rFonts w:ascii="Times New Roman" w:hAnsi="Times New Roman"/>
                <w:spacing w:val="-11"/>
                <w:sz w:val="24"/>
                <w:szCs w:val="24"/>
                <w:lang w:val="uk-UA" w:eastAsia="ru-RU"/>
              </w:rPr>
              <w:t xml:space="preserve">але </w:t>
            </w:r>
            <w:r w:rsidRPr="004B3D69">
              <w:rPr>
                <w:rFonts w:ascii="Times New Roman" w:hAnsi="Times New Roman"/>
                <w:spacing w:val="-9"/>
                <w:sz w:val="24"/>
                <w:szCs w:val="24"/>
                <w:lang w:val="uk-UA" w:eastAsia="ru-RU"/>
              </w:rPr>
              <w:t xml:space="preserve">недостатньо </w:t>
            </w:r>
            <w:r w:rsidRPr="004B3D69">
              <w:rPr>
                <w:rFonts w:ascii="Times New Roman" w:hAnsi="Times New Roman"/>
                <w:spacing w:val="-5"/>
                <w:sz w:val="24"/>
                <w:szCs w:val="24"/>
                <w:lang w:val="uk-UA" w:eastAsia="ru-RU"/>
              </w:rPr>
              <w:t xml:space="preserve">осмислено, не вміє </w:t>
            </w:r>
            <w:r w:rsidRPr="004B3D69">
              <w:rPr>
                <w:rFonts w:ascii="Times New Roman" w:hAnsi="Times New Roman"/>
                <w:sz w:val="24"/>
                <w:szCs w:val="24"/>
                <w:lang w:val="uk-UA" w:eastAsia="ru-RU"/>
              </w:rPr>
              <w:t xml:space="preserve">самостійно </w:t>
            </w:r>
            <w:r w:rsidRPr="004B3D69">
              <w:rPr>
                <w:rFonts w:ascii="Times New Roman" w:hAnsi="Times New Roman"/>
                <w:spacing w:val="-6"/>
                <w:sz w:val="24"/>
                <w:szCs w:val="24"/>
                <w:lang w:val="uk-UA" w:eastAsia="ru-RU"/>
              </w:rPr>
              <w:t xml:space="preserve">аналізувати, робити висновки. Здатний </w:t>
            </w:r>
            <w:r w:rsidRPr="004B3D69">
              <w:rPr>
                <w:rFonts w:ascii="Times New Roman" w:hAnsi="Times New Roman"/>
                <w:sz w:val="24"/>
                <w:szCs w:val="24"/>
                <w:lang w:val="uk-UA" w:eastAsia="ru-RU"/>
              </w:rPr>
              <w:t xml:space="preserve">вирішувати завдання </w:t>
            </w:r>
            <w:r w:rsidRPr="004B3D69">
              <w:rPr>
                <w:rFonts w:ascii="Times New Roman" w:hAnsi="Times New Roman"/>
                <w:spacing w:val="-6"/>
                <w:sz w:val="24"/>
                <w:szCs w:val="24"/>
                <w:lang w:val="uk-UA" w:eastAsia="ru-RU"/>
              </w:rPr>
              <w:t xml:space="preserve">за зразком. Володіє </w:t>
            </w:r>
            <w:r w:rsidRPr="004B3D69">
              <w:rPr>
                <w:rFonts w:ascii="Times New Roman" w:hAnsi="Times New Roman"/>
                <w:sz w:val="24"/>
                <w:szCs w:val="24"/>
                <w:lang w:val="uk-UA" w:eastAsia="ru-RU"/>
              </w:rPr>
              <w:t xml:space="preserve">елементарними </w:t>
            </w:r>
            <w:r w:rsidRPr="004B3D69">
              <w:rPr>
                <w:rFonts w:ascii="Times New Roman" w:hAnsi="Times New Roman"/>
                <w:spacing w:val="-6"/>
                <w:sz w:val="24"/>
                <w:szCs w:val="24"/>
                <w:lang w:val="uk-UA" w:eastAsia="ru-RU"/>
              </w:rPr>
              <w:t xml:space="preserve">вміннями навчальної </w:t>
            </w:r>
            <w:r w:rsidRPr="004B3D69">
              <w:rPr>
                <w:rFonts w:ascii="Times New Roman" w:hAnsi="Times New Roman"/>
                <w:sz w:val="24"/>
                <w:szCs w:val="24"/>
                <w:lang w:val="uk-UA" w:eastAsia="ru-RU"/>
              </w:rPr>
              <w:t>діяльності.</w:t>
            </w:r>
          </w:p>
        </w:tc>
        <w:tc>
          <w:tcPr>
            <w:tcW w:w="1980" w:type="dxa"/>
          </w:tcPr>
          <w:p w:rsidR="007F44D3" w:rsidRPr="004B3D69" w:rsidRDefault="007F44D3" w:rsidP="004B3D69">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задовільно</w:t>
            </w:r>
          </w:p>
        </w:tc>
        <w:tc>
          <w:tcPr>
            <w:tcW w:w="1115"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D</w:t>
            </w:r>
          </w:p>
        </w:tc>
        <w:tc>
          <w:tcPr>
            <w:tcW w:w="1115"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64-73</w:t>
            </w:r>
          </w:p>
          <w:p w:rsidR="007F44D3" w:rsidRPr="004B3D69" w:rsidRDefault="007F44D3" w:rsidP="004B3D69">
            <w:pPr>
              <w:spacing w:after="0" w:line="240" w:lineRule="auto"/>
              <w:jc w:val="center"/>
              <w:rPr>
                <w:rFonts w:ascii="Times New Roman" w:hAnsi="Times New Roman"/>
                <w:sz w:val="24"/>
                <w:szCs w:val="24"/>
                <w:lang w:val="uk-UA" w:eastAsia="ru-RU"/>
              </w:rPr>
            </w:pPr>
          </w:p>
        </w:tc>
      </w:tr>
      <w:tr w:rsidR="007F44D3" w:rsidRPr="00EA1B70" w:rsidTr="005973F3">
        <w:trPr>
          <w:trHeight w:val="1390"/>
        </w:trPr>
        <w:tc>
          <w:tcPr>
            <w:tcW w:w="5688" w:type="dxa"/>
          </w:tcPr>
          <w:p w:rsidR="007F44D3" w:rsidRPr="004B3D69" w:rsidRDefault="007F44D3" w:rsidP="004B3D69">
            <w:pPr>
              <w:spacing w:after="0" w:line="240" w:lineRule="auto"/>
              <w:rPr>
                <w:rFonts w:ascii="Times New Roman" w:hAnsi="Times New Roman"/>
                <w:b/>
                <w:sz w:val="24"/>
                <w:szCs w:val="24"/>
                <w:lang w:val="uk-UA" w:eastAsia="ru-RU"/>
              </w:rPr>
            </w:pPr>
            <w:r w:rsidRPr="004B3D69">
              <w:rPr>
                <w:rFonts w:ascii="Times New Roman" w:hAnsi="Times New Roman"/>
                <w:b/>
                <w:sz w:val="24"/>
                <w:szCs w:val="24"/>
                <w:lang w:val="uk-UA" w:eastAsia="ru-RU"/>
              </w:rPr>
              <w:t>Початковий рівень</w:t>
            </w:r>
          </w:p>
          <w:p w:rsidR="007F44D3" w:rsidRPr="004B3D69" w:rsidRDefault="007F44D3" w:rsidP="004B3D69">
            <w:pPr>
              <w:spacing w:after="0" w:line="240" w:lineRule="auto"/>
              <w:rPr>
                <w:rFonts w:ascii="Times New Roman" w:hAnsi="Times New Roman"/>
                <w:b/>
                <w:sz w:val="24"/>
                <w:szCs w:val="24"/>
                <w:lang w:val="uk-UA" w:eastAsia="ru-RU"/>
              </w:rPr>
            </w:pPr>
            <w:r w:rsidRPr="004B3D69">
              <w:rPr>
                <w:rFonts w:ascii="Times New Roman" w:hAnsi="Times New Roman"/>
                <w:spacing w:val="-5"/>
                <w:sz w:val="24"/>
                <w:szCs w:val="24"/>
                <w:lang w:val="uk-UA" w:eastAsia="ru-RU"/>
              </w:rPr>
              <w:t xml:space="preserve">Відповідь студента </w:t>
            </w:r>
            <w:r w:rsidRPr="004B3D69">
              <w:rPr>
                <w:rFonts w:ascii="Times New Roman" w:hAnsi="Times New Roman"/>
                <w:spacing w:val="-11"/>
                <w:sz w:val="24"/>
                <w:szCs w:val="24"/>
                <w:lang w:val="uk-UA" w:eastAsia="ru-RU"/>
              </w:rPr>
              <w:t xml:space="preserve">при </w:t>
            </w:r>
            <w:r w:rsidRPr="004B3D69">
              <w:rPr>
                <w:rFonts w:ascii="Times New Roman" w:hAnsi="Times New Roman"/>
                <w:spacing w:val="-9"/>
                <w:sz w:val="24"/>
                <w:szCs w:val="24"/>
                <w:lang w:val="uk-UA" w:eastAsia="ru-RU"/>
              </w:rPr>
              <w:t xml:space="preserve">відтворенні </w:t>
            </w:r>
            <w:r w:rsidRPr="004B3D69">
              <w:rPr>
                <w:rFonts w:ascii="Times New Roman" w:hAnsi="Times New Roman"/>
                <w:spacing w:val="-7"/>
                <w:sz w:val="24"/>
                <w:szCs w:val="24"/>
                <w:lang w:val="uk-UA" w:eastAsia="ru-RU"/>
              </w:rPr>
              <w:t xml:space="preserve">навчального матеріалу </w:t>
            </w:r>
            <w:r w:rsidRPr="004B3D69">
              <w:rPr>
                <w:rFonts w:ascii="Times New Roman" w:hAnsi="Times New Roman"/>
                <w:sz w:val="24"/>
                <w:szCs w:val="24"/>
                <w:lang w:val="uk-UA" w:eastAsia="ru-RU"/>
              </w:rPr>
              <w:t xml:space="preserve">елементарна, фрагментарна, обумовлюється </w:t>
            </w:r>
            <w:r w:rsidRPr="004B3D69">
              <w:rPr>
                <w:rFonts w:ascii="Times New Roman" w:hAnsi="Times New Roman"/>
                <w:spacing w:val="-9"/>
                <w:sz w:val="24"/>
                <w:szCs w:val="24"/>
                <w:lang w:val="uk-UA" w:eastAsia="ru-RU"/>
              </w:rPr>
              <w:t>початковим уявленням про предмет вивчення.</w:t>
            </w:r>
          </w:p>
        </w:tc>
        <w:tc>
          <w:tcPr>
            <w:tcW w:w="1980" w:type="dxa"/>
          </w:tcPr>
          <w:p w:rsidR="007F44D3" w:rsidRPr="004B3D69" w:rsidRDefault="007F44D3" w:rsidP="004B3D69">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задовільно</w:t>
            </w:r>
          </w:p>
        </w:tc>
        <w:tc>
          <w:tcPr>
            <w:tcW w:w="1115"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E</w:t>
            </w:r>
          </w:p>
        </w:tc>
        <w:tc>
          <w:tcPr>
            <w:tcW w:w="1115"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60-63</w:t>
            </w:r>
          </w:p>
          <w:p w:rsidR="007F44D3" w:rsidRPr="004B3D69" w:rsidRDefault="007F44D3" w:rsidP="004B3D69">
            <w:pPr>
              <w:spacing w:after="0" w:line="240" w:lineRule="auto"/>
              <w:jc w:val="center"/>
              <w:rPr>
                <w:rFonts w:ascii="Times New Roman" w:hAnsi="Times New Roman"/>
                <w:sz w:val="24"/>
                <w:szCs w:val="24"/>
                <w:lang w:val="uk-UA" w:eastAsia="ru-RU"/>
              </w:rPr>
            </w:pPr>
          </w:p>
        </w:tc>
      </w:tr>
      <w:tr w:rsidR="007F44D3" w:rsidRPr="00EA1B70" w:rsidTr="005973F3">
        <w:trPr>
          <w:trHeight w:val="1126"/>
        </w:trPr>
        <w:tc>
          <w:tcPr>
            <w:tcW w:w="5688" w:type="dxa"/>
          </w:tcPr>
          <w:p w:rsidR="007F44D3" w:rsidRPr="004B3D69" w:rsidRDefault="007F44D3" w:rsidP="004B3D69">
            <w:pPr>
              <w:tabs>
                <w:tab w:val="num" w:pos="2700"/>
              </w:tabs>
              <w:spacing w:before="100" w:beforeAutospacing="1" w:after="100" w:afterAutospacing="1" w:line="240" w:lineRule="auto"/>
              <w:rPr>
                <w:rFonts w:ascii="Times New Roman" w:hAnsi="Times New Roman"/>
                <w:sz w:val="24"/>
                <w:szCs w:val="24"/>
                <w:lang w:val="uk-UA" w:eastAsia="ru-RU"/>
              </w:rPr>
            </w:pPr>
            <w:r w:rsidRPr="004B3D69">
              <w:rPr>
                <w:rFonts w:ascii="Times New Roman" w:hAnsi="Times New Roman"/>
                <w:sz w:val="24"/>
                <w:szCs w:val="24"/>
                <w:lang w:val="uk-UA" w:eastAsia="ru-RU"/>
              </w:rPr>
              <w:t xml:space="preserve">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 </w:t>
            </w:r>
          </w:p>
        </w:tc>
        <w:tc>
          <w:tcPr>
            <w:tcW w:w="1980" w:type="dxa"/>
          </w:tcPr>
          <w:p w:rsidR="007F44D3" w:rsidRPr="004B3D69" w:rsidRDefault="007F44D3" w:rsidP="004B3D69">
            <w:pPr>
              <w:spacing w:after="0" w:line="240" w:lineRule="auto"/>
              <w:jc w:val="center"/>
              <w:rPr>
                <w:rFonts w:ascii="Times New Roman" w:hAnsi="Times New Roman"/>
                <w:sz w:val="24"/>
                <w:szCs w:val="24"/>
                <w:lang w:val="uk-UA" w:eastAsia="ru-RU"/>
              </w:rPr>
            </w:pPr>
            <w:r w:rsidRPr="004B3D69">
              <w:rPr>
                <w:rFonts w:ascii="Times New Roman" w:hAnsi="Times New Roman"/>
                <w:b/>
                <w:sz w:val="24"/>
                <w:szCs w:val="24"/>
                <w:lang w:val="uk-UA" w:eastAsia="ru-RU"/>
              </w:rPr>
              <w:t>неза</w:t>
            </w:r>
            <w:r>
              <w:rPr>
                <w:rFonts w:ascii="Times New Roman" w:hAnsi="Times New Roman"/>
                <w:b/>
                <w:sz w:val="24"/>
                <w:szCs w:val="24"/>
                <w:lang w:val="uk-UA" w:eastAsia="ru-RU"/>
              </w:rPr>
              <w:t>довільно</w:t>
            </w:r>
          </w:p>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sz w:val="24"/>
                <w:szCs w:val="24"/>
                <w:lang w:val="uk-UA" w:eastAsia="ru-RU"/>
              </w:rPr>
              <w:t>з можливістю повторного складання заліку</w:t>
            </w:r>
          </w:p>
        </w:tc>
        <w:tc>
          <w:tcPr>
            <w:tcW w:w="1115"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FХ</w:t>
            </w:r>
          </w:p>
        </w:tc>
        <w:tc>
          <w:tcPr>
            <w:tcW w:w="1115"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35-59</w:t>
            </w:r>
          </w:p>
          <w:p w:rsidR="007F44D3" w:rsidRPr="004B3D69" w:rsidRDefault="007F44D3" w:rsidP="004B3D69">
            <w:pPr>
              <w:spacing w:after="0" w:line="240" w:lineRule="auto"/>
              <w:jc w:val="center"/>
              <w:rPr>
                <w:rFonts w:ascii="Times New Roman" w:hAnsi="Times New Roman"/>
                <w:b/>
                <w:sz w:val="24"/>
                <w:szCs w:val="24"/>
                <w:lang w:val="uk-UA" w:eastAsia="ru-RU"/>
              </w:rPr>
            </w:pPr>
          </w:p>
        </w:tc>
      </w:tr>
      <w:tr w:rsidR="007F44D3" w:rsidRPr="00EA1B70" w:rsidTr="005973F3">
        <w:tc>
          <w:tcPr>
            <w:tcW w:w="5688" w:type="dxa"/>
          </w:tcPr>
          <w:p w:rsidR="007F44D3" w:rsidRPr="004B3D69" w:rsidRDefault="007F44D3" w:rsidP="0080714C">
            <w:pPr>
              <w:tabs>
                <w:tab w:val="num" w:pos="2700"/>
              </w:tabs>
              <w:spacing w:before="100" w:beforeAutospacing="1" w:after="100" w:afterAutospacing="1" w:line="240" w:lineRule="auto"/>
              <w:rPr>
                <w:rFonts w:ascii="Times New Roman" w:hAnsi="Times New Roman"/>
                <w:b/>
                <w:sz w:val="24"/>
                <w:szCs w:val="24"/>
                <w:lang w:val="uk-UA" w:eastAsia="ru-RU"/>
              </w:rPr>
            </w:pPr>
            <w:r w:rsidRPr="004B3D69">
              <w:rPr>
                <w:rFonts w:ascii="Times New Roman" w:hAnsi="Times New Roman"/>
                <w:sz w:val="24"/>
                <w:szCs w:val="24"/>
                <w:lang w:val="uk-UA" w:eastAsia="ru-RU"/>
              </w:rPr>
              <w:t xml:space="preserve">Незнання значної частини навчального матеріалу, суттєві помилки у відповідях на питання, невміння орієнтуватися при розв’язанні практичних задач, незнання основних фундаментальних положень. </w:t>
            </w:r>
          </w:p>
        </w:tc>
        <w:tc>
          <w:tcPr>
            <w:tcW w:w="1980" w:type="dxa"/>
          </w:tcPr>
          <w:p w:rsidR="007F44D3" w:rsidRPr="004B3D69" w:rsidRDefault="007F44D3" w:rsidP="0080714C">
            <w:pPr>
              <w:spacing w:after="0" w:line="216" w:lineRule="auto"/>
              <w:jc w:val="center"/>
              <w:rPr>
                <w:rFonts w:ascii="Times New Roman" w:hAnsi="Times New Roman"/>
                <w:sz w:val="24"/>
                <w:szCs w:val="24"/>
                <w:lang w:val="uk-UA" w:eastAsia="ru-RU"/>
              </w:rPr>
            </w:pPr>
            <w:r w:rsidRPr="004B3D69">
              <w:rPr>
                <w:rFonts w:ascii="Times New Roman" w:hAnsi="Times New Roman"/>
                <w:b/>
                <w:sz w:val="24"/>
                <w:szCs w:val="24"/>
                <w:lang w:val="uk-UA" w:eastAsia="ru-RU"/>
              </w:rPr>
              <w:t>неза</w:t>
            </w:r>
            <w:r>
              <w:rPr>
                <w:rFonts w:ascii="Times New Roman" w:hAnsi="Times New Roman"/>
                <w:b/>
                <w:sz w:val="24"/>
                <w:szCs w:val="24"/>
                <w:lang w:val="uk-UA" w:eastAsia="ru-RU"/>
              </w:rPr>
              <w:t>довільно</w:t>
            </w:r>
          </w:p>
          <w:p w:rsidR="007F44D3" w:rsidRPr="004B3D69" w:rsidRDefault="007F44D3" w:rsidP="0080714C">
            <w:pPr>
              <w:spacing w:after="0" w:line="216" w:lineRule="auto"/>
              <w:jc w:val="center"/>
              <w:rPr>
                <w:rFonts w:ascii="Times New Roman" w:hAnsi="Times New Roman"/>
                <w:b/>
                <w:sz w:val="24"/>
                <w:szCs w:val="24"/>
                <w:lang w:val="uk-UA" w:eastAsia="ru-RU"/>
              </w:rPr>
            </w:pPr>
            <w:r w:rsidRPr="004B3D69">
              <w:rPr>
                <w:rFonts w:ascii="Times New Roman" w:hAnsi="Times New Roman"/>
                <w:sz w:val="24"/>
                <w:szCs w:val="24"/>
                <w:lang w:val="uk-UA" w:eastAsia="ru-RU"/>
              </w:rPr>
              <w:t>з обов’язковим повторним вивченням навчальної дисципліни</w:t>
            </w:r>
          </w:p>
        </w:tc>
        <w:tc>
          <w:tcPr>
            <w:tcW w:w="1115"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F</w:t>
            </w:r>
          </w:p>
        </w:tc>
        <w:tc>
          <w:tcPr>
            <w:tcW w:w="1115" w:type="dxa"/>
          </w:tcPr>
          <w:p w:rsidR="007F44D3" w:rsidRPr="004B3D69" w:rsidRDefault="007F44D3" w:rsidP="004B3D69">
            <w:pPr>
              <w:spacing w:after="0" w:line="240" w:lineRule="auto"/>
              <w:jc w:val="center"/>
              <w:rPr>
                <w:rFonts w:ascii="Times New Roman" w:hAnsi="Times New Roman"/>
                <w:b/>
                <w:sz w:val="24"/>
                <w:szCs w:val="24"/>
                <w:lang w:val="uk-UA" w:eastAsia="ru-RU"/>
              </w:rPr>
            </w:pPr>
            <w:r w:rsidRPr="004B3D69">
              <w:rPr>
                <w:rFonts w:ascii="Times New Roman" w:hAnsi="Times New Roman"/>
                <w:b/>
                <w:sz w:val="24"/>
                <w:szCs w:val="24"/>
                <w:lang w:val="uk-UA" w:eastAsia="ru-RU"/>
              </w:rPr>
              <w:t>34-59</w:t>
            </w:r>
          </w:p>
          <w:p w:rsidR="007F44D3" w:rsidRPr="004B3D69" w:rsidRDefault="007F44D3" w:rsidP="004B3D69">
            <w:pPr>
              <w:spacing w:after="0" w:line="240" w:lineRule="auto"/>
              <w:jc w:val="center"/>
              <w:rPr>
                <w:rFonts w:ascii="Times New Roman" w:hAnsi="Times New Roman"/>
                <w:b/>
                <w:sz w:val="24"/>
                <w:szCs w:val="24"/>
                <w:lang w:val="uk-UA" w:eastAsia="ru-RU"/>
              </w:rPr>
            </w:pPr>
          </w:p>
        </w:tc>
      </w:tr>
    </w:tbl>
    <w:p w:rsidR="007F44D3" w:rsidRPr="00D11156" w:rsidRDefault="007F44D3" w:rsidP="0080714C">
      <w:pPr>
        <w:rPr>
          <w:sz w:val="24"/>
          <w:szCs w:val="24"/>
          <w:lang w:val="uk-UA"/>
        </w:rPr>
      </w:pPr>
    </w:p>
    <w:sectPr w:rsidR="007F44D3" w:rsidRPr="00D11156" w:rsidSect="00B00F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0218C"/>
    <w:multiLevelType w:val="hybridMultilevel"/>
    <w:tmpl w:val="4F5E5C7A"/>
    <w:lvl w:ilvl="0" w:tplc="FBD8540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2057A8"/>
    <w:multiLevelType w:val="hybridMultilevel"/>
    <w:tmpl w:val="221E366C"/>
    <w:lvl w:ilvl="0" w:tplc="597423A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9342B0"/>
    <w:multiLevelType w:val="multilevel"/>
    <w:tmpl w:val="988E1D84"/>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b/>
        <w:color w:val="auto"/>
      </w:rPr>
    </w:lvl>
    <w:lvl w:ilvl="2">
      <w:start w:val="1"/>
      <w:numFmt w:val="decimal"/>
      <w:isLgl/>
      <w:lvlText w:val="%1.%2.%3."/>
      <w:lvlJc w:val="left"/>
      <w:pPr>
        <w:ind w:left="1429" w:hanging="720"/>
      </w:pPr>
      <w:rPr>
        <w:rFonts w:cs="Times New Roman" w:hint="default"/>
        <w:b/>
        <w:color w:val="auto"/>
      </w:rPr>
    </w:lvl>
    <w:lvl w:ilvl="3">
      <w:start w:val="1"/>
      <w:numFmt w:val="decimal"/>
      <w:isLgl/>
      <w:lvlText w:val="%1.%2.%3.%4."/>
      <w:lvlJc w:val="left"/>
      <w:pPr>
        <w:ind w:left="1429" w:hanging="720"/>
      </w:pPr>
      <w:rPr>
        <w:rFonts w:cs="Times New Roman" w:hint="default"/>
        <w:b/>
        <w:color w:val="auto"/>
      </w:rPr>
    </w:lvl>
    <w:lvl w:ilvl="4">
      <w:start w:val="1"/>
      <w:numFmt w:val="decimal"/>
      <w:isLgl/>
      <w:lvlText w:val="%1.%2.%3.%4.%5."/>
      <w:lvlJc w:val="left"/>
      <w:pPr>
        <w:ind w:left="1789" w:hanging="1080"/>
      </w:pPr>
      <w:rPr>
        <w:rFonts w:cs="Times New Roman" w:hint="default"/>
        <w:b/>
        <w:color w:val="auto"/>
      </w:rPr>
    </w:lvl>
    <w:lvl w:ilvl="5">
      <w:start w:val="1"/>
      <w:numFmt w:val="decimal"/>
      <w:isLgl/>
      <w:lvlText w:val="%1.%2.%3.%4.%5.%6."/>
      <w:lvlJc w:val="left"/>
      <w:pPr>
        <w:ind w:left="1789" w:hanging="1080"/>
      </w:pPr>
      <w:rPr>
        <w:rFonts w:cs="Times New Roman" w:hint="default"/>
        <w:b/>
        <w:color w:val="auto"/>
      </w:rPr>
    </w:lvl>
    <w:lvl w:ilvl="6">
      <w:start w:val="1"/>
      <w:numFmt w:val="decimal"/>
      <w:isLgl/>
      <w:lvlText w:val="%1.%2.%3.%4.%5.%6.%7."/>
      <w:lvlJc w:val="left"/>
      <w:pPr>
        <w:ind w:left="2149" w:hanging="1440"/>
      </w:pPr>
      <w:rPr>
        <w:rFonts w:cs="Times New Roman" w:hint="default"/>
        <w:b/>
        <w:color w:val="auto"/>
      </w:rPr>
    </w:lvl>
    <w:lvl w:ilvl="7">
      <w:start w:val="1"/>
      <w:numFmt w:val="decimal"/>
      <w:isLgl/>
      <w:lvlText w:val="%1.%2.%3.%4.%5.%6.%7.%8."/>
      <w:lvlJc w:val="left"/>
      <w:pPr>
        <w:ind w:left="2149" w:hanging="1440"/>
      </w:pPr>
      <w:rPr>
        <w:rFonts w:cs="Times New Roman" w:hint="default"/>
        <w:b/>
        <w:color w:val="auto"/>
      </w:rPr>
    </w:lvl>
    <w:lvl w:ilvl="8">
      <w:start w:val="1"/>
      <w:numFmt w:val="decimal"/>
      <w:isLgl/>
      <w:lvlText w:val="%1.%2.%3.%4.%5.%6.%7.%8.%9."/>
      <w:lvlJc w:val="left"/>
      <w:pPr>
        <w:ind w:left="2509" w:hanging="1800"/>
      </w:pPr>
      <w:rPr>
        <w:rFonts w:cs="Times New Roman" w:hint="default"/>
        <w:b/>
        <w:color w:val="auto"/>
      </w:rPr>
    </w:lvl>
  </w:abstractNum>
  <w:abstractNum w:abstractNumId="3">
    <w:nsid w:val="39791F0B"/>
    <w:multiLevelType w:val="hybridMultilevel"/>
    <w:tmpl w:val="2E54C88E"/>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D7F7311"/>
    <w:multiLevelType w:val="hybridMultilevel"/>
    <w:tmpl w:val="445845C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476C3E7F"/>
    <w:multiLevelType w:val="hybridMultilevel"/>
    <w:tmpl w:val="0EFAF488"/>
    <w:lvl w:ilvl="0" w:tplc="BBDED000">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6">
    <w:nsid w:val="4D075333"/>
    <w:multiLevelType w:val="hybridMultilevel"/>
    <w:tmpl w:val="111CCA30"/>
    <w:lvl w:ilvl="0" w:tplc="FBD8540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0B4BC4"/>
    <w:multiLevelType w:val="hybridMultilevel"/>
    <w:tmpl w:val="CA2218B2"/>
    <w:lvl w:ilvl="0" w:tplc="597423AE">
      <w:start w:val="1"/>
      <w:numFmt w:val="bullet"/>
      <w:lvlText w:val="-"/>
      <w:lvlJc w:val="left"/>
      <w:pPr>
        <w:ind w:left="1429" w:hanging="360"/>
      </w:pPr>
      <w:rPr>
        <w:rFonts w:ascii="Times New Roman" w:hAnsi="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500A5140"/>
    <w:multiLevelType w:val="hybridMultilevel"/>
    <w:tmpl w:val="860E37A8"/>
    <w:lvl w:ilvl="0" w:tplc="18B88D5C">
      <w:start w:val="1"/>
      <w:numFmt w:val="decimal"/>
      <w:lvlText w:val="%1."/>
      <w:lvlJc w:val="left"/>
      <w:pPr>
        <w:ind w:left="1080" w:hanging="360"/>
      </w:pPr>
      <w:rPr>
        <w:rFonts w:ascii="Times New Roman" w:eastAsia="Times New Roman" w:hAnsi="Times New Roman"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5465674F"/>
    <w:multiLevelType w:val="hybridMultilevel"/>
    <w:tmpl w:val="02B64518"/>
    <w:lvl w:ilvl="0" w:tplc="FBD8540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644"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DF24C9"/>
    <w:multiLevelType w:val="hybridMultilevel"/>
    <w:tmpl w:val="C70EE122"/>
    <w:lvl w:ilvl="0" w:tplc="FBD85406">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2BD37A7"/>
    <w:multiLevelType w:val="hybridMultilevel"/>
    <w:tmpl w:val="960E248E"/>
    <w:lvl w:ilvl="0" w:tplc="FBD85406">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7FF718C"/>
    <w:multiLevelType w:val="hybridMultilevel"/>
    <w:tmpl w:val="C76289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88208E9"/>
    <w:multiLevelType w:val="hybridMultilevel"/>
    <w:tmpl w:val="5E429B76"/>
    <w:lvl w:ilvl="0" w:tplc="C896978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6E4A5FF9"/>
    <w:multiLevelType w:val="hybridMultilevel"/>
    <w:tmpl w:val="2E54C88E"/>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EC9778D"/>
    <w:multiLevelType w:val="hybridMultilevel"/>
    <w:tmpl w:val="6E8A4366"/>
    <w:lvl w:ilvl="0" w:tplc="C32A9642">
      <w:start w:val="5"/>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C190B6D"/>
    <w:multiLevelType w:val="hybridMultilevel"/>
    <w:tmpl w:val="27CABB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7"/>
  </w:num>
  <w:num w:numId="4">
    <w:abstractNumId w:val="8"/>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0"/>
  </w:num>
  <w:num w:numId="8">
    <w:abstractNumId w:val="6"/>
  </w:num>
  <w:num w:numId="9">
    <w:abstractNumId w:val="9"/>
  </w:num>
  <w:num w:numId="10">
    <w:abstractNumId w:val="0"/>
  </w:num>
  <w:num w:numId="11">
    <w:abstractNumId w:val="3"/>
  </w:num>
  <w:num w:numId="12">
    <w:abstractNumId w:val="15"/>
  </w:num>
  <w:num w:numId="13">
    <w:abstractNumId w:val="13"/>
  </w:num>
  <w:num w:numId="14">
    <w:abstractNumId w:val="14"/>
  </w:num>
  <w:num w:numId="15">
    <w:abstractNumId w:val="4"/>
  </w:num>
  <w:num w:numId="16">
    <w:abstractNumId w:val="12"/>
  </w:num>
  <w:num w:numId="17">
    <w:abstractNumId w:val="16"/>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22F1"/>
    <w:rsid w:val="00135AFB"/>
    <w:rsid w:val="002D59D1"/>
    <w:rsid w:val="002D5C84"/>
    <w:rsid w:val="0033680D"/>
    <w:rsid w:val="00366D18"/>
    <w:rsid w:val="003766AA"/>
    <w:rsid w:val="004A7C31"/>
    <w:rsid w:val="004B3D69"/>
    <w:rsid w:val="004B6CA4"/>
    <w:rsid w:val="005973F3"/>
    <w:rsid w:val="005B2DF2"/>
    <w:rsid w:val="005D743C"/>
    <w:rsid w:val="005E50F5"/>
    <w:rsid w:val="00605D31"/>
    <w:rsid w:val="00656B1A"/>
    <w:rsid w:val="00684601"/>
    <w:rsid w:val="006A0709"/>
    <w:rsid w:val="00701CCA"/>
    <w:rsid w:val="0072129A"/>
    <w:rsid w:val="007C26A4"/>
    <w:rsid w:val="007F44D3"/>
    <w:rsid w:val="0080714C"/>
    <w:rsid w:val="008B145A"/>
    <w:rsid w:val="008C04E8"/>
    <w:rsid w:val="008D070E"/>
    <w:rsid w:val="00955307"/>
    <w:rsid w:val="00A02392"/>
    <w:rsid w:val="00A30B7C"/>
    <w:rsid w:val="00A922F1"/>
    <w:rsid w:val="00AF13AC"/>
    <w:rsid w:val="00B00FEC"/>
    <w:rsid w:val="00B07A52"/>
    <w:rsid w:val="00B6225D"/>
    <w:rsid w:val="00B7668F"/>
    <w:rsid w:val="00C926AF"/>
    <w:rsid w:val="00D05569"/>
    <w:rsid w:val="00D11156"/>
    <w:rsid w:val="00E07698"/>
    <w:rsid w:val="00E502F0"/>
    <w:rsid w:val="00EA1B70"/>
    <w:rsid w:val="00EE74CC"/>
    <w:rsid w:val="00F16A8B"/>
    <w:rsid w:val="00F9490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FE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B6CA4"/>
    <w:pPr>
      <w:ind w:left="720"/>
      <w:contextualSpacing/>
    </w:pPr>
  </w:style>
  <w:style w:type="paragraph" w:customStyle="1" w:styleId="1">
    <w:name w:val="Абзац списка1"/>
    <w:basedOn w:val="Normal"/>
    <w:uiPriority w:val="99"/>
    <w:rsid w:val="00F16A8B"/>
    <w:pPr>
      <w:ind w:left="720"/>
      <w:contextualSpacing/>
    </w:pPr>
    <w:rPr>
      <w:rFonts w:eastAsia="Times New Roman"/>
      <w:lang w:eastAsia="ru-RU"/>
    </w:rPr>
  </w:style>
  <w:style w:type="paragraph" w:styleId="Title">
    <w:name w:val="Title"/>
    <w:basedOn w:val="Normal"/>
    <w:link w:val="TitleChar"/>
    <w:uiPriority w:val="99"/>
    <w:qFormat/>
    <w:rsid w:val="008C04E8"/>
    <w:pPr>
      <w:spacing w:after="0" w:line="240" w:lineRule="auto"/>
      <w:ind w:left="180"/>
      <w:jc w:val="center"/>
    </w:pPr>
    <w:rPr>
      <w:rFonts w:ascii="Times New Roman" w:eastAsia="Times New Roman" w:hAnsi="Times New Roman"/>
      <w:b/>
      <w:bCs/>
      <w:sz w:val="28"/>
      <w:szCs w:val="24"/>
      <w:lang w:val="uk-UA" w:eastAsia="ru-RU"/>
    </w:rPr>
  </w:style>
  <w:style w:type="character" w:customStyle="1" w:styleId="TitleChar">
    <w:name w:val="Title Char"/>
    <w:basedOn w:val="DefaultParagraphFont"/>
    <w:link w:val="Title"/>
    <w:uiPriority w:val="99"/>
    <w:locked/>
    <w:rsid w:val="008C04E8"/>
    <w:rPr>
      <w:rFonts w:ascii="Times New Roman" w:hAnsi="Times New Roman" w:cs="Times New Roman"/>
      <w:b/>
      <w:bCs/>
      <w:sz w:val="24"/>
      <w:szCs w:val="24"/>
      <w:lang w:val="uk-UA" w:eastAsia="ru-RU"/>
    </w:rPr>
  </w:style>
  <w:style w:type="character" w:customStyle="1" w:styleId="apple-converted-space">
    <w:name w:val="apple-converted-space"/>
    <w:basedOn w:val="DefaultParagraphFont"/>
    <w:uiPriority w:val="99"/>
    <w:rsid w:val="008C04E8"/>
    <w:rPr>
      <w:rFonts w:cs="Times New Roman"/>
    </w:rPr>
  </w:style>
  <w:style w:type="character" w:styleId="Hyperlink">
    <w:name w:val="Hyperlink"/>
    <w:basedOn w:val="DefaultParagraphFont"/>
    <w:uiPriority w:val="99"/>
    <w:rsid w:val="008B145A"/>
    <w:rPr>
      <w:rFonts w:cs="Times New Roman"/>
      <w:color w:val="0000FF"/>
      <w:u w:val="single"/>
    </w:rPr>
  </w:style>
  <w:style w:type="paragraph" w:styleId="BodyText">
    <w:name w:val="Body Text"/>
    <w:basedOn w:val="Normal"/>
    <w:link w:val="BodyTextChar"/>
    <w:uiPriority w:val="99"/>
    <w:rsid w:val="008B145A"/>
    <w:pPr>
      <w:spacing w:after="0" w:line="240" w:lineRule="auto"/>
      <w:jc w:val="both"/>
    </w:pPr>
    <w:rPr>
      <w:rFonts w:ascii="Times New Roman" w:eastAsia="Times New Roman" w:hAnsi="Times New Roman"/>
      <w:sz w:val="28"/>
      <w:szCs w:val="20"/>
      <w:lang w:val="uk-UA" w:eastAsia="ru-RU"/>
    </w:rPr>
  </w:style>
  <w:style w:type="character" w:customStyle="1" w:styleId="BodyTextChar">
    <w:name w:val="Body Text Char"/>
    <w:basedOn w:val="DefaultParagraphFont"/>
    <w:link w:val="BodyText"/>
    <w:uiPriority w:val="99"/>
    <w:locked/>
    <w:rsid w:val="008B145A"/>
    <w:rPr>
      <w:rFonts w:ascii="Times New Roman" w:hAnsi="Times New Roman" w:cs="Times New Roman"/>
      <w:sz w:val="20"/>
      <w:szCs w:val="20"/>
      <w:lang w:val="uk-UA" w:eastAsia="ru-RU"/>
    </w:rPr>
  </w:style>
</w:styles>
</file>

<file path=word/webSettings.xml><?xml version="1.0" encoding="utf-8"?>
<w:webSettings xmlns:r="http://schemas.openxmlformats.org/officeDocument/2006/relationships" xmlns:w="http://schemas.openxmlformats.org/wordprocessingml/2006/main">
  <w:divs>
    <w:div w:id="1649477010">
      <w:marLeft w:val="0"/>
      <w:marRight w:val="0"/>
      <w:marTop w:val="0"/>
      <w:marBottom w:val="0"/>
      <w:divBdr>
        <w:top w:val="none" w:sz="0" w:space="0" w:color="auto"/>
        <w:left w:val="none" w:sz="0" w:space="0" w:color="auto"/>
        <w:bottom w:val="none" w:sz="0" w:space="0" w:color="auto"/>
        <w:right w:val="none" w:sz="0" w:space="0" w:color="auto"/>
      </w:divBdr>
    </w:div>
    <w:div w:id="16494770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ps.kiev.ua" TargetMode="External"/><Relationship Id="rId13" Type="http://schemas.openxmlformats.org/officeDocument/2006/relationships/hyperlink" Target="http://www.worldbank.org.ru" TargetMode="External"/><Relationship Id="rId3" Type="http://schemas.openxmlformats.org/officeDocument/2006/relationships/settings" Target="settings.xml"/><Relationship Id="rId7" Type="http://schemas.openxmlformats.org/officeDocument/2006/relationships/hyperlink" Target="http://www.bank.gov.ua" TargetMode="External"/><Relationship Id="rId12" Type="http://schemas.openxmlformats.org/officeDocument/2006/relationships/hyperlink" Target="http://www.ukrsta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5.biz/service/map.htm" TargetMode="External"/><Relationship Id="rId11" Type="http://schemas.openxmlformats.org/officeDocument/2006/relationships/hyperlink" Target="http://www.minfin.gov.ua" TargetMode="External"/><Relationship Id="rId5" Type="http://schemas.openxmlformats.org/officeDocument/2006/relationships/hyperlink" Target="http://library.if.ua" TargetMode="External"/><Relationship Id="rId15" Type="http://schemas.openxmlformats.org/officeDocument/2006/relationships/theme" Target="theme/theme1.xml"/><Relationship Id="rId10" Type="http://schemas.openxmlformats.org/officeDocument/2006/relationships/hyperlink" Target="http://www.imf.org" TargetMode="External"/><Relationship Id="rId4" Type="http://schemas.openxmlformats.org/officeDocument/2006/relationships/webSettings" Target="webSettings.xml"/><Relationship Id="rId9" Type="http://schemas.openxmlformats.org/officeDocument/2006/relationships/hyperlink" Target="http://www.ier.kiev.u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237</TotalTime>
  <Pages>12</Pages>
  <Words>5675</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Ляшенко</cp:lastModifiedBy>
  <cp:revision>17</cp:revision>
  <cp:lastPrinted>2018-05-29T12:58:00Z</cp:lastPrinted>
  <dcterms:created xsi:type="dcterms:W3CDTF">2017-11-06T08:44:00Z</dcterms:created>
  <dcterms:modified xsi:type="dcterms:W3CDTF">2018-05-29T12:59:00Z</dcterms:modified>
</cp:coreProperties>
</file>