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28C96" w14:textId="09B8E1EB" w:rsidR="00F95CAB" w:rsidRPr="00C72023" w:rsidRDefault="00876989" w:rsidP="003144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202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Доцент Мельник Р.П.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52"/>
        <w:gridCol w:w="6505"/>
      </w:tblGrid>
      <w:tr w:rsidR="00C72023" w:rsidRPr="00314436" w14:paraId="1424ECEF" w14:textId="77777777" w:rsidTr="00314436">
        <w:tc>
          <w:tcPr>
            <w:tcW w:w="988" w:type="dxa"/>
          </w:tcPr>
          <w:p w14:paraId="4C428EA6" w14:textId="62C80492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4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17.03.</w:t>
            </w:r>
          </w:p>
        </w:tc>
        <w:tc>
          <w:tcPr>
            <w:tcW w:w="1852" w:type="dxa"/>
            <w:vMerge w:val="restart"/>
          </w:tcPr>
          <w:p w14:paraId="1810A7B5" w14:textId="77777777" w:rsidR="00C72023" w:rsidRPr="00C72023" w:rsidRDefault="00C72023" w:rsidP="003144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Основи фітоценології</w:t>
            </w:r>
          </w:p>
          <w:p w14:paraId="34F49333" w14:textId="77777777" w:rsidR="00C72023" w:rsidRDefault="00C72023" w:rsidP="003144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(лекції)</w:t>
            </w:r>
          </w:p>
          <w:p w14:paraId="30674CB3" w14:textId="22A3B09D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511М, 512М група</w:t>
            </w:r>
          </w:p>
        </w:tc>
        <w:tc>
          <w:tcPr>
            <w:tcW w:w="6505" w:type="dxa"/>
          </w:tcPr>
          <w:p w14:paraId="7547487F" w14:textId="77777777" w:rsidR="00C72023" w:rsidRPr="00314436" w:rsidRDefault="00C72023" w:rsidP="003144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31443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ГЕОБОТАНІЧНИЙ ОПИС – СТРУКТУРА ТА МЕТОДИКА ВИКОНАННЯ.</w:t>
            </w:r>
          </w:p>
          <w:p w14:paraId="4AB534FC" w14:textId="77777777" w:rsidR="00C72023" w:rsidRPr="00314436" w:rsidRDefault="00C72023" w:rsidP="0031443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Сформувати поняття про геоботанічний опис, флористичний склад фітоценозу та фітоценотипи.</w:t>
            </w:r>
          </w:p>
          <w:p w14:paraId="3BC14146" w14:textId="77777777" w:rsidR="00C72023" w:rsidRPr="00314436" w:rsidRDefault="00C72023" w:rsidP="0031443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14:paraId="7FF1FBC2" w14:textId="77777777" w:rsidR="00C72023" w:rsidRPr="00314436" w:rsidRDefault="00C72023" w:rsidP="0031443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Методи встановлення ознак фітоценозів.</w:t>
            </w:r>
          </w:p>
          <w:p w14:paraId="01543FCF" w14:textId="77777777" w:rsidR="00C72023" w:rsidRPr="00314436" w:rsidRDefault="00C72023" w:rsidP="0031443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Видовий або флористичний склад фітоценозу. Біологічний та екологічний спектри.</w:t>
            </w:r>
          </w:p>
          <w:p w14:paraId="1820A545" w14:textId="77777777" w:rsidR="00C72023" w:rsidRPr="00314436" w:rsidRDefault="00C72023" w:rsidP="00314436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Склад видів за </w:t>
            </w:r>
            <w:proofErr w:type="spellStart"/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ценотичною</w:t>
            </w:r>
            <w:proofErr w:type="spellEnd"/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роллю у фітоценозі. Фітоценотипи.</w:t>
            </w:r>
          </w:p>
          <w:p w14:paraId="31974AFF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2023" w:rsidRPr="00314436" w14:paraId="45D44ABB" w14:textId="77777777" w:rsidTr="008552D4">
        <w:tc>
          <w:tcPr>
            <w:tcW w:w="988" w:type="dxa"/>
          </w:tcPr>
          <w:p w14:paraId="67A24D8F" w14:textId="427335FC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18.03.</w:t>
            </w:r>
          </w:p>
        </w:tc>
        <w:tc>
          <w:tcPr>
            <w:tcW w:w="1852" w:type="dxa"/>
            <w:vMerge/>
          </w:tcPr>
          <w:p w14:paraId="588664C1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14:paraId="282A222E" w14:textId="77777777" w:rsidR="00C72023" w:rsidRPr="00314436" w:rsidRDefault="00C72023" w:rsidP="00C72023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314436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ДИНАМІКА РОСЛИННОСТІ.</w:t>
            </w:r>
          </w:p>
          <w:p w14:paraId="736E1746" w14:textId="77777777" w:rsidR="00C72023" w:rsidRPr="00314436" w:rsidRDefault="00C72023" w:rsidP="00C720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Сформувати поняття про закономірності динаміки рослинного покриву.</w:t>
            </w:r>
          </w:p>
          <w:p w14:paraId="7EEBE483" w14:textId="77777777" w:rsidR="00C72023" w:rsidRPr="00314436" w:rsidRDefault="00C72023" w:rsidP="00C7202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14:paraId="3AAA6AC7" w14:textId="77777777" w:rsidR="00C72023" w:rsidRPr="00314436" w:rsidRDefault="00C72023" w:rsidP="00C72023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Поняття про сукцесії та їх причини.</w:t>
            </w:r>
          </w:p>
          <w:p w14:paraId="36CF316E" w14:textId="77777777" w:rsidR="00C72023" w:rsidRPr="00314436" w:rsidRDefault="00C72023" w:rsidP="00C72023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Катаклізми.</w:t>
            </w:r>
          </w:p>
          <w:p w14:paraId="45A81A55" w14:textId="77777777" w:rsidR="00C72023" w:rsidRPr="00314436" w:rsidRDefault="00C72023" w:rsidP="00C72023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Поняття «популяції», «</w:t>
            </w:r>
            <w:proofErr w:type="spellStart"/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ценопопуляції</w:t>
            </w:r>
            <w:proofErr w:type="spellEnd"/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», їх характерні ознаки.</w:t>
            </w:r>
          </w:p>
          <w:p w14:paraId="00FEB0E1" w14:textId="0BA19A5A" w:rsidR="00C72023" w:rsidRPr="00C72023" w:rsidRDefault="00C72023" w:rsidP="00C72023">
            <w:pPr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1443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Загальні закономірності динаміки рослинного покриву.</w:t>
            </w:r>
          </w:p>
        </w:tc>
      </w:tr>
      <w:tr w:rsidR="00C72023" w:rsidRPr="00314436" w14:paraId="7373C718" w14:textId="77777777" w:rsidTr="00E43758">
        <w:tc>
          <w:tcPr>
            <w:tcW w:w="988" w:type="dxa"/>
          </w:tcPr>
          <w:p w14:paraId="7C43D219" w14:textId="17EF970B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31.03</w:t>
            </w:r>
          </w:p>
        </w:tc>
        <w:tc>
          <w:tcPr>
            <w:tcW w:w="1852" w:type="dxa"/>
            <w:vMerge/>
          </w:tcPr>
          <w:p w14:paraId="50E004F0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14:paraId="571743B6" w14:textId="77777777" w:rsidR="00C72023" w:rsidRPr="00C72023" w:rsidRDefault="00C72023" w:rsidP="00C72023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C72023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Синтаксономія</w:t>
            </w:r>
            <w:r w:rsidRPr="00C72023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РОСЛИННОСТІ.</w:t>
            </w:r>
          </w:p>
          <w:p w14:paraId="77D189E8" w14:textId="375D5EA4" w:rsidR="00C72023" w:rsidRPr="00C72023" w:rsidRDefault="00C72023" w:rsidP="00C720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Сформувати поняття про класифікацію рослинних угруповань.</w:t>
            </w:r>
          </w:p>
          <w:p w14:paraId="3CA47CF9" w14:textId="77777777" w:rsidR="00C72023" w:rsidRPr="00C72023" w:rsidRDefault="00C72023" w:rsidP="00C7202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14:paraId="0D5B2152" w14:textId="77777777" w:rsidR="00C72023" w:rsidRPr="00C72023" w:rsidRDefault="00C72023" w:rsidP="00C72023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Поняття про класифікацію рослинних угруповань та її принципи.</w:t>
            </w:r>
          </w:p>
          <w:p w14:paraId="7C19F77D" w14:textId="77777777" w:rsidR="00C72023" w:rsidRPr="00C72023" w:rsidRDefault="00C72023" w:rsidP="00C72023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Загальні принципи класифікації.</w:t>
            </w:r>
          </w:p>
          <w:p w14:paraId="0B38792A" w14:textId="77777777" w:rsidR="00C72023" w:rsidRPr="00C72023" w:rsidRDefault="00C72023" w:rsidP="00C72023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Принципи  та методи еколого-</w:t>
            </w:r>
            <w:proofErr w:type="spellStart"/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фітоценотичної</w:t>
            </w:r>
            <w:proofErr w:type="spellEnd"/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класифікації рослинності.</w:t>
            </w:r>
          </w:p>
          <w:p w14:paraId="108CF263" w14:textId="77777777" w:rsidR="00C72023" w:rsidRPr="00C72023" w:rsidRDefault="00C72023" w:rsidP="00C72023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Принципи та методи еколого-флористичної класифікації рослинності.</w:t>
            </w:r>
          </w:p>
          <w:p w14:paraId="33F5B028" w14:textId="45A3C8DB" w:rsidR="00C72023" w:rsidRPr="00C72023" w:rsidRDefault="00C72023" w:rsidP="00C72023">
            <w:pPr>
              <w:numPr>
                <w:ilvl w:val="0"/>
                <w:numId w:val="14"/>
              </w:num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рослинності України.</w:t>
            </w:r>
          </w:p>
        </w:tc>
      </w:tr>
      <w:tr w:rsidR="00C72023" w:rsidRPr="00314436" w14:paraId="2C8CBE23" w14:textId="77777777" w:rsidTr="006E18D5">
        <w:tc>
          <w:tcPr>
            <w:tcW w:w="988" w:type="dxa"/>
          </w:tcPr>
          <w:p w14:paraId="3BA9D862" w14:textId="3D67CD00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01.04</w:t>
            </w:r>
          </w:p>
        </w:tc>
        <w:tc>
          <w:tcPr>
            <w:tcW w:w="1852" w:type="dxa"/>
            <w:vMerge/>
          </w:tcPr>
          <w:p w14:paraId="7DDEFA65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505" w:type="dxa"/>
          </w:tcPr>
          <w:p w14:paraId="751FF10D" w14:textId="77777777" w:rsidR="00C72023" w:rsidRPr="00C72023" w:rsidRDefault="00C72023" w:rsidP="00C72023">
            <w:pPr>
              <w:jc w:val="both"/>
              <w:rPr>
                <w:rFonts w:ascii="Calibri" w:eastAsia="Calibri" w:hAnsi="Calibri" w:cs="Times New Roman"/>
                <w:b/>
                <w:caps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Тема: </w:t>
            </w:r>
            <w:r w:rsidRPr="00C72023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uk-UA"/>
              </w:rPr>
              <w:t>Степова рослинність.</w:t>
            </w:r>
          </w:p>
          <w:p w14:paraId="656F7DC0" w14:textId="77777777" w:rsidR="00C72023" w:rsidRPr="00C72023" w:rsidRDefault="00C72023" w:rsidP="00C720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Мета: Сформувати поняття про класифікацію степової рослинності.</w:t>
            </w:r>
          </w:p>
          <w:p w14:paraId="60B0B7DE" w14:textId="77777777" w:rsidR="00C72023" w:rsidRPr="00C72023" w:rsidRDefault="00C72023" w:rsidP="00C72023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  <w:lang w:val="uk-UA"/>
              </w:rPr>
              <w:t>План</w:t>
            </w:r>
          </w:p>
          <w:p w14:paraId="768AA121" w14:textId="77777777" w:rsidR="00C72023" w:rsidRPr="00C72023" w:rsidRDefault="00C72023" w:rsidP="00C7202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uk-UA"/>
              </w:rPr>
              <w:t>Festu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/>
              </w:rPr>
              <w:t>co</w:t>
            </w:r>
            <w:r w:rsidRPr="00C72023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uk-UA"/>
              </w:rPr>
              <w:t>-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bCs/>
                <w:i/>
                <w:iCs/>
                <w:spacing w:val="-2"/>
                <w:sz w:val="24"/>
                <w:szCs w:val="24"/>
                <w:lang w:val="en-US"/>
              </w:rPr>
              <w:t>Brometea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</w:p>
          <w:p w14:paraId="3F54605B" w14:textId="77777777" w:rsidR="00C72023" w:rsidRPr="00C72023" w:rsidRDefault="00C72023" w:rsidP="00C7202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Helianthemo-Thymetea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 xml:space="preserve"> </w:t>
            </w:r>
          </w:p>
          <w:p w14:paraId="23015628" w14:textId="77777777" w:rsidR="00C72023" w:rsidRPr="00C72023" w:rsidRDefault="00C72023" w:rsidP="00C7202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Thero-Brachypodietea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</w:p>
          <w:p w14:paraId="055300DF" w14:textId="77777777" w:rsidR="00C72023" w:rsidRPr="00C72023" w:rsidRDefault="00C72023" w:rsidP="00C7202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Glycyrrhizetea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glabrae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</w:p>
          <w:p w14:paraId="5C55114C" w14:textId="77777777" w:rsidR="00C72023" w:rsidRPr="00C72023" w:rsidRDefault="00C72023" w:rsidP="00C7202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Pegano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harmalae-Salsoletea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vermiculatae</w:t>
            </w:r>
            <w:proofErr w:type="spellEnd"/>
            <w:r w:rsidRPr="00C7202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</w:p>
          <w:p w14:paraId="468589D8" w14:textId="77777777" w:rsidR="00C72023" w:rsidRPr="00C72023" w:rsidRDefault="00C72023" w:rsidP="00C72023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</w:pPr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Клас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val="uk-UA"/>
              </w:rPr>
              <w:t>Artemisio-Elytrigietea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pseudocaesiae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cl. </w:t>
            </w:r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no</w:t>
            </w:r>
            <w:proofErr w:type="spellStart"/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va</w:t>
            </w:r>
            <w:proofErr w:type="spellEnd"/>
            <w:r w:rsidRPr="00C7202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</w:p>
          <w:p w14:paraId="4AC617D2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2023" w:rsidRPr="00314436" w14:paraId="33C62388" w14:textId="77777777" w:rsidTr="001D698D">
        <w:tc>
          <w:tcPr>
            <w:tcW w:w="988" w:type="dxa"/>
          </w:tcPr>
          <w:p w14:paraId="2E671F4E" w14:textId="77777777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14:paraId="4528BDF7" w14:textId="64545AA8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14:paraId="59DE48A4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Абдулоєва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О.С., Соломаха В.А. Фітоценологія. – 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450 с.</w:t>
            </w:r>
          </w:p>
          <w:p w14:paraId="3F95AE38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Геоботаніка. Методичні аспекти досліджень. Навчальний посібник / С. Попович, П. Устименко, Б.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А.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Чурилов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Д. Дубина. – Київ: вид-во Ліра, 2018. – 316 с.</w:t>
            </w:r>
          </w:p>
          <w:p w14:paraId="6C4970BC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Григора І.М., Соломаха В.А. Основи фітоценології. – 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2000. – 240 с.</w:t>
            </w:r>
          </w:p>
          <w:p w14:paraId="5876C6B2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Методи ботанічних та геоботанічних досліджень. Навчально-методичний посібник /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Укл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О.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Р.Шелегеда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Запоріжжя: КЗ «ЗОЦТКУМ» ЗОР, 2011. – 32 с.</w:t>
            </w:r>
          </w:p>
          <w:p w14:paraId="5FB171CE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Миркин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Б.М., Наумова,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Соломещ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В.Г.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Современная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наука о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растительности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– М.: Логос, 2001. – 264 с.</w:t>
            </w:r>
          </w:p>
          <w:p w14:paraId="3567CF31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Продромус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 / Д.В. Дубина, Т.П. Дзюба, С.М. Ємельянова та ін. - Київ : Наук. думка, 2019. – 300 с.</w:t>
            </w:r>
          </w:p>
          <w:p w14:paraId="6A845F18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Фельбаба-Клушина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14:paraId="519CFE06" w14:textId="77777777" w:rsid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</w:t>
            </w:r>
          </w:p>
          <w:p w14:paraId="4004A3A6" w14:textId="2461A8FF" w:rsid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Навчальний посібник. –Київ: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420 с.</w:t>
            </w:r>
          </w:p>
          <w:p w14:paraId="01713167" w14:textId="0AC95BA1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Синантропна рослинність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 А. Соломаха, О. В.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Костильов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Ю. Р. Шеляг-Сосонко. – К. : Наук. думка, 1992. – 251 с.</w:t>
            </w:r>
          </w:p>
          <w:p w14:paraId="2AD7CC52" w14:textId="3A7C46CD" w:rsidR="00C72023" w:rsidRPr="00314436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України. Третє наближення / В. А. Соломаха. – К. :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2008. – 296 c.</w:t>
            </w:r>
          </w:p>
        </w:tc>
      </w:tr>
      <w:tr w:rsidR="00C72023" w:rsidRPr="00314436" w14:paraId="4B67FEF0" w14:textId="77777777" w:rsidTr="00715E6A">
        <w:tc>
          <w:tcPr>
            <w:tcW w:w="988" w:type="dxa"/>
          </w:tcPr>
          <w:p w14:paraId="534DE5A8" w14:textId="5549D711" w:rsidR="00C72023" w:rsidRPr="00314436" w:rsidRDefault="00C72023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24.03.</w:t>
            </w:r>
          </w:p>
        </w:tc>
        <w:tc>
          <w:tcPr>
            <w:tcW w:w="1852" w:type="dxa"/>
          </w:tcPr>
          <w:p w14:paraId="29E6A1E8" w14:textId="77777777" w:rsidR="00C72023" w:rsidRPr="00C72023" w:rsidRDefault="00C72023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Основи фітоценології</w:t>
            </w:r>
          </w:p>
          <w:p w14:paraId="68AEB242" w14:textId="7DF56E5C" w:rsidR="00C72023" w:rsidRDefault="00C72023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r w:rsidR="00EB16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заняття</w:t>
            </w:r>
            <w:r w:rsidRPr="00C72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  <w:p w14:paraId="6E704248" w14:textId="60667B24" w:rsidR="00A621DF" w:rsidRPr="00314436" w:rsidRDefault="00A621DF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511М, 512М група</w:t>
            </w:r>
          </w:p>
        </w:tc>
        <w:tc>
          <w:tcPr>
            <w:tcW w:w="6505" w:type="dxa"/>
          </w:tcPr>
          <w:p w14:paraId="0A42F489" w14:textId="77777777" w:rsidR="00C72023" w:rsidRPr="00A621DF" w:rsidRDefault="00C72023" w:rsidP="00A621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Практична робота 3</w:t>
            </w:r>
          </w:p>
          <w:p w14:paraId="45ABEF48" w14:textId="77777777" w:rsidR="00C72023" w:rsidRPr="00A621DF" w:rsidRDefault="00C72023" w:rsidP="00C720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>Тема:</w:t>
            </w:r>
            <w:r w:rsidRPr="00A62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Екологія </w:t>
            </w:r>
            <w:proofErr w:type="spellStart"/>
            <w:r w:rsidRPr="00A62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псамофітних</w:t>
            </w:r>
            <w:proofErr w:type="spellEnd"/>
            <w:r w:rsidRPr="00A62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фітоценозів</w:t>
            </w:r>
          </w:p>
          <w:p w14:paraId="700769E1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uk-UA"/>
              </w:rPr>
              <w:t>Мета: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Вивчити основні закономірності будови і розвитку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псамофітних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фітоценозів та еколого-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ценотичні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властивості псамофітів.</w:t>
            </w:r>
          </w:p>
          <w:p w14:paraId="6775DCF0" w14:textId="77777777" w:rsidR="00C72023" w:rsidRPr="00A621DF" w:rsidRDefault="00C72023" w:rsidP="00A621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Завдання до практичної роботи:</w:t>
            </w:r>
          </w:p>
          <w:p w14:paraId="2FA9DB4D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Дати екологічну оцінку причин розвитку псамофітів та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псамофітних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фітоценозів.</w:t>
            </w:r>
          </w:p>
          <w:p w14:paraId="224ED2F8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Перерахувати основні параметри, що визначають умови місцезростання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псамофітної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рослинності.</w:t>
            </w:r>
          </w:p>
          <w:p w14:paraId="45003E33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Виписати латинські назви рослин-псамофітів (10 видів).</w:t>
            </w:r>
          </w:p>
          <w:p w14:paraId="355EF6A8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За матеріалами геоботанічних досліджень, літературними джерелами та візуальними спостереженнями графічно зобразити місце розташування та ґрунтової приуроченості фітоценозів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псамофітної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рослинності, дати екологічну оцінку.</w:t>
            </w:r>
          </w:p>
          <w:p w14:paraId="1729537D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Виділити 5 видів едифікаторів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псамофітних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фітоценозів. Дати екологічну оцінку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задерновування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заростання поверхні пісків.</w:t>
            </w:r>
          </w:p>
          <w:p w14:paraId="2774AEB0" w14:textId="77777777" w:rsidR="00C72023" w:rsidRPr="00C72023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>Виділити кущові й трав'янисті, злакові та злаково-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різнотравні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фітоценози приурочені до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псамофітних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умов місцезростання.</w:t>
            </w:r>
          </w:p>
          <w:p w14:paraId="7543F702" w14:textId="425E6C54" w:rsidR="00C72023" w:rsidRPr="00314436" w:rsidRDefault="00C72023" w:rsidP="00C720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В альбомі зарисувати найбільш типові ознаки, що характеризують </w:t>
            </w:r>
            <w:proofErr w:type="spellStart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ксероморфність</w:t>
            </w:r>
            <w:proofErr w:type="spellEnd"/>
            <w:r w:rsidRPr="00C720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псамофітів та їх екологічну адаптивність.</w:t>
            </w:r>
          </w:p>
        </w:tc>
      </w:tr>
      <w:tr w:rsidR="00A621DF" w:rsidRPr="00314436" w14:paraId="7357FF43" w14:textId="77777777" w:rsidTr="00492D43">
        <w:tc>
          <w:tcPr>
            <w:tcW w:w="988" w:type="dxa"/>
          </w:tcPr>
          <w:p w14:paraId="6FAC16B9" w14:textId="77777777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2" w:type="dxa"/>
          </w:tcPr>
          <w:p w14:paraId="37F0B9BC" w14:textId="1CA1FC7E" w:rsidR="00A621DF" w:rsidRPr="00314436" w:rsidRDefault="00A621DF" w:rsidP="003144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6505" w:type="dxa"/>
          </w:tcPr>
          <w:p w14:paraId="656FDF70" w14:textId="77777777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Продромус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 / Д.В. Дубина, Т.П. Дзюба, С.М. Ємельянова та ін. - Київ : Наук. думка, 2019. – 300 с.</w:t>
            </w:r>
          </w:p>
          <w:p w14:paraId="0FDBAAA1" w14:textId="1EAA55E5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Фельбаба-Клушина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Комендар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 Фітоценологія з основами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синфітосозології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навчальний посібник. – Ужгород: Ужгород. ун-т, 2001 – 212 с.</w:t>
            </w:r>
          </w:p>
          <w:p w14:paraId="792D8BEC" w14:textId="6A3672B4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Якубенко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Б.Є., Попович С.Ю., Григора І.П., Мельничук М.Д. Геоботаніка: тлумачний словник. </w:t>
            </w:r>
          </w:p>
          <w:p w14:paraId="635DC7BB" w14:textId="77777777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Навчальний посібник. –Київ: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2011. – 420 с.</w:t>
            </w:r>
          </w:p>
          <w:p w14:paraId="1FC43976" w14:textId="505EA45C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Синантропна рослинність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україни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В. А. Соломаха, О. В.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Костильов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Ю. Р. Шеляг-Сосонко. – К. : Наук. думка, 1992. – 251 с.</w:t>
            </w:r>
          </w:p>
          <w:p w14:paraId="578062B8" w14:textId="58DF8488" w:rsidR="00A621DF" w:rsidRPr="00A621DF" w:rsidRDefault="00A621DF" w:rsidP="00A621DF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Соломаха В. А.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Синтаксономія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рослинності України. Третє наближення / В. А. Соломаха. – К. : </w:t>
            </w:r>
            <w:proofErr w:type="spellStart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Фітосоціоцентр</w:t>
            </w:r>
            <w:proofErr w:type="spellEnd"/>
            <w:r w:rsidRPr="00A621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2008. – 296 c.</w:t>
            </w:r>
          </w:p>
        </w:tc>
      </w:tr>
    </w:tbl>
    <w:p w14:paraId="14BFAC58" w14:textId="71686110" w:rsidR="00876989" w:rsidRPr="00314436" w:rsidRDefault="00876989" w:rsidP="00314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876989" w:rsidRPr="0031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F17DB"/>
    <w:multiLevelType w:val="hybridMultilevel"/>
    <w:tmpl w:val="B352D1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90816"/>
    <w:multiLevelType w:val="hybridMultilevel"/>
    <w:tmpl w:val="D334F352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E5AE3"/>
    <w:multiLevelType w:val="hybridMultilevel"/>
    <w:tmpl w:val="0D26BD5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B3155"/>
    <w:multiLevelType w:val="hybridMultilevel"/>
    <w:tmpl w:val="7E98219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04E5D"/>
    <w:multiLevelType w:val="hybridMultilevel"/>
    <w:tmpl w:val="3536B282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462103"/>
    <w:multiLevelType w:val="singleLevel"/>
    <w:tmpl w:val="A0DCAEF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6">
    <w:nsid w:val="16C93F1C"/>
    <w:multiLevelType w:val="hybridMultilevel"/>
    <w:tmpl w:val="9FF068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C73CD2"/>
    <w:multiLevelType w:val="hybridMultilevel"/>
    <w:tmpl w:val="20105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7A3B48"/>
    <w:multiLevelType w:val="hybridMultilevel"/>
    <w:tmpl w:val="20105D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D6DCF"/>
    <w:multiLevelType w:val="hybridMultilevel"/>
    <w:tmpl w:val="1FDC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E586E"/>
    <w:multiLevelType w:val="hybridMultilevel"/>
    <w:tmpl w:val="90BCE7F2"/>
    <w:lvl w:ilvl="0" w:tplc="FDDEC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77F3A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6296F"/>
    <w:multiLevelType w:val="hybridMultilevel"/>
    <w:tmpl w:val="17C655C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1D7320"/>
    <w:multiLevelType w:val="hybridMultilevel"/>
    <w:tmpl w:val="C59C707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984081"/>
    <w:multiLevelType w:val="hybridMultilevel"/>
    <w:tmpl w:val="B8CE2ED0"/>
    <w:lvl w:ilvl="0" w:tplc="311E9A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D1DBD"/>
    <w:multiLevelType w:val="hybridMultilevel"/>
    <w:tmpl w:val="B414E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839A8"/>
    <w:multiLevelType w:val="hybridMultilevel"/>
    <w:tmpl w:val="2CAE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8756A"/>
    <w:multiLevelType w:val="singleLevel"/>
    <w:tmpl w:val="A44EE47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4F10655D"/>
    <w:multiLevelType w:val="singleLevel"/>
    <w:tmpl w:val="2CE46CC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</w:abstractNum>
  <w:abstractNum w:abstractNumId="19">
    <w:nsid w:val="5010460B"/>
    <w:multiLevelType w:val="hybridMultilevel"/>
    <w:tmpl w:val="B72A387E"/>
    <w:lvl w:ilvl="0" w:tplc="2CE46CC6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E7493"/>
    <w:multiLevelType w:val="hybridMultilevel"/>
    <w:tmpl w:val="D9B6D40A"/>
    <w:lvl w:ilvl="0" w:tplc="C512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DD0D9C"/>
    <w:multiLevelType w:val="hybridMultilevel"/>
    <w:tmpl w:val="8C8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915FC"/>
    <w:multiLevelType w:val="hybridMultilevel"/>
    <w:tmpl w:val="1FDCA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245A4"/>
    <w:multiLevelType w:val="hybridMultilevel"/>
    <w:tmpl w:val="D6169A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2D57A5"/>
    <w:multiLevelType w:val="hybridMultilevel"/>
    <w:tmpl w:val="539E4C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22"/>
  </w:num>
  <w:num w:numId="5">
    <w:abstractNumId w:val="5"/>
  </w:num>
  <w:num w:numId="6">
    <w:abstractNumId w:val="18"/>
  </w:num>
  <w:num w:numId="7">
    <w:abstractNumId w:val="17"/>
  </w:num>
  <w:num w:numId="8">
    <w:abstractNumId w:val="10"/>
  </w:num>
  <w:num w:numId="9">
    <w:abstractNumId w:val="9"/>
  </w:num>
  <w:num w:numId="10">
    <w:abstractNumId w:val="21"/>
  </w:num>
  <w:num w:numId="11">
    <w:abstractNumId w:val="6"/>
  </w:num>
  <w:num w:numId="12">
    <w:abstractNumId w:val="20"/>
  </w:num>
  <w:num w:numId="13">
    <w:abstractNumId w:val="1"/>
  </w:num>
  <w:num w:numId="14">
    <w:abstractNumId w:val="15"/>
  </w:num>
  <w:num w:numId="15">
    <w:abstractNumId w:val="0"/>
  </w:num>
  <w:num w:numId="16">
    <w:abstractNumId w:val="4"/>
  </w:num>
  <w:num w:numId="17">
    <w:abstractNumId w:val="3"/>
  </w:num>
  <w:num w:numId="18">
    <w:abstractNumId w:val="13"/>
  </w:num>
  <w:num w:numId="19">
    <w:abstractNumId w:val="23"/>
  </w:num>
  <w:num w:numId="20">
    <w:abstractNumId w:val="2"/>
  </w:num>
  <w:num w:numId="21">
    <w:abstractNumId w:val="19"/>
  </w:num>
  <w:num w:numId="22">
    <w:abstractNumId w:val="24"/>
  </w:num>
  <w:num w:numId="23">
    <w:abstractNumId w:val="11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89"/>
    <w:rsid w:val="00314436"/>
    <w:rsid w:val="00613B02"/>
    <w:rsid w:val="00674BE7"/>
    <w:rsid w:val="00876989"/>
    <w:rsid w:val="009537AF"/>
    <w:rsid w:val="00A621DF"/>
    <w:rsid w:val="00C24C6E"/>
    <w:rsid w:val="00C72023"/>
    <w:rsid w:val="00DE0D00"/>
    <w:rsid w:val="00EB16B7"/>
    <w:rsid w:val="00F9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40D40"/>
  <w15:chartTrackingRefBased/>
  <w15:docId w15:val="{EC7C3601-3715-4C7A-8888-166C5987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Светлана Анатольевна</dc:creator>
  <cp:keywords/>
  <dc:description/>
  <cp:lastModifiedBy>Ruslana</cp:lastModifiedBy>
  <cp:revision>2</cp:revision>
  <dcterms:created xsi:type="dcterms:W3CDTF">2020-03-13T10:46:00Z</dcterms:created>
  <dcterms:modified xsi:type="dcterms:W3CDTF">2020-03-13T10:46:00Z</dcterms:modified>
</cp:coreProperties>
</file>