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75" w:rsidRDefault="00C16E75" w:rsidP="00C16E75">
      <w:pPr>
        <w:pStyle w:val="1"/>
        <w:tabs>
          <w:tab w:val="center" w:pos="4677"/>
          <w:tab w:val="right" w:pos="9355"/>
        </w:tabs>
        <w:spacing w:line="360" w:lineRule="auto"/>
        <w:rPr>
          <w:szCs w:val="28"/>
          <w:lang w:val="uk-UA"/>
        </w:rPr>
      </w:pPr>
      <w:r w:rsidRPr="00EF4183">
        <w:rPr>
          <w:szCs w:val="28"/>
        </w:rPr>
        <w:t>ПРИКЛАДИ РОЗВ’ЯЗАННЯ ТИПОВИХ ЗАДАЧ</w:t>
      </w:r>
    </w:p>
    <w:p w:rsidR="00C16E75" w:rsidRPr="00EF5E2E" w:rsidRDefault="00C16E75" w:rsidP="00C16E75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ТИПОВІ ЗАДАЧІ З ФАРМАЦЕВТИЧНОЇ ХІМІЇ</w:t>
      </w:r>
    </w:p>
    <w:p w:rsidR="00C16E75" w:rsidRPr="00C16E75" w:rsidRDefault="00C16E75" w:rsidP="00C16E75">
      <w:pPr>
        <w:spacing w:after="0" w:line="360" w:lineRule="auto"/>
        <w:ind w:firstLine="708"/>
        <w:rPr>
          <w:lang w:val="uk-UA"/>
        </w:rPr>
      </w:pPr>
      <w:r w:rsidRPr="00C16E75">
        <w:rPr>
          <w:rFonts w:ascii="Times New Roman" w:hAnsi="Times New Roman"/>
          <w:b/>
          <w:i/>
          <w:sz w:val="28"/>
          <w:szCs w:val="28"/>
          <w:lang w:val="uk-UA"/>
        </w:rPr>
        <w:t>Приклад 1.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Здійсніть перетворення. </w:t>
      </w:r>
      <w:r w:rsidRPr="00C16E75">
        <w:rPr>
          <w:rFonts w:ascii="Times New Roman" w:hAnsi="Times New Roman"/>
          <w:sz w:val="28"/>
          <w:szCs w:val="28"/>
          <w:lang w:val="uk-UA"/>
        </w:rPr>
        <w:tab/>
      </w:r>
      <w:r w:rsidRPr="00C16E75">
        <w:rPr>
          <w:lang w:val="uk-UA"/>
        </w:rPr>
        <w:object w:dxaOrig="7276" w:dyaOrig="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6pt;height:23.4pt" o:ole="">
            <v:imagedata r:id="rId5" o:title=""/>
          </v:shape>
          <o:OLEObject Type="Embed" ProgID="ChemDraw.Document.6.0" ShapeID="_x0000_i1025" DrawAspect="Content" ObjectID="_1645557931" r:id="rId6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>Складіть рівняння реакцій та назвіть кінцевий продукт перетворення. Опишіть застосування цього препарату у медичній практиці.</w:t>
      </w:r>
    </w:p>
    <w:p w:rsidR="00C16E75" w:rsidRPr="00C16E75" w:rsidRDefault="00C16E75" w:rsidP="00C16E7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t>Розв</w:t>
      </w:r>
      <w:r w:rsidRPr="00C16E75">
        <w:rPr>
          <w:rFonts w:ascii="Times New Roman" w:hAnsi="Times New Roman"/>
          <w:i/>
          <w:sz w:val="24"/>
          <w:szCs w:val="24"/>
          <w:lang w:val="uk-UA"/>
        </w:rPr>
        <w:t>’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язання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8276" w:dyaOrig="788">
          <v:shape id="_x0000_i1026" type="#_x0000_t75" style="width:414pt;height:39.6pt" o:ole="">
            <v:imagedata r:id="rId7" o:title=""/>
          </v:shape>
          <o:OLEObject Type="Embed" ProgID="ChemDraw.Document.6.0" ShapeID="_x0000_i1026" DrawAspect="Content" ObjectID="_1645557932" r:id="rId8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4676" w:dyaOrig="800">
          <v:shape id="_x0000_i1027" type="#_x0000_t75" style="width:234pt;height:40.2pt" o:ole="">
            <v:imagedata r:id="rId9" o:title=""/>
          </v:shape>
          <o:OLEObject Type="Embed" ProgID="ChemDraw.Document.6.0" ShapeID="_x0000_i1027" DrawAspect="Content" ObjectID="_1645557933" r:id="rId10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5676" w:dyaOrig="464">
          <v:shape id="_x0000_i1028" type="#_x0000_t75" style="width:283.8pt;height:23.4pt" o:ole="">
            <v:imagedata r:id="rId11" o:title=""/>
          </v:shape>
          <o:OLEObject Type="Embed" ProgID="ChemDraw.Document.6.0" ShapeID="_x0000_i1028" DrawAspect="Content" ObjectID="_1645557934" r:id="rId12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5064" w:dyaOrig="783">
          <v:shape id="_x0000_i1029" type="#_x0000_t75" style="width:253.2pt;height:39pt" o:ole="">
            <v:imagedata r:id="rId13" o:title=""/>
          </v:shape>
          <o:OLEObject Type="Embed" ProgID="ChemDraw.Document.6.0" ShapeID="_x0000_i1029" DrawAspect="Content" ObjectID="_1645557935" r:id="rId14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5463" w:dyaOrig="639">
          <v:shape id="_x0000_i1030" type="#_x0000_t75" style="width:273pt;height:31.8pt" o:ole="">
            <v:imagedata r:id="rId15" o:title=""/>
          </v:shape>
          <o:OLEObject Type="Embed" ProgID="ChemDraw.Document.6.0" ShapeID="_x0000_i1030" DrawAspect="Content" ObjectID="_1645557936" r:id="rId16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4492" w:dyaOrig="639">
          <v:shape id="_x0000_i1031" type="#_x0000_t75" style="width:224.4pt;height:31.8pt" o:ole="">
            <v:imagedata r:id="rId17" o:title=""/>
          </v:shape>
          <o:OLEObject Type="Embed" ProgID="ChemDraw.Document.6.0" ShapeID="_x0000_i1031" DrawAspect="Content" ObjectID="_1645557937" r:id="rId18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Застосування гліцерину. 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>Основа для мазей та розчинів.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>Гліцерин використовують при шкіряних захворюваннях, як гарний антисептик. Він входить до складу препаратів, якими лікують шкіряні хвороби. Також допомагає ранам скоріше загоюватися, маючи антисептичні властивості, здатний перешкоджати зараженню ран.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>Гліцерин розчиняє ліки, використовується для надання таблеткам вологості, допомагає збільшити в’язкість рідких препаратів, входить до складу мазей та перешкоджає випаровуванню вологи, висиханню. Тому його додають у медичні мазі, креми і пасти. Додавання гліцерину в лікарські розчини, дозволяє досягти більш високої концентрації ліків.</w:t>
      </w:r>
    </w:p>
    <w:p w:rsidR="00C16E75" w:rsidRPr="00C16E75" w:rsidRDefault="00C16E75" w:rsidP="00C16E75">
      <w:pPr>
        <w:spacing w:after="0" w:line="360" w:lineRule="auto"/>
        <w:jc w:val="both"/>
        <w:rPr>
          <w:lang w:val="uk-UA"/>
        </w:rPr>
      </w:pPr>
    </w:p>
    <w:p w:rsidR="00C16E75" w:rsidRPr="00C16E75" w:rsidRDefault="00C16E75" w:rsidP="00C16E75">
      <w:pPr>
        <w:spacing w:after="0" w:line="360" w:lineRule="auto"/>
        <w:jc w:val="both"/>
        <w:rPr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Приклад 2.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Запропонуйте схему розділення суміші аніліну,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нітробензену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>, бензойної кислоти. Складіть схеми реакцій.</w:t>
      </w:r>
    </w:p>
    <w:p w:rsidR="00C16E75" w:rsidRPr="00C16E75" w:rsidRDefault="00C16E75" w:rsidP="00C16E7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t>Розв</w:t>
      </w:r>
      <w:r w:rsidRPr="00C16E75">
        <w:rPr>
          <w:rFonts w:ascii="Times New Roman" w:hAnsi="Times New Roman"/>
          <w:i/>
          <w:sz w:val="24"/>
          <w:szCs w:val="24"/>
          <w:lang w:val="uk-UA"/>
        </w:rPr>
        <w:t>’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язання</w:t>
      </w:r>
    </w:p>
    <w:p w:rsidR="00C16E75" w:rsidRPr="00C16E75" w:rsidRDefault="00C16E75" w:rsidP="00C16E75">
      <w:pPr>
        <w:spacing w:after="0" w:line="360" w:lineRule="auto"/>
        <w:ind w:firstLine="425"/>
        <w:jc w:val="both"/>
        <w:rPr>
          <w:lang w:val="uk-UA"/>
        </w:rPr>
      </w:pPr>
      <w:r w:rsidRPr="00C16E75">
        <w:rPr>
          <w:lang w:val="uk-UA"/>
        </w:rPr>
        <w:object w:dxaOrig="6644" w:dyaOrig="4512">
          <v:shape id="_x0000_i1032" type="#_x0000_t75" style="width:332.4pt;height:225.6pt" o:ole="">
            <v:imagedata r:id="rId19" o:title=""/>
          </v:shape>
          <o:OLEObject Type="Embed" ProgID="ChemDraw.Document.6.0" ShapeID="_x0000_i1032" DrawAspect="Content" ObjectID="_1645557938" r:id="rId20"/>
        </w:object>
      </w:r>
    </w:p>
    <w:p w:rsidR="00C16E75" w:rsidRPr="00C16E75" w:rsidRDefault="00C16E75" w:rsidP="00C16E75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lang w:val="uk-UA"/>
        </w:rPr>
        <w:object w:dxaOrig="3716" w:dyaOrig="948">
          <v:shape id="_x0000_i1033" type="#_x0000_t75" style="width:186pt;height:47.4pt" o:ole="">
            <v:imagedata r:id="rId21" o:title=""/>
          </v:shape>
          <o:OLEObject Type="Embed" ProgID="ChemDraw.Document.6.0" ShapeID="_x0000_i1033" DrawAspect="Content" ObjectID="_1645557939" r:id="rId22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3516" w:dyaOrig="952">
          <v:shape id="_x0000_i1034" type="#_x0000_t75" style="width:175.8pt;height:47.4pt" o:ole="">
            <v:imagedata r:id="rId23" o:title=""/>
          </v:shape>
          <o:OLEObject Type="Embed" ProgID="ChemDraw.Document.6.0" ShapeID="_x0000_i1034" DrawAspect="Content" ObjectID="_1645557940" r:id="rId24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3316" w:dyaOrig="1048">
          <v:shape id="_x0000_i1035" type="#_x0000_t75" style="width:165.6pt;height:52.2pt" o:ole="">
            <v:imagedata r:id="rId25" o:title=""/>
          </v:shape>
          <o:OLEObject Type="Embed" ProgID="ChemDraw.Document.6.0" ShapeID="_x0000_i1035" DrawAspect="Content" ObjectID="_1645557941" r:id="rId26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3704" w:dyaOrig="1048">
          <v:shape id="_x0000_i1036" type="#_x0000_t75" style="width:185.4pt;height:52.2pt" o:ole="">
            <v:imagedata r:id="rId27" o:title=""/>
          </v:shape>
          <o:OLEObject Type="Embed" ProgID="ChemDraw.Document.6.0" ShapeID="_x0000_i1036" DrawAspect="Content" ObjectID="_1645557942" r:id="rId28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b/>
          <w:i/>
          <w:sz w:val="28"/>
          <w:szCs w:val="28"/>
          <w:lang w:val="uk-UA"/>
        </w:rPr>
        <w:t>Приклад 3.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Виведіть молекулярну формулу органічної речовини, як що масова частка елемента в сполуці дорівнює: карбону (С) </w:t>
      </w:r>
      <w:r w:rsidRPr="00C16E75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16E75">
        <w:rPr>
          <w:rFonts w:ascii="Times New Roman" w:hAnsi="Times New Roman"/>
          <w:sz w:val="28"/>
          <w:szCs w:val="28"/>
          <w:lang w:val="uk-UA"/>
        </w:rPr>
        <w:t>62,07 %, гідрогену (Н)</w:t>
      </w:r>
      <w:r w:rsidRPr="00C16E75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6E75">
        <w:rPr>
          <w:rFonts w:ascii="Times New Roman" w:hAnsi="Times New Roman"/>
          <w:iCs/>
          <w:sz w:val="28"/>
          <w:szCs w:val="28"/>
          <w:lang w:val="uk-UA"/>
        </w:rPr>
        <w:t>10,34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 %,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оксигену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(О) </w:t>
      </w:r>
      <w:r w:rsidRPr="00C16E75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16E75">
        <w:rPr>
          <w:rFonts w:ascii="Times New Roman" w:hAnsi="Times New Roman"/>
          <w:iCs/>
          <w:sz w:val="28"/>
          <w:szCs w:val="28"/>
          <w:lang w:val="uk-UA"/>
        </w:rPr>
        <w:t xml:space="preserve">27,59 </w:t>
      </w:r>
      <w:r w:rsidRPr="00C16E75">
        <w:rPr>
          <w:rFonts w:ascii="Times New Roman" w:hAnsi="Times New Roman"/>
          <w:sz w:val="28"/>
          <w:szCs w:val="28"/>
          <w:lang w:val="uk-UA"/>
        </w:rPr>
        <w:t>%. Молярна маса речовини 116 г/моль.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lastRenderedPageBreak/>
        <w:t>Розв</w:t>
      </w:r>
      <w:r w:rsidRPr="00C16E75">
        <w:rPr>
          <w:rFonts w:ascii="Times New Roman" w:hAnsi="Times New Roman"/>
          <w:i/>
          <w:sz w:val="24"/>
          <w:szCs w:val="24"/>
          <w:lang w:val="uk-UA"/>
        </w:rPr>
        <w:t>’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язання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8940" w:dyaOrig="4200">
          <v:shape id="_x0000_i1037" type="#_x0000_t75" style="width:447pt;height:210pt" o:ole="">
            <v:imagedata r:id="rId29" o:title=""/>
          </v:shape>
          <o:OLEObject Type="Embed" ProgID="ChemDraw.Document.6.0" ShapeID="_x0000_i1037" DrawAspect="Content" ObjectID="_1645557943" r:id="rId30"/>
        </w:object>
      </w:r>
      <w:r w:rsidRPr="00C16E75">
        <w:rPr>
          <w:lang w:val="uk-UA"/>
        </w:rPr>
        <w:t xml:space="preserve"> </w:t>
      </w:r>
      <w:r w:rsidRPr="00C16E75">
        <w:rPr>
          <w:lang w:val="uk-UA"/>
        </w:rPr>
        <w:object w:dxaOrig="7472" w:dyaOrig="2516">
          <v:shape id="_x0000_i1038" type="#_x0000_t75" style="width:373.8pt;height:126pt" o:ole="">
            <v:imagedata r:id="rId31" o:title=""/>
          </v:shape>
          <o:OLEObject Type="Embed" ProgID="ChemDraw.Document.6.0" ShapeID="_x0000_i1038" DrawAspect="Content" ObjectID="_1645557944" r:id="rId32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t>Відповідь</w:t>
      </w:r>
      <w:r w:rsidRPr="00C16E75">
        <w:rPr>
          <w:rFonts w:ascii="Times New Roman" w:hAnsi="Times New Roman"/>
          <w:sz w:val="28"/>
          <w:szCs w:val="28"/>
          <w:lang w:val="uk-UA"/>
        </w:rPr>
        <w:t>:</w:t>
      </w:r>
      <w:r w:rsidRPr="00C16E75">
        <w:rPr>
          <w:rFonts w:ascii="Times New Roman" w:hAnsi="Times New Roman"/>
          <w:color w:val="000000"/>
          <w:sz w:val="28"/>
          <w:szCs w:val="28"/>
          <w:lang w:val="uk-UA"/>
        </w:rPr>
        <w:t xml:space="preserve"> Молекулярна формула С</w:t>
      </w:r>
      <w:r w:rsidRPr="00C16E75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6</w:t>
      </w:r>
      <w:r w:rsidRPr="00C16E75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Pr="00C16E75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12</w:t>
      </w:r>
      <w:r w:rsidRPr="00C16E75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C16E75">
        <w:rPr>
          <w:rFonts w:ascii="Times New Roman" w:hAnsi="Times New Roman"/>
          <w:color w:val="000000"/>
          <w:sz w:val="28"/>
          <w:szCs w:val="28"/>
          <w:vertAlign w:val="subscript"/>
          <w:lang w:val="uk-UA"/>
        </w:rPr>
        <w:t>2</w:t>
      </w:r>
      <w:r w:rsidRPr="00C16E7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b/>
          <w:i/>
          <w:sz w:val="28"/>
          <w:szCs w:val="28"/>
          <w:lang w:val="uk-UA"/>
        </w:rPr>
        <w:t>Приклад 4.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Вкажіть методи, за допомогою яких можна визначити </w:t>
      </w:r>
      <w:r w:rsidRPr="00C16E75">
        <w:rPr>
          <w:rFonts w:ascii="Times New Roman" w:hAnsi="Times New Roman"/>
          <w:bCs/>
          <w:sz w:val="28"/>
          <w:szCs w:val="28"/>
          <w:lang w:val="uk-UA"/>
        </w:rPr>
        <w:t>галогени</w:t>
      </w:r>
      <w:r w:rsidRPr="00C16E75">
        <w:rPr>
          <w:rFonts w:ascii="Times New Roman" w:hAnsi="Times New Roman"/>
          <w:sz w:val="28"/>
          <w:szCs w:val="28"/>
          <w:lang w:val="uk-UA"/>
        </w:rPr>
        <w:t>. Складіть рівняння хімічних реакцій.</w:t>
      </w:r>
    </w:p>
    <w:p w:rsidR="00C16E75" w:rsidRPr="00C16E75" w:rsidRDefault="00C16E75" w:rsidP="00C16E7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t>Розв</w:t>
      </w:r>
      <w:r w:rsidRPr="00C16E75">
        <w:rPr>
          <w:rFonts w:ascii="Times New Roman" w:hAnsi="Times New Roman"/>
          <w:i/>
          <w:sz w:val="24"/>
          <w:szCs w:val="24"/>
          <w:lang w:val="uk-UA"/>
        </w:rPr>
        <w:t>’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язання</w:t>
      </w:r>
    </w:p>
    <w:p w:rsidR="00C16E75" w:rsidRPr="00C16E75" w:rsidRDefault="00C16E75" w:rsidP="00C16E75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 xml:space="preserve">Проба </w:t>
      </w:r>
      <w:proofErr w:type="spellStart"/>
      <w:r w:rsidRPr="00C16E75">
        <w:rPr>
          <w:rFonts w:ascii="Times New Roman" w:hAnsi="Times New Roman"/>
          <w:i/>
          <w:sz w:val="28"/>
          <w:szCs w:val="28"/>
          <w:lang w:val="uk-UA"/>
        </w:rPr>
        <w:t>Бейльштейна</w:t>
      </w:r>
      <w:proofErr w:type="spellEnd"/>
    </w:p>
    <w:p w:rsidR="00C16E75" w:rsidRPr="00C16E75" w:rsidRDefault="00C16E75" w:rsidP="00C16E75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При прожарюванні органічної речовини з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купрум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(ІІ) оксидом відбувається її окиснення. Карбон переходить в карбон(ІV) оксид, гідроген – у воду, а галогени (крім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флуору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) утворюють з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купрумом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леткі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галогеніди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>, які забарвлюють полум’я в яскраво-зелений колір: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1812" w:dyaOrig="300">
          <v:shape id="_x0000_i1039" type="#_x0000_t75" style="width:90.6pt;height:15pt" o:ole="">
            <v:imagedata r:id="rId33" o:title=""/>
          </v:shape>
          <o:OLEObject Type="Embed" ProgID="ChemDraw.Document.6.0" ShapeID="_x0000_i1039" DrawAspect="Content" ObjectID="_1645557945" r:id="rId34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4876" w:dyaOrig="304">
          <v:shape id="_x0000_i1040" type="#_x0000_t75" style="width:243.6pt;height:15pt" o:ole="">
            <v:imagedata r:id="rId35" o:title=""/>
          </v:shape>
          <o:OLEObject Type="Embed" ProgID="ChemDraw.Document.6.0" ShapeID="_x0000_i1040" DrawAspect="Content" ObjectID="_1645557946" r:id="rId36"/>
        </w:object>
      </w:r>
    </w:p>
    <w:p w:rsidR="00C16E75" w:rsidRPr="00C16E75" w:rsidRDefault="00C16E75" w:rsidP="00C16E75">
      <w:pPr>
        <w:spacing w:after="0" w:line="360" w:lineRule="auto"/>
        <w:ind w:firstLine="709"/>
        <w:jc w:val="both"/>
        <w:rPr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>Реакція дуже чутлива.</w:t>
      </w:r>
    </w:p>
    <w:p w:rsidR="00C16E75" w:rsidRPr="00C16E75" w:rsidRDefault="00C16E75" w:rsidP="00C16E75">
      <w:pPr>
        <w:keepNext/>
        <w:keepLines/>
        <w:widowControl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sz w:val="24"/>
          <w:szCs w:val="24"/>
          <w:lang w:val="uk-UA"/>
        </w:rPr>
        <w:tab/>
        <w:t xml:space="preserve">б) 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 xml:space="preserve">Проба </w:t>
      </w:r>
      <w:proofErr w:type="spellStart"/>
      <w:r w:rsidRPr="00C16E75">
        <w:rPr>
          <w:rFonts w:ascii="Times New Roman" w:hAnsi="Times New Roman"/>
          <w:i/>
          <w:sz w:val="28"/>
          <w:szCs w:val="28"/>
          <w:lang w:val="uk-UA"/>
        </w:rPr>
        <w:t>Лассеня</w:t>
      </w:r>
      <w:proofErr w:type="spellEnd"/>
      <w:r w:rsidRPr="00C16E75">
        <w:rPr>
          <w:rFonts w:ascii="Times New Roman" w:hAnsi="Times New Roman"/>
          <w:i/>
          <w:sz w:val="28"/>
          <w:szCs w:val="28"/>
          <w:lang w:val="uk-UA"/>
        </w:rPr>
        <w:t xml:space="preserve"> (сплавлення органічних речовин з металевим натрієм)</w:t>
      </w:r>
    </w:p>
    <w:p w:rsidR="00C16E75" w:rsidRPr="00C16E75" w:rsidRDefault="00C16E75" w:rsidP="00C16E75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ab/>
        <w:t xml:space="preserve">Принцип методу полягає в тому, що при сплавленні з натрієм органічна </w:t>
      </w:r>
      <w:r w:rsidRPr="00C16E75">
        <w:rPr>
          <w:rFonts w:ascii="Times New Roman" w:hAnsi="Times New Roman"/>
          <w:sz w:val="28"/>
          <w:szCs w:val="28"/>
          <w:lang w:val="uk-UA"/>
        </w:rPr>
        <w:lastRenderedPageBreak/>
        <w:t xml:space="preserve">речовина руйнується, а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сульфур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>, нітроген і галоген переходять в неорганічні сполуки: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6392" w:dyaOrig="348">
          <v:shape id="_x0000_i1041" type="#_x0000_t75" style="width:319.8pt;height:17.4pt" o:ole="">
            <v:imagedata r:id="rId37" o:title=""/>
          </v:shape>
          <o:OLEObject Type="Embed" ProgID="ChemDraw.Document.6.0" ShapeID="_x0000_i1041" DrawAspect="Content" ObjectID="_1645557947" r:id="rId38"/>
        </w:object>
      </w:r>
    </w:p>
    <w:p w:rsidR="00C16E75" w:rsidRPr="00C16E75" w:rsidRDefault="00C16E75" w:rsidP="00C16E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4"/>
          <w:szCs w:val="24"/>
          <w:lang w:val="uk-UA"/>
        </w:rPr>
        <w:tab/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Хлор, бром, йод утворюють з натрієм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галогеніди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>, які виявляють за допомогою арґентум нітрату: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3636" w:dyaOrig="364">
          <v:shape id="_x0000_i1042" type="#_x0000_t75" style="width:181.8pt;height:18pt" o:ole="">
            <v:imagedata r:id="rId39" o:title=""/>
          </v:shape>
          <o:OLEObject Type="Embed" ProgID="ChemDraw.Document.6.0" ShapeID="_x0000_i1042" DrawAspect="Content" ObjectID="_1645557948" r:id="rId40"/>
        </w:object>
      </w:r>
    </w:p>
    <w:p w:rsidR="00C16E75" w:rsidRPr="00C16E75" w:rsidRDefault="00C16E75" w:rsidP="00C16E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ab/>
        <w:t xml:space="preserve">Якщо осад білий і швидко розчиняється у водному розчині амоніаку – це арґентум хлорид. Якщо осад жовтуватий і розчиняється погано – це арґентум бромід. Якщо осад жовтий і зовсім не розчиняється у водному розчині амоніаку, в речовині міститься йод. Арґентум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флуорид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розчинний у воді, тому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флуор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таким способом визначити неможливо.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b/>
          <w:i/>
          <w:sz w:val="28"/>
          <w:szCs w:val="28"/>
          <w:lang w:val="uk-UA"/>
        </w:rPr>
        <w:t>Приклад 5.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Наведіть схему синтезу фенолу. Складіть рівняння реакцій.</w:t>
      </w:r>
    </w:p>
    <w:p w:rsidR="00C16E75" w:rsidRPr="00C16E75" w:rsidRDefault="00C16E75" w:rsidP="00C16E7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t>Розв</w:t>
      </w:r>
      <w:r w:rsidRPr="00C16E75">
        <w:rPr>
          <w:rFonts w:ascii="Times New Roman" w:hAnsi="Times New Roman"/>
          <w:i/>
          <w:sz w:val="24"/>
          <w:szCs w:val="24"/>
          <w:lang w:val="uk-UA"/>
        </w:rPr>
        <w:t>’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язання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>1. Із кам’яновугільної смоли.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2. Вихідна сполука: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бензен</w:t>
      </w:r>
      <w:proofErr w:type="spellEnd"/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noProof/>
          <w:lang w:val="uk-UA"/>
        </w:rPr>
        <w:pict>
          <v:shape id="_x0000_s1026" type="#_x0000_t75" style="position:absolute;left:0;text-align:left;margin-left:0;margin-top:.4pt;width:330.7pt;height:37.5pt;z-index:251660288;mso-position-horizontal:left">
            <v:imagedata r:id="rId41" o:title=""/>
            <w10:wrap type="square" side="right"/>
          </v:shape>
          <o:OLEObject Type="Embed" ProgID="ChemDraw.Document.6.0" ShapeID="_x0000_s1026" DrawAspect="Content" ObjectID="_1645557968" r:id="rId42"/>
        </w:pi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lang w:val="uk-UA"/>
        </w:rPr>
        <w:object w:dxaOrig="6920" w:dyaOrig="704">
          <v:shape id="_x0000_i1043" type="#_x0000_t75" style="width:346.2pt;height:35.4pt" o:ole="">
            <v:imagedata r:id="rId43" o:title=""/>
          </v:shape>
          <o:OLEObject Type="Embed" ProgID="ChemDraw.Document.6.0" ShapeID="_x0000_i1043" DrawAspect="Content" ObjectID="_1645557949" r:id="rId44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Бензен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обробляють концентрованою сульфатною кислотою. Одержану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бензенсульфокислоту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нейтралізують кальцій гідроксидом і фільтрують. Фільтрат обробляють натрій карбонатом, знову фільтрують, випаровують. Натрій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бензенсульфонат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сплавляють з натрій гідроксидом. Одержаний натрій фенолят обробляють сульфатною кислотою. Фенол очищують перегонкою. Збирають фракцію, що кипить при температурі 178-182 °С.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4284" w:dyaOrig="688">
          <v:shape id="_x0000_i1044" type="#_x0000_t75" style="width:214.2pt;height:34.2pt" o:ole="">
            <v:imagedata r:id="rId45" o:title=""/>
          </v:shape>
          <o:OLEObject Type="Embed" ProgID="ChemDraw.Document.6.0" ShapeID="_x0000_i1044" DrawAspect="Content" ObjectID="_1645557950" r:id="rId46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6080" w:dyaOrig="788">
          <v:shape id="_x0000_i1045" type="#_x0000_t75" style="width:304.2pt;height:39.6pt" o:ole="">
            <v:imagedata r:id="rId47" o:title=""/>
          </v:shape>
          <o:OLEObject Type="Embed" ProgID="ChemDraw.Document.6.0" ShapeID="_x0000_i1045" DrawAspect="Content" ObjectID="_1645557951" r:id="rId48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5916" w:dyaOrig="788">
          <v:shape id="_x0000_i1046" type="#_x0000_t75" style="width:295.8pt;height:39.6pt" o:ole="">
            <v:imagedata r:id="rId49" o:title=""/>
          </v:shape>
          <o:OLEObject Type="Embed" ProgID="ChemDraw.Document.6.0" ShapeID="_x0000_i1046" DrawAspect="Content" ObjectID="_1645557952" r:id="rId50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5916" w:dyaOrig="688">
          <v:shape id="_x0000_i1047" type="#_x0000_t75" style="width:295.8pt;height:34.2pt" o:ole="">
            <v:imagedata r:id="rId51" o:title=""/>
          </v:shape>
          <o:OLEObject Type="Embed" ProgID="ChemDraw.Document.6.0" ShapeID="_x0000_i1047" DrawAspect="Content" ObjectID="_1645557953" r:id="rId52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5391" w:dyaOrig="684">
          <v:shape id="_x0000_i1048" type="#_x0000_t75" style="width:269.4pt;height:34.2pt" o:ole="">
            <v:imagedata r:id="rId53" o:title=""/>
          </v:shape>
          <o:OLEObject Type="Embed" ProgID="ChemDraw.Document.6.0" ShapeID="_x0000_i1048" DrawAspect="Content" ObjectID="_1645557954" r:id="rId54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3. Вихідна сполука: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кумен</w:t>
      </w:r>
      <w:proofErr w:type="spellEnd"/>
    </w:p>
    <w:p w:rsidR="00C16E75" w:rsidRPr="00C16E75" w:rsidRDefault="00C16E75" w:rsidP="00C16E75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lang w:val="uk-UA"/>
        </w:rPr>
        <w:object w:dxaOrig="6912" w:dyaOrig="1404">
          <v:shape id="_x0000_i1049" type="#_x0000_t75" style="width:345.6pt;height:70.2pt" o:ole="">
            <v:imagedata r:id="rId55" o:title=""/>
          </v:shape>
          <o:OLEObject Type="Embed" ProgID="ChemDraw.Document.6.0" ShapeID="_x0000_i1049" DrawAspect="Content" ObjectID="_1645557955" r:id="rId56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Кумен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при окисненні киснем повітря перетворюється у гідроген пероксид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кумену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>, який при дії водного розчину кислоти утворює фенол та ацетон.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3888" w:dyaOrig="1320">
          <v:shape id="_x0000_i1050" type="#_x0000_t75" style="width:194.4pt;height:66pt" o:ole="">
            <v:imagedata r:id="rId57" o:title=""/>
          </v:shape>
          <o:OLEObject Type="Embed" ProgID="ChemDraw.Document.6.0" ShapeID="_x0000_i1050" DrawAspect="Content" ObjectID="_1645557956" r:id="rId58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5108" w:dyaOrig="1416">
          <v:shape id="_x0000_i1051" type="#_x0000_t75" style="width:255.6pt;height:70.8pt" o:ole="">
            <v:imagedata r:id="rId59" o:title=""/>
          </v:shape>
          <o:OLEObject Type="Embed" ProgID="ChemDraw.Document.6.0" ShapeID="_x0000_i1051" DrawAspect="Content" ObjectID="_1645557957" r:id="rId60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b/>
          <w:i/>
          <w:sz w:val="28"/>
          <w:szCs w:val="28"/>
          <w:lang w:val="uk-UA"/>
        </w:rPr>
        <w:t>Приклад 6.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Опішить фізичні та хімічні властивості борної кислоти. Вкажіть її застосування в медицині.</w:t>
      </w:r>
    </w:p>
    <w:p w:rsidR="00C16E75" w:rsidRPr="00C16E75" w:rsidRDefault="00C16E75" w:rsidP="00C16E7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t>Розв</w:t>
      </w:r>
      <w:r w:rsidRPr="00C16E75">
        <w:rPr>
          <w:rFonts w:ascii="Times New Roman" w:hAnsi="Times New Roman"/>
          <w:i/>
          <w:sz w:val="24"/>
          <w:szCs w:val="24"/>
          <w:lang w:val="uk-UA"/>
        </w:rPr>
        <w:t>’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язання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t>Властивості.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Кристалічний порошок чи білі кристали або безбарвні, блискучі, жирні на дотик пластинки. Розчинна у воді, спирті [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w</w:t>
      </w:r>
      <w:r w:rsidRPr="00C16E75">
        <w:rPr>
          <w:rFonts w:ascii="Times New Roman" w:hAnsi="Times New Roman"/>
          <w:sz w:val="28"/>
          <w:szCs w:val="28"/>
          <w:lang w:val="uk-UA"/>
        </w:rPr>
        <w:t>(С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C16E75">
        <w:rPr>
          <w:rFonts w:ascii="Times New Roman" w:hAnsi="Times New Roman"/>
          <w:sz w:val="28"/>
          <w:szCs w:val="28"/>
          <w:lang w:val="uk-UA"/>
        </w:rPr>
        <w:t>Н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5</w:t>
      </w:r>
      <w:r w:rsidRPr="00C16E75">
        <w:rPr>
          <w:rFonts w:ascii="Times New Roman" w:hAnsi="Times New Roman"/>
          <w:sz w:val="28"/>
          <w:szCs w:val="28"/>
          <w:lang w:val="uk-UA"/>
        </w:rPr>
        <w:t>ОН) = = 96</w:t>
      </w:r>
      <w:r w:rsidRPr="00C16E75">
        <w:rPr>
          <w:lang w:val="uk-UA"/>
        </w:rPr>
        <w:t> </w:t>
      </w:r>
      <w:r w:rsidRPr="00C16E75">
        <w:rPr>
          <w:rFonts w:ascii="Times New Roman" w:hAnsi="Times New Roman"/>
          <w:sz w:val="28"/>
          <w:szCs w:val="28"/>
          <w:lang w:val="uk-UA"/>
        </w:rPr>
        <w:t>%], легкорозчинна у киплячій воді та гліцерині [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w</w:t>
      </w:r>
      <w:r w:rsidRPr="00C16E75">
        <w:rPr>
          <w:rFonts w:ascii="Times New Roman" w:hAnsi="Times New Roman"/>
          <w:sz w:val="28"/>
          <w:szCs w:val="28"/>
          <w:lang w:val="uk-UA"/>
        </w:rPr>
        <w:t>(С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C16E75">
        <w:rPr>
          <w:rFonts w:ascii="Times New Roman" w:hAnsi="Times New Roman"/>
          <w:sz w:val="28"/>
          <w:szCs w:val="28"/>
          <w:lang w:val="uk-UA"/>
        </w:rPr>
        <w:t>Н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5</w:t>
      </w:r>
      <w:r w:rsidRPr="00C16E75">
        <w:rPr>
          <w:rFonts w:ascii="Times New Roman" w:hAnsi="Times New Roman"/>
          <w:sz w:val="28"/>
          <w:szCs w:val="28"/>
          <w:lang w:val="uk-UA"/>
        </w:rPr>
        <w:t>(ОН)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) = 85 %]. При тривалому нагріванні (до 100 °С) втрачає частину води, переходячи у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метаборну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кислоту НВО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C16E75">
        <w:rPr>
          <w:rFonts w:ascii="Times New Roman" w:hAnsi="Times New Roman"/>
          <w:sz w:val="28"/>
          <w:szCs w:val="28"/>
          <w:lang w:val="uk-UA"/>
        </w:rPr>
        <w:t>, потім утворюється скловидна сплавлена маса, яка при подальшому нагріванні спучується і, втративши воду, утворює борний ангідрид В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C16E75">
        <w:rPr>
          <w:rFonts w:ascii="Times New Roman" w:hAnsi="Times New Roman"/>
          <w:sz w:val="28"/>
          <w:szCs w:val="28"/>
          <w:lang w:val="uk-UA"/>
        </w:rPr>
        <w:t>О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C16E75">
        <w:rPr>
          <w:rFonts w:ascii="Times New Roman" w:hAnsi="Times New Roman"/>
          <w:sz w:val="28"/>
          <w:szCs w:val="28"/>
          <w:lang w:val="uk-UA"/>
        </w:rPr>
        <w:t>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lastRenderedPageBreak/>
        <w:t>Застосування.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Антисептичний засіб, зовнішньо у вигляді водних розчинів [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w</w:t>
      </w:r>
      <w:r w:rsidRPr="00C16E75">
        <w:rPr>
          <w:rFonts w:ascii="Times New Roman" w:hAnsi="Times New Roman"/>
          <w:sz w:val="28"/>
          <w:szCs w:val="28"/>
          <w:lang w:val="uk-UA"/>
        </w:rPr>
        <w:t>(Н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C16E75">
        <w:rPr>
          <w:rFonts w:ascii="Times New Roman" w:hAnsi="Times New Roman"/>
          <w:sz w:val="28"/>
          <w:szCs w:val="28"/>
          <w:lang w:val="uk-UA"/>
        </w:rPr>
        <w:t>ВО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C16E75">
        <w:rPr>
          <w:rFonts w:ascii="Times New Roman" w:hAnsi="Times New Roman"/>
          <w:sz w:val="28"/>
          <w:szCs w:val="28"/>
          <w:lang w:val="uk-UA"/>
        </w:rPr>
        <w:t>) = 2-4 %] для полоскання рота, горла, промивання очей, а також у вигляді мазі [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w</w:t>
      </w:r>
      <w:r w:rsidRPr="00C16E75">
        <w:rPr>
          <w:rFonts w:ascii="Times New Roman" w:hAnsi="Times New Roman"/>
          <w:sz w:val="28"/>
          <w:szCs w:val="28"/>
          <w:lang w:val="uk-UA"/>
        </w:rPr>
        <w:t>(Н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C16E75">
        <w:rPr>
          <w:rFonts w:ascii="Times New Roman" w:hAnsi="Times New Roman"/>
          <w:sz w:val="28"/>
          <w:szCs w:val="28"/>
          <w:lang w:val="uk-UA"/>
        </w:rPr>
        <w:t>ВО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Pr="00C16E75">
        <w:rPr>
          <w:rFonts w:ascii="Times New Roman" w:hAnsi="Times New Roman"/>
          <w:sz w:val="28"/>
          <w:szCs w:val="28"/>
          <w:lang w:val="uk-UA"/>
        </w:rPr>
        <w:t>) = 5-10 %] та в присипках при захворюваннях шкіри.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b/>
          <w:i/>
          <w:sz w:val="28"/>
          <w:szCs w:val="28"/>
          <w:lang w:val="uk-UA"/>
        </w:rPr>
        <w:t>Приклад 7.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Наведіть методи ідентифікації та випробування на чистоту кислоти саліцилової. Складіть рівняння реакцій.</w:t>
      </w:r>
    </w:p>
    <w:p w:rsidR="00C16E75" w:rsidRPr="00C16E75" w:rsidRDefault="00C16E75" w:rsidP="00C16E7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t>Розв</w:t>
      </w:r>
      <w:r w:rsidRPr="00C16E75">
        <w:rPr>
          <w:rFonts w:ascii="Times New Roman" w:hAnsi="Times New Roman"/>
          <w:i/>
          <w:sz w:val="24"/>
          <w:szCs w:val="24"/>
          <w:lang w:val="uk-UA"/>
        </w:rPr>
        <w:t>’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язання</w:t>
      </w:r>
    </w:p>
    <w:p w:rsidR="00C16E75" w:rsidRPr="00C16E75" w:rsidRDefault="00C16E75" w:rsidP="00C16E75">
      <w:pPr>
        <w:spacing w:after="0" w:line="360" w:lineRule="auto"/>
        <w:ind w:left="106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t xml:space="preserve">Ідентифікація: </w:t>
      </w:r>
    </w:p>
    <w:p w:rsidR="00C16E75" w:rsidRPr="00C16E75" w:rsidRDefault="00C16E75" w:rsidP="00C16E7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Реакція з розчином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ферум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(ІІІ) хлориду: 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lang w:val="uk-UA"/>
        </w:rPr>
        <w:object w:dxaOrig="4832" w:dyaOrig="1268">
          <v:shape id="_x0000_i1052" type="#_x0000_t75" style="width:241.8pt;height:63.6pt" o:ole="">
            <v:imagedata r:id="rId61" o:title=""/>
          </v:shape>
          <o:OLEObject Type="Embed" ProgID="ChemDraw.Document.6.0" ShapeID="_x0000_i1052" DrawAspect="Content" ObjectID="_1645557958" r:id="rId62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Спостереження: з’являється синьо-фіолетове забарвлення, яке зникає при додаванні невеликої кількості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хлоридної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кислоти і не зникає при додаванні оцтової кислоти.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2. При нагріванні кислоти саліцилової понад 160 °С відбувається її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декарбоксилювання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з утворенням фенолу (запах). Щоб запобігти сублімації, реакцію проводять у присутності солей органічних кислот (натрій цитрату):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lang w:val="uk-UA"/>
        </w:rPr>
        <w:object w:dxaOrig="3492" w:dyaOrig="1268">
          <v:shape id="_x0000_i1053" type="#_x0000_t75" style="width:174.6pt;height:63.6pt" o:ole="">
            <v:imagedata r:id="rId63" o:title=""/>
          </v:shape>
          <o:OLEObject Type="Embed" ProgID="ChemDraw.Document.6.0" ShapeID="_x0000_i1053" DrawAspect="Content" ObjectID="_1645557959" r:id="rId64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3. Реакція утворення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ауринового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барвника з розчином формальдегіду у присутності концентрованої сульфатної кислоти (реактив Марки):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7868" w:dyaOrig="1692">
          <v:shape id="_x0000_i1054" type="#_x0000_t75" style="width:393.6pt;height:84.6pt" o:ole="">
            <v:imagedata r:id="rId65" o:title=""/>
          </v:shape>
          <o:OLEObject Type="Embed" ProgID="ChemDraw.Document.6.0" ShapeID="_x0000_i1054" DrawAspect="Content" ObjectID="_1645557960" r:id="rId66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lang w:val="uk-UA"/>
        </w:rPr>
        <w:object w:dxaOrig="5460" w:dyaOrig="1780">
          <v:shape id="_x0000_i1055" type="#_x0000_t75" style="width:273pt;height:88.8pt" o:ole="">
            <v:imagedata r:id="rId67" o:title=""/>
          </v:shape>
          <o:OLEObject Type="Embed" ProgID="ChemDraw.Document.6.0" ShapeID="_x0000_i1055" DrawAspect="Content" ObjectID="_1645557961" r:id="rId68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t>Випробування на чистоту: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Під час синтезу саліцилової кислоти можуть утворюватися невеликі кількості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гідроксидифенілу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>: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Саліцилову кислоту розчиняють у розчині натрій карбонату, в якому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гідроксидифеніл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не розчиняється, його екстрагують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етером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етерний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шар відділяють, випаровують, залишок зважують.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b/>
          <w:i/>
          <w:sz w:val="28"/>
          <w:szCs w:val="28"/>
          <w:lang w:val="uk-UA"/>
        </w:rPr>
        <w:t>Приклад 8.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Охарактеризуйте методи кількісного визначення </w:t>
      </w:r>
      <w:r w:rsidRPr="00C16E75">
        <w:rPr>
          <w:rFonts w:ascii="Times New Roman" w:hAnsi="Times New Roman"/>
          <w:bCs/>
          <w:sz w:val="28"/>
          <w:szCs w:val="28"/>
          <w:lang w:val="uk-UA"/>
        </w:rPr>
        <w:t>фурациліну</w:t>
      </w:r>
      <w:r w:rsidRPr="00C16E75">
        <w:rPr>
          <w:rFonts w:ascii="Times New Roman" w:hAnsi="Times New Roman"/>
          <w:sz w:val="28"/>
          <w:szCs w:val="28"/>
          <w:lang w:val="uk-UA"/>
        </w:rPr>
        <w:t>. Складіть рівняння реакцій.</w:t>
      </w:r>
    </w:p>
    <w:p w:rsidR="00C16E75" w:rsidRPr="00C16E75" w:rsidRDefault="00C16E75" w:rsidP="00C16E7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t>Розв</w:t>
      </w:r>
      <w:r w:rsidRPr="00C16E75">
        <w:rPr>
          <w:rFonts w:ascii="Times New Roman" w:hAnsi="Times New Roman"/>
          <w:i/>
          <w:sz w:val="24"/>
          <w:szCs w:val="24"/>
          <w:lang w:val="uk-UA"/>
        </w:rPr>
        <w:t>’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язання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1. Спектрофотометрія (метод стандарту при λ=375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нм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>).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>2. Йодометрія в лужному середовищі, зворотне титрування, індикатор – крохмаль, s = ½. Наважку лікарської речовини розчиняють у присутності натрій хлориду у воді в мірній колбі при нагріванні на водяній бані. До певної кількості розчину додають надлишок титрованого розчину йоду та розчин лугу. Відбувається окисно-відновна реакція: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5272" w:dyaOrig="576">
          <v:shape id="_x0000_i1056" type="#_x0000_t75" style="width:263.4pt;height:28.8pt" o:ole="">
            <v:imagedata r:id="rId69" o:title=""/>
          </v:shape>
          <o:OLEObject Type="Embed" ProgID="ChemDraw.Document.6.0" ShapeID="_x0000_i1056" DrawAspect="Content" ObjectID="_1645557962" r:id="rId70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lang w:val="uk-UA"/>
        </w:rPr>
        <w:object w:dxaOrig="6188" w:dyaOrig="648">
          <v:shape id="_x0000_i1057" type="#_x0000_t75" style="width:309.6pt;height:32.4pt" o:ole="">
            <v:imagedata r:id="rId71" o:title=""/>
          </v:shape>
          <o:OLEObject Type="Embed" ProgID="ChemDraw.Document.6.0" ShapeID="_x0000_i1057" DrawAspect="Content" ObjectID="_1645557963" r:id="rId72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У лужному середовищі йод знаходиться у вигляді йодиду та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гіпойодиду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>: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lang w:val="uk-UA"/>
        </w:rPr>
        <w:object w:dxaOrig="3792" w:dyaOrig="316">
          <v:shape id="_x0000_i1058" type="#_x0000_t75" style="width:189.6pt;height:15.6pt" o:ole="">
            <v:imagedata r:id="rId73" o:title=""/>
          </v:shape>
          <o:OLEObject Type="Embed" ProgID="ChemDraw.Document.6.0" ShapeID="_x0000_i1058" DrawAspect="Content" ObjectID="_1645557964" r:id="rId74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 xml:space="preserve">Після підкислення йод, що виділився,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відтитровують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розчином натрій тіосульфату з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мікробюретки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>: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lang w:val="uk-UA"/>
        </w:rPr>
      </w:pPr>
      <w:r w:rsidRPr="00C16E75">
        <w:rPr>
          <w:lang w:val="uk-UA"/>
        </w:rPr>
        <w:object w:dxaOrig="4700" w:dyaOrig="308">
          <v:shape id="_x0000_i1059" type="#_x0000_t75" style="width:235.2pt;height:15.6pt" o:ole="">
            <v:imagedata r:id="rId75" o:title=""/>
          </v:shape>
          <o:OLEObject Type="Embed" ProgID="ChemDraw.Document.6.0" ShapeID="_x0000_i1059" DrawAspect="Content" ObjectID="_1645557965" r:id="rId76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lang w:val="uk-UA"/>
        </w:rPr>
        <w:object w:dxaOrig="3800" w:dyaOrig="300">
          <v:shape id="_x0000_i1060" type="#_x0000_t75" style="width:190.2pt;height:15pt" o:ole="">
            <v:imagedata r:id="rId77" o:title=""/>
          </v:shape>
          <o:OLEObject Type="Embed" ProgID="ChemDraw.Document.6.0" ShapeID="_x0000_i1060" DrawAspect="Content" ObjectID="_1645557966" r:id="rId78"/>
        </w:objec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lastRenderedPageBreak/>
        <w:t>Паралельно проводять контрольний дослід.</w:t>
      </w:r>
    </w:p>
    <w:p w:rsidR="00C16E75" w:rsidRPr="00C16E75" w:rsidRDefault="00C16E75" w:rsidP="00C16E75">
      <w:pPr>
        <w:numPr>
          <w:ilvl w:val="0"/>
          <w:numId w:val="1"/>
        </w:numPr>
        <w:spacing w:after="0" w:line="360" w:lineRule="auto"/>
        <w:ind w:left="0" w:firstLine="106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Фотоколориметрія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>, яка полягає у визначенні оптичної густини забарвленого лужного розчину фурациліну.</w:t>
      </w:r>
    </w:p>
    <w:p w:rsidR="00C16E75" w:rsidRPr="00C16E75" w:rsidRDefault="00C16E75" w:rsidP="00C16E75">
      <w:pPr>
        <w:spacing w:after="0" w:line="360" w:lineRule="auto"/>
        <w:ind w:left="142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b/>
          <w:i/>
          <w:sz w:val="28"/>
          <w:szCs w:val="28"/>
          <w:lang w:val="uk-UA"/>
        </w:rPr>
        <w:t>Приклад 9.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Визначте масову частку діючої речовини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аргентум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нітрату, якщо на титрування наважки масою 0,1008 г витрачено розчин амоній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роданіду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об</w:t>
      </w:r>
      <w:r w:rsidRPr="00C16E75">
        <w:rPr>
          <w:rFonts w:ascii="Times New Roman" w:hAnsi="Times New Roman"/>
          <w:sz w:val="24"/>
          <w:szCs w:val="24"/>
          <w:lang w:val="uk-UA"/>
        </w:rPr>
        <w:t>’</w:t>
      </w:r>
      <w:r w:rsidRPr="00C16E75">
        <w:rPr>
          <w:rFonts w:ascii="Times New Roman" w:hAnsi="Times New Roman"/>
          <w:sz w:val="28"/>
          <w:szCs w:val="28"/>
          <w:lang w:val="uk-UA"/>
        </w:rPr>
        <w:t>ємом 5,94 см</w:t>
      </w:r>
      <w:r w:rsidRPr="00C16E75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 [С(</w:t>
      </w:r>
      <w:r w:rsidRPr="00C16E75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C16E75">
        <w:rPr>
          <w:rFonts w:ascii="Times New Roman" w:hAnsi="Times New Roman"/>
          <w:sz w:val="28"/>
          <w:szCs w:val="28"/>
          <w:lang w:val="uk-UA"/>
        </w:rPr>
        <w:t>/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Pr="00C16E75">
        <w:rPr>
          <w:rFonts w:ascii="Times New Roman" w:hAnsi="Times New Roman"/>
          <w:sz w:val="28"/>
          <w:szCs w:val="28"/>
          <w:lang w:val="uk-UA"/>
        </w:rPr>
        <w:t>NH</w:t>
      </w:r>
      <w:r w:rsidRPr="00C16E75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C16E75">
        <w:rPr>
          <w:rFonts w:ascii="Times New Roman" w:hAnsi="Times New Roman"/>
          <w:sz w:val="28"/>
          <w:szCs w:val="28"/>
          <w:lang w:val="uk-UA"/>
        </w:rPr>
        <w:t>SCN) = 0,1 моль/дм</w:t>
      </w:r>
      <w:r w:rsidRPr="00C16E75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C16E75">
        <w:rPr>
          <w:rFonts w:ascii="Times New Roman" w:hAnsi="Times New Roman"/>
          <w:sz w:val="28"/>
          <w:szCs w:val="28"/>
          <w:lang w:val="uk-UA"/>
        </w:rPr>
        <w:t>, К = 0,99]. Опишіть послідовність дій та операцій, необхідних для здійснення аналізу.</w:t>
      </w:r>
    </w:p>
    <w:p w:rsidR="00C16E75" w:rsidRPr="00C16E75" w:rsidRDefault="00C16E75" w:rsidP="00C16E75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16E75">
        <w:rPr>
          <w:rFonts w:ascii="Times New Roman" w:hAnsi="Times New Roman"/>
          <w:i/>
          <w:sz w:val="28"/>
          <w:szCs w:val="28"/>
          <w:lang w:val="uk-UA"/>
        </w:rPr>
        <w:t>Розв</w:t>
      </w:r>
      <w:r w:rsidRPr="00C16E75">
        <w:rPr>
          <w:rFonts w:ascii="Times New Roman" w:hAnsi="Times New Roman"/>
          <w:i/>
          <w:sz w:val="24"/>
          <w:szCs w:val="24"/>
          <w:lang w:val="uk-UA"/>
        </w:rPr>
        <w:t>’</w:t>
      </w:r>
      <w:r w:rsidRPr="00C16E75">
        <w:rPr>
          <w:rFonts w:ascii="Times New Roman" w:hAnsi="Times New Roman"/>
          <w:i/>
          <w:sz w:val="28"/>
          <w:szCs w:val="28"/>
          <w:lang w:val="uk-UA"/>
        </w:rPr>
        <w:t>язання</w:t>
      </w:r>
    </w:p>
    <w:p w:rsidR="00C16E75" w:rsidRPr="00C16E75" w:rsidRDefault="00C16E75" w:rsidP="00C16E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lang w:val="uk-UA"/>
        </w:rPr>
        <w:object w:dxaOrig="9520" w:dyaOrig="2704">
          <v:shape id="_x0000_i1061" type="#_x0000_t75" style="width:468pt;height:133.2pt" o:ole="">
            <v:imagedata r:id="rId79" o:title=""/>
          </v:shape>
          <o:OLEObject Type="Embed" ProgID="ChemDraw.Document.6.0" ShapeID="_x0000_i1061" DrawAspect="Content" ObjectID="_1645557967" r:id="rId80"/>
        </w:object>
      </w:r>
      <w:r w:rsidRPr="00C16E75">
        <w:rPr>
          <w:rFonts w:ascii="Times New Roman" w:hAnsi="Times New Roman"/>
          <w:sz w:val="28"/>
          <w:szCs w:val="28"/>
          <w:lang w:val="uk-UA"/>
        </w:rPr>
        <w:tab/>
      </w:r>
      <w:r w:rsidRPr="00C16E75">
        <w:rPr>
          <w:rFonts w:ascii="Times New Roman" w:hAnsi="Times New Roman"/>
          <w:i/>
          <w:sz w:val="28"/>
          <w:szCs w:val="28"/>
          <w:lang w:val="uk-UA"/>
        </w:rPr>
        <w:t xml:space="preserve">Відповідь: </w:t>
      </w:r>
      <w:r w:rsidRPr="00C16E75">
        <w:rPr>
          <w:rFonts w:ascii="Times New Roman" w:hAnsi="Times New Roman"/>
          <w:sz w:val="28"/>
          <w:szCs w:val="28"/>
          <w:lang w:val="uk-UA"/>
        </w:rPr>
        <w:t xml:space="preserve">масова частка діючої речовини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аргентум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 нітрату 82,16 %.</w:t>
      </w:r>
    </w:p>
    <w:p w:rsidR="00C16E75" w:rsidRPr="00C16E75" w:rsidRDefault="00C16E75" w:rsidP="00C16E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Тіціанометрія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 xml:space="preserve">, пряме титрування, індикатор – </w:t>
      </w:r>
      <w:proofErr w:type="spellStart"/>
      <w:r w:rsidRPr="00C16E75">
        <w:rPr>
          <w:rFonts w:ascii="Times New Roman" w:hAnsi="Times New Roman"/>
          <w:sz w:val="28"/>
          <w:szCs w:val="28"/>
          <w:lang w:val="uk-UA"/>
        </w:rPr>
        <w:t>ферум</w:t>
      </w:r>
      <w:proofErr w:type="spellEnd"/>
      <w:r w:rsidRPr="00C16E75">
        <w:rPr>
          <w:rFonts w:ascii="Times New Roman" w:hAnsi="Times New Roman"/>
          <w:sz w:val="28"/>
          <w:szCs w:val="28"/>
          <w:lang w:val="uk-UA"/>
        </w:rPr>
        <w:t>(ІІІ) амонію сульфат, s = 1.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16E75">
        <w:rPr>
          <w:rFonts w:ascii="Times New Roman" w:hAnsi="Times New Roman"/>
          <w:sz w:val="28"/>
          <w:szCs w:val="28"/>
          <w:lang w:val="uk-UA"/>
        </w:rPr>
        <w:t>Титрування проводять у середовищі розведеної нітратної кислоти до червонувато-жовтого забарвлення.</w:t>
      </w: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E75" w:rsidRPr="00C16E75" w:rsidRDefault="00C16E75" w:rsidP="00C16E75">
      <w:pPr>
        <w:spacing w:after="0" w:line="240" w:lineRule="auto"/>
        <w:rPr>
          <w:lang w:val="uk-UA"/>
        </w:rPr>
      </w:pPr>
    </w:p>
    <w:p w:rsidR="00AD7E74" w:rsidRPr="00C16E75" w:rsidRDefault="00AD7E74">
      <w:pPr>
        <w:rPr>
          <w:lang w:val="uk-UA"/>
        </w:rPr>
      </w:pPr>
    </w:p>
    <w:sectPr w:rsidR="00AD7E74" w:rsidRPr="00C1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E3C2D"/>
    <w:multiLevelType w:val="hybridMultilevel"/>
    <w:tmpl w:val="8B32A2AA"/>
    <w:lvl w:ilvl="0" w:tplc="60E6F2F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16E75"/>
    <w:rsid w:val="00AD7E74"/>
    <w:rsid w:val="00C1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6E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6E75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1114</Words>
  <Characters>6352</Characters>
  <Application>Microsoft Office Word</Application>
  <DocSecurity>0</DocSecurity>
  <Lines>52</Lines>
  <Paragraphs>14</Paragraphs>
  <ScaleCrop>false</ScaleCrop>
  <Company>Grizli777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2020-03-12T20:36:00Z</dcterms:created>
  <dcterms:modified xsi:type="dcterms:W3CDTF">2020-03-12T20:38:00Z</dcterms:modified>
</cp:coreProperties>
</file>