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1429"/>
        <w:gridCol w:w="3812"/>
      </w:tblGrid>
      <w:tr w:rsidR="00EB2E45" w:rsidRPr="00143044" w:rsidTr="00BA703C">
        <w:tc>
          <w:tcPr>
            <w:tcW w:w="4335" w:type="dxa"/>
            <w:shd w:val="clear" w:color="auto" w:fill="auto"/>
          </w:tcPr>
          <w:p w:rsidR="00EB2E45" w:rsidRPr="00143044" w:rsidRDefault="00EB2E45" w:rsidP="00BA703C">
            <w:pPr>
              <w:spacing w:line="360" w:lineRule="auto"/>
              <w:jc w:val="left"/>
              <w:rPr>
                <w:b/>
                <w:bCs/>
                <w:lang w:val="uk-UA"/>
              </w:rPr>
            </w:pPr>
            <w:r w:rsidRPr="00143044">
              <w:rPr>
                <w:b/>
                <w:bCs/>
                <w:lang w:val="uk-UA"/>
              </w:rPr>
              <w:t>ПОГОДЖЕНО</w:t>
            </w:r>
          </w:p>
          <w:p w:rsidR="00EB2E45" w:rsidRPr="00143044" w:rsidRDefault="00EB2E45" w:rsidP="00BA703C">
            <w:pPr>
              <w:spacing w:line="360" w:lineRule="auto"/>
              <w:jc w:val="left"/>
              <w:rPr>
                <w:bCs/>
                <w:lang w:val="uk-UA"/>
              </w:rPr>
            </w:pPr>
            <w:r w:rsidRPr="00143044">
              <w:rPr>
                <w:bCs/>
                <w:lang w:val="uk-UA"/>
              </w:rPr>
              <w:t xml:space="preserve">Декан факультету природознавства, </w:t>
            </w:r>
          </w:p>
          <w:p w:rsidR="00EB2E45" w:rsidRPr="00143044" w:rsidRDefault="00EB2E45" w:rsidP="00BA703C">
            <w:pPr>
              <w:spacing w:line="360" w:lineRule="auto"/>
              <w:jc w:val="left"/>
              <w:rPr>
                <w:bCs/>
                <w:lang w:val="uk-UA"/>
              </w:rPr>
            </w:pPr>
            <w:r w:rsidRPr="00143044">
              <w:rPr>
                <w:bCs/>
                <w:lang w:val="uk-UA"/>
              </w:rPr>
              <w:t>здоров’я людини і туризму, доцент</w:t>
            </w:r>
          </w:p>
          <w:p w:rsidR="00EB2E45" w:rsidRPr="00143044" w:rsidRDefault="00EB2E45" w:rsidP="00BA703C">
            <w:pPr>
              <w:spacing w:line="360" w:lineRule="auto"/>
              <w:jc w:val="left"/>
              <w:rPr>
                <w:bCs/>
                <w:sz w:val="24"/>
                <w:szCs w:val="24"/>
                <w:lang w:val="uk-UA"/>
              </w:rPr>
            </w:pPr>
            <w:r w:rsidRPr="00143044">
              <w:rPr>
                <w:bCs/>
                <w:lang w:val="uk-UA"/>
              </w:rPr>
              <w:t>_________________І.І. Глущенко</w:t>
            </w:r>
          </w:p>
        </w:tc>
        <w:tc>
          <w:tcPr>
            <w:tcW w:w="1501" w:type="dxa"/>
            <w:shd w:val="clear" w:color="auto" w:fill="auto"/>
          </w:tcPr>
          <w:p w:rsidR="00EB2E45" w:rsidRPr="00143044" w:rsidRDefault="00EB2E45" w:rsidP="00BA703C">
            <w:pPr>
              <w:spacing w:line="360" w:lineRule="auto"/>
              <w:ind w:left="389" w:hanging="36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876" w:type="dxa"/>
            <w:shd w:val="clear" w:color="auto" w:fill="auto"/>
          </w:tcPr>
          <w:p w:rsidR="00EB2E45" w:rsidRPr="00143044" w:rsidRDefault="00EB2E45" w:rsidP="00BA703C">
            <w:pPr>
              <w:spacing w:line="360" w:lineRule="auto"/>
              <w:ind w:left="389" w:hanging="36"/>
              <w:jc w:val="left"/>
              <w:rPr>
                <w:b/>
                <w:bCs/>
                <w:lang w:val="uk-UA"/>
              </w:rPr>
            </w:pPr>
            <w:r w:rsidRPr="00143044">
              <w:rPr>
                <w:b/>
                <w:bCs/>
                <w:lang w:val="uk-UA"/>
              </w:rPr>
              <w:t>ЗАТВЕРДЖЕНО</w:t>
            </w:r>
          </w:p>
          <w:p w:rsidR="00EB2E45" w:rsidRPr="00143044" w:rsidRDefault="00EB2E45" w:rsidP="00BA703C">
            <w:pPr>
              <w:spacing w:line="360" w:lineRule="auto"/>
              <w:ind w:left="389" w:hanging="36"/>
              <w:jc w:val="left"/>
              <w:rPr>
                <w:bCs/>
                <w:lang w:val="uk-UA"/>
              </w:rPr>
            </w:pPr>
            <w:r w:rsidRPr="00143044">
              <w:rPr>
                <w:bCs/>
                <w:lang w:val="uk-UA"/>
              </w:rPr>
              <w:t>Проректор з навчальної та науково-педагогічної роботи, голова науково-методи</w:t>
            </w:r>
            <w:r>
              <w:rPr>
                <w:bCs/>
                <w:lang w:val="uk-UA"/>
              </w:rPr>
              <w:t>ч</w:t>
            </w:r>
            <w:r w:rsidRPr="00143044">
              <w:rPr>
                <w:bCs/>
                <w:lang w:val="uk-UA"/>
              </w:rPr>
              <w:t>ної ради, професор</w:t>
            </w:r>
          </w:p>
          <w:p w:rsidR="00EB2E45" w:rsidRPr="00143044" w:rsidRDefault="00EB2E45" w:rsidP="00BA703C">
            <w:pPr>
              <w:spacing w:line="360" w:lineRule="auto"/>
              <w:ind w:left="389" w:hanging="36"/>
              <w:jc w:val="left"/>
              <w:rPr>
                <w:bCs/>
                <w:sz w:val="24"/>
                <w:szCs w:val="24"/>
                <w:lang w:val="uk-UA"/>
              </w:rPr>
            </w:pPr>
            <w:r w:rsidRPr="00143044">
              <w:rPr>
                <w:bCs/>
                <w:lang w:val="uk-UA"/>
              </w:rPr>
              <w:t>__________Н.А. Тюхтенко</w:t>
            </w:r>
          </w:p>
        </w:tc>
      </w:tr>
    </w:tbl>
    <w:p w:rsidR="00EB2E45" w:rsidRPr="00143044" w:rsidRDefault="00EB2E45" w:rsidP="00EB2E45">
      <w:pPr>
        <w:tabs>
          <w:tab w:val="left" w:pos="0"/>
        </w:tabs>
        <w:spacing w:line="360" w:lineRule="auto"/>
        <w:ind w:firstLine="567"/>
        <w:rPr>
          <w:b/>
          <w:color w:val="000000"/>
          <w:sz w:val="24"/>
          <w:szCs w:val="24"/>
          <w:shd w:val="clear" w:color="auto" w:fill="FFFFFF"/>
          <w:lang w:val="uk-UA"/>
        </w:rPr>
      </w:pPr>
    </w:p>
    <w:p w:rsidR="001240B6" w:rsidRPr="00143044" w:rsidRDefault="001240B6" w:rsidP="001240B6">
      <w:pPr>
        <w:spacing w:line="360" w:lineRule="auto"/>
        <w:jc w:val="center"/>
        <w:rPr>
          <w:b/>
          <w:lang w:val="uk-UA"/>
        </w:rPr>
      </w:pPr>
      <w:r w:rsidRPr="00143044">
        <w:rPr>
          <w:b/>
          <w:szCs w:val="24"/>
          <w:lang w:val="uk-UA"/>
        </w:rPr>
        <w:t xml:space="preserve">Питання до </w:t>
      </w:r>
      <w:r>
        <w:rPr>
          <w:b/>
          <w:szCs w:val="24"/>
          <w:lang w:val="uk-UA"/>
        </w:rPr>
        <w:t>атестації</w:t>
      </w:r>
      <w:r w:rsidRPr="00143044">
        <w:rPr>
          <w:b/>
          <w:szCs w:val="24"/>
          <w:lang w:val="uk-UA"/>
        </w:rPr>
        <w:t xml:space="preserve"> </w:t>
      </w:r>
      <w:r w:rsidRPr="00C208D5">
        <w:rPr>
          <w:b/>
          <w:lang w:val="uk-UA"/>
        </w:rPr>
        <w:t xml:space="preserve">здобувачів вищої освіти зі спеціальності "242 Туризм" </w:t>
      </w:r>
      <w:r w:rsidRPr="00C208D5">
        <w:rPr>
          <w:b/>
          <w:szCs w:val="24"/>
          <w:lang w:val="uk-UA"/>
        </w:rPr>
        <w:t xml:space="preserve">з блоку </w:t>
      </w:r>
      <w:r w:rsidRPr="00143044">
        <w:rPr>
          <w:b/>
          <w:szCs w:val="24"/>
          <w:lang w:val="uk-UA"/>
        </w:rPr>
        <w:t xml:space="preserve">"Управління туристичними дестинаціями" для здобуття </w:t>
      </w:r>
      <w:r w:rsidR="00B13BD6">
        <w:rPr>
          <w:b/>
          <w:lang w:val="uk-UA"/>
        </w:rPr>
        <w:t>ступеня</w:t>
      </w:r>
      <w:bookmarkStart w:id="0" w:name="_GoBack"/>
      <w:bookmarkEnd w:id="0"/>
      <w:r w:rsidRPr="00143044">
        <w:rPr>
          <w:b/>
          <w:lang w:val="uk-UA"/>
        </w:rPr>
        <w:t xml:space="preserve"> вищої освіти «Магістр» (денна та заочна форми навчання)</w:t>
      </w:r>
    </w:p>
    <w:p w:rsidR="00EB2E45" w:rsidRPr="00143044" w:rsidRDefault="00EB2E45" w:rsidP="00EB2E45">
      <w:pPr>
        <w:spacing w:line="360" w:lineRule="auto"/>
        <w:jc w:val="center"/>
        <w:rPr>
          <w:b/>
          <w:lang w:val="uk-UA"/>
        </w:rPr>
      </w:pPr>
    </w:p>
    <w:p w:rsidR="00EB2E45" w:rsidRPr="00143044" w:rsidRDefault="00EB2E45" w:rsidP="00EB2E45">
      <w:pPr>
        <w:spacing w:line="2" w:lineRule="exact"/>
        <w:rPr>
          <w:sz w:val="20"/>
          <w:szCs w:val="20"/>
          <w:lang w:val="uk-UA"/>
        </w:rPr>
      </w:pPr>
    </w:p>
    <w:p w:rsidR="00EB2E45" w:rsidRPr="00143044" w:rsidRDefault="00EB2E45" w:rsidP="00EB2E45">
      <w:pPr>
        <w:pStyle w:val="a8"/>
        <w:tabs>
          <w:tab w:val="left" w:pos="142"/>
          <w:tab w:val="left" w:pos="426"/>
          <w:tab w:val="left" w:pos="673"/>
        </w:tabs>
        <w:spacing w:line="272" w:lineRule="auto"/>
        <w:ind w:left="142" w:right="20"/>
        <w:rPr>
          <w:sz w:val="25"/>
          <w:szCs w:val="25"/>
          <w:lang w:val="uk-UA"/>
        </w:rPr>
      </w:pPr>
      <w:r w:rsidRPr="00143044">
        <w:rPr>
          <w:sz w:val="25"/>
          <w:szCs w:val="25"/>
          <w:lang w:val="uk-UA"/>
        </w:rPr>
        <w:t>1. Сутність маркетингового та управлінсько-орієнтованого підходу до визначення поняття «дестинація».</w:t>
      </w:r>
    </w:p>
    <w:p w:rsidR="00EB2E45" w:rsidRPr="00143044" w:rsidRDefault="00EB2E45" w:rsidP="00EB2E45">
      <w:pPr>
        <w:tabs>
          <w:tab w:val="left" w:pos="142"/>
          <w:tab w:val="left" w:pos="426"/>
          <w:tab w:val="left" w:pos="673"/>
        </w:tabs>
        <w:spacing w:line="2" w:lineRule="exact"/>
        <w:ind w:left="142"/>
        <w:rPr>
          <w:sz w:val="25"/>
          <w:szCs w:val="25"/>
          <w:lang w:val="uk-UA"/>
        </w:rPr>
      </w:pPr>
    </w:p>
    <w:p w:rsidR="00EB2E45" w:rsidRPr="00143044" w:rsidRDefault="00EB2E45" w:rsidP="00EB2E45">
      <w:pPr>
        <w:widowControl/>
        <w:numPr>
          <w:ilvl w:val="0"/>
          <w:numId w:val="1"/>
        </w:numPr>
        <w:tabs>
          <w:tab w:val="clear" w:pos="709"/>
          <w:tab w:val="left" w:pos="142"/>
          <w:tab w:val="left" w:pos="426"/>
          <w:tab w:val="left" w:pos="673"/>
        </w:tabs>
        <w:ind w:left="142"/>
        <w:jc w:val="left"/>
        <w:rPr>
          <w:sz w:val="25"/>
          <w:szCs w:val="25"/>
          <w:lang w:val="uk-UA"/>
        </w:rPr>
      </w:pPr>
      <w:r w:rsidRPr="00143044">
        <w:rPr>
          <w:sz w:val="25"/>
          <w:szCs w:val="25"/>
          <w:lang w:val="uk-UA"/>
        </w:rPr>
        <w:t xml:space="preserve"> Соціокультурні підходи до визначення поняття «дестинація»</w:t>
      </w:r>
    </w:p>
    <w:p w:rsidR="00EB2E45" w:rsidRPr="00143044" w:rsidRDefault="00EB2E45" w:rsidP="00EB2E45">
      <w:pPr>
        <w:tabs>
          <w:tab w:val="left" w:pos="142"/>
          <w:tab w:val="left" w:pos="426"/>
          <w:tab w:val="left" w:pos="673"/>
        </w:tabs>
        <w:spacing w:line="38" w:lineRule="exact"/>
        <w:ind w:left="142"/>
        <w:rPr>
          <w:sz w:val="25"/>
          <w:szCs w:val="25"/>
          <w:lang w:val="uk-UA"/>
        </w:rPr>
      </w:pPr>
    </w:p>
    <w:p w:rsidR="00EB2E45" w:rsidRPr="00143044" w:rsidRDefault="00EB2E45" w:rsidP="00EB2E45">
      <w:pPr>
        <w:widowControl/>
        <w:numPr>
          <w:ilvl w:val="0"/>
          <w:numId w:val="1"/>
        </w:numPr>
        <w:tabs>
          <w:tab w:val="clear" w:pos="709"/>
          <w:tab w:val="left" w:pos="142"/>
          <w:tab w:val="left" w:pos="426"/>
          <w:tab w:val="left" w:pos="673"/>
        </w:tabs>
        <w:spacing w:line="272" w:lineRule="auto"/>
        <w:ind w:left="142" w:right="20"/>
        <w:jc w:val="left"/>
        <w:rPr>
          <w:sz w:val="25"/>
          <w:szCs w:val="25"/>
          <w:lang w:val="uk-UA"/>
        </w:rPr>
      </w:pPr>
      <w:r w:rsidRPr="00143044">
        <w:rPr>
          <w:sz w:val="25"/>
          <w:szCs w:val="25"/>
          <w:lang w:val="uk-UA"/>
        </w:rPr>
        <w:t xml:space="preserve"> Структура туристичних дестинацій. </w:t>
      </w:r>
    </w:p>
    <w:p w:rsidR="00EB2E45" w:rsidRPr="00143044" w:rsidRDefault="00EB2E45" w:rsidP="00EB2E45">
      <w:pPr>
        <w:tabs>
          <w:tab w:val="left" w:pos="142"/>
          <w:tab w:val="left" w:pos="426"/>
          <w:tab w:val="left" w:pos="673"/>
        </w:tabs>
        <w:spacing w:line="2" w:lineRule="exact"/>
        <w:ind w:left="142"/>
        <w:rPr>
          <w:sz w:val="25"/>
          <w:szCs w:val="25"/>
          <w:lang w:val="uk-UA"/>
        </w:rPr>
      </w:pPr>
    </w:p>
    <w:p w:rsidR="00EB2E45" w:rsidRPr="00143044" w:rsidRDefault="00EB2E45" w:rsidP="00EB2E45">
      <w:pPr>
        <w:widowControl/>
        <w:numPr>
          <w:ilvl w:val="0"/>
          <w:numId w:val="1"/>
        </w:numPr>
        <w:tabs>
          <w:tab w:val="clear" w:pos="709"/>
          <w:tab w:val="left" w:pos="142"/>
          <w:tab w:val="left" w:pos="426"/>
          <w:tab w:val="left" w:pos="673"/>
        </w:tabs>
        <w:ind w:left="142"/>
        <w:jc w:val="left"/>
        <w:rPr>
          <w:sz w:val="25"/>
          <w:szCs w:val="25"/>
          <w:lang w:val="uk-UA"/>
        </w:rPr>
      </w:pPr>
      <w:r w:rsidRPr="00143044">
        <w:rPr>
          <w:sz w:val="25"/>
          <w:szCs w:val="25"/>
          <w:lang w:val="uk-UA"/>
        </w:rPr>
        <w:t xml:space="preserve"> Сутність аксіології дестинацій.</w:t>
      </w:r>
    </w:p>
    <w:p w:rsidR="00EB2E45" w:rsidRPr="00143044" w:rsidRDefault="00EB2E45" w:rsidP="00EB2E45">
      <w:pPr>
        <w:tabs>
          <w:tab w:val="left" w:pos="142"/>
          <w:tab w:val="left" w:pos="426"/>
          <w:tab w:val="left" w:pos="673"/>
        </w:tabs>
        <w:spacing w:line="40" w:lineRule="exact"/>
        <w:ind w:left="142"/>
        <w:rPr>
          <w:sz w:val="25"/>
          <w:szCs w:val="25"/>
          <w:lang w:val="uk-UA"/>
        </w:rPr>
      </w:pPr>
    </w:p>
    <w:p w:rsidR="00EB2E45" w:rsidRPr="00143044" w:rsidRDefault="00EB2E45" w:rsidP="00EB2E45">
      <w:pPr>
        <w:widowControl/>
        <w:numPr>
          <w:ilvl w:val="0"/>
          <w:numId w:val="1"/>
        </w:numPr>
        <w:tabs>
          <w:tab w:val="clear" w:pos="709"/>
          <w:tab w:val="left" w:pos="142"/>
          <w:tab w:val="left" w:pos="426"/>
          <w:tab w:val="left" w:pos="673"/>
        </w:tabs>
        <w:ind w:left="142"/>
        <w:jc w:val="left"/>
        <w:rPr>
          <w:sz w:val="25"/>
          <w:szCs w:val="25"/>
          <w:lang w:val="uk-UA"/>
        </w:rPr>
      </w:pPr>
      <w:r w:rsidRPr="00143044">
        <w:rPr>
          <w:sz w:val="25"/>
          <w:szCs w:val="25"/>
          <w:lang w:val="uk-UA"/>
        </w:rPr>
        <w:t xml:space="preserve"> Характеристики території як підгрунття вважати її дестинацією</w:t>
      </w:r>
    </w:p>
    <w:p w:rsidR="00EB2E45" w:rsidRPr="00143044" w:rsidRDefault="00EB2E45" w:rsidP="00EB2E45">
      <w:pPr>
        <w:tabs>
          <w:tab w:val="left" w:pos="142"/>
          <w:tab w:val="left" w:pos="426"/>
          <w:tab w:val="left" w:pos="673"/>
        </w:tabs>
        <w:spacing w:line="38" w:lineRule="exact"/>
        <w:ind w:left="142"/>
        <w:rPr>
          <w:sz w:val="25"/>
          <w:szCs w:val="25"/>
          <w:lang w:val="uk-UA"/>
        </w:rPr>
      </w:pPr>
    </w:p>
    <w:p w:rsidR="00EB2E45" w:rsidRPr="00143044" w:rsidRDefault="00EB2E45" w:rsidP="00EB2E45">
      <w:pPr>
        <w:widowControl/>
        <w:numPr>
          <w:ilvl w:val="0"/>
          <w:numId w:val="1"/>
        </w:numPr>
        <w:tabs>
          <w:tab w:val="clear" w:pos="709"/>
          <w:tab w:val="left" w:pos="142"/>
          <w:tab w:val="left" w:pos="426"/>
          <w:tab w:val="left" w:pos="673"/>
        </w:tabs>
        <w:ind w:left="142"/>
        <w:jc w:val="left"/>
        <w:rPr>
          <w:sz w:val="25"/>
          <w:szCs w:val="25"/>
          <w:lang w:val="uk-UA"/>
        </w:rPr>
      </w:pPr>
      <w:r w:rsidRPr="00143044">
        <w:rPr>
          <w:sz w:val="25"/>
          <w:szCs w:val="25"/>
          <w:lang w:val="uk-UA"/>
        </w:rPr>
        <w:t xml:space="preserve"> Вплив географічної складової на дестинацію як об’єкт управління</w:t>
      </w:r>
    </w:p>
    <w:p w:rsidR="00EB2E45" w:rsidRPr="00143044" w:rsidRDefault="00EB2E45" w:rsidP="00EB2E45">
      <w:pPr>
        <w:tabs>
          <w:tab w:val="left" w:pos="142"/>
          <w:tab w:val="left" w:pos="426"/>
          <w:tab w:val="left" w:pos="673"/>
        </w:tabs>
        <w:spacing w:line="40" w:lineRule="exact"/>
        <w:ind w:left="142"/>
        <w:rPr>
          <w:sz w:val="25"/>
          <w:szCs w:val="25"/>
          <w:lang w:val="uk-UA"/>
        </w:rPr>
      </w:pPr>
    </w:p>
    <w:p w:rsidR="00EB2E45" w:rsidRPr="00143044" w:rsidRDefault="00EB2E45" w:rsidP="00EB2E45">
      <w:pPr>
        <w:widowControl/>
        <w:numPr>
          <w:ilvl w:val="0"/>
          <w:numId w:val="1"/>
        </w:numPr>
        <w:tabs>
          <w:tab w:val="clear" w:pos="709"/>
          <w:tab w:val="left" w:pos="142"/>
          <w:tab w:val="left" w:pos="426"/>
          <w:tab w:val="left" w:pos="673"/>
        </w:tabs>
        <w:spacing w:line="272" w:lineRule="auto"/>
        <w:ind w:left="142" w:right="20"/>
        <w:jc w:val="left"/>
        <w:rPr>
          <w:sz w:val="25"/>
          <w:szCs w:val="25"/>
          <w:lang w:val="uk-UA"/>
        </w:rPr>
      </w:pPr>
      <w:r w:rsidRPr="00143044">
        <w:rPr>
          <w:sz w:val="25"/>
          <w:szCs w:val="25"/>
          <w:lang w:val="uk-UA"/>
        </w:rPr>
        <w:t xml:space="preserve"> Сутність стратифікації дестинації.</w:t>
      </w:r>
    </w:p>
    <w:p w:rsidR="00EB2E45" w:rsidRPr="00143044" w:rsidRDefault="00EB2E45" w:rsidP="00EB2E45">
      <w:pPr>
        <w:tabs>
          <w:tab w:val="left" w:pos="142"/>
          <w:tab w:val="left" w:pos="426"/>
          <w:tab w:val="left" w:pos="673"/>
        </w:tabs>
        <w:spacing w:line="2" w:lineRule="exact"/>
        <w:ind w:left="142"/>
        <w:rPr>
          <w:sz w:val="25"/>
          <w:szCs w:val="25"/>
          <w:lang w:val="uk-UA"/>
        </w:rPr>
      </w:pPr>
    </w:p>
    <w:p w:rsidR="00EB2E45" w:rsidRPr="00143044" w:rsidRDefault="00EB2E45" w:rsidP="00EB2E45">
      <w:pPr>
        <w:widowControl/>
        <w:numPr>
          <w:ilvl w:val="0"/>
          <w:numId w:val="1"/>
        </w:numPr>
        <w:tabs>
          <w:tab w:val="clear" w:pos="709"/>
          <w:tab w:val="left" w:pos="142"/>
          <w:tab w:val="left" w:pos="426"/>
          <w:tab w:val="left" w:pos="673"/>
        </w:tabs>
        <w:ind w:left="142"/>
        <w:jc w:val="left"/>
        <w:rPr>
          <w:sz w:val="25"/>
          <w:szCs w:val="25"/>
          <w:lang w:val="uk-UA"/>
        </w:rPr>
      </w:pPr>
      <w:r w:rsidRPr="00143044">
        <w:rPr>
          <w:sz w:val="25"/>
          <w:szCs w:val="25"/>
          <w:lang w:val="uk-UA"/>
        </w:rPr>
        <w:t xml:space="preserve"> Властивості дестинації як турпродукту.</w:t>
      </w:r>
    </w:p>
    <w:p w:rsidR="00EB2E45" w:rsidRPr="00143044" w:rsidRDefault="00EB2E45" w:rsidP="00EB2E45">
      <w:pPr>
        <w:tabs>
          <w:tab w:val="left" w:pos="142"/>
          <w:tab w:val="left" w:pos="426"/>
          <w:tab w:val="left" w:pos="673"/>
        </w:tabs>
        <w:spacing w:line="38" w:lineRule="exact"/>
        <w:ind w:left="142"/>
        <w:rPr>
          <w:sz w:val="25"/>
          <w:szCs w:val="25"/>
          <w:lang w:val="uk-UA"/>
        </w:rPr>
      </w:pPr>
    </w:p>
    <w:p w:rsidR="00EB2E45" w:rsidRPr="00143044" w:rsidRDefault="00EB2E45" w:rsidP="00EB2E45">
      <w:pPr>
        <w:widowControl/>
        <w:numPr>
          <w:ilvl w:val="0"/>
          <w:numId w:val="1"/>
        </w:numPr>
        <w:tabs>
          <w:tab w:val="clear" w:pos="709"/>
          <w:tab w:val="left" w:pos="142"/>
          <w:tab w:val="left" w:pos="426"/>
          <w:tab w:val="left" w:pos="673"/>
        </w:tabs>
        <w:spacing w:line="273" w:lineRule="auto"/>
        <w:ind w:left="142"/>
        <w:jc w:val="left"/>
        <w:rPr>
          <w:sz w:val="25"/>
          <w:szCs w:val="25"/>
          <w:lang w:val="uk-UA"/>
        </w:rPr>
      </w:pPr>
      <w:r w:rsidRPr="00143044">
        <w:rPr>
          <w:sz w:val="25"/>
          <w:szCs w:val="25"/>
          <w:lang w:val="uk-UA"/>
        </w:rPr>
        <w:t>Що таке атракційний пункт. Які спільні риси мають атракційний пункт та дестинація?</w:t>
      </w:r>
    </w:p>
    <w:p w:rsidR="00EB2E45" w:rsidRPr="00143044" w:rsidRDefault="00EB2E45" w:rsidP="00EB2E45">
      <w:pPr>
        <w:widowControl/>
        <w:numPr>
          <w:ilvl w:val="0"/>
          <w:numId w:val="1"/>
        </w:numPr>
        <w:tabs>
          <w:tab w:val="clear" w:pos="709"/>
          <w:tab w:val="left" w:pos="142"/>
          <w:tab w:val="left" w:pos="426"/>
          <w:tab w:val="left" w:pos="673"/>
        </w:tabs>
        <w:spacing w:line="272" w:lineRule="auto"/>
        <w:ind w:left="142" w:right="20"/>
        <w:rPr>
          <w:sz w:val="25"/>
          <w:szCs w:val="25"/>
          <w:lang w:val="uk-UA"/>
        </w:rPr>
      </w:pPr>
      <w:r w:rsidRPr="00143044">
        <w:rPr>
          <w:sz w:val="25"/>
          <w:szCs w:val="25"/>
          <w:lang w:val="uk-UA"/>
        </w:rPr>
        <w:t>Як відрізняються підходи представників туристичного бізнесу (туроператори, інші представники туріндустрії, інвестори) до дестинації як стратегічного об'єкту підприємництва?</w:t>
      </w:r>
    </w:p>
    <w:p w:rsidR="00EB2E45" w:rsidRPr="00143044" w:rsidRDefault="00EB2E45" w:rsidP="00EB2E45">
      <w:pPr>
        <w:tabs>
          <w:tab w:val="left" w:pos="142"/>
          <w:tab w:val="left" w:pos="426"/>
          <w:tab w:val="left" w:pos="673"/>
        </w:tabs>
        <w:spacing w:line="2" w:lineRule="exact"/>
        <w:ind w:left="142"/>
        <w:rPr>
          <w:sz w:val="25"/>
          <w:szCs w:val="25"/>
          <w:lang w:val="uk-UA"/>
        </w:rPr>
      </w:pPr>
    </w:p>
    <w:p w:rsidR="00EB2E45" w:rsidRPr="00143044" w:rsidRDefault="00EB2E45" w:rsidP="00EB2E45">
      <w:pPr>
        <w:widowControl/>
        <w:numPr>
          <w:ilvl w:val="0"/>
          <w:numId w:val="1"/>
        </w:numPr>
        <w:tabs>
          <w:tab w:val="clear" w:pos="709"/>
          <w:tab w:val="left" w:pos="142"/>
          <w:tab w:val="left" w:pos="426"/>
          <w:tab w:val="left" w:pos="673"/>
          <w:tab w:val="left" w:pos="809"/>
        </w:tabs>
        <w:spacing w:line="272" w:lineRule="auto"/>
        <w:ind w:left="142" w:right="20"/>
        <w:jc w:val="left"/>
        <w:rPr>
          <w:sz w:val="25"/>
          <w:szCs w:val="25"/>
          <w:lang w:val="uk-UA"/>
        </w:rPr>
      </w:pPr>
      <w:r w:rsidRPr="00143044">
        <w:rPr>
          <w:sz w:val="25"/>
          <w:szCs w:val="25"/>
          <w:lang w:val="uk-UA"/>
        </w:rPr>
        <w:t>Дайте найбільш узагальнену типологію туристичних дестинацій. Навести приклади дестинацій за видами туризму в Україні.</w:t>
      </w:r>
    </w:p>
    <w:p w:rsidR="00EB2E45" w:rsidRPr="00143044" w:rsidRDefault="00EB2E45" w:rsidP="00EB2E45">
      <w:pPr>
        <w:tabs>
          <w:tab w:val="left" w:pos="142"/>
          <w:tab w:val="left" w:pos="426"/>
          <w:tab w:val="left" w:pos="673"/>
        </w:tabs>
        <w:spacing w:line="2" w:lineRule="exact"/>
        <w:ind w:left="142"/>
        <w:rPr>
          <w:sz w:val="25"/>
          <w:szCs w:val="25"/>
          <w:lang w:val="uk-UA"/>
        </w:rPr>
      </w:pPr>
    </w:p>
    <w:p w:rsidR="00EB2E45" w:rsidRPr="00143044" w:rsidRDefault="00EB2E45" w:rsidP="00EB2E45">
      <w:pPr>
        <w:widowControl/>
        <w:numPr>
          <w:ilvl w:val="0"/>
          <w:numId w:val="1"/>
        </w:numPr>
        <w:tabs>
          <w:tab w:val="clear" w:pos="709"/>
          <w:tab w:val="left" w:pos="142"/>
          <w:tab w:val="left" w:pos="426"/>
          <w:tab w:val="left" w:pos="673"/>
          <w:tab w:val="left" w:pos="820"/>
        </w:tabs>
        <w:ind w:left="142"/>
        <w:jc w:val="left"/>
        <w:rPr>
          <w:sz w:val="25"/>
          <w:szCs w:val="25"/>
          <w:lang w:val="uk-UA"/>
        </w:rPr>
      </w:pPr>
      <w:r w:rsidRPr="00143044">
        <w:rPr>
          <w:sz w:val="25"/>
          <w:szCs w:val="25"/>
          <w:lang w:val="uk-UA"/>
        </w:rPr>
        <w:t>Розкрити сутність ієрархічної типології дестинацій. Навести приклади.</w:t>
      </w:r>
    </w:p>
    <w:p w:rsidR="00EB2E45" w:rsidRPr="00143044" w:rsidRDefault="00EB2E45" w:rsidP="00EB2E45">
      <w:pPr>
        <w:tabs>
          <w:tab w:val="left" w:pos="142"/>
          <w:tab w:val="left" w:pos="426"/>
          <w:tab w:val="left" w:pos="673"/>
        </w:tabs>
        <w:spacing w:line="40" w:lineRule="exact"/>
        <w:ind w:left="142"/>
        <w:rPr>
          <w:sz w:val="25"/>
          <w:szCs w:val="25"/>
          <w:lang w:val="uk-UA"/>
        </w:rPr>
      </w:pPr>
    </w:p>
    <w:p w:rsidR="00EB2E45" w:rsidRPr="00143044" w:rsidRDefault="00EB2E45" w:rsidP="00EB2E45">
      <w:pPr>
        <w:widowControl/>
        <w:numPr>
          <w:ilvl w:val="0"/>
          <w:numId w:val="1"/>
        </w:numPr>
        <w:tabs>
          <w:tab w:val="clear" w:pos="709"/>
          <w:tab w:val="left" w:pos="142"/>
          <w:tab w:val="left" w:pos="426"/>
          <w:tab w:val="left" w:pos="673"/>
          <w:tab w:val="left" w:pos="820"/>
        </w:tabs>
        <w:ind w:left="142"/>
        <w:jc w:val="left"/>
        <w:rPr>
          <w:sz w:val="25"/>
          <w:szCs w:val="25"/>
          <w:lang w:val="uk-UA"/>
        </w:rPr>
      </w:pPr>
      <w:r w:rsidRPr="00143044">
        <w:rPr>
          <w:sz w:val="25"/>
          <w:szCs w:val="25"/>
          <w:lang w:val="uk-UA"/>
        </w:rPr>
        <w:t>Типологія дестинацій за місцем призначення.</w:t>
      </w:r>
    </w:p>
    <w:p w:rsidR="00EB2E45" w:rsidRPr="00143044" w:rsidRDefault="00EB2E45" w:rsidP="00EB2E45">
      <w:pPr>
        <w:tabs>
          <w:tab w:val="left" w:pos="142"/>
          <w:tab w:val="left" w:pos="426"/>
          <w:tab w:val="left" w:pos="673"/>
        </w:tabs>
        <w:spacing w:line="38" w:lineRule="exact"/>
        <w:ind w:left="142"/>
        <w:rPr>
          <w:sz w:val="25"/>
          <w:szCs w:val="25"/>
          <w:lang w:val="uk-UA"/>
        </w:rPr>
      </w:pPr>
    </w:p>
    <w:p w:rsidR="00EB2E45" w:rsidRPr="00143044" w:rsidRDefault="00EB2E45" w:rsidP="00EB2E45">
      <w:pPr>
        <w:widowControl/>
        <w:numPr>
          <w:ilvl w:val="0"/>
          <w:numId w:val="1"/>
        </w:numPr>
        <w:tabs>
          <w:tab w:val="clear" w:pos="709"/>
          <w:tab w:val="left" w:pos="142"/>
          <w:tab w:val="left" w:pos="426"/>
          <w:tab w:val="left" w:pos="673"/>
          <w:tab w:val="left" w:pos="808"/>
        </w:tabs>
        <w:spacing w:line="272" w:lineRule="auto"/>
        <w:ind w:left="142" w:right="20"/>
        <w:jc w:val="left"/>
        <w:rPr>
          <w:sz w:val="25"/>
          <w:szCs w:val="25"/>
          <w:lang w:val="uk-UA"/>
        </w:rPr>
      </w:pPr>
      <w:r w:rsidRPr="00143044">
        <w:rPr>
          <w:sz w:val="25"/>
          <w:szCs w:val="25"/>
          <w:lang w:val="uk-UA"/>
        </w:rPr>
        <w:t>Процеси циклічності розвитку просторових систем. Їх значення в процесі розвитку рекреаційних територій.</w:t>
      </w:r>
    </w:p>
    <w:p w:rsidR="00EB2E45" w:rsidRPr="00143044" w:rsidRDefault="00EB2E45" w:rsidP="00EB2E45">
      <w:pPr>
        <w:tabs>
          <w:tab w:val="left" w:pos="142"/>
          <w:tab w:val="left" w:pos="426"/>
          <w:tab w:val="left" w:pos="673"/>
        </w:tabs>
        <w:spacing w:line="2" w:lineRule="exact"/>
        <w:ind w:left="142"/>
        <w:rPr>
          <w:sz w:val="25"/>
          <w:szCs w:val="25"/>
          <w:lang w:val="uk-UA"/>
        </w:rPr>
      </w:pPr>
    </w:p>
    <w:p w:rsidR="00EB2E45" w:rsidRPr="00143044" w:rsidRDefault="00EB2E45" w:rsidP="00EB2E45">
      <w:pPr>
        <w:widowControl/>
        <w:numPr>
          <w:ilvl w:val="0"/>
          <w:numId w:val="1"/>
        </w:numPr>
        <w:tabs>
          <w:tab w:val="clear" w:pos="709"/>
          <w:tab w:val="left" w:pos="142"/>
          <w:tab w:val="left" w:pos="284"/>
          <w:tab w:val="left" w:pos="426"/>
          <w:tab w:val="left" w:pos="673"/>
          <w:tab w:val="left" w:pos="820"/>
        </w:tabs>
        <w:spacing w:line="360" w:lineRule="auto"/>
        <w:ind w:left="142"/>
        <w:jc w:val="left"/>
        <w:rPr>
          <w:sz w:val="25"/>
          <w:szCs w:val="25"/>
          <w:lang w:val="uk-UA"/>
        </w:rPr>
      </w:pPr>
      <w:r w:rsidRPr="00143044">
        <w:rPr>
          <w:sz w:val="25"/>
          <w:szCs w:val="25"/>
          <w:lang w:val="uk-UA"/>
        </w:rPr>
        <w:t>Розкрити стадії життєвого циклу дестинацій за С. Плогом.</w:t>
      </w:r>
    </w:p>
    <w:p w:rsidR="00EB2E45" w:rsidRPr="00C208D5" w:rsidRDefault="00EB2E45" w:rsidP="00EB2E45">
      <w:pPr>
        <w:widowControl/>
        <w:tabs>
          <w:tab w:val="clear" w:pos="709"/>
          <w:tab w:val="left" w:pos="284"/>
          <w:tab w:val="left" w:pos="426"/>
          <w:tab w:val="left" w:pos="673"/>
          <w:tab w:val="left" w:pos="820"/>
        </w:tabs>
        <w:spacing w:line="360" w:lineRule="auto"/>
        <w:ind w:left="709"/>
        <w:rPr>
          <w:lang w:val="uk-UA"/>
        </w:rPr>
      </w:pPr>
    </w:p>
    <w:p w:rsidR="004D6A25" w:rsidRPr="00EB2E45" w:rsidRDefault="004D6A25">
      <w:pPr>
        <w:rPr>
          <w:lang w:val="uk-UA"/>
        </w:rPr>
      </w:pPr>
    </w:p>
    <w:sectPr w:rsidR="004D6A25" w:rsidRPr="00EB2E45" w:rsidSect="00792B6A">
      <w:headerReference w:type="even" r:id="rId8"/>
      <w:footerReference w:type="even" r:id="rId9"/>
      <w:pgSz w:w="11907" w:h="16840" w:code="9"/>
      <w:pgMar w:top="1134" w:right="851" w:bottom="993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F86" w:rsidRDefault="007A6F86">
      <w:r>
        <w:separator/>
      </w:r>
    </w:p>
  </w:endnote>
  <w:endnote w:type="continuationSeparator" w:id="0">
    <w:p w:rsidR="007A6F86" w:rsidRDefault="007A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D0F" w:rsidRDefault="00EB2E45" w:rsidP="0074033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4D0F" w:rsidRDefault="007A6F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F86" w:rsidRDefault="007A6F86">
      <w:r>
        <w:separator/>
      </w:r>
    </w:p>
  </w:footnote>
  <w:footnote w:type="continuationSeparator" w:id="0">
    <w:p w:rsidR="007A6F86" w:rsidRDefault="007A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D0F" w:rsidRDefault="00EB2E45" w:rsidP="009174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4D0F" w:rsidRDefault="007A6F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36196"/>
    <w:multiLevelType w:val="hybridMultilevel"/>
    <w:tmpl w:val="5400010A"/>
    <w:lvl w:ilvl="0" w:tplc="445876D8">
      <w:start w:val="2"/>
      <w:numFmt w:val="decimal"/>
      <w:lvlText w:val="%1."/>
      <w:lvlJc w:val="left"/>
    </w:lvl>
    <w:lvl w:ilvl="1" w:tplc="B2481FA4">
      <w:numFmt w:val="decimal"/>
      <w:lvlText w:val=""/>
      <w:lvlJc w:val="left"/>
    </w:lvl>
    <w:lvl w:ilvl="2" w:tplc="5316E854">
      <w:numFmt w:val="decimal"/>
      <w:lvlText w:val=""/>
      <w:lvlJc w:val="left"/>
    </w:lvl>
    <w:lvl w:ilvl="3" w:tplc="89424B14">
      <w:numFmt w:val="decimal"/>
      <w:lvlText w:val=""/>
      <w:lvlJc w:val="left"/>
    </w:lvl>
    <w:lvl w:ilvl="4" w:tplc="B38A4D9E">
      <w:numFmt w:val="decimal"/>
      <w:lvlText w:val=""/>
      <w:lvlJc w:val="left"/>
    </w:lvl>
    <w:lvl w:ilvl="5" w:tplc="1FBE2350">
      <w:numFmt w:val="decimal"/>
      <w:lvlText w:val=""/>
      <w:lvlJc w:val="left"/>
    </w:lvl>
    <w:lvl w:ilvl="6" w:tplc="0FBABAA2">
      <w:numFmt w:val="decimal"/>
      <w:lvlText w:val=""/>
      <w:lvlJc w:val="left"/>
    </w:lvl>
    <w:lvl w:ilvl="7" w:tplc="710682C6">
      <w:numFmt w:val="decimal"/>
      <w:lvlText w:val=""/>
      <w:lvlJc w:val="left"/>
    </w:lvl>
    <w:lvl w:ilvl="8" w:tplc="802CB4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3C"/>
    <w:rsid w:val="001240B6"/>
    <w:rsid w:val="004D6A25"/>
    <w:rsid w:val="007A6F86"/>
    <w:rsid w:val="007E5D3C"/>
    <w:rsid w:val="00B13BD6"/>
    <w:rsid w:val="00EB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3078"/>
  <w15:chartTrackingRefBased/>
  <w15:docId w15:val="{81994315-569B-4928-99B6-FCB27FAA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E45"/>
    <w:pPr>
      <w:widowControl w:val="0"/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2E4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B2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rsid w:val="00EB2E45"/>
    <w:rPr>
      <w:rFonts w:ascii="Times New Roman" w:hAnsi="Times New Roman"/>
      <w:dstrike w:val="0"/>
      <w:color w:val="auto"/>
      <w:spacing w:val="0"/>
      <w:w w:val="100"/>
      <w:kern w:val="0"/>
      <w:position w:val="0"/>
      <w:sz w:val="28"/>
      <w:szCs w:val="28"/>
      <w:u w:val="none"/>
      <w:effect w:val="none"/>
      <w:vertAlign w:val="baseline"/>
    </w:rPr>
  </w:style>
  <w:style w:type="paragraph" w:styleId="a6">
    <w:name w:val="footer"/>
    <w:basedOn w:val="a"/>
    <w:link w:val="a7"/>
    <w:rsid w:val="00EB2E45"/>
    <w:pPr>
      <w:tabs>
        <w:tab w:val="clear" w:pos="709"/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B2E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EB2E45"/>
    <w:pPr>
      <w:widowControl/>
      <w:tabs>
        <w:tab w:val="clear" w:pos="709"/>
      </w:tabs>
      <w:ind w:left="720"/>
      <w:contextualSpacing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1456-48DC-4FE8-B850-287338EB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4</cp:revision>
  <dcterms:created xsi:type="dcterms:W3CDTF">2017-12-14T16:59:00Z</dcterms:created>
  <dcterms:modified xsi:type="dcterms:W3CDTF">2017-12-14T17:10:00Z</dcterms:modified>
</cp:coreProperties>
</file>