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7A95" w:rsidRPr="008F4514" w:rsidRDefault="008F4514" w:rsidP="008F4514">
      <w:pPr>
        <w:pStyle w:val="a3"/>
        <w:numPr>
          <w:ilvl w:val="0"/>
          <w:numId w:val="3"/>
        </w:numPr>
        <w:spacing w:after="0" w:line="360" w:lineRule="auto"/>
        <w:jc w:val="both"/>
        <w:rPr>
          <w:rFonts w:eastAsia="Times New Roman"/>
          <w:b/>
          <w:i/>
          <w:u w:val="single"/>
          <w:lang w:val="uk-UA" w:eastAsia="uk-UA"/>
        </w:rPr>
      </w:pPr>
      <w:r w:rsidRPr="008F4514">
        <w:rPr>
          <w:rFonts w:eastAsia="Times New Roman"/>
          <w:b/>
          <w:i/>
          <w:u w:val="single"/>
          <w:lang w:val="uk-UA" w:eastAsia="uk-UA"/>
        </w:rPr>
        <w:t>Вивчити наступні теоретичні питання:</w:t>
      </w:r>
    </w:p>
    <w:p w:rsidR="00787A95" w:rsidRPr="00950EEF" w:rsidRDefault="00787A95" w:rsidP="00787A95">
      <w:pPr>
        <w:spacing w:after="0" w:line="360" w:lineRule="auto"/>
        <w:ind w:firstLine="720"/>
        <w:jc w:val="both"/>
        <w:rPr>
          <w:rFonts w:eastAsia="Times New Roman"/>
          <w:b/>
          <w:i/>
          <w:lang w:val="uk-UA" w:eastAsia="uk-UA"/>
        </w:rPr>
      </w:pPr>
      <w:r w:rsidRPr="00950EEF">
        <w:rPr>
          <w:rFonts w:eastAsia="Times New Roman"/>
          <w:b/>
          <w:i/>
          <w:lang w:val="uk-UA" w:eastAsia="uk-UA"/>
        </w:rPr>
        <w:t>Основні метрологічні характеристики хімічного аналізу.</w:t>
      </w:r>
    </w:p>
    <w:p w:rsidR="00787A95" w:rsidRPr="00950EEF" w:rsidRDefault="00787A95" w:rsidP="00787A95">
      <w:pPr>
        <w:spacing w:after="0" w:line="360" w:lineRule="auto"/>
        <w:ind w:firstLine="720"/>
        <w:jc w:val="both"/>
        <w:rPr>
          <w:rFonts w:eastAsia="Times New Roman"/>
          <w:lang w:val="uk-UA" w:eastAsia="uk-UA"/>
        </w:rPr>
      </w:pPr>
      <w:r w:rsidRPr="00950EEF">
        <w:rPr>
          <w:rFonts w:eastAsia="Times New Roman"/>
          <w:lang w:val="uk-UA" w:eastAsia="uk-UA"/>
        </w:rPr>
        <w:t>Основні метрологічні характеристики хімічного аналізу: відтворюваність, правильність, збіжність, точність, верхня і нижня межі визначуваних вмісті. Інтервали допустимих вмістив супутніх компонентів, допустимі інтервали зміни фізичних властивостей об’єктів аналітичного контролю і проб, допустимі інтервали зміни параметрів, які характеризують умови аналізу.</w:t>
      </w:r>
    </w:p>
    <w:p w:rsidR="00787A95" w:rsidRPr="00950EEF" w:rsidRDefault="00787A95" w:rsidP="00787A95">
      <w:pPr>
        <w:spacing w:after="0" w:line="360" w:lineRule="auto"/>
        <w:ind w:firstLine="720"/>
        <w:jc w:val="both"/>
        <w:rPr>
          <w:rFonts w:eastAsia="Times New Roman"/>
          <w:lang w:val="uk-UA" w:eastAsia="uk-UA"/>
        </w:rPr>
      </w:pPr>
      <w:r w:rsidRPr="00950EEF">
        <w:rPr>
          <w:rFonts w:eastAsia="Times New Roman"/>
          <w:lang w:val="uk-UA" w:eastAsia="uk-UA"/>
        </w:rPr>
        <w:t>Результат хімічного аналізу як випадкова величина. Випадкові похибки хімічного аналізу. Поняття про генеральну і вибіркову сукупність в застосуванні до результатів хімічного аналізу. Функції розподілу випадкової величини. Параметри розподілу –</w:t>
      </w:r>
      <w:r>
        <w:rPr>
          <w:rFonts w:eastAsia="Times New Roman"/>
          <w:lang w:val="uk-UA" w:eastAsia="uk-UA"/>
        </w:rPr>
        <w:t xml:space="preserve"> </w:t>
      </w:r>
      <w:r w:rsidRPr="00950EEF">
        <w:rPr>
          <w:rFonts w:eastAsia="Times New Roman"/>
          <w:lang w:val="uk-UA" w:eastAsia="uk-UA"/>
        </w:rPr>
        <w:t>математичне очікування і дисперсія випадкової величини. Зв’язок параметрів розподілу з випадковими похибками хімічного аналізу.</w:t>
      </w:r>
    </w:p>
    <w:p w:rsidR="00787A95" w:rsidRDefault="00787A95" w:rsidP="00787A95">
      <w:pPr>
        <w:spacing w:after="0" w:line="360" w:lineRule="auto"/>
        <w:ind w:firstLine="720"/>
        <w:jc w:val="both"/>
        <w:rPr>
          <w:rFonts w:eastAsia="Times New Roman"/>
          <w:lang w:val="uk-UA" w:eastAsia="uk-UA"/>
        </w:rPr>
      </w:pPr>
      <w:r w:rsidRPr="00950EEF">
        <w:rPr>
          <w:rFonts w:eastAsia="Times New Roman"/>
          <w:lang w:val="uk-UA" w:eastAsia="uk-UA"/>
        </w:rPr>
        <w:t xml:space="preserve">Закон нормального розподілу випадкових величин. Нормований стандартний розподіл. Функція Лапласа. Перевірка нормальності розподілу результатів хімічного аналізу. Асиметрія і ексцес. Побудова гістограм. Критерій </w:t>
      </w:r>
      <w:proofErr w:type="spellStart"/>
      <w:r w:rsidRPr="00950EEF">
        <w:rPr>
          <w:rFonts w:eastAsia="Times New Roman"/>
          <w:lang w:val="uk-UA" w:eastAsia="uk-UA"/>
        </w:rPr>
        <w:t>Пірсона</w:t>
      </w:r>
      <w:proofErr w:type="spellEnd"/>
      <w:r w:rsidRPr="00950EEF">
        <w:rPr>
          <w:rFonts w:eastAsia="Times New Roman"/>
          <w:lang w:val="uk-UA" w:eastAsia="uk-UA"/>
        </w:rPr>
        <w:t xml:space="preserve"> і складений критерій. Застосування функції нормального розподілу для обробки результатів хімічного аналізу. Статистична обробка результатів серійних аналізів. </w:t>
      </w:r>
    </w:p>
    <w:p w:rsidR="00787A95" w:rsidRPr="00632566" w:rsidRDefault="00787A95" w:rsidP="00787A95">
      <w:pPr>
        <w:spacing w:after="0" w:line="360" w:lineRule="auto"/>
        <w:ind w:firstLine="720"/>
        <w:jc w:val="both"/>
        <w:rPr>
          <w:b/>
          <w:i/>
          <w:lang w:val="uk-UA"/>
        </w:rPr>
      </w:pPr>
      <w:proofErr w:type="spellStart"/>
      <w:r w:rsidRPr="00632566">
        <w:rPr>
          <w:b/>
          <w:i/>
          <w:lang w:val="uk-UA"/>
        </w:rPr>
        <w:t>Хемометрика</w:t>
      </w:r>
      <w:proofErr w:type="spellEnd"/>
      <w:r w:rsidRPr="00632566">
        <w:rPr>
          <w:b/>
          <w:i/>
          <w:lang w:val="uk-UA"/>
        </w:rPr>
        <w:t xml:space="preserve">. </w:t>
      </w:r>
    </w:p>
    <w:p w:rsidR="00787A95" w:rsidRPr="00632566" w:rsidRDefault="00787A95" w:rsidP="00787A95">
      <w:pPr>
        <w:spacing w:after="0" w:line="360" w:lineRule="auto"/>
        <w:ind w:firstLine="720"/>
        <w:jc w:val="both"/>
        <w:rPr>
          <w:rFonts w:eastAsia="Times New Roman"/>
          <w:lang w:val="uk-UA" w:eastAsia="uk-UA"/>
        </w:rPr>
      </w:pPr>
      <w:r w:rsidRPr="00632566">
        <w:rPr>
          <w:lang w:val="uk-UA"/>
        </w:rPr>
        <w:t>Похибки вимірювань. Точність, достовірність та відтворюваність. Систематичні та випадкові похибки. Причини</w:t>
      </w:r>
      <w:r w:rsidRPr="00632566">
        <w:rPr>
          <w:lang w:val="ru-RU"/>
        </w:rPr>
        <w:t xml:space="preserve"> </w:t>
      </w:r>
      <w:r w:rsidRPr="00632566">
        <w:rPr>
          <w:lang w:val="uk-UA"/>
        </w:rPr>
        <w:t>систематичних</w:t>
      </w:r>
      <w:r w:rsidRPr="00632566">
        <w:rPr>
          <w:lang w:val="ru-RU"/>
        </w:rPr>
        <w:t xml:space="preserve"> </w:t>
      </w:r>
      <w:r w:rsidRPr="00632566">
        <w:rPr>
          <w:lang w:val="uk-UA"/>
        </w:rPr>
        <w:t>похибок, способи</w:t>
      </w:r>
      <w:r w:rsidRPr="00632566">
        <w:rPr>
          <w:lang w:val="ru-RU"/>
        </w:rPr>
        <w:t xml:space="preserve"> </w:t>
      </w:r>
      <w:r w:rsidRPr="00632566">
        <w:rPr>
          <w:lang w:val="uk-UA"/>
        </w:rPr>
        <w:t>їх</w:t>
      </w:r>
      <w:r w:rsidRPr="00632566">
        <w:rPr>
          <w:lang w:val="ru-RU"/>
        </w:rPr>
        <w:t xml:space="preserve"> </w:t>
      </w:r>
      <w:r w:rsidRPr="00632566">
        <w:rPr>
          <w:lang w:val="uk-UA"/>
        </w:rPr>
        <w:t>оцінки. Обробка</w:t>
      </w:r>
      <w:r w:rsidRPr="00632566">
        <w:rPr>
          <w:lang w:val="ru-RU"/>
        </w:rPr>
        <w:t xml:space="preserve"> </w:t>
      </w:r>
      <w:r w:rsidRPr="00632566">
        <w:rPr>
          <w:lang w:val="uk-UA"/>
        </w:rPr>
        <w:t>результатів</w:t>
      </w:r>
      <w:r w:rsidRPr="00632566">
        <w:rPr>
          <w:lang w:val="ru-RU"/>
        </w:rPr>
        <w:t xml:space="preserve"> </w:t>
      </w:r>
      <w:r w:rsidRPr="00632566">
        <w:rPr>
          <w:lang w:val="uk-UA"/>
        </w:rPr>
        <w:t>спостережень</w:t>
      </w:r>
      <w:r w:rsidRPr="00632566">
        <w:rPr>
          <w:lang w:val="ru-RU"/>
        </w:rPr>
        <w:t xml:space="preserve"> </w:t>
      </w:r>
      <w:r w:rsidRPr="00632566">
        <w:rPr>
          <w:lang w:val="uk-UA"/>
        </w:rPr>
        <w:t>в</w:t>
      </w:r>
      <w:r w:rsidRPr="00632566">
        <w:rPr>
          <w:lang w:val="ru-RU"/>
        </w:rPr>
        <w:t xml:space="preserve"> </w:t>
      </w:r>
      <w:r w:rsidRPr="00632566">
        <w:rPr>
          <w:lang w:val="uk-UA"/>
        </w:rPr>
        <w:t>хімії. Хімічний</w:t>
      </w:r>
      <w:r w:rsidRPr="00632566">
        <w:rPr>
          <w:lang w:val="ru-RU"/>
        </w:rPr>
        <w:t xml:space="preserve"> </w:t>
      </w:r>
      <w:r w:rsidRPr="00632566">
        <w:rPr>
          <w:lang w:val="uk-UA"/>
        </w:rPr>
        <w:t>аналіз</w:t>
      </w:r>
      <w:r w:rsidRPr="00632566">
        <w:rPr>
          <w:lang w:val="ru-RU"/>
        </w:rPr>
        <w:t xml:space="preserve"> </w:t>
      </w:r>
      <w:r w:rsidRPr="00632566">
        <w:rPr>
          <w:lang w:val="uk-UA"/>
        </w:rPr>
        <w:t>як</w:t>
      </w:r>
      <w:r w:rsidRPr="00632566">
        <w:rPr>
          <w:lang w:val="ru-RU"/>
        </w:rPr>
        <w:t xml:space="preserve"> </w:t>
      </w:r>
      <w:r w:rsidRPr="00632566">
        <w:rPr>
          <w:lang w:val="uk-UA"/>
        </w:rPr>
        <w:t>метрологічна</w:t>
      </w:r>
      <w:r w:rsidRPr="00632566">
        <w:rPr>
          <w:lang w:val="ru-RU"/>
        </w:rPr>
        <w:t xml:space="preserve"> </w:t>
      </w:r>
      <w:r w:rsidRPr="00632566">
        <w:rPr>
          <w:lang w:val="uk-UA"/>
        </w:rPr>
        <w:t>процедура. Похибки</w:t>
      </w:r>
      <w:r w:rsidRPr="00632566">
        <w:rPr>
          <w:lang w:val="ru-RU"/>
        </w:rPr>
        <w:t xml:space="preserve"> </w:t>
      </w:r>
      <w:r w:rsidRPr="00632566">
        <w:rPr>
          <w:lang w:val="uk-UA"/>
        </w:rPr>
        <w:t>результатів</w:t>
      </w:r>
      <w:r w:rsidRPr="00632566">
        <w:rPr>
          <w:lang w:val="ru-RU"/>
        </w:rPr>
        <w:t xml:space="preserve"> </w:t>
      </w:r>
      <w:r w:rsidRPr="00632566">
        <w:rPr>
          <w:lang w:val="uk-UA"/>
        </w:rPr>
        <w:t>хімічного</w:t>
      </w:r>
      <w:r w:rsidRPr="00632566">
        <w:rPr>
          <w:lang w:val="ru-RU"/>
        </w:rPr>
        <w:t xml:space="preserve"> </w:t>
      </w:r>
      <w:r w:rsidRPr="00632566">
        <w:rPr>
          <w:lang w:val="uk-UA"/>
        </w:rPr>
        <w:t>аналізу. Основні</w:t>
      </w:r>
      <w:r w:rsidRPr="00632566">
        <w:rPr>
          <w:lang w:val="ru-RU"/>
        </w:rPr>
        <w:t xml:space="preserve"> </w:t>
      </w:r>
      <w:r w:rsidRPr="00632566">
        <w:rPr>
          <w:lang w:val="uk-UA"/>
        </w:rPr>
        <w:t>етапи</w:t>
      </w:r>
      <w:r w:rsidRPr="00632566">
        <w:rPr>
          <w:lang w:val="ru-RU"/>
        </w:rPr>
        <w:t xml:space="preserve"> </w:t>
      </w:r>
      <w:r w:rsidRPr="00632566">
        <w:rPr>
          <w:lang w:val="uk-UA"/>
        </w:rPr>
        <w:t>та</w:t>
      </w:r>
      <w:r w:rsidRPr="00632566">
        <w:rPr>
          <w:lang w:val="ru-RU"/>
        </w:rPr>
        <w:t xml:space="preserve"> </w:t>
      </w:r>
      <w:r w:rsidRPr="00632566">
        <w:rPr>
          <w:lang w:val="uk-UA"/>
        </w:rPr>
        <w:t>джерела</w:t>
      </w:r>
      <w:r w:rsidRPr="00632566">
        <w:rPr>
          <w:lang w:val="ru-RU"/>
        </w:rPr>
        <w:t xml:space="preserve"> </w:t>
      </w:r>
      <w:r w:rsidRPr="00632566">
        <w:rPr>
          <w:lang w:val="uk-UA"/>
        </w:rPr>
        <w:t xml:space="preserve">похибок. Результат аналізу як випадкова величина. Закон нормального розподілу Гауса. </w:t>
      </w:r>
      <w:proofErr w:type="spellStart"/>
      <w:r w:rsidRPr="00632566">
        <w:rPr>
          <w:lang w:val="uk-UA"/>
        </w:rPr>
        <w:t>Мікростатистика</w:t>
      </w:r>
      <w:proofErr w:type="spellEnd"/>
      <w:r w:rsidRPr="00632566">
        <w:rPr>
          <w:lang w:val="uk-UA"/>
        </w:rPr>
        <w:t>, розподіл Стьюдента. Оцінка</w:t>
      </w:r>
      <w:r w:rsidRPr="00632566">
        <w:rPr>
          <w:lang w:val="ru-RU"/>
        </w:rPr>
        <w:t xml:space="preserve"> </w:t>
      </w:r>
      <w:r w:rsidRPr="00632566">
        <w:rPr>
          <w:lang w:val="uk-UA"/>
        </w:rPr>
        <w:t>грубих</w:t>
      </w:r>
      <w:r w:rsidRPr="00632566">
        <w:rPr>
          <w:lang w:val="ru-RU"/>
        </w:rPr>
        <w:t xml:space="preserve"> </w:t>
      </w:r>
      <w:r w:rsidRPr="00632566">
        <w:rPr>
          <w:lang w:val="uk-UA"/>
        </w:rPr>
        <w:t>похибок. Статистична</w:t>
      </w:r>
      <w:r w:rsidRPr="00632566">
        <w:rPr>
          <w:lang w:val="ru-RU"/>
        </w:rPr>
        <w:t xml:space="preserve"> </w:t>
      </w:r>
      <w:r w:rsidRPr="00632566">
        <w:rPr>
          <w:lang w:val="uk-UA"/>
        </w:rPr>
        <w:t>обробка</w:t>
      </w:r>
      <w:r w:rsidRPr="00632566">
        <w:rPr>
          <w:lang w:val="ru-RU"/>
        </w:rPr>
        <w:t xml:space="preserve"> </w:t>
      </w:r>
      <w:r w:rsidRPr="00632566">
        <w:rPr>
          <w:lang w:val="uk-UA"/>
        </w:rPr>
        <w:t>результатів</w:t>
      </w:r>
      <w:r w:rsidRPr="00632566">
        <w:rPr>
          <w:lang w:val="ru-RU"/>
        </w:rPr>
        <w:t xml:space="preserve"> </w:t>
      </w:r>
      <w:r w:rsidRPr="00632566">
        <w:rPr>
          <w:lang w:val="uk-UA"/>
        </w:rPr>
        <w:t>аналізу. Порівняння</w:t>
      </w:r>
      <w:r w:rsidRPr="00D256D5">
        <w:rPr>
          <w:lang w:val="ru-RU"/>
        </w:rPr>
        <w:t xml:space="preserve"> </w:t>
      </w:r>
      <w:r w:rsidRPr="00632566">
        <w:rPr>
          <w:lang w:val="uk-UA"/>
        </w:rPr>
        <w:t>ефективності</w:t>
      </w:r>
      <w:r w:rsidRPr="00D256D5">
        <w:rPr>
          <w:lang w:val="ru-RU"/>
        </w:rPr>
        <w:t xml:space="preserve"> </w:t>
      </w:r>
      <w:proofErr w:type="spellStart"/>
      <w:r w:rsidRPr="00632566">
        <w:rPr>
          <w:lang w:val="uk-UA"/>
        </w:rPr>
        <w:t>методик</w:t>
      </w:r>
      <w:proofErr w:type="spellEnd"/>
      <w:r w:rsidRPr="00632566">
        <w:rPr>
          <w:lang w:val="uk-UA"/>
        </w:rPr>
        <w:t>. Критерії</w:t>
      </w:r>
      <w:r w:rsidRPr="00D256D5">
        <w:rPr>
          <w:lang w:val="ru-RU"/>
        </w:rPr>
        <w:t xml:space="preserve"> </w:t>
      </w:r>
      <w:r w:rsidRPr="00632566">
        <w:rPr>
          <w:lang w:val="uk-UA"/>
        </w:rPr>
        <w:t xml:space="preserve">Фішера, </w:t>
      </w:r>
      <w:proofErr w:type="spellStart"/>
      <w:r w:rsidRPr="00632566">
        <w:rPr>
          <w:lang w:val="uk-UA"/>
        </w:rPr>
        <w:t>Бартлета</w:t>
      </w:r>
      <w:proofErr w:type="spellEnd"/>
      <w:r w:rsidRPr="00632566">
        <w:rPr>
          <w:lang w:val="uk-UA"/>
        </w:rPr>
        <w:t xml:space="preserve">, </w:t>
      </w:r>
      <w:proofErr w:type="spellStart"/>
      <w:r w:rsidRPr="00632566">
        <w:rPr>
          <w:lang w:val="uk-UA"/>
        </w:rPr>
        <w:t>Кохрана</w:t>
      </w:r>
      <w:proofErr w:type="spellEnd"/>
      <w:r w:rsidRPr="00632566">
        <w:rPr>
          <w:lang w:val="uk-UA"/>
        </w:rPr>
        <w:t>.</w:t>
      </w:r>
    </w:p>
    <w:p w:rsidR="00AB3CE6" w:rsidRDefault="00AB3CE6" w:rsidP="00787A95">
      <w:pPr>
        <w:pStyle w:val="a5"/>
        <w:spacing w:before="0" w:beforeAutospacing="0" w:after="0" w:afterAutospacing="0" w:line="360" w:lineRule="auto"/>
        <w:ind w:firstLine="720"/>
        <w:jc w:val="both"/>
        <w:rPr>
          <w:b/>
          <w:i/>
          <w:sz w:val="28"/>
          <w:szCs w:val="28"/>
        </w:rPr>
      </w:pPr>
    </w:p>
    <w:p w:rsidR="00787A95" w:rsidRPr="00950EEF" w:rsidRDefault="00787A95" w:rsidP="00787A95">
      <w:pPr>
        <w:pStyle w:val="a5"/>
        <w:spacing w:before="0" w:beforeAutospacing="0" w:after="0" w:afterAutospacing="0" w:line="360" w:lineRule="auto"/>
        <w:ind w:firstLine="720"/>
        <w:jc w:val="both"/>
        <w:rPr>
          <w:b/>
          <w:i/>
          <w:sz w:val="28"/>
          <w:szCs w:val="28"/>
        </w:rPr>
      </w:pPr>
      <w:r w:rsidRPr="00950EEF">
        <w:rPr>
          <w:b/>
          <w:i/>
          <w:sz w:val="28"/>
          <w:szCs w:val="28"/>
        </w:rPr>
        <w:lastRenderedPageBreak/>
        <w:t>Статистика малих вибірок.</w:t>
      </w:r>
    </w:p>
    <w:p w:rsidR="00787A95" w:rsidRPr="00950EEF" w:rsidRDefault="00787A95" w:rsidP="00787A95">
      <w:pPr>
        <w:pStyle w:val="a5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950EEF">
        <w:rPr>
          <w:sz w:val="28"/>
          <w:szCs w:val="28"/>
        </w:rPr>
        <w:t xml:space="preserve">Статистика малих вибірок. Розподіл Стьюдента. Критерії значущості. Вибракування результатів хімічного аналізу. Порівняння </w:t>
      </w:r>
      <w:proofErr w:type="spellStart"/>
      <w:r w:rsidRPr="00950EEF">
        <w:rPr>
          <w:sz w:val="28"/>
          <w:szCs w:val="28"/>
        </w:rPr>
        <w:t>дисперсій</w:t>
      </w:r>
      <w:proofErr w:type="spellEnd"/>
      <w:r w:rsidRPr="00950EEF">
        <w:rPr>
          <w:sz w:val="28"/>
          <w:szCs w:val="28"/>
        </w:rPr>
        <w:t>. Критерій Фішера. Порівняння середніх результатів хімічного аналізу. Критерій Стьюдента. Метод найменших квадратів і його застосування в хіміко-аналітичних дослідженнях. Лінійна регресія. Коефіцієнт регресії. Дисперсія графіка. Дисперсії коефіцієнтів регресії та їх надійні інтервали. Перевірка коефіцієнтів та гіпотези лінійності. Наукова документація: звіти, курсові і дипломні роботи. Мета, завдання, правила оформлення. Наукова документація у фармації: стаття фармакопейна, технологічні регламенти, методи контролю якості.</w:t>
      </w:r>
    </w:p>
    <w:p w:rsidR="00787A95" w:rsidRPr="00950EEF" w:rsidRDefault="00787A95" w:rsidP="00787A95">
      <w:pPr>
        <w:pStyle w:val="a5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950EEF">
        <w:rPr>
          <w:sz w:val="28"/>
          <w:szCs w:val="28"/>
        </w:rPr>
        <w:t xml:space="preserve">Підготовка до розробки методики. Розробка методики аналізу проби. Стадія аналізу проби. Стадія оперативної перевірки показників точності аналізу. Стадія формулювання методи та уточнення її метрологічних характеристик. Розробка </w:t>
      </w:r>
      <w:proofErr w:type="spellStart"/>
      <w:r w:rsidRPr="00950EEF">
        <w:rPr>
          <w:sz w:val="28"/>
          <w:szCs w:val="28"/>
        </w:rPr>
        <w:t>методик</w:t>
      </w:r>
      <w:proofErr w:type="spellEnd"/>
      <w:r w:rsidRPr="00950EEF">
        <w:rPr>
          <w:sz w:val="28"/>
          <w:szCs w:val="28"/>
        </w:rPr>
        <w:t xml:space="preserve"> випробування. Порядок метрологічної атестації </w:t>
      </w:r>
      <w:proofErr w:type="spellStart"/>
      <w:r w:rsidRPr="00950EEF">
        <w:rPr>
          <w:sz w:val="28"/>
          <w:szCs w:val="28"/>
        </w:rPr>
        <w:t>методик</w:t>
      </w:r>
      <w:proofErr w:type="spellEnd"/>
      <w:r w:rsidRPr="00950EEF">
        <w:rPr>
          <w:sz w:val="28"/>
          <w:szCs w:val="28"/>
        </w:rPr>
        <w:t xml:space="preserve"> аналізу. Програми метрологічної атестації та її практичне проведення.</w:t>
      </w:r>
    </w:p>
    <w:p w:rsidR="00787A95" w:rsidRPr="00950EEF" w:rsidRDefault="00787A95" w:rsidP="00787A95">
      <w:pPr>
        <w:pStyle w:val="a5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proofErr w:type="spellStart"/>
      <w:r w:rsidRPr="00950EEF">
        <w:rPr>
          <w:sz w:val="28"/>
          <w:szCs w:val="28"/>
        </w:rPr>
        <w:t>Валідація</w:t>
      </w:r>
      <w:proofErr w:type="spellEnd"/>
      <w:r w:rsidRPr="00950EEF">
        <w:rPr>
          <w:sz w:val="28"/>
          <w:szCs w:val="28"/>
        </w:rPr>
        <w:t xml:space="preserve"> аналітичних </w:t>
      </w:r>
      <w:proofErr w:type="spellStart"/>
      <w:r w:rsidRPr="00950EEF">
        <w:rPr>
          <w:sz w:val="28"/>
          <w:szCs w:val="28"/>
        </w:rPr>
        <w:t>методик</w:t>
      </w:r>
      <w:proofErr w:type="spellEnd"/>
      <w:r w:rsidRPr="00950EEF">
        <w:rPr>
          <w:sz w:val="28"/>
          <w:szCs w:val="28"/>
        </w:rPr>
        <w:t xml:space="preserve"> і випробувань. Терміни і визначення, використовувані при </w:t>
      </w:r>
      <w:proofErr w:type="spellStart"/>
      <w:r w:rsidRPr="00950EEF">
        <w:rPr>
          <w:sz w:val="28"/>
          <w:szCs w:val="28"/>
        </w:rPr>
        <w:t>валідації</w:t>
      </w:r>
      <w:proofErr w:type="spellEnd"/>
      <w:r w:rsidRPr="00950EEF">
        <w:rPr>
          <w:sz w:val="28"/>
          <w:szCs w:val="28"/>
        </w:rPr>
        <w:t xml:space="preserve"> аналітичних </w:t>
      </w:r>
      <w:proofErr w:type="spellStart"/>
      <w:r w:rsidRPr="00950EEF">
        <w:rPr>
          <w:sz w:val="28"/>
          <w:szCs w:val="28"/>
        </w:rPr>
        <w:t>методик</w:t>
      </w:r>
      <w:proofErr w:type="spellEnd"/>
      <w:r w:rsidRPr="00950EEF">
        <w:rPr>
          <w:sz w:val="28"/>
          <w:szCs w:val="28"/>
        </w:rPr>
        <w:t xml:space="preserve">. Проведення </w:t>
      </w:r>
      <w:proofErr w:type="spellStart"/>
      <w:r w:rsidRPr="00950EEF">
        <w:rPr>
          <w:sz w:val="28"/>
          <w:szCs w:val="28"/>
        </w:rPr>
        <w:t>валідації</w:t>
      </w:r>
      <w:proofErr w:type="spellEnd"/>
      <w:r w:rsidRPr="00950EEF">
        <w:rPr>
          <w:sz w:val="28"/>
          <w:szCs w:val="28"/>
        </w:rPr>
        <w:t xml:space="preserve"> аналітичних </w:t>
      </w:r>
      <w:proofErr w:type="spellStart"/>
      <w:r w:rsidRPr="00950EEF">
        <w:rPr>
          <w:sz w:val="28"/>
          <w:szCs w:val="28"/>
        </w:rPr>
        <w:t>методик</w:t>
      </w:r>
      <w:proofErr w:type="spellEnd"/>
      <w:r w:rsidRPr="00950EEF">
        <w:rPr>
          <w:sz w:val="28"/>
          <w:szCs w:val="28"/>
        </w:rPr>
        <w:t>.</w:t>
      </w:r>
    </w:p>
    <w:p w:rsidR="00787A95" w:rsidRPr="00950EEF" w:rsidRDefault="00787A95" w:rsidP="00787A95">
      <w:pPr>
        <w:pStyle w:val="a5"/>
        <w:spacing w:before="0" w:beforeAutospacing="0" w:after="0" w:afterAutospacing="0" w:line="360" w:lineRule="auto"/>
        <w:ind w:firstLine="720"/>
        <w:jc w:val="both"/>
      </w:pPr>
    </w:p>
    <w:p w:rsidR="00787A95" w:rsidRDefault="00787A95">
      <w:pPr>
        <w:rPr>
          <w:b/>
          <w:lang w:val="uk-UA"/>
        </w:rPr>
      </w:pPr>
      <w:r>
        <w:rPr>
          <w:b/>
          <w:lang w:val="uk-UA"/>
        </w:rPr>
        <w:br w:type="page"/>
      </w:r>
    </w:p>
    <w:p w:rsidR="008F4514" w:rsidRDefault="00C724BD" w:rsidP="00FF7532">
      <w:pPr>
        <w:jc w:val="both"/>
        <w:rPr>
          <w:b/>
          <w:u w:val="single"/>
          <w:lang w:val="uk-UA"/>
        </w:rPr>
      </w:pPr>
      <w:r w:rsidRPr="008F4514">
        <w:rPr>
          <w:b/>
          <w:u w:val="single"/>
          <w:lang w:val="uk-UA"/>
        </w:rPr>
        <w:lastRenderedPageBreak/>
        <w:t xml:space="preserve">Створити  презентацію (на менше 20 слайдів) з наступних тем </w:t>
      </w:r>
    </w:p>
    <w:p w:rsidR="00B029BE" w:rsidRPr="008F4514" w:rsidRDefault="00C724BD" w:rsidP="00FF7532">
      <w:pPr>
        <w:jc w:val="both"/>
        <w:rPr>
          <w:b/>
          <w:u w:val="single"/>
          <w:lang w:val="uk-UA"/>
        </w:rPr>
      </w:pPr>
      <w:r w:rsidRPr="008F4514">
        <w:rPr>
          <w:b/>
          <w:u w:val="single"/>
          <w:lang w:val="uk-UA"/>
        </w:rPr>
        <w:t>(на вибір 1 тема):</w:t>
      </w:r>
    </w:p>
    <w:p w:rsidR="00C724BD" w:rsidRPr="00241060" w:rsidRDefault="00C724BD" w:rsidP="00C724BD">
      <w:pPr>
        <w:pStyle w:val="a3"/>
        <w:numPr>
          <w:ilvl w:val="0"/>
          <w:numId w:val="1"/>
        </w:numPr>
        <w:jc w:val="both"/>
        <w:rPr>
          <w:lang w:val="uk-UA"/>
        </w:rPr>
      </w:pPr>
      <w:r w:rsidRPr="00241060">
        <w:rPr>
          <w:rFonts w:eastAsia="Times New Roman"/>
          <w:color w:val="000000"/>
          <w:lang w:val="uk-UA" w:eastAsia="uk-UA"/>
        </w:rPr>
        <w:t>Основні види статистичних даних. Основні шкали вимірювань, їх</w:t>
      </w:r>
      <w:r w:rsidR="00241060" w:rsidRPr="00241060">
        <w:rPr>
          <w:rFonts w:eastAsia="Times New Roman"/>
          <w:color w:val="000000"/>
          <w:lang w:val="uk-UA" w:eastAsia="uk-UA"/>
        </w:rPr>
        <w:t xml:space="preserve"> </w:t>
      </w:r>
      <w:r w:rsidRPr="00241060">
        <w:rPr>
          <w:rFonts w:eastAsia="Times New Roman"/>
          <w:color w:val="000000"/>
          <w:lang w:val="uk-UA" w:eastAsia="uk-UA"/>
        </w:rPr>
        <w:t>характеристика</w:t>
      </w:r>
    </w:p>
    <w:p w:rsidR="00C724BD" w:rsidRPr="00241060" w:rsidRDefault="00C724BD" w:rsidP="00C724BD">
      <w:pPr>
        <w:pStyle w:val="a3"/>
        <w:numPr>
          <w:ilvl w:val="0"/>
          <w:numId w:val="1"/>
        </w:numPr>
        <w:jc w:val="both"/>
        <w:rPr>
          <w:lang w:val="uk-UA"/>
        </w:rPr>
      </w:pPr>
      <w:proofErr w:type="spellStart"/>
      <w:r w:rsidRPr="00241060">
        <w:rPr>
          <w:rFonts w:eastAsia="Times New Roman"/>
          <w:color w:val="000000"/>
          <w:lang w:val="uk-UA" w:eastAsia="uk-UA"/>
        </w:rPr>
        <w:t>Валідація</w:t>
      </w:r>
      <w:proofErr w:type="spellEnd"/>
      <w:r w:rsidRPr="00241060">
        <w:rPr>
          <w:rFonts w:eastAsia="Times New Roman"/>
          <w:color w:val="000000"/>
          <w:lang w:val="uk-UA" w:eastAsia="uk-UA"/>
        </w:rPr>
        <w:t xml:space="preserve"> аналітичних </w:t>
      </w:r>
      <w:proofErr w:type="spellStart"/>
      <w:r w:rsidRPr="00241060">
        <w:rPr>
          <w:rFonts w:eastAsia="Times New Roman"/>
          <w:color w:val="000000"/>
          <w:lang w:val="uk-UA" w:eastAsia="uk-UA"/>
        </w:rPr>
        <w:t>методик</w:t>
      </w:r>
      <w:proofErr w:type="spellEnd"/>
      <w:r w:rsidRPr="00241060">
        <w:rPr>
          <w:rFonts w:eastAsia="Times New Roman"/>
          <w:color w:val="000000"/>
          <w:lang w:val="uk-UA" w:eastAsia="uk-UA"/>
        </w:rPr>
        <w:t>.</w:t>
      </w:r>
    </w:p>
    <w:p w:rsidR="00C724BD" w:rsidRPr="00241060" w:rsidRDefault="00C724BD" w:rsidP="00C724BD">
      <w:pPr>
        <w:pStyle w:val="a3"/>
        <w:numPr>
          <w:ilvl w:val="0"/>
          <w:numId w:val="1"/>
        </w:numPr>
        <w:jc w:val="both"/>
        <w:rPr>
          <w:lang w:val="uk-UA"/>
        </w:rPr>
      </w:pPr>
      <w:r w:rsidRPr="00241060">
        <w:rPr>
          <w:rFonts w:eastAsia="Times New Roman"/>
          <w:color w:val="000000"/>
          <w:lang w:val="uk-UA" w:eastAsia="uk-UA"/>
        </w:rPr>
        <w:t xml:space="preserve">Вимоги Державної фармакопеї України до </w:t>
      </w:r>
      <w:proofErr w:type="spellStart"/>
      <w:r w:rsidRPr="00241060">
        <w:rPr>
          <w:rFonts w:eastAsia="Times New Roman"/>
          <w:color w:val="000000"/>
          <w:lang w:val="uk-UA" w:eastAsia="uk-UA"/>
        </w:rPr>
        <w:t>валідації</w:t>
      </w:r>
      <w:proofErr w:type="spellEnd"/>
      <w:r w:rsidRPr="00241060">
        <w:rPr>
          <w:rFonts w:eastAsia="Times New Roman"/>
          <w:color w:val="000000"/>
          <w:lang w:val="uk-UA" w:eastAsia="uk-UA"/>
        </w:rPr>
        <w:t xml:space="preserve"> аналітичних</w:t>
      </w:r>
      <w:r w:rsidR="00241060" w:rsidRPr="00241060">
        <w:rPr>
          <w:rFonts w:eastAsia="Times New Roman"/>
          <w:color w:val="000000"/>
          <w:lang w:val="uk-UA" w:eastAsia="uk-UA"/>
        </w:rPr>
        <w:t xml:space="preserve"> </w:t>
      </w:r>
      <w:proofErr w:type="spellStart"/>
      <w:r w:rsidRPr="00241060">
        <w:rPr>
          <w:rFonts w:eastAsia="Times New Roman"/>
          <w:color w:val="000000"/>
          <w:lang w:val="uk-UA" w:eastAsia="uk-UA"/>
        </w:rPr>
        <w:t>методик</w:t>
      </w:r>
      <w:proofErr w:type="spellEnd"/>
      <w:r w:rsidRPr="00241060">
        <w:rPr>
          <w:rFonts w:eastAsia="Times New Roman"/>
          <w:color w:val="000000"/>
          <w:lang w:val="uk-UA" w:eastAsia="uk-UA"/>
        </w:rPr>
        <w:t xml:space="preserve"> фізико-хімічного аналізу.</w:t>
      </w:r>
    </w:p>
    <w:p w:rsidR="00C724BD" w:rsidRPr="00241060" w:rsidRDefault="00C724BD" w:rsidP="00C724BD">
      <w:pPr>
        <w:pStyle w:val="a3"/>
        <w:numPr>
          <w:ilvl w:val="0"/>
          <w:numId w:val="1"/>
        </w:numPr>
        <w:jc w:val="both"/>
        <w:rPr>
          <w:lang w:val="uk-UA"/>
        </w:rPr>
      </w:pPr>
      <w:r w:rsidRPr="00241060">
        <w:rPr>
          <w:rFonts w:eastAsia="Times New Roman"/>
          <w:color w:val="000000"/>
          <w:lang w:val="uk-UA" w:eastAsia="uk-UA"/>
        </w:rPr>
        <w:t xml:space="preserve">Вимоги до стандартних </w:t>
      </w:r>
      <w:r w:rsidR="002E0393">
        <w:rPr>
          <w:rFonts w:eastAsia="Times New Roman"/>
          <w:color w:val="000000"/>
          <w:lang w:val="uk-UA" w:eastAsia="uk-UA"/>
        </w:rPr>
        <w:t>зразків</w:t>
      </w:r>
      <w:r w:rsidRPr="00241060">
        <w:rPr>
          <w:rFonts w:eastAsia="Times New Roman"/>
          <w:color w:val="000000"/>
          <w:lang w:val="uk-UA" w:eastAsia="uk-UA"/>
        </w:rPr>
        <w:t>. Стандартні матеріали. Підготовка і</w:t>
      </w:r>
      <w:r w:rsidR="00241060" w:rsidRPr="00241060">
        <w:rPr>
          <w:rFonts w:eastAsia="Times New Roman"/>
          <w:color w:val="000000"/>
          <w:lang w:val="uk-UA" w:eastAsia="uk-UA"/>
        </w:rPr>
        <w:t xml:space="preserve"> </w:t>
      </w:r>
      <w:r w:rsidRPr="00241060">
        <w:rPr>
          <w:rFonts w:eastAsia="Times New Roman"/>
          <w:color w:val="000000"/>
          <w:lang w:val="uk-UA" w:eastAsia="uk-UA"/>
        </w:rPr>
        <w:t xml:space="preserve">створення стандартних </w:t>
      </w:r>
      <w:r w:rsidR="002E0393">
        <w:rPr>
          <w:rFonts w:eastAsia="Times New Roman"/>
          <w:color w:val="000000"/>
          <w:lang w:val="uk-UA" w:eastAsia="uk-UA"/>
        </w:rPr>
        <w:t>зразків</w:t>
      </w:r>
      <w:r w:rsidRPr="00241060">
        <w:rPr>
          <w:rFonts w:eastAsia="Times New Roman"/>
          <w:color w:val="000000"/>
          <w:lang w:val="uk-UA" w:eastAsia="uk-UA"/>
        </w:rPr>
        <w:t>.</w:t>
      </w:r>
    </w:p>
    <w:p w:rsidR="00241060" w:rsidRDefault="00241060" w:rsidP="00FF7532">
      <w:pPr>
        <w:jc w:val="both"/>
        <w:rPr>
          <w:lang w:val="uk-UA"/>
        </w:rPr>
      </w:pPr>
    </w:p>
    <w:p w:rsidR="00241060" w:rsidRPr="008F4514" w:rsidRDefault="00241060" w:rsidP="00FF7532">
      <w:pPr>
        <w:jc w:val="both"/>
        <w:rPr>
          <w:b/>
          <w:u w:val="single"/>
          <w:lang w:val="uk-UA"/>
        </w:rPr>
      </w:pPr>
      <w:r w:rsidRPr="008F4514">
        <w:rPr>
          <w:b/>
          <w:u w:val="single"/>
          <w:lang w:val="uk-UA"/>
        </w:rPr>
        <w:t>Письмово відповісти на питання:</w:t>
      </w:r>
    </w:p>
    <w:p w:rsidR="002E0393" w:rsidRPr="002E0393" w:rsidRDefault="002E0393" w:rsidP="00FF7532">
      <w:pPr>
        <w:jc w:val="both"/>
        <w:rPr>
          <w:rFonts w:eastAsia="Times New Roman"/>
          <w:lang w:val="uk-UA" w:eastAsia="uk-UA"/>
        </w:rPr>
      </w:pPr>
      <w:r>
        <w:rPr>
          <w:rFonts w:eastAsia="Times New Roman"/>
          <w:lang w:val="uk-UA" w:eastAsia="uk-UA"/>
        </w:rPr>
        <w:t>1</w:t>
      </w:r>
      <w:r w:rsidR="00FF7532" w:rsidRPr="002E0393">
        <w:rPr>
          <w:rFonts w:eastAsia="Times New Roman"/>
          <w:lang w:val="uk-UA" w:eastAsia="uk-UA"/>
        </w:rPr>
        <w:t>.Як</w:t>
      </w:r>
      <w:r w:rsidRPr="002E0393">
        <w:rPr>
          <w:rFonts w:eastAsia="Times New Roman"/>
          <w:lang w:val="uk-UA" w:eastAsia="uk-UA"/>
        </w:rPr>
        <w:t xml:space="preserve"> </w:t>
      </w:r>
      <w:r w:rsidR="00FF7532" w:rsidRPr="002E0393">
        <w:rPr>
          <w:rFonts w:eastAsia="Times New Roman"/>
          <w:lang w:val="uk-UA" w:eastAsia="uk-UA"/>
        </w:rPr>
        <w:t>оцінюють</w:t>
      </w:r>
      <w:r w:rsidRPr="002E0393">
        <w:rPr>
          <w:rFonts w:eastAsia="Times New Roman"/>
          <w:lang w:val="uk-UA" w:eastAsia="uk-UA"/>
        </w:rPr>
        <w:t xml:space="preserve"> </w:t>
      </w:r>
      <w:r w:rsidR="00FF7532" w:rsidRPr="002E0393">
        <w:rPr>
          <w:rFonts w:eastAsia="Times New Roman"/>
          <w:lang w:val="uk-UA" w:eastAsia="uk-UA"/>
        </w:rPr>
        <w:t>правильність</w:t>
      </w:r>
      <w:r w:rsidRPr="002E0393">
        <w:rPr>
          <w:rFonts w:eastAsia="Times New Roman"/>
          <w:lang w:val="uk-UA" w:eastAsia="uk-UA"/>
        </w:rPr>
        <w:t xml:space="preserve"> </w:t>
      </w:r>
      <w:r w:rsidR="00FF7532" w:rsidRPr="002E0393">
        <w:rPr>
          <w:rFonts w:eastAsia="Times New Roman"/>
          <w:lang w:val="uk-UA" w:eastAsia="uk-UA"/>
        </w:rPr>
        <w:t>результатів</w:t>
      </w:r>
      <w:r w:rsidRPr="002E0393">
        <w:rPr>
          <w:rFonts w:eastAsia="Times New Roman"/>
          <w:lang w:val="uk-UA" w:eastAsia="uk-UA"/>
        </w:rPr>
        <w:t xml:space="preserve"> </w:t>
      </w:r>
      <w:r w:rsidR="00FF7532" w:rsidRPr="002E0393">
        <w:rPr>
          <w:rFonts w:eastAsia="Times New Roman"/>
          <w:lang w:val="uk-UA" w:eastAsia="uk-UA"/>
        </w:rPr>
        <w:t xml:space="preserve">аналізу? </w:t>
      </w:r>
    </w:p>
    <w:p w:rsidR="002E0393" w:rsidRPr="002E0393" w:rsidRDefault="002E0393" w:rsidP="00FF7532">
      <w:pPr>
        <w:jc w:val="both"/>
        <w:rPr>
          <w:rFonts w:eastAsia="Times New Roman"/>
          <w:lang w:val="uk-UA" w:eastAsia="uk-UA"/>
        </w:rPr>
      </w:pPr>
      <w:r>
        <w:rPr>
          <w:rFonts w:eastAsia="Times New Roman"/>
          <w:lang w:val="uk-UA" w:eastAsia="uk-UA"/>
        </w:rPr>
        <w:t>2</w:t>
      </w:r>
      <w:r w:rsidR="00FF7532" w:rsidRPr="002E0393">
        <w:rPr>
          <w:rFonts w:eastAsia="Times New Roman"/>
          <w:lang w:val="uk-UA" w:eastAsia="uk-UA"/>
        </w:rPr>
        <w:t>.Як</w:t>
      </w:r>
      <w:r w:rsidRPr="002E0393">
        <w:rPr>
          <w:rFonts w:eastAsia="Times New Roman"/>
          <w:lang w:val="uk-UA" w:eastAsia="uk-UA"/>
        </w:rPr>
        <w:t xml:space="preserve"> </w:t>
      </w:r>
      <w:r w:rsidR="00FF7532" w:rsidRPr="002E0393">
        <w:rPr>
          <w:rFonts w:eastAsia="Times New Roman"/>
          <w:lang w:val="uk-UA" w:eastAsia="uk-UA"/>
        </w:rPr>
        <w:t>оцінюють</w:t>
      </w:r>
      <w:r w:rsidRPr="002E0393">
        <w:rPr>
          <w:rFonts w:eastAsia="Times New Roman"/>
          <w:lang w:val="uk-UA" w:eastAsia="uk-UA"/>
        </w:rPr>
        <w:t xml:space="preserve"> </w:t>
      </w:r>
      <w:r w:rsidR="00FF7532" w:rsidRPr="002E0393">
        <w:rPr>
          <w:rFonts w:eastAsia="Times New Roman"/>
          <w:lang w:val="uk-UA" w:eastAsia="uk-UA"/>
        </w:rPr>
        <w:t>відтворюваність</w:t>
      </w:r>
      <w:r w:rsidRPr="002E0393">
        <w:rPr>
          <w:rFonts w:eastAsia="Times New Roman"/>
          <w:lang w:val="uk-UA" w:eastAsia="uk-UA"/>
        </w:rPr>
        <w:t xml:space="preserve"> </w:t>
      </w:r>
      <w:r w:rsidR="00FF7532" w:rsidRPr="002E0393">
        <w:rPr>
          <w:rFonts w:eastAsia="Times New Roman"/>
          <w:lang w:val="uk-UA" w:eastAsia="uk-UA"/>
        </w:rPr>
        <w:t>результатів</w:t>
      </w:r>
      <w:r w:rsidRPr="002E0393">
        <w:rPr>
          <w:rFonts w:eastAsia="Times New Roman"/>
          <w:lang w:val="uk-UA" w:eastAsia="uk-UA"/>
        </w:rPr>
        <w:t xml:space="preserve"> </w:t>
      </w:r>
      <w:r w:rsidR="00FF7532" w:rsidRPr="002E0393">
        <w:rPr>
          <w:rFonts w:eastAsia="Times New Roman"/>
          <w:lang w:val="uk-UA" w:eastAsia="uk-UA"/>
        </w:rPr>
        <w:t xml:space="preserve">аналізу? </w:t>
      </w:r>
    </w:p>
    <w:p w:rsidR="002E0393" w:rsidRPr="002E0393" w:rsidRDefault="00FF7532" w:rsidP="00FF7532">
      <w:pPr>
        <w:jc w:val="both"/>
        <w:rPr>
          <w:rFonts w:eastAsia="Times New Roman"/>
          <w:lang w:val="uk-UA" w:eastAsia="uk-UA"/>
        </w:rPr>
      </w:pPr>
      <w:r w:rsidRPr="002E0393">
        <w:rPr>
          <w:rFonts w:eastAsia="Times New Roman"/>
          <w:lang w:val="uk-UA" w:eastAsia="uk-UA"/>
        </w:rPr>
        <w:t>3.Які</w:t>
      </w:r>
      <w:r w:rsidR="002E0393" w:rsidRPr="002E0393">
        <w:rPr>
          <w:rFonts w:eastAsia="Times New Roman"/>
          <w:lang w:val="uk-UA" w:eastAsia="uk-UA"/>
        </w:rPr>
        <w:t xml:space="preserve"> </w:t>
      </w:r>
      <w:r w:rsidRPr="002E0393">
        <w:rPr>
          <w:rFonts w:eastAsia="Times New Roman"/>
          <w:lang w:val="uk-UA" w:eastAsia="uk-UA"/>
        </w:rPr>
        <w:t>відомі</w:t>
      </w:r>
      <w:r w:rsidR="002E0393" w:rsidRPr="002E0393">
        <w:rPr>
          <w:rFonts w:eastAsia="Times New Roman"/>
          <w:lang w:val="uk-UA" w:eastAsia="uk-UA"/>
        </w:rPr>
        <w:t xml:space="preserve"> </w:t>
      </w:r>
      <w:r w:rsidRPr="002E0393">
        <w:rPr>
          <w:rFonts w:eastAsia="Times New Roman"/>
          <w:lang w:val="uk-UA" w:eastAsia="uk-UA"/>
        </w:rPr>
        <w:t>способи</w:t>
      </w:r>
      <w:r w:rsidR="002E0393" w:rsidRPr="002E0393">
        <w:rPr>
          <w:rFonts w:eastAsia="Times New Roman"/>
          <w:lang w:val="uk-UA" w:eastAsia="uk-UA"/>
        </w:rPr>
        <w:t xml:space="preserve"> </w:t>
      </w:r>
      <w:r w:rsidRPr="002E0393">
        <w:rPr>
          <w:rFonts w:eastAsia="Times New Roman"/>
          <w:lang w:val="uk-UA" w:eastAsia="uk-UA"/>
        </w:rPr>
        <w:t>виявлення</w:t>
      </w:r>
      <w:r w:rsidR="002E0393" w:rsidRPr="002E0393">
        <w:rPr>
          <w:rFonts w:eastAsia="Times New Roman"/>
          <w:lang w:val="uk-UA" w:eastAsia="uk-UA"/>
        </w:rPr>
        <w:t xml:space="preserve"> </w:t>
      </w:r>
      <w:r w:rsidRPr="002E0393">
        <w:rPr>
          <w:rFonts w:eastAsia="Times New Roman"/>
          <w:lang w:val="uk-UA" w:eastAsia="uk-UA"/>
        </w:rPr>
        <w:t>систематичних</w:t>
      </w:r>
      <w:r w:rsidR="002E0393" w:rsidRPr="002E0393">
        <w:rPr>
          <w:rFonts w:eastAsia="Times New Roman"/>
          <w:lang w:val="uk-UA" w:eastAsia="uk-UA"/>
        </w:rPr>
        <w:t xml:space="preserve"> </w:t>
      </w:r>
      <w:r w:rsidRPr="002E0393">
        <w:rPr>
          <w:rFonts w:eastAsia="Times New Roman"/>
          <w:lang w:val="uk-UA" w:eastAsia="uk-UA"/>
        </w:rPr>
        <w:t xml:space="preserve">похибок? </w:t>
      </w:r>
    </w:p>
    <w:p w:rsidR="002E0393" w:rsidRPr="002E0393" w:rsidRDefault="002E0393" w:rsidP="00FF7532">
      <w:pPr>
        <w:jc w:val="both"/>
        <w:rPr>
          <w:rFonts w:eastAsia="Times New Roman"/>
          <w:lang w:val="uk-UA" w:eastAsia="uk-UA"/>
        </w:rPr>
      </w:pPr>
      <w:r>
        <w:rPr>
          <w:rFonts w:eastAsia="Times New Roman"/>
          <w:lang w:val="uk-UA" w:eastAsia="uk-UA"/>
        </w:rPr>
        <w:t>4</w:t>
      </w:r>
      <w:r w:rsidR="00FF7532" w:rsidRPr="002E0393">
        <w:rPr>
          <w:rFonts w:eastAsia="Times New Roman"/>
          <w:lang w:val="uk-UA" w:eastAsia="uk-UA"/>
        </w:rPr>
        <w:t>.Вчому</w:t>
      </w:r>
      <w:r w:rsidRPr="002E0393">
        <w:rPr>
          <w:rFonts w:eastAsia="Times New Roman"/>
          <w:lang w:val="uk-UA" w:eastAsia="uk-UA"/>
        </w:rPr>
        <w:t xml:space="preserve"> </w:t>
      </w:r>
      <w:r w:rsidR="00FF7532" w:rsidRPr="002E0393">
        <w:rPr>
          <w:rFonts w:eastAsia="Times New Roman"/>
          <w:lang w:val="uk-UA" w:eastAsia="uk-UA"/>
        </w:rPr>
        <w:t>полягає</w:t>
      </w:r>
      <w:r w:rsidRPr="002E0393">
        <w:rPr>
          <w:rFonts w:eastAsia="Times New Roman"/>
          <w:lang w:val="uk-UA" w:eastAsia="uk-UA"/>
        </w:rPr>
        <w:t xml:space="preserve"> </w:t>
      </w:r>
      <w:r w:rsidR="00FF7532" w:rsidRPr="002E0393">
        <w:rPr>
          <w:rFonts w:eastAsia="Times New Roman"/>
          <w:lang w:val="uk-UA" w:eastAsia="uk-UA"/>
        </w:rPr>
        <w:t>різниця</w:t>
      </w:r>
      <w:r w:rsidRPr="002E0393">
        <w:rPr>
          <w:rFonts w:eastAsia="Times New Roman"/>
          <w:lang w:val="uk-UA" w:eastAsia="uk-UA"/>
        </w:rPr>
        <w:t xml:space="preserve"> </w:t>
      </w:r>
      <w:r w:rsidR="00FF7532" w:rsidRPr="002E0393">
        <w:rPr>
          <w:rFonts w:eastAsia="Times New Roman"/>
          <w:lang w:val="uk-UA" w:eastAsia="uk-UA"/>
        </w:rPr>
        <w:t>між</w:t>
      </w:r>
      <w:r w:rsidRPr="002E0393">
        <w:rPr>
          <w:rFonts w:eastAsia="Times New Roman"/>
          <w:lang w:val="uk-UA" w:eastAsia="uk-UA"/>
        </w:rPr>
        <w:t xml:space="preserve"> </w:t>
      </w:r>
      <w:r w:rsidR="00FF7532" w:rsidRPr="002E0393">
        <w:rPr>
          <w:rFonts w:eastAsia="Times New Roman"/>
          <w:lang w:val="uk-UA" w:eastAsia="uk-UA"/>
        </w:rPr>
        <w:t>нормальним</w:t>
      </w:r>
      <w:r w:rsidRPr="002E0393">
        <w:rPr>
          <w:rFonts w:eastAsia="Times New Roman"/>
          <w:lang w:val="uk-UA" w:eastAsia="uk-UA"/>
        </w:rPr>
        <w:t xml:space="preserve"> </w:t>
      </w:r>
      <w:r w:rsidR="00FF7532" w:rsidRPr="002E0393">
        <w:rPr>
          <w:rFonts w:eastAsia="Times New Roman"/>
          <w:lang w:val="uk-UA" w:eastAsia="uk-UA"/>
        </w:rPr>
        <w:t>розподілом</w:t>
      </w:r>
      <w:r w:rsidRPr="002E0393">
        <w:rPr>
          <w:rFonts w:eastAsia="Times New Roman"/>
          <w:lang w:val="uk-UA" w:eastAsia="uk-UA"/>
        </w:rPr>
        <w:t xml:space="preserve"> </w:t>
      </w:r>
      <w:r w:rsidR="00FF7532" w:rsidRPr="002E0393">
        <w:rPr>
          <w:rFonts w:eastAsia="Times New Roman"/>
          <w:lang w:val="uk-UA" w:eastAsia="uk-UA"/>
        </w:rPr>
        <w:t>випадкових</w:t>
      </w:r>
      <w:r w:rsidRPr="002E0393">
        <w:rPr>
          <w:rFonts w:eastAsia="Times New Roman"/>
          <w:lang w:val="uk-UA" w:eastAsia="uk-UA"/>
        </w:rPr>
        <w:t xml:space="preserve"> </w:t>
      </w:r>
      <w:r w:rsidR="00FF7532" w:rsidRPr="002E0393">
        <w:rPr>
          <w:rFonts w:eastAsia="Times New Roman"/>
          <w:lang w:val="uk-UA" w:eastAsia="uk-UA"/>
        </w:rPr>
        <w:t>величин</w:t>
      </w:r>
      <w:r w:rsidRPr="002E0393">
        <w:rPr>
          <w:rFonts w:eastAsia="Times New Roman"/>
          <w:lang w:val="uk-UA" w:eastAsia="uk-UA"/>
        </w:rPr>
        <w:t xml:space="preserve"> </w:t>
      </w:r>
      <w:r w:rsidR="00FF7532" w:rsidRPr="002E0393">
        <w:rPr>
          <w:rFonts w:eastAsia="Times New Roman"/>
          <w:lang w:val="uk-UA" w:eastAsia="uk-UA"/>
        </w:rPr>
        <w:t>Гауса</w:t>
      </w:r>
      <w:r w:rsidRPr="002E0393">
        <w:rPr>
          <w:rFonts w:eastAsia="Times New Roman"/>
          <w:lang w:val="uk-UA" w:eastAsia="uk-UA"/>
        </w:rPr>
        <w:t xml:space="preserve"> </w:t>
      </w:r>
      <w:r w:rsidR="00FF7532" w:rsidRPr="002E0393">
        <w:rPr>
          <w:rFonts w:eastAsia="Times New Roman"/>
          <w:lang w:val="uk-UA" w:eastAsia="uk-UA"/>
        </w:rPr>
        <w:t>та</w:t>
      </w:r>
      <w:r w:rsidRPr="002E0393">
        <w:rPr>
          <w:rFonts w:eastAsia="Times New Roman"/>
          <w:lang w:val="uk-UA" w:eastAsia="uk-UA"/>
        </w:rPr>
        <w:t xml:space="preserve"> </w:t>
      </w:r>
      <w:r w:rsidR="00FF7532" w:rsidRPr="002E0393">
        <w:rPr>
          <w:rFonts w:eastAsia="Times New Roman"/>
          <w:lang w:val="uk-UA" w:eastAsia="uk-UA"/>
        </w:rPr>
        <w:t>розподілом</w:t>
      </w:r>
      <w:r w:rsidRPr="002E0393">
        <w:rPr>
          <w:rFonts w:eastAsia="Times New Roman"/>
          <w:lang w:val="uk-UA" w:eastAsia="uk-UA"/>
        </w:rPr>
        <w:t xml:space="preserve"> </w:t>
      </w:r>
      <w:r w:rsidR="00FF7532" w:rsidRPr="002E0393">
        <w:rPr>
          <w:rFonts w:eastAsia="Times New Roman"/>
          <w:lang w:val="uk-UA" w:eastAsia="uk-UA"/>
        </w:rPr>
        <w:t xml:space="preserve">Стьюдента? </w:t>
      </w:r>
    </w:p>
    <w:p w:rsidR="002E0393" w:rsidRPr="002E0393" w:rsidRDefault="002E0393" w:rsidP="00FF7532">
      <w:pPr>
        <w:jc w:val="both"/>
        <w:rPr>
          <w:rFonts w:eastAsia="Times New Roman"/>
          <w:lang w:val="uk-UA" w:eastAsia="uk-UA"/>
        </w:rPr>
      </w:pPr>
      <w:r>
        <w:rPr>
          <w:rFonts w:eastAsia="Times New Roman"/>
          <w:lang w:val="uk-UA" w:eastAsia="uk-UA"/>
        </w:rPr>
        <w:t>5</w:t>
      </w:r>
      <w:r w:rsidR="00FF7532" w:rsidRPr="002E0393">
        <w:rPr>
          <w:rFonts w:eastAsia="Times New Roman"/>
          <w:lang w:val="uk-UA" w:eastAsia="uk-UA"/>
        </w:rPr>
        <w:t>.Як</w:t>
      </w:r>
      <w:r w:rsidRPr="002E0393">
        <w:rPr>
          <w:rFonts w:eastAsia="Times New Roman"/>
          <w:lang w:val="uk-UA" w:eastAsia="uk-UA"/>
        </w:rPr>
        <w:t xml:space="preserve"> </w:t>
      </w:r>
      <w:r w:rsidR="00FF7532" w:rsidRPr="002E0393">
        <w:rPr>
          <w:rFonts w:eastAsia="Times New Roman"/>
          <w:lang w:val="uk-UA" w:eastAsia="uk-UA"/>
        </w:rPr>
        <w:t>визначають</w:t>
      </w:r>
      <w:r w:rsidRPr="002E0393">
        <w:rPr>
          <w:rFonts w:eastAsia="Times New Roman"/>
          <w:lang w:val="uk-UA" w:eastAsia="uk-UA"/>
        </w:rPr>
        <w:t xml:space="preserve"> </w:t>
      </w:r>
      <w:r w:rsidR="00FF7532" w:rsidRPr="002E0393">
        <w:rPr>
          <w:rFonts w:eastAsia="Times New Roman"/>
          <w:lang w:val="uk-UA" w:eastAsia="uk-UA"/>
        </w:rPr>
        <w:t>дисперсію</w:t>
      </w:r>
      <w:r w:rsidRPr="002E0393">
        <w:rPr>
          <w:rFonts w:eastAsia="Times New Roman"/>
          <w:lang w:val="uk-UA" w:eastAsia="uk-UA"/>
        </w:rPr>
        <w:t xml:space="preserve"> </w:t>
      </w:r>
      <w:r w:rsidR="00FF7532" w:rsidRPr="002E0393">
        <w:rPr>
          <w:rFonts w:eastAsia="Times New Roman"/>
          <w:lang w:val="uk-UA" w:eastAsia="uk-UA"/>
        </w:rPr>
        <w:t>та</w:t>
      </w:r>
      <w:r w:rsidRPr="002E0393">
        <w:rPr>
          <w:rFonts w:eastAsia="Times New Roman"/>
          <w:lang w:val="uk-UA" w:eastAsia="uk-UA"/>
        </w:rPr>
        <w:t xml:space="preserve"> </w:t>
      </w:r>
      <w:r w:rsidR="00FF7532" w:rsidRPr="002E0393">
        <w:rPr>
          <w:rFonts w:eastAsia="Times New Roman"/>
          <w:lang w:val="uk-UA" w:eastAsia="uk-UA"/>
        </w:rPr>
        <w:t>стандартне</w:t>
      </w:r>
      <w:r w:rsidRPr="002E0393">
        <w:rPr>
          <w:rFonts w:eastAsia="Times New Roman"/>
          <w:lang w:val="uk-UA" w:eastAsia="uk-UA"/>
        </w:rPr>
        <w:t xml:space="preserve"> </w:t>
      </w:r>
      <w:r w:rsidR="00FF7532" w:rsidRPr="002E0393">
        <w:rPr>
          <w:rFonts w:eastAsia="Times New Roman"/>
          <w:lang w:val="uk-UA" w:eastAsia="uk-UA"/>
        </w:rPr>
        <w:t>відхилення</w:t>
      </w:r>
      <w:r w:rsidRPr="002E0393">
        <w:rPr>
          <w:rFonts w:eastAsia="Times New Roman"/>
          <w:lang w:val="uk-UA" w:eastAsia="uk-UA"/>
        </w:rPr>
        <w:t xml:space="preserve"> </w:t>
      </w:r>
      <w:r w:rsidR="00FF7532" w:rsidRPr="002E0393">
        <w:rPr>
          <w:rFonts w:eastAsia="Times New Roman"/>
          <w:lang w:val="uk-UA" w:eastAsia="uk-UA"/>
        </w:rPr>
        <w:t>результатів</w:t>
      </w:r>
      <w:r w:rsidRPr="002E0393">
        <w:rPr>
          <w:rFonts w:eastAsia="Times New Roman"/>
          <w:lang w:val="uk-UA" w:eastAsia="uk-UA"/>
        </w:rPr>
        <w:t xml:space="preserve"> </w:t>
      </w:r>
      <w:r w:rsidR="00FF7532" w:rsidRPr="002E0393">
        <w:rPr>
          <w:rFonts w:eastAsia="Times New Roman"/>
          <w:lang w:val="uk-UA" w:eastAsia="uk-UA"/>
        </w:rPr>
        <w:t xml:space="preserve">аналізу? </w:t>
      </w:r>
    </w:p>
    <w:p w:rsidR="002E0393" w:rsidRPr="002E0393" w:rsidRDefault="002E0393" w:rsidP="00FF7532">
      <w:pPr>
        <w:jc w:val="both"/>
        <w:rPr>
          <w:rFonts w:eastAsia="Times New Roman"/>
          <w:lang w:val="uk-UA" w:eastAsia="uk-UA"/>
        </w:rPr>
      </w:pPr>
      <w:r>
        <w:rPr>
          <w:rFonts w:eastAsia="Times New Roman"/>
          <w:lang w:val="uk-UA" w:eastAsia="uk-UA"/>
        </w:rPr>
        <w:t>6</w:t>
      </w:r>
      <w:r w:rsidR="00FF7532" w:rsidRPr="002E0393">
        <w:rPr>
          <w:rFonts w:eastAsia="Times New Roman"/>
          <w:lang w:val="uk-UA" w:eastAsia="uk-UA"/>
        </w:rPr>
        <w:t>.Що</w:t>
      </w:r>
      <w:r w:rsidRPr="002E0393">
        <w:rPr>
          <w:rFonts w:eastAsia="Times New Roman"/>
          <w:lang w:val="uk-UA" w:eastAsia="uk-UA"/>
        </w:rPr>
        <w:t xml:space="preserve"> </w:t>
      </w:r>
      <w:r w:rsidR="00FF7532" w:rsidRPr="002E0393">
        <w:rPr>
          <w:rFonts w:eastAsia="Times New Roman"/>
          <w:lang w:val="uk-UA" w:eastAsia="uk-UA"/>
        </w:rPr>
        <w:t>таке “холостий</w:t>
      </w:r>
      <w:r w:rsidRPr="002E0393">
        <w:rPr>
          <w:rFonts w:eastAsia="Times New Roman"/>
          <w:lang w:val="uk-UA" w:eastAsia="uk-UA"/>
        </w:rPr>
        <w:t xml:space="preserve"> </w:t>
      </w:r>
      <w:r w:rsidR="00FF7532" w:rsidRPr="002E0393">
        <w:rPr>
          <w:rFonts w:eastAsia="Times New Roman"/>
          <w:lang w:val="uk-UA" w:eastAsia="uk-UA"/>
        </w:rPr>
        <w:t>дослід” і</w:t>
      </w:r>
      <w:r w:rsidRPr="002E0393">
        <w:rPr>
          <w:rFonts w:eastAsia="Times New Roman"/>
          <w:lang w:val="uk-UA" w:eastAsia="uk-UA"/>
        </w:rPr>
        <w:t xml:space="preserve"> </w:t>
      </w:r>
      <w:r w:rsidR="00FF7532" w:rsidRPr="002E0393">
        <w:rPr>
          <w:rFonts w:eastAsia="Times New Roman"/>
          <w:lang w:val="uk-UA" w:eastAsia="uk-UA"/>
        </w:rPr>
        <w:t>як</w:t>
      </w:r>
      <w:r w:rsidRPr="002E0393">
        <w:rPr>
          <w:rFonts w:eastAsia="Times New Roman"/>
          <w:lang w:val="uk-UA" w:eastAsia="uk-UA"/>
        </w:rPr>
        <w:t xml:space="preserve"> </w:t>
      </w:r>
      <w:r w:rsidR="00FF7532" w:rsidRPr="002E0393">
        <w:rPr>
          <w:rFonts w:eastAsia="Times New Roman"/>
          <w:lang w:val="uk-UA" w:eastAsia="uk-UA"/>
        </w:rPr>
        <w:t>він</w:t>
      </w:r>
      <w:r w:rsidRPr="002E0393">
        <w:rPr>
          <w:rFonts w:eastAsia="Times New Roman"/>
          <w:lang w:val="uk-UA" w:eastAsia="uk-UA"/>
        </w:rPr>
        <w:t xml:space="preserve"> </w:t>
      </w:r>
      <w:r w:rsidR="00FF7532" w:rsidRPr="002E0393">
        <w:rPr>
          <w:rFonts w:eastAsia="Times New Roman"/>
          <w:lang w:val="uk-UA" w:eastAsia="uk-UA"/>
        </w:rPr>
        <w:t>допомагає</w:t>
      </w:r>
      <w:r w:rsidRPr="002E0393">
        <w:rPr>
          <w:rFonts w:eastAsia="Times New Roman"/>
          <w:lang w:val="uk-UA" w:eastAsia="uk-UA"/>
        </w:rPr>
        <w:t xml:space="preserve"> </w:t>
      </w:r>
      <w:r w:rsidR="00FF7532" w:rsidRPr="002E0393">
        <w:rPr>
          <w:rFonts w:eastAsia="Times New Roman"/>
          <w:lang w:val="uk-UA" w:eastAsia="uk-UA"/>
        </w:rPr>
        <w:t>підвищенню</w:t>
      </w:r>
      <w:r w:rsidRPr="002E0393">
        <w:rPr>
          <w:rFonts w:eastAsia="Times New Roman"/>
          <w:lang w:val="uk-UA" w:eastAsia="uk-UA"/>
        </w:rPr>
        <w:t xml:space="preserve"> </w:t>
      </w:r>
      <w:r w:rsidR="00FF7532" w:rsidRPr="002E0393">
        <w:rPr>
          <w:rFonts w:eastAsia="Times New Roman"/>
          <w:lang w:val="uk-UA" w:eastAsia="uk-UA"/>
        </w:rPr>
        <w:t>точності</w:t>
      </w:r>
      <w:r w:rsidRPr="002E0393">
        <w:rPr>
          <w:rFonts w:eastAsia="Times New Roman"/>
          <w:lang w:val="uk-UA" w:eastAsia="uk-UA"/>
        </w:rPr>
        <w:t xml:space="preserve"> </w:t>
      </w:r>
      <w:r w:rsidR="00FF7532" w:rsidRPr="002E0393">
        <w:rPr>
          <w:rFonts w:eastAsia="Times New Roman"/>
          <w:lang w:val="uk-UA" w:eastAsia="uk-UA"/>
        </w:rPr>
        <w:t>визначення? Що</w:t>
      </w:r>
      <w:r w:rsidRPr="002E0393">
        <w:rPr>
          <w:rFonts w:eastAsia="Times New Roman"/>
          <w:lang w:val="uk-UA" w:eastAsia="uk-UA"/>
        </w:rPr>
        <w:t xml:space="preserve"> </w:t>
      </w:r>
      <w:r w:rsidR="00FF7532" w:rsidRPr="002E0393">
        <w:rPr>
          <w:rFonts w:eastAsia="Times New Roman"/>
          <w:lang w:val="uk-UA" w:eastAsia="uk-UA"/>
        </w:rPr>
        <w:t>називають</w:t>
      </w:r>
      <w:r w:rsidRPr="002E0393">
        <w:rPr>
          <w:rFonts w:eastAsia="Times New Roman"/>
          <w:lang w:val="uk-UA" w:eastAsia="uk-UA"/>
        </w:rPr>
        <w:t xml:space="preserve"> </w:t>
      </w:r>
      <w:r w:rsidR="00FF7532" w:rsidRPr="002E0393">
        <w:rPr>
          <w:rFonts w:eastAsia="Times New Roman"/>
          <w:lang w:val="uk-UA" w:eastAsia="uk-UA"/>
        </w:rPr>
        <w:t xml:space="preserve">матрицею? </w:t>
      </w:r>
    </w:p>
    <w:p w:rsidR="002E0393" w:rsidRPr="002E0393" w:rsidRDefault="002E0393" w:rsidP="00FF7532">
      <w:pPr>
        <w:jc w:val="both"/>
        <w:rPr>
          <w:rFonts w:eastAsia="Times New Roman"/>
          <w:lang w:val="uk-UA" w:eastAsia="uk-UA"/>
        </w:rPr>
      </w:pPr>
      <w:r>
        <w:rPr>
          <w:rFonts w:eastAsia="Times New Roman"/>
          <w:lang w:val="uk-UA" w:eastAsia="uk-UA"/>
        </w:rPr>
        <w:t>7</w:t>
      </w:r>
      <w:r w:rsidR="00FF7532" w:rsidRPr="002E0393">
        <w:rPr>
          <w:rFonts w:eastAsia="Times New Roman"/>
          <w:lang w:val="uk-UA" w:eastAsia="uk-UA"/>
        </w:rPr>
        <w:t>.Як</w:t>
      </w:r>
      <w:r w:rsidRPr="002E0393">
        <w:rPr>
          <w:rFonts w:eastAsia="Times New Roman"/>
          <w:lang w:val="uk-UA" w:eastAsia="uk-UA"/>
        </w:rPr>
        <w:t xml:space="preserve"> </w:t>
      </w:r>
      <w:r w:rsidR="00FF7532" w:rsidRPr="002E0393">
        <w:rPr>
          <w:rFonts w:eastAsia="Times New Roman"/>
          <w:lang w:val="uk-UA" w:eastAsia="uk-UA"/>
        </w:rPr>
        <w:t>виявляють</w:t>
      </w:r>
      <w:r w:rsidRPr="002E0393">
        <w:rPr>
          <w:rFonts w:eastAsia="Times New Roman"/>
          <w:lang w:val="uk-UA" w:eastAsia="uk-UA"/>
        </w:rPr>
        <w:t xml:space="preserve"> </w:t>
      </w:r>
      <w:r w:rsidR="00FF7532" w:rsidRPr="002E0393">
        <w:rPr>
          <w:rFonts w:eastAsia="Times New Roman"/>
          <w:lang w:val="uk-UA" w:eastAsia="uk-UA"/>
        </w:rPr>
        <w:t>та</w:t>
      </w:r>
      <w:r w:rsidRPr="002E0393">
        <w:rPr>
          <w:rFonts w:eastAsia="Times New Roman"/>
          <w:lang w:val="uk-UA" w:eastAsia="uk-UA"/>
        </w:rPr>
        <w:t xml:space="preserve"> </w:t>
      </w:r>
      <w:r w:rsidR="00FF7532" w:rsidRPr="002E0393">
        <w:rPr>
          <w:rFonts w:eastAsia="Times New Roman"/>
          <w:lang w:val="uk-UA" w:eastAsia="uk-UA"/>
        </w:rPr>
        <w:t>вилучають</w:t>
      </w:r>
      <w:r w:rsidRPr="002E0393">
        <w:rPr>
          <w:rFonts w:eastAsia="Times New Roman"/>
          <w:lang w:val="uk-UA" w:eastAsia="uk-UA"/>
        </w:rPr>
        <w:t xml:space="preserve"> </w:t>
      </w:r>
      <w:r w:rsidR="00FF7532" w:rsidRPr="002E0393">
        <w:rPr>
          <w:rFonts w:eastAsia="Times New Roman"/>
          <w:lang w:val="uk-UA" w:eastAsia="uk-UA"/>
        </w:rPr>
        <w:t>грубі</w:t>
      </w:r>
      <w:r w:rsidRPr="002E0393">
        <w:rPr>
          <w:rFonts w:eastAsia="Times New Roman"/>
          <w:lang w:val="uk-UA" w:eastAsia="uk-UA"/>
        </w:rPr>
        <w:t xml:space="preserve"> </w:t>
      </w:r>
      <w:r w:rsidR="00FF7532" w:rsidRPr="002E0393">
        <w:rPr>
          <w:rFonts w:eastAsia="Times New Roman"/>
          <w:lang w:val="uk-UA" w:eastAsia="uk-UA"/>
        </w:rPr>
        <w:t xml:space="preserve">похибки (промахи)? </w:t>
      </w:r>
    </w:p>
    <w:p w:rsidR="002E0393" w:rsidRPr="002E0393" w:rsidRDefault="002E0393" w:rsidP="00FF7532">
      <w:pPr>
        <w:jc w:val="both"/>
        <w:rPr>
          <w:rFonts w:eastAsia="Times New Roman"/>
          <w:lang w:val="uk-UA" w:eastAsia="uk-UA"/>
        </w:rPr>
      </w:pPr>
      <w:r>
        <w:rPr>
          <w:rFonts w:eastAsia="Times New Roman"/>
          <w:lang w:val="uk-UA" w:eastAsia="uk-UA"/>
        </w:rPr>
        <w:t>8</w:t>
      </w:r>
      <w:r w:rsidR="00FF7532" w:rsidRPr="002E0393">
        <w:rPr>
          <w:rFonts w:eastAsia="Times New Roman"/>
          <w:lang w:val="uk-UA" w:eastAsia="uk-UA"/>
        </w:rPr>
        <w:t>.Що</w:t>
      </w:r>
      <w:r w:rsidRPr="002E0393">
        <w:rPr>
          <w:rFonts w:eastAsia="Times New Roman"/>
          <w:lang w:val="uk-UA" w:eastAsia="uk-UA"/>
        </w:rPr>
        <w:t xml:space="preserve"> </w:t>
      </w:r>
      <w:r w:rsidR="00FF7532" w:rsidRPr="002E0393">
        <w:rPr>
          <w:rFonts w:eastAsia="Times New Roman"/>
          <w:lang w:val="uk-UA" w:eastAsia="uk-UA"/>
        </w:rPr>
        <w:t>таке</w:t>
      </w:r>
      <w:r w:rsidRPr="002E0393">
        <w:rPr>
          <w:rFonts w:eastAsia="Times New Roman"/>
          <w:lang w:val="uk-UA" w:eastAsia="uk-UA"/>
        </w:rPr>
        <w:t xml:space="preserve"> </w:t>
      </w:r>
      <w:proofErr w:type="spellStart"/>
      <w:r w:rsidR="00FF7532" w:rsidRPr="002E0393">
        <w:rPr>
          <w:rFonts w:eastAsia="Times New Roman"/>
          <w:lang w:val="uk-UA" w:eastAsia="uk-UA"/>
        </w:rPr>
        <w:t>рандомізація</w:t>
      </w:r>
      <w:proofErr w:type="spellEnd"/>
      <w:r w:rsidRPr="002E0393">
        <w:rPr>
          <w:rFonts w:eastAsia="Times New Roman"/>
          <w:lang w:val="uk-UA" w:eastAsia="uk-UA"/>
        </w:rPr>
        <w:t xml:space="preserve"> </w:t>
      </w:r>
      <w:r w:rsidR="00FF7532" w:rsidRPr="002E0393">
        <w:rPr>
          <w:rFonts w:eastAsia="Times New Roman"/>
          <w:lang w:val="uk-UA" w:eastAsia="uk-UA"/>
        </w:rPr>
        <w:t>похибок? Як</w:t>
      </w:r>
      <w:r w:rsidRPr="002E0393">
        <w:rPr>
          <w:rFonts w:eastAsia="Times New Roman"/>
          <w:lang w:val="uk-UA" w:eastAsia="uk-UA"/>
        </w:rPr>
        <w:t xml:space="preserve"> </w:t>
      </w:r>
      <w:r w:rsidR="00FF7532" w:rsidRPr="002E0393">
        <w:rPr>
          <w:rFonts w:eastAsia="Times New Roman"/>
          <w:lang w:val="uk-UA" w:eastAsia="uk-UA"/>
        </w:rPr>
        <w:t>її</w:t>
      </w:r>
      <w:r w:rsidRPr="002E0393">
        <w:rPr>
          <w:rFonts w:eastAsia="Times New Roman"/>
          <w:lang w:val="uk-UA" w:eastAsia="uk-UA"/>
        </w:rPr>
        <w:t xml:space="preserve"> </w:t>
      </w:r>
      <w:r w:rsidR="00FF7532" w:rsidRPr="002E0393">
        <w:rPr>
          <w:rFonts w:eastAsia="Times New Roman"/>
          <w:lang w:val="uk-UA" w:eastAsia="uk-UA"/>
        </w:rPr>
        <w:t>зазвичай</w:t>
      </w:r>
      <w:r w:rsidRPr="002E0393">
        <w:rPr>
          <w:rFonts w:eastAsia="Times New Roman"/>
          <w:lang w:val="uk-UA" w:eastAsia="uk-UA"/>
        </w:rPr>
        <w:t xml:space="preserve"> </w:t>
      </w:r>
      <w:r w:rsidR="00FF7532" w:rsidRPr="002E0393">
        <w:rPr>
          <w:rFonts w:eastAsia="Times New Roman"/>
          <w:lang w:val="uk-UA" w:eastAsia="uk-UA"/>
        </w:rPr>
        <w:t xml:space="preserve">проводять? </w:t>
      </w:r>
    </w:p>
    <w:p w:rsidR="00FF7532" w:rsidRDefault="002E0393" w:rsidP="00FF7532">
      <w:pPr>
        <w:jc w:val="both"/>
        <w:rPr>
          <w:rFonts w:eastAsia="Times New Roman"/>
          <w:lang w:val="uk-UA" w:eastAsia="uk-UA"/>
        </w:rPr>
      </w:pPr>
      <w:r>
        <w:rPr>
          <w:rFonts w:eastAsia="Times New Roman"/>
          <w:lang w:val="uk-UA" w:eastAsia="uk-UA"/>
        </w:rPr>
        <w:t>9</w:t>
      </w:r>
      <w:r w:rsidR="00FF7532" w:rsidRPr="002E0393">
        <w:rPr>
          <w:rFonts w:eastAsia="Times New Roman"/>
          <w:lang w:val="uk-UA" w:eastAsia="uk-UA"/>
        </w:rPr>
        <w:t>.Що</w:t>
      </w:r>
      <w:r w:rsidRPr="002E0393">
        <w:rPr>
          <w:rFonts w:eastAsia="Times New Roman"/>
          <w:lang w:val="uk-UA" w:eastAsia="uk-UA"/>
        </w:rPr>
        <w:t xml:space="preserve"> </w:t>
      </w:r>
      <w:r w:rsidR="00FF7532" w:rsidRPr="002E0393">
        <w:rPr>
          <w:rFonts w:eastAsia="Times New Roman"/>
          <w:lang w:val="uk-UA" w:eastAsia="uk-UA"/>
        </w:rPr>
        <w:t>таке</w:t>
      </w:r>
      <w:r w:rsidRPr="002E0393">
        <w:rPr>
          <w:rFonts w:eastAsia="Times New Roman"/>
          <w:lang w:val="uk-UA" w:eastAsia="uk-UA"/>
        </w:rPr>
        <w:t xml:space="preserve"> </w:t>
      </w:r>
      <w:r w:rsidR="00FF7532" w:rsidRPr="002E0393">
        <w:rPr>
          <w:rFonts w:eastAsia="Times New Roman"/>
          <w:lang w:val="uk-UA" w:eastAsia="uk-UA"/>
        </w:rPr>
        <w:t>стандартний</w:t>
      </w:r>
      <w:r w:rsidRPr="002E0393">
        <w:rPr>
          <w:rFonts w:eastAsia="Times New Roman"/>
          <w:lang w:val="uk-UA" w:eastAsia="uk-UA"/>
        </w:rPr>
        <w:t xml:space="preserve"> </w:t>
      </w:r>
      <w:r w:rsidR="00FF7532" w:rsidRPr="002E0393">
        <w:rPr>
          <w:rFonts w:eastAsia="Times New Roman"/>
          <w:lang w:val="uk-UA" w:eastAsia="uk-UA"/>
        </w:rPr>
        <w:t>зразок? Як</w:t>
      </w:r>
      <w:r w:rsidRPr="002E0393">
        <w:rPr>
          <w:rFonts w:eastAsia="Times New Roman"/>
          <w:lang w:val="uk-UA" w:eastAsia="uk-UA"/>
        </w:rPr>
        <w:t xml:space="preserve"> </w:t>
      </w:r>
      <w:r w:rsidR="00FF7532" w:rsidRPr="002E0393">
        <w:rPr>
          <w:rFonts w:eastAsia="Times New Roman"/>
          <w:lang w:val="uk-UA" w:eastAsia="uk-UA"/>
        </w:rPr>
        <w:t>його</w:t>
      </w:r>
      <w:r w:rsidRPr="002E0393">
        <w:rPr>
          <w:rFonts w:eastAsia="Times New Roman"/>
          <w:lang w:val="uk-UA" w:eastAsia="uk-UA"/>
        </w:rPr>
        <w:t xml:space="preserve"> </w:t>
      </w:r>
      <w:r w:rsidR="00FF7532" w:rsidRPr="002E0393">
        <w:rPr>
          <w:rFonts w:eastAsia="Times New Roman"/>
          <w:lang w:val="uk-UA" w:eastAsia="uk-UA"/>
        </w:rPr>
        <w:t>виготовляють?</w:t>
      </w:r>
    </w:p>
    <w:p w:rsidR="00BD1321" w:rsidRDefault="00BD1321" w:rsidP="00FF7532">
      <w:pPr>
        <w:jc w:val="both"/>
        <w:rPr>
          <w:rFonts w:eastAsia="Times New Roman"/>
          <w:color w:val="000000"/>
          <w:lang w:val="uk-UA" w:eastAsia="uk-UA"/>
        </w:rPr>
      </w:pPr>
      <w:r>
        <w:rPr>
          <w:lang w:val="uk-UA"/>
        </w:rPr>
        <w:t>10.</w:t>
      </w:r>
      <w:r w:rsidRPr="00241060">
        <w:rPr>
          <w:rFonts w:eastAsia="Times New Roman"/>
          <w:color w:val="000000"/>
          <w:lang w:val="uk-UA" w:eastAsia="uk-UA"/>
        </w:rPr>
        <w:t xml:space="preserve">Основні види статистичних даних. </w:t>
      </w:r>
    </w:p>
    <w:p w:rsidR="00BD1321" w:rsidRDefault="00BD1321" w:rsidP="00FF7532">
      <w:pPr>
        <w:jc w:val="both"/>
        <w:rPr>
          <w:rFonts w:eastAsia="Times New Roman"/>
          <w:color w:val="000000"/>
          <w:lang w:val="uk-UA" w:eastAsia="uk-UA"/>
        </w:rPr>
      </w:pPr>
      <w:r>
        <w:rPr>
          <w:rFonts w:eastAsia="Times New Roman"/>
          <w:color w:val="000000"/>
          <w:lang w:val="uk-UA" w:eastAsia="uk-UA"/>
        </w:rPr>
        <w:t>11.</w:t>
      </w:r>
      <w:r w:rsidRPr="00241060">
        <w:rPr>
          <w:rFonts w:eastAsia="Times New Roman"/>
          <w:color w:val="000000"/>
          <w:lang w:val="uk-UA" w:eastAsia="uk-UA"/>
        </w:rPr>
        <w:t>Основні шкали вимірювань, їх характеристика</w:t>
      </w:r>
    </w:p>
    <w:p w:rsidR="00BD1321" w:rsidRDefault="00BD1321" w:rsidP="00FF7532">
      <w:pPr>
        <w:jc w:val="both"/>
        <w:rPr>
          <w:rFonts w:eastAsia="Times New Roman"/>
          <w:color w:val="000000"/>
          <w:lang w:val="uk-UA" w:eastAsia="uk-UA"/>
        </w:rPr>
      </w:pPr>
      <w:r>
        <w:rPr>
          <w:rFonts w:eastAsia="Times New Roman"/>
          <w:color w:val="000000"/>
          <w:lang w:val="uk-UA" w:eastAsia="uk-UA"/>
        </w:rPr>
        <w:t>12.</w:t>
      </w:r>
      <w:r w:rsidRPr="00241060">
        <w:rPr>
          <w:rFonts w:eastAsia="Times New Roman"/>
          <w:color w:val="000000"/>
          <w:lang w:val="uk-UA" w:eastAsia="uk-UA"/>
        </w:rPr>
        <w:t xml:space="preserve">Валідація аналітичних </w:t>
      </w:r>
      <w:proofErr w:type="spellStart"/>
      <w:r w:rsidRPr="00241060">
        <w:rPr>
          <w:rFonts w:eastAsia="Times New Roman"/>
          <w:color w:val="000000"/>
          <w:lang w:val="uk-UA" w:eastAsia="uk-UA"/>
        </w:rPr>
        <w:t>методик</w:t>
      </w:r>
      <w:proofErr w:type="spellEnd"/>
      <w:r w:rsidRPr="00241060">
        <w:rPr>
          <w:rFonts w:eastAsia="Times New Roman"/>
          <w:color w:val="000000"/>
          <w:lang w:val="uk-UA" w:eastAsia="uk-UA"/>
        </w:rPr>
        <w:t>.</w:t>
      </w:r>
    </w:p>
    <w:p w:rsidR="00BD1321" w:rsidRDefault="00BD1321" w:rsidP="00FF7532">
      <w:pPr>
        <w:jc w:val="both"/>
        <w:rPr>
          <w:rFonts w:eastAsia="Times New Roman"/>
          <w:color w:val="000000"/>
          <w:lang w:val="uk-UA" w:eastAsia="uk-UA"/>
        </w:rPr>
      </w:pPr>
      <w:r>
        <w:rPr>
          <w:rFonts w:eastAsia="Times New Roman"/>
          <w:color w:val="000000"/>
          <w:lang w:val="uk-UA" w:eastAsia="uk-UA"/>
        </w:rPr>
        <w:t>13.</w:t>
      </w:r>
      <w:r w:rsidRPr="00241060">
        <w:rPr>
          <w:rFonts w:eastAsia="Times New Roman"/>
          <w:color w:val="000000"/>
          <w:lang w:val="uk-UA" w:eastAsia="uk-UA"/>
        </w:rPr>
        <w:t xml:space="preserve">Вимоги Державної фармакопеї України до </w:t>
      </w:r>
      <w:proofErr w:type="spellStart"/>
      <w:r w:rsidRPr="00241060">
        <w:rPr>
          <w:rFonts w:eastAsia="Times New Roman"/>
          <w:color w:val="000000"/>
          <w:lang w:val="uk-UA" w:eastAsia="uk-UA"/>
        </w:rPr>
        <w:t>валідації</w:t>
      </w:r>
      <w:proofErr w:type="spellEnd"/>
      <w:r w:rsidRPr="00241060">
        <w:rPr>
          <w:rFonts w:eastAsia="Times New Roman"/>
          <w:color w:val="000000"/>
          <w:lang w:val="uk-UA" w:eastAsia="uk-UA"/>
        </w:rPr>
        <w:t xml:space="preserve"> аналітичних </w:t>
      </w:r>
      <w:proofErr w:type="spellStart"/>
      <w:r w:rsidRPr="00241060">
        <w:rPr>
          <w:rFonts w:eastAsia="Times New Roman"/>
          <w:color w:val="000000"/>
          <w:lang w:val="uk-UA" w:eastAsia="uk-UA"/>
        </w:rPr>
        <w:t>методик</w:t>
      </w:r>
      <w:proofErr w:type="spellEnd"/>
      <w:r w:rsidRPr="00241060">
        <w:rPr>
          <w:rFonts w:eastAsia="Times New Roman"/>
          <w:color w:val="000000"/>
          <w:lang w:val="uk-UA" w:eastAsia="uk-UA"/>
        </w:rPr>
        <w:t xml:space="preserve"> фізико-хімічного аналізу.</w:t>
      </w:r>
    </w:p>
    <w:p w:rsidR="00BD1321" w:rsidRDefault="00BD1321" w:rsidP="00FF7532">
      <w:pPr>
        <w:jc w:val="both"/>
        <w:rPr>
          <w:rFonts w:eastAsia="Times New Roman"/>
          <w:color w:val="000000"/>
          <w:lang w:val="uk-UA" w:eastAsia="uk-UA"/>
        </w:rPr>
      </w:pPr>
      <w:r>
        <w:rPr>
          <w:rFonts w:eastAsia="Times New Roman"/>
          <w:color w:val="000000"/>
          <w:lang w:val="uk-UA" w:eastAsia="uk-UA"/>
        </w:rPr>
        <w:t>14.</w:t>
      </w:r>
      <w:r w:rsidRPr="00241060">
        <w:rPr>
          <w:rFonts w:eastAsia="Times New Roman"/>
          <w:color w:val="000000"/>
          <w:lang w:val="uk-UA" w:eastAsia="uk-UA"/>
        </w:rPr>
        <w:t xml:space="preserve">Вимоги до стандартних </w:t>
      </w:r>
      <w:r>
        <w:rPr>
          <w:rFonts w:eastAsia="Times New Roman"/>
          <w:color w:val="000000"/>
          <w:lang w:val="uk-UA" w:eastAsia="uk-UA"/>
        </w:rPr>
        <w:t>зразків</w:t>
      </w:r>
      <w:r w:rsidRPr="00241060">
        <w:rPr>
          <w:rFonts w:eastAsia="Times New Roman"/>
          <w:color w:val="000000"/>
          <w:lang w:val="uk-UA" w:eastAsia="uk-UA"/>
        </w:rPr>
        <w:t xml:space="preserve">. Стандартні матеріали. Підготовка і створення стандартних </w:t>
      </w:r>
      <w:r>
        <w:rPr>
          <w:rFonts w:eastAsia="Times New Roman"/>
          <w:color w:val="000000"/>
          <w:lang w:val="uk-UA" w:eastAsia="uk-UA"/>
        </w:rPr>
        <w:t>зразків</w:t>
      </w:r>
      <w:r w:rsidRPr="00241060">
        <w:rPr>
          <w:rFonts w:eastAsia="Times New Roman"/>
          <w:color w:val="000000"/>
          <w:lang w:val="uk-UA" w:eastAsia="uk-UA"/>
        </w:rPr>
        <w:t>.</w:t>
      </w:r>
    </w:p>
    <w:p w:rsidR="00FF7532" w:rsidRDefault="00FF7532" w:rsidP="00FF7532">
      <w:pPr>
        <w:jc w:val="both"/>
        <w:rPr>
          <w:lang w:val="uk-UA"/>
        </w:rPr>
      </w:pPr>
    </w:p>
    <w:p w:rsidR="00A11B3A" w:rsidRDefault="00A11B3A" w:rsidP="00A11B3A">
      <w:pPr>
        <w:tabs>
          <w:tab w:val="left" w:pos="0"/>
        </w:tabs>
        <w:spacing w:after="0" w:line="240" w:lineRule="auto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lastRenderedPageBreak/>
        <w:t>Список літератури:</w:t>
      </w:r>
    </w:p>
    <w:p w:rsidR="00A11B3A" w:rsidRPr="00CA330A" w:rsidRDefault="00A11B3A" w:rsidP="00A11B3A">
      <w:pPr>
        <w:tabs>
          <w:tab w:val="left" w:pos="0"/>
        </w:tabs>
        <w:spacing w:after="0" w:line="240" w:lineRule="auto"/>
        <w:jc w:val="center"/>
        <w:rPr>
          <w:b/>
          <w:sz w:val="24"/>
          <w:szCs w:val="24"/>
          <w:lang w:val="uk-UA"/>
        </w:rPr>
      </w:pPr>
      <w:r w:rsidRPr="00CA330A">
        <w:rPr>
          <w:b/>
          <w:sz w:val="24"/>
          <w:szCs w:val="24"/>
          <w:lang w:val="uk-UA"/>
        </w:rPr>
        <w:t>Базова (основна)</w:t>
      </w:r>
    </w:p>
    <w:p w:rsidR="00A11B3A" w:rsidRPr="00CA330A" w:rsidRDefault="00A11B3A" w:rsidP="00A11B3A">
      <w:pPr>
        <w:tabs>
          <w:tab w:val="left" w:pos="0"/>
        </w:tabs>
        <w:spacing w:after="0" w:line="240" w:lineRule="auto"/>
        <w:jc w:val="both"/>
        <w:rPr>
          <w:b/>
          <w:sz w:val="24"/>
          <w:szCs w:val="24"/>
          <w:lang w:val="uk-UA"/>
        </w:rPr>
      </w:pPr>
    </w:p>
    <w:p w:rsidR="00A11B3A" w:rsidRPr="00CA330A" w:rsidRDefault="00A11B3A" w:rsidP="00A11B3A">
      <w:pPr>
        <w:pStyle w:val="a3"/>
        <w:numPr>
          <w:ilvl w:val="0"/>
          <w:numId w:val="4"/>
        </w:numPr>
        <w:spacing w:after="0" w:line="240" w:lineRule="auto"/>
        <w:jc w:val="both"/>
        <w:rPr>
          <w:rFonts w:eastAsia="Times New Roman"/>
          <w:sz w:val="24"/>
          <w:szCs w:val="24"/>
          <w:lang w:val="uk-UA" w:eastAsia="uk-UA"/>
        </w:rPr>
      </w:pPr>
      <w:r w:rsidRPr="00CA330A">
        <w:rPr>
          <w:rFonts w:eastAsia="Times New Roman"/>
          <w:sz w:val="24"/>
          <w:szCs w:val="24"/>
          <w:lang w:val="uk-UA" w:eastAsia="uk-UA"/>
        </w:rPr>
        <w:t>Державна Фармакопея України / Державне підприємство „Науково-експертний фармакопейний центр”. – 1-е вид. – Харків: РІРЕГ, 2001. – 556 с.</w:t>
      </w:r>
    </w:p>
    <w:p w:rsidR="00A11B3A" w:rsidRPr="00CA330A" w:rsidRDefault="00A11B3A" w:rsidP="00A11B3A">
      <w:pPr>
        <w:pStyle w:val="a3"/>
        <w:numPr>
          <w:ilvl w:val="0"/>
          <w:numId w:val="4"/>
        </w:numPr>
        <w:spacing w:after="0" w:line="240" w:lineRule="auto"/>
        <w:jc w:val="both"/>
        <w:rPr>
          <w:rFonts w:eastAsia="Times New Roman"/>
          <w:sz w:val="24"/>
          <w:szCs w:val="24"/>
          <w:lang w:val="uk-UA" w:eastAsia="uk-UA"/>
        </w:rPr>
      </w:pPr>
      <w:r w:rsidRPr="00CA330A">
        <w:rPr>
          <w:rFonts w:eastAsia="Times New Roman"/>
          <w:sz w:val="24"/>
          <w:szCs w:val="24"/>
          <w:lang w:val="uk-UA" w:eastAsia="uk-UA"/>
        </w:rPr>
        <w:t>Державна Фармакопея України / Державне підприємство „Науково-експертний фармакопейний центр”. – 1-е вид. – Харків: РІРЕГ, 2001. – Доповнення 1. – 2004. – 520с.</w:t>
      </w:r>
    </w:p>
    <w:p w:rsidR="00A11B3A" w:rsidRPr="00CA330A" w:rsidRDefault="00A11B3A" w:rsidP="00A11B3A">
      <w:pPr>
        <w:pStyle w:val="a3"/>
        <w:numPr>
          <w:ilvl w:val="0"/>
          <w:numId w:val="4"/>
        </w:numPr>
        <w:spacing w:after="0" w:line="240" w:lineRule="auto"/>
        <w:jc w:val="both"/>
        <w:rPr>
          <w:rFonts w:eastAsia="Times New Roman"/>
          <w:sz w:val="24"/>
          <w:szCs w:val="24"/>
          <w:lang w:val="uk-UA" w:eastAsia="uk-UA"/>
        </w:rPr>
      </w:pPr>
      <w:r w:rsidRPr="00CA330A">
        <w:rPr>
          <w:rFonts w:eastAsia="Times New Roman"/>
          <w:sz w:val="24"/>
          <w:szCs w:val="24"/>
          <w:lang w:val="uk-UA" w:eastAsia="uk-UA"/>
        </w:rPr>
        <w:t>Державна Фармакопея України / Державне підприємство „Науково-експертний фармакопейний центр”. – 1-е вид. – Доповнення 2. – Харків: Державне підприємство „Науково-експертний фармакопейний центр”, 2008. –620 с.</w:t>
      </w:r>
    </w:p>
    <w:p w:rsidR="00A11B3A" w:rsidRPr="00CA330A" w:rsidRDefault="00A11B3A" w:rsidP="00A11B3A">
      <w:pPr>
        <w:pStyle w:val="a3"/>
        <w:numPr>
          <w:ilvl w:val="0"/>
          <w:numId w:val="4"/>
        </w:numPr>
        <w:spacing w:after="0" w:line="240" w:lineRule="auto"/>
        <w:jc w:val="both"/>
        <w:rPr>
          <w:rFonts w:eastAsia="Times New Roman"/>
          <w:sz w:val="24"/>
          <w:szCs w:val="24"/>
          <w:lang w:val="uk-UA" w:eastAsia="uk-UA"/>
        </w:rPr>
      </w:pPr>
      <w:r w:rsidRPr="00CA330A">
        <w:rPr>
          <w:rFonts w:eastAsia="Times New Roman"/>
          <w:sz w:val="24"/>
          <w:szCs w:val="24"/>
          <w:lang w:val="uk-UA" w:eastAsia="uk-UA"/>
        </w:rPr>
        <w:t>Закон України «Про метрологію та метрологічну діяльність». (Відомості Верховної Ради (ВВР), 1998, N 30-31, ст.194)(Із змінами, внесеними згідно із Законом N 762-IV (762-15) від 15.05.2003, ВВР, 2003, N 30, ст.247)</w:t>
      </w:r>
    </w:p>
    <w:p w:rsidR="00A11B3A" w:rsidRPr="00CA330A" w:rsidRDefault="00A11B3A" w:rsidP="00A11B3A">
      <w:pPr>
        <w:pStyle w:val="a3"/>
        <w:numPr>
          <w:ilvl w:val="0"/>
          <w:numId w:val="4"/>
        </w:numPr>
        <w:spacing w:after="0" w:line="240" w:lineRule="auto"/>
        <w:jc w:val="both"/>
        <w:rPr>
          <w:rFonts w:eastAsia="Times New Roman"/>
          <w:sz w:val="24"/>
          <w:szCs w:val="24"/>
          <w:lang w:val="uk-UA" w:eastAsia="uk-UA"/>
        </w:rPr>
      </w:pPr>
      <w:proofErr w:type="spellStart"/>
      <w:r w:rsidRPr="00CA330A">
        <w:rPr>
          <w:rFonts w:eastAsia="Times New Roman"/>
          <w:sz w:val="24"/>
          <w:szCs w:val="24"/>
          <w:lang w:val="uk-UA" w:eastAsia="uk-UA"/>
        </w:rPr>
        <w:t>Лежнюк</w:t>
      </w:r>
      <w:proofErr w:type="spellEnd"/>
      <w:r w:rsidRPr="00CA330A">
        <w:rPr>
          <w:rFonts w:eastAsia="Times New Roman"/>
          <w:sz w:val="24"/>
          <w:szCs w:val="24"/>
          <w:lang w:val="uk-UA" w:eastAsia="uk-UA"/>
        </w:rPr>
        <w:t xml:space="preserve"> П.Д. Основи теорії планування експерименту. Лабораторний практикум / </w:t>
      </w:r>
      <w:proofErr w:type="spellStart"/>
      <w:r w:rsidRPr="00CA330A">
        <w:rPr>
          <w:rFonts w:eastAsia="Times New Roman"/>
          <w:sz w:val="24"/>
          <w:szCs w:val="24"/>
          <w:lang w:val="uk-UA" w:eastAsia="uk-UA"/>
        </w:rPr>
        <w:t>Лежнюк</w:t>
      </w:r>
      <w:proofErr w:type="spellEnd"/>
      <w:r w:rsidRPr="00CA330A">
        <w:rPr>
          <w:rFonts w:eastAsia="Times New Roman"/>
          <w:sz w:val="24"/>
          <w:szCs w:val="24"/>
          <w:lang w:val="uk-UA" w:eastAsia="uk-UA"/>
        </w:rPr>
        <w:t xml:space="preserve"> П.Д., </w:t>
      </w:r>
      <w:proofErr w:type="spellStart"/>
      <w:r w:rsidRPr="00CA330A">
        <w:rPr>
          <w:rFonts w:eastAsia="Times New Roman"/>
          <w:sz w:val="24"/>
          <w:szCs w:val="24"/>
          <w:lang w:val="uk-UA" w:eastAsia="uk-UA"/>
        </w:rPr>
        <w:t>Рубаненко</w:t>
      </w:r>
      <w:proofErr w:type="spellEnd"/>
      <w:r w:rsidRPr="00CA330A">
        <w:rPr>
          <w:rFonts w:eastAsia="Times New Roman"/>
          <w:sz w:val="24"/>
          <w:szCs w:val="24"/>
          <w:lang w:val="uk-UA" w:eastAsia="uk-UA"/>
        </w:rPr>
        <w:t xml:space="preserve"> О.Є. – Вінниця: ВНТУ, 2006. – 167 с.</w:t>
      </w:r>
    </w:p>
    <w:p w:rsidR="00A11B3A" w:rsidRPr="00CA330A" w:rsidRDefault="00A11B3A" w:rsidP="00A11B3A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sz w:val="24"/>
          <w:szCs w:val="24"/>
          <w:lang w:val="uk-UA"/>
        </w:rPr>
      </w:pPr>
      <w:proofErr w:type="spellStart"/>
      <w:r w:rsidRPr="00CA330A">
        <w:rPr>
          <w:sz w:val="24"/>
          <w:szCs w:val="24"/>
          <w:lang w:val="uk-UA"/>
        </w:rPr>
        <w:t>Дорожовець</w:t>
      </w:r>
      <w:proofErr w:type="spellEnd"/>
      <w:r w:rsidRPr="00CA330A">
        <w:rPr>
          <w:sz w:val="24"/>
          <w:szCs w:val="24"/>
          <w:lang w:val="uk-UA"/>
        </w:rPr>
        <w:t xml:space="preserve"> М. Основи метрології та вимірювальної техніки: У 2 т. / М. </w:t>
      </w:r>
      <w:proofErr w:type="spellStart"/>
      <w:r w:rsidRPr="00CA330A">
        <w:rPr>
          <w:sz w:val="24"/>
          <w:szCs w:val="24"/>
          <w:lang w:val="uk-UA"/>
        </w:rPr>
        <w:t>Дорожовець</w:t>
      </w:r>
      <w:proofErr w:type="spellEnd"/>
      <w:r w:rsidRPr="00CA330A">
        <w:rPr>
          <w:sz w:val="24"/>
          <w:szCs w:val="24"/>
          <w:lang w:val="uk-UA"/>
        </w:rPr>
        <w:t xml:space="preserve">, В. Мотало, Б. Стадник, В. </w:t>
      </w:r>
      <w:proofErr w:type="spellStart"/>
      <w:r w:rsidRPr="00CA330A">
        <w:rPr>
          <w:sz w:val="24"/>
          <w:szCs w:val="24"/>
          <w:lang w:val="uk-UA"/>
        </w:rPr>
        <w:t>Василюк</w:t>
      </w:r>
      <w:proofErr w:type="spellEnd"/>
      <w:r w:rsidRPr="00CA330A">
        <w:rPr>
          <w:sz w:val="24"/>
          <w:szCs w:val="24"/>
          <w:lang w:val="uk-UA"/>
        </w:rPr>
        <w:t xml:space="preserve">, Р. </w:t>
      </w:r>
      <w:proofErr w:type="spellStart"/>
      <w:r w:rsidRPr="00CA330A">
        <w:rPr>
          <w:sz w:val="24"/>
          <w:szCs w:val="24"/>
          <w:lang w:val="uk-UA"/>
        </w:rPr>
        <w:t>Борек</w:t>
      </w:r>
      <w:proofErr w:type="spellEnd"/>
      <w:r w:rsidRPr="00CA330A">
        <w:rPr>
          <w:sz w:val="24"/>
          <w:szCs w:val="24"/>
          <w:lang w:val="uk-UA"/>
        </w:rPr>
        <w:t xml:space="preserve">, А. </w:t>
      </w:r>
      <w:proofErr w:type="spellStart"/>
      <w:r w:rsidRPr="00CA330A">
        <w:rPr>
          <w:sz w:val="24"/>
          <w:szCs w:val="24"/>
          <w:lang w:val="uk-UA"/>
        </w:rPr>
        <w:t>Ковальчик</w:t>
      </w:r>
      <w:proofErr w:type="spellEnd"/>
      <w:r w:rsidRPr="00CA330A">
        <w:rPr>
          <w:sz w:val="24"/>
          <w:szCs w:val="24"/>
          <w:lang w:val="uk-UA"/>
        </w:rPr>
        <w:t>; За ред.. Б. Стадника. – Львів: Видавництво Національного університету «Львівська політехніка», 2005. – Т. 1. Основи метрології. – 532 с.</w:t>
      </w:r>
    </w:p>
    <w:p w:rsidR="00A11B3A" w:rsidRPr="00CA330A" w:rsidRDefault="00A11B3A" w:rsidP="00A11B3A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sz w:val="24"/>
          <w:szCs w:val="24"/>
          <w:lang w:val="uk-UA"/>
        </w:rPr>
      </w:pPr>
      <w:proofErr w:type="spellStart"/>
      <w:r w:rsidRPr="00CA330A">
        <w:rPr>
          <w:sz w:val="24"/>
          <w:szCs w:val="24"/>
          <w:lang w:val="uk-UA"/>
        </w:rPr>
        <w:t>Дорожовець</w:t>
      </w:r>
      <w:proofErr w:type="spellEnd"/>
      <w:r w:rsidRPr="00CA330A">
        <w:rPr>
          <w:sz w:val="24"/>
          <w:szCs w:val="24"/>
          <w:lang w:val="uk-UA"/>
        </w:rPr>
        <w:t xml:space="preserve"> М. Основи метрології та вимірювальної техніки: У 2 т. / М. </w:t>
      </w:r>
      <w:proofErr w:type="spellStart"/>
      <w:r w:rsidRPr="00CA330A">
        <w:rPr>
          <w:sz w:val="24"/>
          <w:szCs w:val="24"/>
          <w:lang w:val="uk-UA"/>
        </w:rPr>
        <w:t>Дорожовець</w:t>
      </w:r>
      <w:proofErr w:type="spellEnd"/>
      <w:r w:rsidRPr="00CA330A">
        <w:rPr>
          <w:sz w:val="24"/>
          <w:szCs w:val="24"/>
          <w:lang w:val="uk-UA"/>
        </w:rPr>
        <w:t xml:space="preserve">, В. Мотало, Б. Стадник, В. </w:t>
      </w:r>
      <w:proofErr w:type="spellStart"/>
      <w:r w:rsidRPr="00CA330A">
        <w:rPr>
          <w:sz w:val="24"/>
          <w:szCs w:val="24"/>
          <w:lang w:val="uk-UA"/>
        </w:rPr>
        <w:t>Василюк</w:t>
      </w:r>
      <w:proofErr w:type="spellEnd"/>
      <w:r w:rsidRPr="00CA330A">
        <w:rPr>
          <w:sz w:val="24"/>
          <w:szCs w:val="24"/>
          <w:lang w:val="uk-UA"/>
        </w:rPr>
        <w:t xml:space="preserve">, Р. </w:t>
      </w:r>
      <w:proofErr w:type="spellStart"/>
      <w:r w:rsidRPr="00CA330A">
        <w:rPr>
          <w:sz w:val="24"/>
          <w:szCs w:val="24"/>
          <w:lang w:val="uk-UA"/>
        </w:rPr>
        <w:t>Борек</w:t>
      </w:r>
      <w:proofErr w:type="spellEnd"/>
      <w:r w:rsidRPr="00CA330A">
        <w:rPr>
          <w:sz w:val="24"/>
          <w:szCs w:val="24"/>
          <w:lang w:val="uk-UA"/>
        </w:rPr>
        <w:t xml:space="preserve">, А. </w:t>
      </w:r>
      <w:proofErr w:type="spellStart"/>
      <w:r w:rsidRPr="00CA330A">
        <w:rPr>
          <w:sz w:val="24"/>
          <w:szCs w:val="24"/>
          <w:lang w:val="uk-UA"/>
        </w:rPr>
        <w:t>Ковальчик</w:t>
      </w:r>
      <w:proofErr w:type="spellEnd"/>
      <w:r w:rsidRPr="00CA330A">
        <w:rPr>
          <w:sz w:val="24"/>
          <w:szCs w:val="24"/>
          <w:lang w:val="uk-UA"/>
        </w:rPr>
        <w:t>; За ред.. Б. Стадника. – Львів: Видавництво Національного університету «Львівська політехніка», 2005. – Т. 2. Вимірювальна техніка. – 656 с.</w:t>
      </w:r>
    </w:p>
    <w:p w:rsidR="00A11B3A" w:rsidRPr="00CA330A" w:rsidRDefault="00A11B3A" w:rsidP="00A11B3A">
      <w:pPr>
        <w:pStyle w:val="a3"/>
        <w:numPr>
          <w:ilvl w:val="0"/>
          <w:numId w:val="4"/>
        </w:numPr>
        <w:spacing w:after="0" w:line="240" w:lineRule="auto"/>
        <w:jc w:val="both"/>
        <w:rPr>
          <w:rFonts w:eastAsia="Times New Roman"/>
          <w:sz w:val="24"/>
          <w:szCs w:val="24"/>
          <w:lang w:val="uk-UA" w:eastAsia="uk-UA"/>
        </w:rPr>
      </w:pPr>
      <w:proofErr w:type="spellStart"/>
      <w:r w:rsidRPr="00CA330A">
        <w:rPr>
          <w:sz w:val="24"/>
          <w:szCs w:val="24"/>
          <w:lang w:val="uk-UA"/>
        </w:rPr>
        <w:t>Бичківський</w:t>
      </w:r>
      <w:proofErr w:type="spellEnd"/>
      <w:r w:rsidRPr="00CA330A">
        <w:rPr>
          <w:sz w:val="24"/>
          <w:szCs w:val="24"/>
          <w:lang w:val="uk-UA"/>
        </w:rPr>
        <w:t xml:space="preserve"> Р. В. Метрологія, стандартизація, управління якістю і сертифікація : </w:t>
      </w:r>
      <w:proofErr w:type="spellStart"/>
      <w:r w:rsidRPr="00CA330A">
        <w:rPr>
          <w:sz w:val="24"/>
          <w:szCs w:val="24"/>
          <w:lang w:val="uk-UA"/>
        </w:rPr>
        <w:t>Підруч</w:t>
      </w:r>
      <w:proofErr w:type="spellEnd"/>
      <w:r w:rsidRPr="00CA330A">
        <w:rPr>
          <w:sz w:val="24"/>
          <w:szCs w:val="24"/>
          <w:lang w:val="uk-UA"/>
        </w:rPr>
        <w:t xml:space="preserve">. для </w:t>
      </w:r>
      <w:proofErr w:type="spellStart"/>
      <w:r w:rsidRPr="00CA330A">
        <w:rPr>
          <w:sz w:val="24"/>
          <w:szCs w:val="24"/>
          <w:lang w:val="uk-UA"/>
        </w:rPr>
        <w:t>вищ</w:t>
      </w:r>
      <w:proofErr w:type="spellEnd"/>
      <w:r w:rsidRPr="00CA330A">
        <w:rPr>
          <w:sz w:val="24"/>
          <w:szCs w:val="24"/>
          <w:lang w:val="uk-UA"/>
        </w:rPr>
        <w:t xml:space="preserve">. </w:t>
      </w:r>
      <w:proofErr w:type="spellStart"/>
      <w:r w:rsidRPr="00CA330A">
        <w:rPr>
          <w:sz w:val="24"/>
          <w:szCs w:val="24"/>
          <w:lang w:val="uk-UA"/>
        </w:rPr>
        <w:t>навч</w:t>
      </w:r>
      <w:proofErr w:type="spellEnd"/>
      <w:r w:rsidRPr="00CA330A">
        <w:rPr>
          <w:sz w:val="24"/>
          <w:szCs w:val="24"/>
          <w:lang w:val="uk-UA"/>
        </w:rPr>
        <w:t xml:space="preserve">. </w:t>
      </w:r>
      <w:proofErr w:type="spellStart"/>
      <w:r w:rsidRPr="00CA330A">
        <w:rPr>
          <w:sz w:val="24"/>
          <w:szCs w:val="24"/>
          <w:lang w:val="uk-UA"/>
        </w:rPr>
        <w:t>закл</w:t>
      </w:r>
      <w:proofErr w:type="spellEnd"/>
      <w:r w:rsidRPr="00CA330A">
        <w:rPr>
          <w:sz w:val="24"/>
          <w:szCs w:val="24"/>
          <w:lang w:val="uk-UA"/>
        </w:rPr>
        <w:t xml:space="preserve">. / Р. В. </w:t>
      </w:r>
      <w:proofErr w:type="spellStart"/>
      <w:r w:rsidRPr="00CA330A">
        <w:rPr>
          <w:sz w:val="24"/>
          <w:szCs w:val="24"/>
          <w:lang w:val="uk-UA"/>
        </w:rPr>
        <w:t>Бичківський</w:t>
      </w:r>
      <w:proofErr w:type="spellEnd"/>
      <w:r w:rsidRPr="00CA330A">
        <w:rPr>
          <w:sz w:val="24"/>
          <w:szCs w:val="24"/>
          <w:lang w:val="uk-UA"/>
        </w:rPr>
        <w:t xml:space="preserve">, П. Г. Столярчук, П. Р. </w:t>
      </w:r>
      <w:proofErr w:type="spellStart"/>
      <w:r w:rsidRPr="00CA330A">
        <w:rPr>
          <w:sz w:val="24"/>
          <w:szCs w:val="24"/>
          <w:lang w:val="uk-UA"/>
        </w:rPr>
        <w:t>Гамула</w:t>
      </w:r>
      <w:proofErr w:type="spellEnd"/>
      <w:r w:rsidRPr="00CA330A">
        <w:rPr>
          <w:sz w:val="24"/>
          <w:szCs w:val="24"/>
          <w:lang w:val="uk-UA"/>
        </w:rPr>
        <w:t xml:space="preserve">; </w:t>
      </w:r>
      <w:proofErr w:type="spellStart"/>
      <w:r w:rsidRPr="00CA330A">
        <w:rPr>
          <w:sz w:val="24"/>
          <w:szCs w:val="24"/>
          <w:lang w:val="uk-UA"/>
        </w:rPr>
        <w:t>Нац</w:t>
      </w:r>
      <w:proofErr w:type="spellEnd"/>
      <w:r w:rsidRPr="00CA330A">
        <w:rPr>
          <w:sz w:val="24"/>
          <w:szCs w:val="24"/>
          <w:lang w:val="uk-UA"/>
        </w:rPr>
        <w:t xml:space="preserve">. ун-т "Львів. політехніка". – Л., 2002. – 560 c. – </w:t>
      </w:r>
      <w:proofErr w:type="spellStart"/>
      <w:r w:rsidRPr="00CA330A">
        <w:rPr>
          <w:sz w:val="24"/>
          <w:szCs w:val="24"/>
          <w:lang w:val="uk-UA"/>
        </w:rPr>
        <w:t>Бібліогр</w:t>
      </w:r>
      <w:proofErr w:type="spellEnd"/>
      <w:r w:rsidRPr="00CA330A">
        <w:rPr>
          <w:sz w:val="24"/>
          <w:szCs w:val="24"/>
          <w:lang w:val="uk-UA"/>
        </w:rPr>
        <w:t>.: с. 556-559.</w:t>
      </w:r>
    </w:p>
    <w:p w:rsidR="00A11B3A" w:rsidRPr="00CA330A" w:rsidRDefault="00A11B3A" w:rsidP="00A11B3A">
      <w:pPr>
        <w:spacing w:after="0" w:line="240" w:lineRule="auto"/>
        <w:jc w:val="both"/>
        <w:rPr>
          <w:rFonts w:eastAsia="Times New Roman"/>
          <w:sz w:val="24"/>
          <w:szCs w:val="24"/>
          <w:lang w:val="uk-UA" w:eastAsia="uk-UA"/>
        </w:rPr>
      </w:pPr>
    </w:p>
    <w:p w:rsidR="00A11B3A" w:rsidRPr="00CA330A" w:rsidRDefault="00A11B3A" w:rsidP="00A11B3A">
      <w:pPr>
        <w:tabs>
          <w:tab w:val="left" w:pos="0"/>
        </w:tabs>
        <w:spacing w:after="0" w:line="240" w:lineRule="auto"/>
        <w:jc w:val="center"/>
        <w:rPr>
          <w:b/>
          <w:sz w:val="24"/>
          <w:szCs w:val="24"/>
          <w:lang w:val="uk-UA"/>
        </w:rPr>
      </w:pPr>
      <w:r w:rsidRPr="00CA330A">
        <w:rPr>
          <w:b/>
          <w:sz w:val="24"/>
          <w:szCs w:val="24"/>
          <w:lang w:val="uk-UA"/>
        </w:rPr>
        <w:t>Допоміжна</w:t>
      </w:r>
    </w:p>
    <w:p w:rsidR="00A11B3A" w:rsidRPr="00CA330A" w:rsidRDefault="00A11B3A" w:rsidP="00A11B3A">
      <w:pPr>
        <w:spacing w:after="0" w:line="240" w:lineRule="auto"/>
        <w:jc w:val="center"/>
        <w:rPr>
          <w:rFonts w:eastAsia="Times New Roman"/>
          <w:sz w:val="24"/>
          <w:szCs w:val="24"/>
          <w:lang w:val="uk-UA" w:eastAsia="uk-UA"/>
        </w:rPr>
      </w:pPr>
    </w:p>
    <w:p w:rsidR="00A11B3A" w:rsidRPr="00CA330A" w:rsidRDefault="00A11B3A" w:rsidP="00A11B3A">
      <w:pPr>
        <w:pStyle w:val="a3"/>
        <w:numPr>
          <w:ilvl w:val="0"/>
          <w:numId w:val="4"/>
        </w:numPr>
        <w:spacing w:after="0" w:line="240" w:lineRule="auto"/>
        <w:jc w:val="both"/>
        <w:rPr>
          <w:rStyle w:val="citation"/>
          <w:rFonts w:eastAsia="Times New Roman"/>
          <w:sz w:val="24"/>
          <w:szCs w:val="24"/>
          <w:lang w:val="uk-UA" w:eastAsia="uk-UA"/>
        </w:rPr>
      </w:pPr>
      <w:r w:rsidRPr="00CA330A">
        <w:rPr>
          <w:iCs/>
          <w:sz w:val="24"/>
          <w:szCs w:val="24"/>
          <w:lang w:val="uk-UA"/>
        </w:rPr>
        <w:t>Н. О. Герасименко</w:t>
      </w:r>
      <w:r w:rsidRPr="00CA330A">
        <w:rPr>
          <w:sz w:val="24"/>
          <w:szCs w:val="24"/>
          <w:lang w:val="uk-UA"/>
        </w:rPr>
        <w:t xml:space="preserve">. </w:t>
      </w:r>
      <w:hyperlink r:id="rId5" w:history="1">
        <w:r w:rsidRPr="00CA330A">
          <w:rPr>
            <w:rStyle w:val="a6"/>
            <w:color w:val="auto"/>
            <w:lang w:val="uk-UA"/>
          </w:rPr>
          <w:t>Метрологія історична</w:t>
        </w:r>
      </w:hyperlink>
      <w:r w:rsidRPr="00CA330A">
        <w:rPr>
          <w:sz w:val="24"/>
          <w:szCs w:val="24"/>
          <w:lang w:val="uk-UA"/>
        </w:rPr>
        <w:t xml:space="preserve"> // </w:t>
      </w:r>
      <w:hyperlink r:id="rId6" w:tooltip="Енциклопедія історії України" w:history="1">
        <w:r w:rsidRPr="00CA330A">
          <w:rPr>
            <w:rStyle w:val="a6"/>
            <w:color w:val="auto"/>
            <w:lang w:val="uk-UA"/>
          </w:rPr>
          <w:t>Енциклопедія історії України</w:t>
        </w:r>
      </w:hyperlink>
      <w:r w:rsidRPr="00CA330A">
        <w:rPr>
          <w:rStyle w:val="citation"/>
          <w:sz w:val="24"/>
          <w:szCs w:val="24"/>
          <w:lang w:val="uk-UA"/>
        </w:rPr>
        <w:t xml:space="preserve">  : у 10 т. / </w:t>
      </w:r>
      <w:proofErr w:type="spellStart"/>
      <w:r w:rsidRPr="00CA330A">
        <w:rPr>
          <w:rStyle w:val="citation"/>
          <w:sz w:val="24"/>
          <w:szCs w:val="24"/>
          <w:lang w:val="uk-UA"/>
        </w:rPr>
        <w:t>редкол</w:t>
      </w:r>
      <w:proofErr w:type="spellEnd"/>
      <w:r w:rsidRPr="00CA330A">
        <w:rPr>
          <w:rStyle w:val="citation"/>
          <w:sz w:val="24"/>
          <w:szCs w:val="24"/>
          <w:lang w:val="uk-UA"/>
        </w:rPr>
        <w:t xml:space="preserve">.: </w:t>
      </w:r>
      <w:hyperlink r:id="rId7" w:tooltip="Смолій Валерій Андрійович" w:history="1">
        <w:r w:rsidRPr="00CA330A">
          <w:rPr>
            <w:rStyle w:val="a6"/>
            <w:color w:val="auto"/>
            <w:lang w:val="uk-UA"/>
          </w:rPr>
          <w:t>В. А. Смолій</w:t>
        </w:r>
      </w:hyperlink>
      <w:r w:rsidRPr="00CA330A">
        <w:rPr>
          <w:rStyle w:val="citation"/>
          <w:sz w:val="24"/>
          <w:szCs w:val="24"/>
          <w:lang w:val="uk-UA"/>
        </w:rPr>
        <w:t xml:space="preserve"> (голова) та ін. ; </w:t>
      </w:r>
      <w:hyperlink r:id="rId8" w:tooltip="Інститут історії України НАН України" w:history="1">
        <w:r w:rsidRPr="00CA330A">
          <w:rPr>
            <w:rStyle w:val="a6"/>
            <w:color w:val="auto"/>
            <w:lang w:val="uk-UA"/>
          </w:rPr>
          <w:t>Інститут історії України НАН України</w:t>
        </w:r>
      </w:hyperlink>
      <w:r w:rsidRPr="00CA330A">
        <w:rPr>
          <w:rStyle w:val="citation"/>
          <w:sz w:val="24"/>
          <w:szCs w:val="24"/>
          <w:lang w:val="uk-UA"/>
        </w:rPr>
        <w:t xml:space="preserve"> . – К.  : </w:t>
      </w:r>
      <w:hyperlink r:id="rId9" w:tooltip="Наукова думка" w:history="1">
        <w:r w:rsidRPr="00CA330A">
          <w:rPr>
            <w:rStyle w:val="a6"/>
            <w:color w:val="auto"/>
            <w:lang w:val="uk-UA"/>
          </w:rPr>
          <w:t>Наук. думка</w:t>
        </w:r>
      </w:hyperlink>
      <w:r w:rsidRPr="00CA330A">
        <w:rPr>
          <w:rStyle w:val="citation"/>
          <w:sz w:val="24"/>
          <w:szCs w:val="24"/>
          <w:lang w:val="uk-UA"/>
        </w:rPr>
        <w:t>, 2009. – Т. 6 : Ла – Мі. – С. 629.</w:t>
      </w:r>
    </w:p>
    <w:p w:rsidR="00A11B3A" w:rsidRPr="00CA330A" w:rsidRDefault="00A11B3A" w:rsidP="00A11B3A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sz w:val="24"/>
          <w:szCs w:val="24"/>
          <w:lang w:val="uk-UA"/>
        </w:rPr>
      </w:pPr>
      <w:r w:rsidRPr="00CA330A">
        <w:rPr>
          <w:sz w:val="24"/>
          <w:szCs w:val="24"/>
          <w:lang w:val="uk-UA"/>
        </w:rPr>
        <w:t xml:space="preserve">Коваленко І. О. Метрологія та вимірювальна техніка. Вимірювання неелектричних величин: </w:t>
      </w:r>
      <w:proofErr w:type="spellStart"/>
      <w:r w:rsidRPr="00CA330A">
        <w:rPr>
          <w:sz w:val="24"/>
          <w:szCs w:val="24"/>
          <w:lang w:val="uk-UA"/>
        </w:rPr>
        <w:t>Навч</w:t>
      </w:r>
      <w:proofErr w:type="spellEnd"/>
      <w:r w:rsidRPr="00CA330A">
        <w:rPr>
          <w:sz w:val="24"/>
          <w:szCs w:val="24"/>
          <w:lang w:val="uk-UA"/>
        </w:rPr>
        <w:t>. посібник. – Житомир: ЖДТУ, 2006. – 550 с.</w:t>
      </w:r>
    </w:p>
    <w:p w:rsidR="00A11B3A" w:rsidRPr="00CA330A" w:rsidRDefault="00A11B3A" w:rsidP="00A11B3A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sz w:val="24"/>
          <w:szCs w:val="24"/>
          <w:lang w:val="uk-UA"/>
        </w:rPr>
      </w:pPr>
      <w:r w:rsidRPr="00CA330A">
        <w:rPr>
          <w:sz w:val="24"/>
          <w:szCs w:val="24"/>
          <w:lang w:val="uk-UA"/>
        </w:rPr>
        <w:t xml:space="preserve">Коломієць Л. В. Метрологія, стандартизація, сертифікація та управління якістю в системах зв'язку : </w:t>
      </w:r>
      <w:proofErr w:type="spellStart"/>
      <w:r w:rsidRPr="00CA330A">
        <w:rPr>
          <w:sz w:val="24"/>
          <w:szCs w:val="24"/>
          <w:lang w:val="uk-UA"/>
        </w:rPr>
        <w:t>підруч</w:t>
      </w:r>
      <w:proofErr w:type="spellEnd"/>
      <w:r w:rsidRPr="00CA330A">
        <w:rPr>
          <w:sz w:val="24"/>
          <w:szCs w:val="24"/>
          <w:lang w:val="uk-UA"/>
        </w:rPr>
        <w:t xml:space="preserve">. [для </w:t>
      </w:r>
      <w:proofErr w:type="spellStart"/>
      <w:r w:rsidRPr="00CA330A">
        <w:rPr>
          <w:sz w:val="24"/>
          <w:szCs w:val="24"/>
          <w:lang w:val="uk-UA"/>
        </w:rPr>
        <w:t>студ</w:t>
      </w:r>
      <w:proofErr w:type="spellEnd"/>
      <w:r w:rsidRPr="00CA330A">
        <w:rPr>
          <w:sz w:val="24"/>
          <w:szCs w:val="24"/>
          <w:lang w:val="uk-UA"/>
        </w:rPr>
        <w:t xml:space="preserve">. </w:t>
      </w:r>
      <w:proofErr w:type="spellStart"/>
      <w:r w:rsidRPr="00CA330A">
        <w:rPr>
          <w:sz w:val="24"/>
          <w:szCs w:val="24"/>
          <w:lang w:val="uk-UA"/>
        </w:rPr>
        <w:t>техн</w:t>
      </w:r>
      <w:proofErr w:type="spellEnd"/>
      <w:r w:rsidRPr="00CA330A">
        <w:rPr>
          <w:sz w:val="24"/>
          <w:szCs w:val="24"/>
          <w:lang w:val="uk-UA"/>
        </w:rPr>
        <w:t xml:space="preserve">. напрямків </w:t>
      </w:r>
      <w:proofErr w:type="spellStart"/>
      <w:r w:rsidRPr="00CA330A">
        <w:rPr>
          <w:sz w:val="24"/>
          <w:szCs w:val="24"/>
          <w:lang w:val="uk-UA"/>
        </w:rPr>
        <w:t>підготов</w:t>
      </w:r>
      <w:proofErr w:type="spellEnd"/>
      <w:r w:rsidRPr="00CA330A">
        <w:rPr>
          <w:sz w:val="24"/>
          <w:szCs w:val="24"/>
          <w:lang w:val="uk-UA"/>
        </w:rPr>
        <w:t xml:space="preserve">.] / Л. В. Коломієць, П. П. </w:t>
      </w:r>
      <w:proofErr w:type="spellStart"/>
      <w:r w:rsidRPr="00CA330A">
        <w:rPr>
          <w:sz w:val="24"/>
          <w:szCs w:val="24"/>
          <w:lang w:val="uk-UA"/>
        </w:rPr>
        <w:t>Воробієнко</w:t>
      </w:r>
      <w:proofErr w:type="spellEnd"/>
      <w:r w:rsidRPr="00CA330A">
        <w:rPr>
          <w:sz w:val="24"/>
          <w:szCs w:val="24"/>
          <w:lang w:val="uk-UA"/>
        </w:rPr>
        <w:t xml:space="preserve">, М. Т. Козаченко [та ін.] ; за </w:t>
      </w:r>
      <w:proofErr w:type="spellStart"/>
      <w:r w:rsidRPr="00CA330A">
        <w:rPr>
          <w:sz w:val="24"/>
          <w:szCs w:val="24"/>
          <w:lang w:val="uk-UA"/>
        </w:rPr>
        <w:t>заг</w:t>
      </w:r>
      <w:proofErr w:type="spellEnd"/>
      <w:r w:rsidRPr="00CA330A">
        <w:rPr>
          <w:sz w:val="24"/>
          <w:szCs w:val="24"/>
          <w:lang w:val="uk-UA"/>
        </w:rPr>
        <w:t xml:space="preserve">. ред. Л. В. Коломійця ; М-во освіти і науки України, М-во </w:t>
      </w:r>
      <w:proofErr w:type="spellStart"/>
      <w:r w:rsidRPr="00CA330A">
        <w:rPr>
          <w:sz w:val="24"/>
          <w:szCs w:val="24"/>
          <w:lang w:val="uk-UA"/>
        </w:rPr>
        <w:t>трансп</w:t>
      </w:r>
      <w:proofErr w:type="spellEnd"/>
      <w:r w:rsidRPr="00CA330A">
        <w:rPr>
          <w:sz w:val="24"/>
          <w:szCs w:val="24"/>
          <w:lang w:val="uk-UA"/>
        </w:rPr>
        <w:t xml:space="preserve">. та зв'язку України. – Одеса : ВМВ, 2009. – 371 с.  </w:t>
      </w:r>
    </w:p>
    <w:p w:rsidR="00A11B3A" w:rsidRPr="00CA330A" w:rsidRDefault="00A11B3A" w:rsidP="00A11B3A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sz w:val="24"/>
          <w:szCs w:val="24"/>
          <w:lang w:val="uk-UA"/>
        </w:rPr>
      </w:pPr>
      <w:r w:rsidRPr="00CA330A">
        <w:rPr>
          <w:sz w:val="24"/>
          <w:szCs w:val="24"/>
          <w:lang w:val="uk-UA"/>
        </w:rPr>
        <w:t xml:space="preserve">Біленька І. Р. Метрологія, стандартизація, сертифікація та управління якістю в харчовій промисловості : </w:t>
      </w:r>
      <w:proofErr w:type="spellStart"/>
      <w:r w:rsidRPr="00CA330A">
        <w:rPr>
          <w:sz w:val="24"/>
          <w:szCs w:val="24"/>
          <w:lang w:val="uk-UA"/>
        </w:rPr>
        <w:t>підруч</w:t>
      </w:r>
      <w:proofErr w:type="spellEnd"/>
      <w:r w:rsidRPr="00CA330A">
        <w:rPr>
          <w:sz w:val="24"/>
          <w:szCs w:val="24"/>
          <w:lang w:val="uk-UA"/>
        </w:rPr>
        <w:t xml:space="preserve">. для </w:t>
      </w:r>
      <w:proofErr w:type="spellStart"/>
      <w:r w:rsidRPr="00CA330A">
        <w:rPr>
          <w:sz w:val="24"/>
          <w:szCs w:val="24"/>
          <w:lang w:val="uk-UA"/>
        </w:rPr>
        <w:t>вищ</w:t>
      </w:r>
      <w:proofErr w:type="spellEnd"/>
      <w:r w:rsidRPr="00CA330A">
        <w:rPr>
          <w:sz w:val="24"/>
          <w:szCs w:val="24"/>
          <w:lang w:val="uk-UA"/>
        </w:rPr>
        <w:t xml:space="preserve">. </w:t>
      </w:r>
      <w:proofErr w:type="spellStart"/>
      <w:r w:rsidRPr="00CA330A">
        <w:rPr>
          <w:sz w:val="24"/>
          <w:szCs w:val="24"/>
          <w:lang w:val="uk-UA"/>
        </w:rPr>
        <w:t>навч</w:t>
      </w:r>
      <w:proofErr w:type="spellEnd"/>
      <w:r w:rsidRPr="00CA330A">
        <w:rPr>
          <w:sz w:val="24"/>
          <w:szCs w:val="24"/>
          <w:lang w:val="uk-UA"/>
        </w:rPr>
        <w:t xml:space="preserve">. </w:t>
      </w:r>
      <w:proofErr w:type="spellStart"/>
      <w:r w:rsidRPr="00CA330A">
        <w:rPr>
          <w:sz w:val="24"/>
          <w:szCs w:val="24"/>
          <w:lang w:val="uk-UA"/>
        </w:rPr>
        <w:t>закл</w:t>
      </w:r>
      <w:proofErr w:type="spellEnd"/>
      <w:r w:rsidRPr="00CA330A">
        <w:rPr>
          <w:sz w:val="24"/>
          <w:szCs w:val="24"/>
          <w:lang w:val="uk-UA"/>
        </w:rPr>
        <w:t xml:space="preserve">. / І. Р. Біленька, Я. Г. </w:t>
      </w:r>
      <w:proofErr w:type="spellStart"/>
      <w:r w:rsidRPr="00CA330A">
        <w:rPr>
          <w:sz w:val="24"/>
          <w:szCs w:val="24"/>
          <w:lang w:val="uk-UA"/>
        </w:rPr>
        <w:t>Верхівкер</w:t>
      </w:r>
      <w:proofErr w:type="spellEnd"/>
      <w:r w:rsidRPr="00CA330A">
        <w:rPr>
          <w:sz w:val="24"/>
          <w:szCs w:val="24"/>
          <w:lang w:val="uk-UA"/>
        </w:rPr>
        <w:t xml:space="preserve">, А. К. </w:t>
      </w:r>
      <w:proofErr w:type="spellStart"/>
      <w:r w:rsidRPr="00CA330A">
        <w:rPr>
          <w:sz w:val="24"/>
          <w:szCs w:val="24"/>
          <w:lang w:val="uk-UA"/>
        </w:rPr>
        <w:t>Д'яконова</w:t>
      </w:r>
      <w:proofErr w:type="spellEnd"/>
      <w:r w:rsidRPr="00CA330A">
        <w:rPr>
          <w:sz w:val="24"/>
          <w:szCs w:val="24"/>
          <w:lang w:val="uk-UA"/>
        </w:rPr>
        <w:t xml:space="preserve"> ; </w:t>
      </w:r>
      <w:proofErr w:type="spellStart"/>
      <w:r w:rsidRPr="00CA330A">
        <w:rPr>
          <w:sz w:val="24"/>
          <w:szCs w:val="24"/>
          <w:lang w:val="uk-UA"/>
        </w:rPr>
        <w:t>Одес</w:t>
      </w:r>
      <w:proofErr w:type="spellEnd"/>
      <w:r w:rsidRPr="00CA330A">
        <w:rPr>
          <w:sz w:val="24"/>
          <w:szCs w:val="24"/>
          <w:lang w:val="uk-UA"/>
        </w:rPr>
        <w:t xml:space="preserve">. </w:t>
      </w:r>
      <w:proofErr w:type="spellStart"/>
      <w:r w:rsidRPr="00CA330A">
        <w:rPr>
          <w:sz w:val="24"/>
          <w:szCs w:val="24"/>
          <w:lang w:val="uk-UA"/>
        </w:rPr>
        <w:t>нац</w:t>
      </w:r>
      <w:proofErr w:type="spellEnd"/>
      <w:r w:rsidRPr="00CA330A">
        <w:rPr>
          <w:sz w:val="24"/>
          <w:szCs w:val="24"/>
          <w:lang w:val="uk-UA"/>
        </w:rPr>
        <w:t xml:space="preserve">. акад. харч. технологій. – Одеса : Поліграф, 2008. – 274 с. </w:t>
      </w:r>
    </w:p>
    <w:p w:rsidR="00A11B3A" w:rsidRPr="00CA330A" w:rsidRDefault="00A11B3A" w:rsidP="00A11B3A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sz w:val="24"/>
          <w:szCs w:val="24"/>
          <w:lang w:val="uk-UA"/>
        </w:rPr>
      </w:pPr>
      <w:r w:rsidRPr="00CA330A">
        <w:rPr>
          <w:sz w:val="24"/>
          <w:szCs w:val="24"/>
          <w:lang w:val="uk-UA"/>
        </w:rPr>
        <w:t xml:space="preserve">Поліщук Є. С. Метрологія та вимірювальна техніка : підручник / Є. С. Поліщук, М. М. </w:t>
      </w:r>
      <w:proofErr w:type="spellStart"/>
      <w:r w:rsidRPr="00CA330A">
        <w:rPr>
          <w:sz w:val="24"/>
          <w:szCs w:val="24"/>
          <w:lang w:val="uk-UA"/>
        </w:rPr>
        <w:t>Дорожовець</w:t>
      </w:r>
      <w:proofErr w:type="spellEnd"/>
      <w:r w:rsidRPr="00CA330A">
        <w:rPr>
          <w:sz w:val="24"/>
          <w:szCs w:val="24"/>
          <w:lang w:val="uk-UA"/>
        </w:rPr>
        <w:t xml:space="preserve">, В. О. </w:t>
      </w:r>
      <w:proofErr w:type="spellStart"/>
      <w:r w:rsidRPr="00CA330A">
        <w:rPr>
          <w:sz w:val="24"/>
          <w:szCs w:val="24"/>
          <w:lang w:val="uk-UA"/>
        </w:rPr>
        <w:t>Яцук</w:t>
      </w:r>
      <w:proofErr w:type="spellEnd"/>
      <w:r w:rsidRPr="00CA330A">
        <w:rPr>
          <w:sz w:val="24"/>
          <w:szCs w:val="24"/>
          <w:lang w:val="uk-UA"/>
        </w:rPr>
        <w:t xml:space="preserve"> та ін. ; за ред. Є. С. Поліщука ; М-во освіти і науки, молоді та спорту України, </w:t>
      </w:r>
      <w:proofErr w:type="spellStart"/>
      <w:r w:rsidRPr="00CA330A">
        <w:rPr>
          <w:sz w:val="24"/>
          <w:szCs w:val="24"/>
          <w:lang w:val="uk-UA"/>
        </w:rPr>
        <w:t>Нац</w:t>
      </w:r>
      <w:proofErr w:type="spellEnd"/>
      <w:r w:rsidRPr="00CA330A">
        <w:rPr>
          <w:sz w:val="24"/>
          <w:szCs w:val="24"/>
          <w:lang w:val="uk-UA"/>
        </w:rPr>
        <w:t xml:space="preserve">. ун-т "Львів. політехніка". – 2-ге вид., </w:t>
      </w:r>
      <w:proofErr w:type="spellStart"/>
      <w:r w:rsidRPr="00CA330A">
        <w:rPr>
          <w:sz w:val="24"/>
          <w:szCs w:val="24"/>
          <w:lang w:val="uk-UA"/>
        </w:rPr>
        <w:t>доповн</w:t>
      </w:r>
      <w:proofErr w:type="spellEnd"/>
      <w:r w:rsidRPr="00CA330A">
        <w:rPr>
          <w:sz w:val="24"/>
          <w:szCs w:val="24"/>
          <w:lang w:val="uk-UA"/>
        </w:rPr>
        <w:t xml:space="preserve">. та </w:t>
      </w:r>
      <w:proofErr w:type="spellStart"/>
      <w:r w:rsidRPr="00CA330A">
        <w:rPr>
          <w:sz w:val="24"/>
          <w:szCs w:val="24"/>
          <w:lang w:val="uk-UA"/>
        </w:rPr>
        <w:t>переробл</w:t>
      </w:r>
      <w:proofErr w:type="spellEnd"/>
      <w:r w:rsidRPr="00CA330A">
        <w:rPr>
          <w:sz w:val="24"/>
          <w:szCs w:val="24"/>
          <w:lang w:val="uk-UA"/>
        </w:rPr>
        <w:t xml:space="preserve">. – Л. : Вид-во Львів. політехніки, 2012. – 544 с.  </w:t>
      </w:r>
    </w:p>
    <w:p w:rsidR="00A11B3A" w:rsidRPr="00CA330A" w:rsidRDefault="00A11B3A" w:rsidP="00A11B3A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sz w:val="24"/>
          <w:szCs w:val="24"/>
          <w:lang w:val="uk-UA"/>
        </w:rPr>
      </w:pPr>
      <w:proofErr w:type="spellStart"/>
      <w:r w:rsidRPr="00CA330A">
        <w:rPr>
          <w:sz w:val="24"/>
          <w:szCs w:val="24"/>
          <w:lang w:val="uk-UA"/>
        </w:rPr>
        <w:t>Дорожовець</w:t>
      </w:r>
      <w:proofErr w:type="spellEnd"/>
      <w:r w:rsidRPr="00CA330A">
        <w:rPr>
          <w:sz w:val="24"/>
          <w:szCs w:val="24"/>
          <w:lang w:val="uk-UA"/>
        </w:rPr>
        <w:t xml:space="preserve"> М. М. Метрологія та вимірювання : </w:t>
      </w:r>
      <w:proofErr w:type="spellStart"/>
      <w:r w:rsidRPr="00CA330A">
        <w:rPr>
          <w:sz w:val="24"/>
          <w:szCs w:val="24"/>
          <w:lang w:val="uk-UA"/>
        </w:rPr>
        <w:t>навч</w:t>
      </w:r>
      <w:proofErr w:type="spellEnd"/>
      <w:r w:rsidRPr="00CA330A">
        <w:rPr>
          <w:sz w:val="24"/>
          <w:szCs w:val="24"/>
          <w:lang w:val="uk-UA"/>
        </w:rPr>
        <w:t xml:space="preserve">. </w:t>
      </w:r>
      <w:proofErr w:type="spellStart"/>
      <w:r w:rsidRPr="00CA330A">
        <w:rPr>
          <w:sz w:val="24"/>
          <w:szCs w:val="24"/>
          <w:lang w:val="uk-UA"/>
        </w:rPr>
        <w:t>посіб</w:t>
      </w:r>
      <w:proofErr w:type="spellEnd"/>
      <w:r w:rsidRPr="00CA330A">
        <w:rPr>
          <w:sz w:val="24"/>
          <w:szCs w:val="24"/>
          <w:lang w:val="uk-UA"/>
        </w:rPr>
        <w:t xml:space="preserve">. /, Р. М. Івах, В. П. Мотало та ін. ; за наук. ред. Б. І. Стадника ; М-во освіти і науки, молоді та спорту України, </w:t>
      </w:r>
      <w:proofErr w:type="spellStart"/>
      <w:r w:rsidRPr="00CA330A">
        <w:rPr>
          <w:sz w:val="24"/>
          <w:szCs w:val="24"/>
          <w:lang w:val="uk-UA"/>
        </w:rPr>
        <w:t>Нац</w:t>
      </w:r>
      <w:proofErr w:type="spellEnd"/>
      <w:r w:rsidRPr="00CA330A">
        <w:rPr>
          <w:sz w:val="24"/>
          <w:szCs w:val="24"/>
          <w:lang w:val="uk-UA"/>
        </w:rPr>
        <w:t xml:space="preserve">. ун-т "Львів. політехніка". – Л. : Вид-во Львів. політехніки, 2012. – 312 с.  </w:t>
      </w:r>
    </w:p>
    <w:p w:rsidR="00A11B3A" w:rsidRPr="00CA330A" w:rsidRDefault="00A11B3A" w:rsidP="00A11B3A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sz w:val="24"/>
          <w:szCs w:val="24"/>
          <w:lang w:val="uk-UA"/>
        </w:rPr>
      </w:pPr>
      <w:proofErr w:type="spellStart"/>
      <w:r w:rsidRPr="00CA330A">
        <w:rPr>
          <w:sz w:val="24"/>
          <w:szCs w:val="24"/>
          <w:lang w:val="uk-UA"/>
        </w:rPr>
        <w:lastRenderedPageBreak/>
        <w:t>Ціделко</w:t>
      </w:r>
      <w:proofErr w:type="spellEnd"/>
      <w:r w:rsidRPr="00CA330A">
        <w:rPr>
          <w:sz w:val="24"/>
          <w:szCs w:val="24"/>
          <w:lang w:val="uk-UA"/>
        </w:rPr>
        <w:t xml:space="preserve"> В. Д. Основи метрології та вимірювальної техніки [Текст]: у 2 т.: </w:t>
      </w:r>
      <w:proofErr w:type="spellStart"/>
      <w:r w:rsidRPr="00CA330A">
        <w:rPr>
          <w:sz w:val="24"/>
          <w:szCs w:val="24"/>
          <w:lang w:val="uk-UA"/>
        </w:rPr>
        <w:t>навч</w:t>
      </w:r>
      <w:proofErr w:type="spellEnd"/>
      <w:r w:rsidRPr="00CA330A">
        <w:rPr>
          <w:sz w:val="24"/>
          <w:szCs w:val="24"/>
          <w:lang w:val="uk-UA"/>
        </w:rPr>
        <w:t xml:space="preserve">. </w:t>
      </w:r>
      <w:proofErr w:type="spellStart"/>
      <w:r w:rsidRPr="00CA330A">
        <w:rPr>
          <w:sz w:val="24"/>
          <w:szCs w:val="24"/>
          <w:lang w:val="uk-UA"/>
        </w:rPr>
        <w:t>посіб</w:t>
      </w:r>
      <w:proofErr w:type="spellEnd"/>
      <w:r w:rsidRPr="00CA330A">
        <w:rPr>
          <w:sz w:val="24"/>
          <w:szCs w:val="24"/>
          <w:lang w:val="uk-UA"/>
        </w:rPr>
        <w:t>. / В. Д. </w:t>
      </w:r>
      <w:proofErr w:type="spellStart"/>
      <w:r w:rsidRPr="00CA330A">
        <w:rPr>
          <w:sz w:val="24"/>
          <w:szCs w:val="24"/>
          <w:lang w:val="uk-UA"/>
        </w:rPr>
        <w:t>Ціделко</w:t>
      </w:r>
      <w:proofErr w:type="spellEnd"/>
      <w:r w:rsidRPr="00CA330A">
        <w:rPr>
          <w:sz w:val="24"/>
          <w:szCs w:val="24"/>
          <w:lang w:val="uk-UA"/>
        </w:rPr>
        <w:t xml:space="preserve">, Н. А. Яремчук, С. А. Затока, </w:t>
      </w:r>
      <w:proofErr w:type="spellStart"/>
      <w:r w:rsidRPr="00CA330A">
        <w:rPr>
          <w:sz w:val="24"/>
          <w:szCs w:val="24"/>
          <w:lang w:val="uk-UA"/>
        </w:rPr>
        <w:t>Бурченков</w:t>
      </w:r>
      <w:proofErr w:type="spellEnd"/>
      <w:r w:rsidRPr="00CA330A">
        <w:rPr>
          <w:sz w:val="24"/>
          <w:szCs w:val="24"/>
          <w:lang w:val="uk-UA"/>
        </w:rPr>
        <w:t xml:space="preserve"> Г. К., Шведова В. В., </w:t>
      </w:r>
      <w:proofErr w:type="spellStart"/>
      <w:r w:rsidRPr="00CA330A">
        <w:rPr>
          <w:sz w:val="24"/>
          <w:szCs w:val="24"/>
          <w:lang w:val="uk-UA"/>
        </w:rPr>
        <w:t>Стасевич</w:t>
      </w:r>
      <w:proofErr w:type="spellEnd"/>
      <w:r w:rsidRPr="00CA330A">
        <w:rPr>
          <w:sz w:val="24"/>
          <w:szCs w:val="24"/>
          <w:lang w:val="uk-UA"/>
        </w:rPr>
        <w:t xml:space="preserve"> В. </w:t>
      </w:r>
      <w:proofErr w:type="spellStart"/>
      <w:r w:rsidRPr="00CA330A">
        <w:rPr>
          <w:sz w:val="24"/>
          <w:szCs w:val="24"/>
          <w:lang w:val="uk-UA"/>
        </w:rPr>
        <w:t>А.та</w:t>
      </w:r>
      <w:proofErr w:type="spellEnd"/>
      <w:r w:rsidRPr="00CA330A">
        <w:rPr>
          <w:sz w:val="24"/>
          <w:szCs w:val="24"/>
          <w:lang w:val="uk-UA"/>
        </w:rPr>
        <w:t xml:space="preserve"> ін. – К. : НТУУ «КПІ», 2013. – 1 т. – 236 с. </w:t>
      </w:r>
    </w:p>
    <w:p w:rsidR="00A11B3A" w:rsidRPr="00CA330A" w:rsidRDefault="00A11B3A" w:rsidP="00A11B3A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sz w:val="24"/>
          <w:szCs w:val="24"/>
          <w:lang w:val="uk-UA"/>
        </w:rPr>
      </w:pPr>
      <w:proofErr w:type="spellStart"/>
      <w:r w:rsidRPr="00CA330A">
        <w:rPr>
          <w:sz w:val="24"/>
          <w:szCs w:val="24"/>
          <w:lang w:val="uk-UA"/>
        </w:rPr>
        <w:t>Цюцюра</w:t>
      </w:r>
      <w:proofErr w:type="spellEnd"/>
      <w:r w:rsidRPr="00CA330A">
        <w:rPr>
          <w:sz w:val="24"/>
          <w:szCs w:val="24"/>
          <w:lang w:val="uk-UA"/>
        </w:rPr>
        <w:t xml:space="preserve"> С. В. Метрологія, основи вимірювань, стандартизація та сертифікація: </w:t>
      </w:r>
      <w:proofErr w:type="spellStart"/>
      <w:r w:rsidRPr="00CA330A">
        <w:rPr>
          <w:sz w:val="24"/>
          <w:szCs w:val="24"/>
          <w:lang w:val="uk-UA"/>
        </w:rPr>
        <w:t>Навч</w:t>
      </w:r>
      <w:proofErr w:type="spellEnd"/>
      <w:r w:rsidRPr="00CA330A">
        <w:rPr>
          <w:sz w:val="24"/>
          <w:szCs w:val="24"/>
          <w:lang w:val="uk-UA"/>
        </w:rPr>
        <w:t xml:space="preserve">. </w:t>
      </w:r>
      <w:proofErr w:type="spellStart"/>
      <w:r w:rsidRPr="00CA330A">
        <w:rPr>
          <w:sz w:val="24"/>
          <w:szCs w:val="24"/>
          <w:lang w:val="uk-UA"/>
        </w:rPr>
        <w:t>посіб</w:t>
      </w:r>
      <w:proofErr w:type="spellEnd"/>
      <w:r w:rsidRPr="00CA330A">
        <w:rPr>
          <w:sz w:val="24"/>
          <w:szCs w:val="24"/>
          <w:lang w:val="uk-UA"/>
        </w:rPr>
        <w:t xml:space="preserve">. С. </w:t>
      </w:r>
      <w:proofErr w:type="spellStart"/>
      <w:r w:rsidRPr="00CA330A">
        <w:rPr>
          <w:sz w:val="24"/>
          <w:szCs w:val="24"/>
          <w:lang w:val="uk-UA"/>
        </w:rPr>
        <w:t>В.Цюцюра</w:t>
      </w:r>
      <w:proofErr w:type="spellEnd"/>
      <w:r w:rsidRPr="00CA330A">
        <w:rPr>
          <w:sz w:val="24"/>
          <w:szCs w:val="24"/>
          <w:lang w:val="uk-UA"/>
        </w:rPr>
        <w:t>, В. </w:t>
      </w:r>
      <w:proofErr w:type="spellStart"/>
      <w:r w:rsidRPr="00CA330A">
        <w:rPr>
          <w:sz w:val="24"/>
          <w:szCs w:val="24"/>
          <w:lang w:val="uk-UA"/>
        </w:rPr>
        <w:t>Д.Цюцюра</w:t>
      </w:r>
      <w:proofErr w:type="spellEnd"/>
      <w:r w:rsidRPr="00CA330A">
        <w:rPr>
          <w:sz w:val="24"/>
          <w:szCs w:val="24"/>
          <w:lang w:val="uk-UA"/>
        </w:rPr>
        <w:t> – 3 –</w:t>
      </w:r>
      <w:proofErr w:type="spellStart"/>
      <w:r w:rsidRPr="00CA330A">
        <w:rPr>
          <w:sz w:val="24"/>
          <w:szCs w:val="24"/>
          <w:lang w:val="uk-UA"/>
        </w:rPr>
        <w:t>тє</w:t>
      </w:r>
      <w:proofErr w:type="spellEnd"/>
      <w:r w:rsidRPr="00CA330A">
        <w:rPr>
          <w:sz w:val="24"/>
          <w:szCs w:val="24"/>
          <w:lang w:val="uk-UA"/>
        </w:rPr>
        <w:t xml:space="preserve"> вид., стер. – К.: Знання, 2006. – 241 с. – (Вища освіта XXI століття).</w:t>
      </w:r>
    </w:p>
    <w:p w:rsidR="00A11B3A" w:rsidRPr="00CA330A" w:rsidRDefault="00A11B3A" w:rsidP="00A11B3A">
      <w:pPr>
        <w:pStyle w:val="a3"/>
        <w:numPr>
          <w:ilvl w:val="0"/>
          <w:numId w:val="4"/>
        </w:numPr>
        <w:spacing w:after="0" w:line="240" w:lineRule="auto"/>
        <w:jc w:val="both"/>
        <w:rPr>
          <w:rFonts w:eastAsia="Times New Roman"/>
          <w:sz w:val="24"/>
          <w:szCs w:val="24"/>
          <w:lang w:val="uk-UA" w:eastAsia="uk-UA"/>
        </w:rPr>
      </w:pPr>
      <w:r w:rsidRPr="00CA330A">
        <w:rPr>
          <w:rFonts w:eastAsia="Times New Roman"/>
          <w:sz w:val="24"/>
          <w:szCs w:val="24"/>
          <w:lang w:val="uk-UA" w:eastAsia="uk-UA"/>
        </w:rPr>
        <w:t>ДСТУ ISO\IEC 17025-2006 Загальні вимоги до компетентності випробувальних та калібрувальних лабораторій.</w:t>
      </w:r>
    </w:p>
    <w:p w:rsidR="00A11B3A" w:rsidRPr="00CA330A" w:rsidRDefault="00A11B3A" w:rsidP="00A11B3A">
      <w:pPr>
        <w:pStyle w:val="a3"/>
        <w:numPr>
          <w:ilvl w:val="0"/>
          <w:numId w:val="4"/>
        </w:numPr>
        <w:spacing w:after="0" w:line="240" w:lineRule="auto"/>
        <w:jc w:val="both"/>
        <w:rPr>
          <w:rFonts w:eastAsia="Times New Roman"/>
          <w:sz w:val="24"/>
          <w:szCs w:val="24"/>
          <w:lang w:val="uk-UA" w:eastAsia="uk-UA"/>
        </w:rPr>
      </w:pPr>
      <w:r w:rsidRPr="00CA330A">
        <w:rPr>
          <w:rFonts w:eastAsia="Times New Roman"/>
          <w:sz w:val="24"/>
          <w:szCs w:val="24"/>
          <w:lang w:val="uk-UA" w:eastAsia="uk-UA"/>
        </w:rPr>
        <w:t>ДСТУ 3514-97. Статистичні методи контролю та регулювання якості. Терміни та визначення.</w:t>
      </w:r>
    </w:p>
    <w:p w:rsidR="00A11B3A" w:rsidRPr="00CA330A" w:rsidRDefault="00A11B3A" w:rsidP="00A11B3A">
      <w:pPr>
        <w:pStyle w:val="a3"/>
        <w:numPr>
          <w:ilvl w:val="0"/>
          <w:numId w:val="4"/>
        </w:numPr>
        <w:spacing w:after="0" w:line="240" w:lineRule="auto"/>
        <w:jc w:val="both"/>
        <w:rPr>
          <w:rFonts w:eastAsia="Times New Roman"/>
          <w:sz w:val="24"/>
          <w:szCs w:val="24"/>
          <w:lang w:val="uk-UA" w:eastAsia="uk-UA"/>
        </w:rPr>
      </w:pPr>
      <w:r w:rsidRPr="00CA330A">
        <w:rPr>
          <w:rFonts w:eastAsia="Times New Roman"/>
          <w:sz w:val="24"/>
          <w:szCs w:val="24"/>
          <w:lang w:val="uk-UA" w:eastAsia="uk-UA"/>
        </w:rPr>
        <w:t>ДСТУ ISO 3534-1:2008 Статистика. Словник термінів і познаки. Частина 1. Загальні статистичні терміни та терміни теорії ймовірностей (ISO 3534-1:2006, IDT).</w:t>
      </w:r>
    </w:p>
    <w:p w:rsidR="00A11B3A" w:rsidRPr="00CA330A" w:rsidRDefault="00A11B3A" w:rsidP="00A11B3A">
      <w:pPr>
        <w:pStyle w:val="a3"/>
        <w:numPr>
          <w:ilvl w:val="0"/>
          <w:numId w:val="4"/>
        </w:numPr>
        <w:spacing w:after="0" w:line="240" w:lineRule="auto"/>
        <w:jc w:val="both"/>
        <w:rPr>
          <w:rFonts w:eastAsia="Times New Roman"/>
          <w:sz w:val="24"/>
          <w:szCs w:val="24"/>
          <w:lang w:val="uk-UA" w:eastAsia="uk-UA"/>
        </w:rPr>
      </w:pPr>
      <w:r w:rsidRPr="00CA330A">
        <w:rPr>
          <w:rFonts w:eastAsia="Times New Roman"/>
          <w:sz w:val="24"/>
          <w:szCs w:val="24"/>
          <w:lang w:val="uk-UA" w:eastAsia="uk-UA"/>
        </w:rPr>
        <w:t>ДСТУ ISO 3534-2:2008 Статистика. Словник термінів і познаки. Частина 2. Прикладна статистика (ISO 3534-2:2006, IDT).</w:t>
      </w:r>
    </w:p>
    <w:p w:rsidR="00A11B3A" w:rsidRPr="00CA330A" w:rsidRDefault="00A11B3A" w:rsidP="00A11B3A">
      <w:pPr>
        <w:pStyle w:val="a3"/>
        <w:numPr>
          <w:ilvl w:val="0"/>
          <w:numId w:val="4"/>
        </w:numPr>
        <w:spacing w:after="0" w:line="240" w:lineRule="auto"/>
        <w:jc w:val="both"/>
        <w:rPr>
          <w:rFonts w:eastAsia="Times New Roman"/>
          <w:sz w:val="24"/>
          <w:szCs w:val="24"/>
          <w:lang w:val="uk-UA" w:eastAsia="uk-UA"/>
        </w:rPr>
      </w:pPr>
      <w:r w:rsidRPr="00CA330A">
        <w:rPr>
          <w:rFonts w:eastAsia="Times New Roman"/>
          <w:sz w:val="24"/>
          <w:szCs w:val="24"/>
          <w:lang w:val="uk-UA" w:eastAsia="uk-UA"/>
        </w:rPr>
        <w:t>ДСТУ ISO 3534-3:2005 Статистика. Словник термінів і позначення. Частина 3. Планування експерименту (ISO 3534-3:1999, IDT).</w:t>
      </w:r>
    </w:p>
    <w:p w:rsidR="00A11B3A" w:rsidRPr="00CA330A" w:rsidRDefault="00A11B3A" w:rsidP="00A11B3A">
      <w:pPr>
        <w:pStyle w:val="a3"/>
        <w:numPr>
          <w:ilvl w:val="0"/>
          <w:numId w:val="4"/>
        </w:numPr>
        <w:spacing w:after="0" w:line="240" w:lineRule="auto"/>
        <w:jc w:val="both"/>
        <w:rPr>
          <w:rFonts w:eastAsia="Times New Roman"/>
          <w:sz w:val="24"/>
          <w:szCs w:val="24"/>
          <w:lang w:val="uk-UA" w:eastAsia="uk-UA"/>
        </w:rPr>
      </w:pPr>
      <w:r w:rsidRPr="00CA330A">
        <w:rPr>
          <w:rFonts w:eastAsia="Times New Roman"/>
          <w:sz w:val="24"/>
          <w:szCs w:val="24"/>
          <w:lang w:val="uk-UA" w:eastAsia="uk-UA"/>
        </w:rPr>
        <w:t>ДСТУ ISO 9000:2007 Системи управління якістю. Основні положення та словник термінів (ISO 9000:2005, IDT).</w:t>
      </w:r>
    </w:p>
    <w:p w:rsidR="00A11B3A" w:rsidRPr="00CA330A" w:rsidRDefault="00A11B3A" w:rsidP="00A11B3A">
      <w:pPr>
        <w:pStyle w:val="a3"/>
        <w:numPr>
          <w:ilvl w:val="0"/>
          <w:numId w:val="4"/>
        </w:numPr>
        <w:spacing w:after="0" w:line="240" w:lineRule="auto"/>
        <w:jc w:val="both"/>
        <w:rPr>
          <w:rFonts w:eastAsia="Times New Roman"/>
          <w:sz w:val="24"/>
          <w:szCs w:val="24"/>
          <w:lang w:val="uk-UA" w:eastAsia="uk-UA"/>
        </w:rPr>
      </w:pPr>
      <w:r w:rsidRPr="00CA330A">
        <w:rPr>
          <w:rFonts w:eastAsia="Times New Roman"/>
          <w:sz w:val="24"/>
          <w:szCs w:val="24"/>
          <w:lang w:val="uk-UA" w:eastAsia="uk-UA"/>
        </w:rPr>
        <w:t>ДСТУ ISO 2854-2008 Статистичне опрацювання даних. Методи оцінювання та перевірки гіпотез про середні значення та дисперсії (ISO 2854:1976, IDT).</w:t>
      </w:r>
    </w:p>
    <w:p w:rsidR="00A11B3A" w:rsidRPr="00CA330A" w:rsidRDefault="00A11B3A" w:rsidP="00A11B3A">
      <w:pPr>
        <w:pStyle w:val="a3"/>
        <w:numPr>
          <w:ilvl w:val="0"/>
          <w:numId w:val="4"/>
        </w:numPr>
        <w:spacing w:after="0" w:line="240" w:lineRule="auto"/>
        <w:jc w:val="both"/>
        <w:rPr>
          <w:rFonts w:eastAsia="Times New Roman"/>
          <w:sz w:val="24"/>
          <w:szCs w:val="24"/>
          <w:lang w:val="uk-UA" w:eastAsia="uk-UA"/>
        </w:rPr>
      </w:pPr>
      <w:r w:rsidRPr="00CA330A">
        <w:rPr>
          <w:rFonts w:eastAsia="Times New Roman"/>
          <w:sz w:val="24"/>
          <w:szCs w:val="24"/>
          <w:lang w:val="uk-UA" w:eastAsia="uk-UA"/>
        </w:rPr>
        <w:t>ДСТУ ІSO 3301:2006 Статистичне опрацювання даних. Порівняння двох середніх значень, отриманих у випадку парних спостережень (ISO 3301:1975 , IDT).</w:t>
      </w:r>
    </w:p>
    <w:p w:rsidR="00A11B3A" w:rsidRPr="00CA330A" w:rsidRDefault="00A11B3A" w:rsidP="00A11B3A">
      <w:pPr>
        <w:pStyle w:val="a3"/>
        <w:numPr>
          <w:ilvl w:val="0"/>
          <w:numId w:val="4"/>
        </w:numPr>
        <w:spacing w:after="0" w:line="240" w:lineRule="auto"/>
        <w:jc w:val="both"/>
        <w:rPr>
          <w:rFonts w:eastAsia="Times New Roman"/>
          <w:sz w:val="24"/>
          <w:szCs w:val="24"/>
          <w:lang w:val="uk-UA" w:eastAsia="uk-UA"/>
        </w:rPr>
      </w:pPr>
      <w:r w:rsidRPr="00CA330A">
        <w:rPr>
          <w:rFonts w:eastAsia="Times New Roman"/>
          <w:sz w:val="24"/>
          <w:szCs w:val="24"/>
          <w:lang w:val="uk-UA" w:eastAsia="uk-UA"/>
        </w:rPr>
        <w:t>ДСТУ ISO 2602:2006 Подавання результатів випробування статистичне. Оцінювання середнього значення. Довірчий інтервал (ISO 2602:1980, IDT).</w:t>
      </w:r>
    </w:p>
    <w:p w:rsidR="00A11B3A" w:rsidRPr="00CA330A" w:rsidRDefault="00A11B3A" w:rsidP="00A11B3A">
      <w:pPr>
        <w:spacing w:after="0" w:line="240" w:lineRule="auto"/>
        <w:jc w:val="both"/>
        <w:rPr>
          <w:rFonts w:eastAsia="Times New Roman"/>
          <w:sz w:val="24"/>
          <w:szCs w:val="24"/>
          <w:lang w:val="uk-UA" w:eastAsia="uk-UA"/>
        </w:rPr>
      </w:pPr>
    </w:p>
    <w:p w:rsidR="00A11B3A" w:rsidRPr="00CA330A" w:rsidRDefault="00A11B3A" w:rsidP="00A11B3A">
      <w:pPr>
        <w:spacing w:after="0" w:line="240" w:lineRule="auto"/>
        <w:ind w:left="360"/>
        <w:jc w:val="center"/>
        <w:rPr>
          <w:b/>
          <w:sz w:val="24"/>
          <w:szCs w:val="24"/>
          <w:lang w:val="uk-UA"/>
        </w:rPr>
      </w:pPr>
      <w:r w:rsidRPr="00CA330A">
        <w:rPr>
          <w:b/>
          <w:sz w:val="24"/>
          <w:szCs w:val="24"/>
          <w:lang w:val="uk-UA"/>
        </w:rPr>
        <w:t>Інформаційні ресурси</w:t>
      </w:r>
    </w:p>
    <w:p w:rsidR="00A11B3A" w:rsidRPr="00CA330A" w:rsidRDefault="00A11B3A" w:rsidP="00A11B3A">
      <w:pPr>
        <w:spacing w:after="0" w:line="240" w:lineRule="auto"/>
        <w:jc w:val="both"/>
        <w:rPr>
          <w:rFonts w:eastAsia="Times New Roman"/>
          <w:sz w:val="24"/>
          <w:szCs w:val="24"/>
          <w:lang w:val="uk-UA" w:eastAsia="uk-UA"/>
        </w:rPr>
      </w:pPr>
    </w:p>
    <w:p w:rsidR="00A11B3A" w:rsidRPr="00CA330A" w:rsidRDefault="00A11B3A" w:rsidP="00A11B3A">
      <w:pPr>
        <w:pStyle w:val="a3"/>
        <w:numPr>
          <w:ilvl w:val="0"/>
          <w:numId w:val="4"/>
        </w:numPr>
        <w:jc w:val="both"/>
        <w:rPr>
          <w:sz w:val="24"/>
          <w:szCs w:val="24"/>
          <w:lang w:val="uk-UA"/>
        </w:rPr>
      </w:pPr>
      <w:hyperlink r:id="rId10" w:history="1">
        <w:r w:rsidRPr="00CA330A">
          <w:rPr>
            <w:rStyle w:val="a6"/>
            <w:lang w:val="uk-UA"/>
          </w:rPr>
          <w:t>https://uk.wikipedia.org/wiki/%D0%9C%D0%B5%D1%82%D1%80%D0%BE%D0%BB%D0%BE%D0%B3%D1%96%D1%8F</w:t>
        </w:r>
      </w:hyperlink>
    </w:p>
    <w:p w:rsidR="00A11B3A" w:rsidRPr="00CA330A" w:rsidRDefault="00A11B3A" w:rsidP="00A11B3A">
      <w:pPr>
        <w:pStyle w:val="a3"/>
        <w:numPr>
          <w:ilvl w:val="0"/>
          <w:numId w:val="4"/>
        </w:numPr>
        <w:jc w:val="both"/>
        <w:rPr>
          <w:sz w:val="24"/>
          <w:szCs w:val="24"/>
          <w:lang w:val="uk-UA"/>
        </w:rPr>
      </w:pPr>
      <w:hyperlink r:id="rId11" w:history="1">
        <w:r w:rsidRPr="00CA330A">
          <w:rPr>
            <w:rStyle w:val="a6"/>
            <w:lang w:val="uk-UA"/>
          </w:rPr>
          <w:t>http://eir.zntu.edu.ua/bitstream/123456789/2174/1/Yhnatkyn_Basics_of_metrology.pdf</w:t>
        </w:r>
      </w:hyperlink>
    </w:p>
    <w:p w:rsidR="00A11B3A" w:rsidRPr="00CA330A" w:rsidRDefault="00A11B3A" w:rsidP="00A11B3A">
      <w:pPr>
        <w:pStyle w:val="a3"/>
        <w:numPr>
          <w:ilvl w:val="0"/>
          <w:numId w:val="4"/>
        </w:numPr>
        <w:spacing w:after="0" w:line="240" w:lineRule="auto"/>
        <w:jc w:val="both"/>
        <w:rPr>
          <w:sz w:val="24"/>
          <w:szCs w:val="24"/>
          <w:lang w:val="uk-UA"/>
        </w:rPr>
      </w:pPr>
      <w:hyperlink r:id="rId12" w:history="1">
        <w:r w:rsidRPr="00CA330A">
          <w:rPr>
            <w:rStyle w:val="a6"/>
            <w:lang w:val="uk-UA"/>
          </w:rPr>
          <w:t>http://www.dstu.dp.ua/Portal/Data/5/7/5-7-kl1.pdf</w:t>
        </w:r>
      </w:hyperlink>
    </w:p>
    <w:p w:rsidR="00A11B3A" w:rsidRPr="0085576C" w:rsidRDefault="00A11B3A" w:rsidP="00FF7532">
      <w:pPr>
        <w:jc w:val="both"/>
        <w:rPr>
          <w:lang w:val="uk-UA"/>
        </w:rPr>
      </w:pPr>
      <w:bookmarkStart w:id="0" w:name="_GoBack"/>
      <w:bookmarkEnd w:id="0"/>
    </w:p>
    <w:sectPr w:rsidR="00A11B3A" w:rsidRPr="0085576C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974BB5"/>
    <w:multiLevelType w:val="hybridMultilevel"/>
    <w:tmpl w:val="60E00698"/>
    <w:lvl w:ilvl="0" w:tplc="91A85474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8274E6"/>
    <w:multiLevelType w:val="hybridMultilevel"/>
    <w:tmpl w:val="9C44687A"/>
    <w:lvl w:ilvl="0" w:tplc="BD7AA132">
      <w:start w:val="1"/>
      <w:numFmt w:val="decimal"/>
      <w:lvlText w:val="%1."/>
      <w:lvlJc w:val="left"/>
      <w:pPr>
        <w:ind w:left="644" w:hanging="360"/>
      </w:pPr>
      <w:rPr>
        <w:rFonts w:eastAsia="Times New Roman" w:hint="default"/>
        <w:color w:val="00000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32EF352D"/>
    <w:multiLevelType w:val="hybridMultilevel"/>
    <w:tmpl w:val="C3DC826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E33361"/>
    <w:multiLevelType w:val="hybridMultilevel"/>
    <w:tmpl w:val="9C44687A"/>
    <w:lvl w:ilvl="0" w:tplc="BD7AA132">
      <w:start w:val="1"/>
      <w:numFmt w:val="decimal"/>
      <w:lvlText w:val="%1."/>
      <w:lvlJc w:val="left"/>
      <w:pPr>
        <w:ind w:left="644" w:hanging="360"/>
      </w:pPr>
      <w:rPr>
        <w:rFonts w:eastAsia="Times New Roman" w:hint="default"/>
        <w:color w:val="00000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44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76C"/>
    <w:rsid w:val="001B49DB"/>
    <w:rsid w:val="00241060"/>
    <w:rsid w:val="002E0393"/>
    <w:rsid w:val="006A18D8"/>
    <w:rsid w:val="007321E9"/>
    <w:rsid w:val="00787A95"/>
    <w:rsid w:val="0085576C"/>
    <w:rsid w:val="008D2D71"/>
    <w:rsid w:val="008F4514"/>
    <w:rsid w:val="00A11B3A"/>
    <w:rsid w:val="00AB3CE6"/>
    <w:rsid w:val="00B029BE"/>
    <w:rsid w:val="00BD1321"/>
    <w:rsid w:val="00C724BD"/>
    <w:rsid w:val="00FF7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54B71"/>
  <w15:chartTrackingRefBased/>
  <w15:docId w15:val="{3951DEC3-2945-4B11-85C8-6BFF2B8D1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FF7532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a3">
    <w:name w:val="List Paragraph"/>
    <w:basedOn w:val="a"/>
    <w:link w:val="a4"/>
    <w:uiPriority w:val="34"/>
    <w:qFormat/>
    <w:rsid w:val="00C724BD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787A95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val="uk-UA" w:eastAsia="uk-UA"/>
    </w:rPr>
  </w:style>
  <w:style w:type="character" w:styleId="a6">
    <w:name w:val="Hyperlink"/>
    <w:basedOn w:val="a0"/>
    <w:uiPriority w:val="99"/>
    <w:unhideWhenUsed/>
    <w:rsid w:val="00A11B3A"/>
    <w:rPr>
      <w:color w:val="0000FF"/>
      <w:u w:val="single"/>
    </w:rPr>
  </w:style>
  <w:style w:type="character" w:customStyle="1" w:styleId="a4">
    <w:name w:val="Абзац списка Знак"/>
    <w:basedOn w:val="a0"/>
    <w:link w:val="a3"/>
    <w:uiPriority w:val="34"/>
    <w:locked/>
    <w:rsid w:val="00A11B3A"/>
  </w:style>
  <w:style w:type="character" w:customStyle="1" w:styleId="citation">
    <w:name w:val="citation"/>
    <w:basedOn w:val="a0"/>
    <w:rsid w:val="00A11B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302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k.wikipedia.org/wiki/%D0%86%D0%BD%D1%81%D1%82%D0%B8%D1%82%D1%83%D1%82_%D1%96%D1%81%D1%82%D0%BE%D1%80%D1%96%D1%97_%D0%A3%D0%BA%D1%80%D0%B0%D1%97%D0%BD%D0%B8_%D0%9D%D0%90%D0%9D_%D0%A3%D0%BA%D1%80%D0%B0%D1%97%D0%BD%D0%B8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k.wikipedia.org/wiki/%D0%A1%D0%BC%D0%BE%D0%BB%D1%96%D0%B9_%D0%92%D0%B0%D0%BB%D0%B5%D1%80%D1%96%D0%B9_%D0%90%D0%BD%D0%B4%D1%80%D1%96%D0%B9%D0%BE%D0%B2%D0%B8%D1%87" TargetMode="External"/><Relationship Id="rId12" Type="http://schemas.openxmlformats.org/officeDocument/2006/relationships/hyperlink" Target="http://www.dstu.dp.ua/Portal/Data/5/7/5-7-kl1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k.wikipedia.org/wiki/%D0%95%D0%BD%D1%86%D0%B8%D0%BA%D0%BB%D0%BE%D0%BF%D0%B5%D0%B4%D1%96%D1%8F_%D1%96%D1%81%D1%82%D0%BE%D1%80%D1%96%D1%97_%D0%A3%D0%BA%D1%80%D0%B0%D1%97%D0%BD%D0%B8" TargetMode="External"/><Relationship Id="rId11" Type="http://schemas.openxmlformats.org/officeDocument/2006/relationships/hyperlink" Target="http://eir.zntu.edu.ua/bitstream/123456789/2174/1/Yhnatkyn_Basics_of_metrology.pdf" TargetMode="External"/><Relationship Id="rId5" Type="http://schemas.openxmlformats.org/officeDocument/2006/relationships/hyperlink" Target="http://history.org.ua/?encyclop&amp;termin=Metrolog&#1110;ya_&#1030;storychna" TargetMode="External"/><Relationship Id="rId10" Type="http://schemas.openxmlformats.org/officeDocument/2006/relationships/hyperlink" Target="https://uk.wikipedia.org/wiki/%D0%9C%D0%B5%D1%82%D1%80%D0%BE%D0%BB%D0%BE%D0%B3%D1%96%D1%8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k.wikipedia.org/wiki/%D0%9D%D0%B0%D1%83%D0%BA%D0%BE%D0%B2%D0%B0_%D0%B4%D1%83%D0%BC%D0%BA%D0%B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5</Pages>
  <Words>6712</Words>
  <Characters>3827</Characters>
  <Application>Microsoft Office Word</Application>
  <DocSecurity>0</DocSecurity>
  <Lines>31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10</cp:revision>
  <dcterms:created xsi:type="dcterms:W3CDTF">2020-03-14T12:56:00Z</dcterms:created>
  <dcterms:modified xsi:type="dcterms:W3CDTF">2020-03-15T09:22:00Z</dcterms:modified>
</cp:coreProperties>
</file>