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20" w:rsidRDefault="007945FA" w:rsidP="00311D20">
      <w:pPr>
        <w:ind w:left="-99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477443" cy="8896429"/>
            <wp:effectExtent l="19050" t="0" r="0" b="0"/>
            <wp:docPr id="2" name="Рисунок 1" descr="C:\Users\Рома_Юля\Desktop\Силабуси\м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_Юля\Desktop\Силабуси\мод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354" cy="889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D0" w:rsidRDefault="00B115D0" w:rsidP="00311D2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7"/>
        <w:gridCol w:w="6848"/>
      </w:tblGrid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A09E1" w:rsidRPr="00B41DEC" w:rsidRDefault="007945FA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Моделювання та прогнозування стану довкілля</w:t>
            </w:r>
          </w:p>
        </w:tc>
      </w:tr>
      <w:tr w:rsidR="00B115D0" w:rsidRPr="00AB0A77" w:rsidTr="00284230">
        <w:tc>
          <w:tcPr>
            <w:tcW w:w="3761" w:type="dxa"/>
          </w:tcPr>
          <w:p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284230" w:rsidRDefault="007945FA" w:rsidP="00794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9B1431" w:rsidRPr="00AB0A77" w:rsidTr="00284230">
        <w:tc>
          <w:tcPr>
            <w:tcW w:w="3761" w:type="dxa"/>
          </w:tcPr>
          <w:p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B1431" w:rsidRPr="00B115D0" w:rsidRDefault="009B143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82927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2A09E1" w:rsidRPr="000F4124" w:rsidTr="00284230">
        <w:tc>
          <w:tcPr>
            <w:tcW w:w="3761" w:type="dxa"/>
          </w:tcPr>
          <w:p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2A09E1" w:rsidRPr="000F4124" w:rsidRDefault="00382927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Молікевич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Сергійович 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B0534">
              <w:rPr>
                <w:rFonts w:ascii="Times New Roman" w:hAnsi="Times New Roman"/>
                <w:sz w:val="28"/>
                <w:szCs w:val="28"/>
                <w:lang w:val="en-US"/>
              </w:rPr>
              <w:t>Roman</w:t>
            </w:r>
            <w:r w:rsidR="006B0534" w:rsidRP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0534">
              <w:rPr>
                <w:rFonts w:ascii="Times New Roman" w:hAnsi="Times New Roman"/>
                <w:sz w:val="28"/>
                <w:szCs w:val="28"/>
                <w:lang w:val="en-US"/>
              </w:rPr>
              <w:t>Molikevych</w:t>
            </w:r>
            <w:proofErr w:type="spellEnd"/>
            <w:r w:rsidR="006B0534" w:rsidRPr="006B053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>кандидат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географічних 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наук,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>доцент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</w:t>
            </w:r>
          </w:p>
          <w:p w:rsidR="006B0534" w:rsidRDefault="00D05112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6B0534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https://orcid.org/0000-0002-6577-503X</w:t>
              </w:r>
            </w:hyperlink>
          </w:p>
          <w:p w:rsidR="006B0534" w:rsidRPr="006B0534" w:rsidRDefault="006B0534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6B0534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6B0534" w:rsidRPr="00B41DEC" w:rsidRDefault="006B0534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+380665981860</w:t>
            </w:r>
          </w:p>
          <w:p w:rsidR="00B41DEC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2A09E1" w:rsidRPr="00B41DEC" w:rsidRDefault="00D05112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6B0534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molikevych@gmail.com</w:t>
              </w:r>
            </w:hyperlink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A09E1" w:rsidRPr="003B0593" w:rsidRDefault="007945FA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6B0534" w:rsidRPr="006B0534">
              <w:rPr>
                <w:rFonts w:ascii="Times New Roman" w:hAnsi="Times New Roman"/>
                <w:sz w:val="28"/>
                <w:szCs w:val="28"/>
              </w:rPr>
              <w:t>15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:00-1</w:t>
            </w:r>
            <w:r w:rsidR="006B0534" w:rsidRPr="006B0534">
              <w:rPr>
                <w:rFonts w:ascii="Times New Roman" w:hAnsi="Times New Roman"/>
                <w:sz w:val="28"/>
                <w:szCs w:val="28"/>
              </w:rPr>
              <w:t>6</w:t>
            </w:r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B0534" w:rsidRPr="006B0534">
              <w:rPr>
                <w:rFonts w:ascii="Times New Roman" w:hAnsi="Times New Roman"/>
                <w:sz w:val="28"/>
                <w:szCs w:val="28"/>
              </w:rPr>
              <w:t xml:space="preserve">622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830710" w:rsidTr="00284230">
        <w:tc>
          <w:tcPr>
            <w:tcW w:w="3761" w:type="dxa"/>
          </w:tcPr>
          <w:p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34CB1" w:rsidRPr="00734CB1" w:rsidRDefault="00734CB1" w:rsidP="003829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заняття, </w:t>
            </w:r>
            <w:r w:rsidR="00382927">
              <w:rPr>
                <w:rFonts w:ascii="Times New Roman" w:hAnsi="Times New Roman"/>
                <w:sz w:val="28"/>
                <w:szCs w:val="28"/>
                <w:lang w:val="uk-UA"/>
              </w:rPr>
              <w:t>практичні та семінарські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індивідуальні завдання</w:t>
            </w:r>
          </w:p>
        </w:tc>
      </w:tr>
      <w:tr w:rsidR="009A3D50" w:rsidRPr="00734CB1" w:rsidTr="00284230">
        <w:tc>
          <w:tcPr>
            <w:tcW w:w="3761" w:type="dxa"/>
          </w:tcPr>
          <w:p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A3D50" w:rsidRDefault="007945FA" w:rsidP="007945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семестр - екзамен, 2 семестр – диференційований </w:t>
            </w:r>
            <w:r w:rsidR="003F1F51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338F" w:rsidRPr="002F1206" w:rsidRDefault="002A09E1" w:rsidP="00830710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2F1206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7C338F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7C33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2A5">
        <w:rPr>
          <w:rFonts w:ascii="Times New Roman" w:hAnsi="Times New Roman"/>
          <w:sz w:val="28"/>
          <w:szCs w:val="28"/>
          <w:lang w:val="uk-UA"/>
        </w:rPr>
        <w:t>дисципліна передбачає ознайомлення з основними методами математичного моделювання в екології, застосування відповідного інструментарію в дослідженнях та прикладній діяльності. Студенти також знайомляться з основами прогнозування розвитку процесів в екосистемах та провідними сучасними глобальними прогнозами розвитку екосистеми.</w:t>
      </w:r>
    </w:p>
    <w:p w:rsidR="006B7B35" w:rsidRPr="002F1206" w:rsidRDefault="006B7B35" w:rsidP="00281B79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C40D50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C40D50" w:rsidRPr="00C40D50" w:rsidRDefault="00C40D50" w:rsidP="008307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 w:rsidR="00BD42A5" w:rsidRPr="00BD42A5">
        <w:rPr>
          <w:rFonts w:ascii="Times New Roman" w:hAnsi="Times New Roman"/>
          <w:sz w:val="28"/>
          <w:szCs w:val="28"/>
          <w:lang w:val="uk-UA"/>
        </w:rPr>
        <w:t xml:space="preserve"> є формування у студенів теоретичних знань та практичних навичок в галузі математичного моделювання реальних процесів розповсюдження шкідливих домішок у довкіллі, складання прогнозів забруднення довкілля та застосування їх для регулювання промислових викидів підприємств в навколишнє середовище. Отримані знання та навички необхідні для роботи у державних та відомчих виробничих підрозділах, що здійснюють контроль стану навколишнього природного середовища, а також у науково-дослідних установах, які займаються проблемами охорони довкілля.</w:t>
      </w:r>
    </w:p>
    <w:p w:rsidR="00C40D50" w:rsidRPr="00C40D50" w:rsidRDefault="00C40D50" w:rsidP="0083071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BD42A5" w:rsidRPr="00BD42A5" w:rsidRDefault="00BD42A5" w:rsidP="0083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42A5">
        <w:rPr>
          <w:rFonts w:ascii="Times New Roman" w:hAnsi="Times New Roman"/>
          <w:sz w:val="28"/>
          <w:szCs w:val="28"/>
          <w:lang w:val="uk-UA"/>
        </w:rPr>
        <w:t>1) засвоїти основні терміни і поняття, що застосовуються в межах означеного курсу;</w:t>
      </w:r>
    </w:p>
    <w:p w:rsidR="00BD42A5" w:rsidRPr="00BD42A5" w:rsidRDefault="00BD42A5" w:rsidP="0083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42A5">
        <w:rPr>
          <w:rFonts w:ascii="Times New Roman" w:hAnsi="Times New Roman"/>
          <w:sz w:val="28"/>
          <w:szCs w:val="28"/>
          <w:lang w:val="uk-UA"/>
        </w:rPr>
        <w:lastRenderedPageBreak/>
        <w:t>2) вивчити основні математичні моделі розрахунку розповсюдження шкідливих домішок та методи прогнозування забруднюючих речовин в довкіллі;</w:t>
      </w:r>
    </w:p>
    <w:p w:rsidR="00BD42A5" w:rsidRPr="00BD42A5" w:rsidRDefault="00BD42A5" w:rsidP="0083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42A5">
        <w:rPr>
          <w:rFonts w:ascii="Times New Roman" w:hAnsi="Times New Roman"/>
          <w:sz w:val="28"/>
          <w:szCs w:val="28"/>
          <w:lang w:val="uk-UA"/>
        </w:rPr>
        <w:t>3) навчитись аналізувати вплив метеорологічних умов на рівень забруднення атмосфери з врахуванням особливостей окремих міст та окремих підприємств;</w:t>
      </w:r>
    </w:p>
    <w:p w:rsidR="00BD42A5" w:rsidRPr="00BD42A5" w:rsidRDefault="00BD42A5" w:rsidP="0083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42A5">
        <w:rPr>
          <w:rFonts w:ascii="Times New Roman" w:hAnsi="Times New Roman"/>
          <w:sz w:val="28"/>
          <w:szCs w:val="28"/>
          <w:lang w:val="uk-UA"/>
        </w:rPr>
        <w:t>4) отримати уявлення щодо застосування та ефективності прогностичних схем в окремих регіонах;</w:t>
      </w:r>
    </w:p>
    <w:p w:rsidR="00BD42A5" w:rsidRPr="00BD42A5" w:rsidRDefault="00BD42A5" w:rsidP="0083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42A5">
        <w:rPr>
          <w:rFonts w:ascii="Times New Roman" w:hAnsi="Times New Roman"/>
          <w:sz w:val="28"/>
          <w:szCs w:val="28"/>
          <w:lang w:val="uk-UA"/>
        </w:rPr>
        <w:t>5) навчитись орієнтуватись з питань недоліків існуючих моделей і схем прогнозу та шляхів їх удосконалення і розвитку.</w:t>
      </w:r>
    </w:p>
    <w:p w:rsidR="002A09E1" w:rsidRDefault="00477A3E" w:rsidP="0083071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 w:rsidR="00BD42A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9B1431" w:rsidRDefault="009B1431" w:rsidP="00830710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5F2130" w:rsidRDefault="00B115D0" w:rsidP="0083071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FD3A1E"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5F2130">
        <w:rPr>
          <w:rFonts w:ascii="Times New Roman" w:hAnsi="Times New Roman"/>
          <w:sz w:val="28"/>
          <w:szCs w:val="28"/>
          <w:lang w:val="uk-UA"/>
        </w:rPr>
        <w:t>з</w:t>
      </w:r>
      <w:r w:rsidR="005F2130" w:rsidRPr="005F2130">
        <w:rPr>
          <w:rFonts w:ascii="Times New Roman" w:hAnsi="Times New Roman"/>
          <w:sz w:val="28"/>
          <w:szCs w:val="28"/>
          <w:lang w:val="uk-UA"/>
        </w:rPr>
        <w:t>датність розв’язувати складні спеціалізовані задачі та практичні проблеми у професійній діяльності предметної області географії або у процесі навчання із застосуванням сучасних теорій та методів дослідження природних та суспільних об’єктів та процесів із використанням комплексу міждисциплінарних даних та за умовами недостатності інформації</w:t>
      </w:r>
      <w:r w:rsidR="005F2130">
        <w:rPr>
          <w:rFonts w:ascii="Times New Roman" w:hAnsi="Times New Roman"/>
          <w:sz w:val="28"/>
          <w:szCs w:val="28"/>
          <w:lang w:val="uk-UA"/>
        </w:rPr>
        <w:t>.</w:t>
      </w:r>
    </w:p>
    <w:p w:rsidR="00FD3A1E" w:rsidRDefault="00FD3A1E" w:rsidP="0083071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D42A5" w:rsidRDefault="00BD42A5" w:rsidP="0083071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42A5">
        <w:rPr>
          <w:rFonts w:ascii="Times New Roman" w:hAnsi="Times New Roman"/>
          <w:sz w:val="28"/>
          <w:szCs w:val="28"/>
          <w:lang w:val="uk-UA"/>
        </w:rPr>
        <w:t xml:space="preserve">ЗК02. Навички використання інформаційних і комунікаційних технологій. </w:t>
      </w:r>
    </w:p>
    <w:p w:rsidR="00FD3A1E" w:rsidRDefault="00FD3A1E" w:rsidP="0083071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04B55" w:rsidRDefault="00C04B55" w:rsidP="0083071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4B55">
        <w:rPr>
          <w:rFonts w:ascii="Times New Roman" w:hAnsi="Times New Roman"/>
          <w:sz w:val="28"/>
          <w:szCs w:val="28"/>
          <w:lang w:val="uk-UA"/>
        </w:rPr>
        <w:t>ФК 10. Здатність до використання сучасних інформаційних ресурсів для екологічних досліджень.</w:t>
      </w:r>
    </w:p>
    <w:p w:rsidR="00FD3A1E" w:rsidRPr="00311D20" w:rsidRDefault="00FD3A1E" w:rsidP="00830710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 w:rsidRPr="00311D2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04B55" w:rsidRPr="00857EDD" w:rsidRDefault="00C04B55" w:rsidP="00830710">
      <w:pPr>
        <w:autoSpaceDE w:val="0"/>
        <w:autoSpaceDN w:val="0"/>
        <w:adjustRightInd w:val="0"/>
        <w:spacing w:after="0" w:line="240" w:lineRule="auto"/>
        <w:ind w:left="625" w:firstLine="5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4B55">
        <w:rPr>
          <w:rFonts w:ascii="Times New Roman" w:hAnsi="Times New Roman"/>
          <w:color w:val="000000"/>
          <w:sz w:val="28"/>
          <w:szCs w:val="28"/>
          <w:lang w:val="uk-UA"/>
        </w:rPr>
        <w:t xml:space="preserve">ПР07. Розв’язувати проблеми у сфері захисту навколишнього </w:t>
      </w:r>
      <w:r w:rsidRPr="00857EDD">
        <w:rPr>
          <w:rFonts w:ascii="Times New Roman" w:hAnsi="Times New Roman"/>
          <w:color w:val="000000"/>
          <w:sz w:val="28"/>
          <w:szCs w:val="28"/>
          <w:lang w:val="uk-UA"/>
        </w:rPr>
        <w:t xml:space="preserve">середовища із застосуванням загальноприйнятих та/або стандартних підходів та міжнародного і вітчизняного досвіду. </w:t>
      </w:r>
    </w:p>
    <w:p w:rsidR="00C04B55" w:rsidRPr="00857EDD" w:rsidRDefault="00C04B55" w:rsidP="00830710">
      <w:pPr>
        <w:autoSpaceDE w:val="0"/>
        <w:autoSpaceDN w:val="0"/>
        <w:adjustRightInd w:val="0"/>
        <w:spacing w:after="0" w:line="240" w:lineRule="auto"/>
        <w:ind w:left="625" w:firstLine="5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7EDD">
        <w:rPr>
          <w:rFonts w:ascii="Times New Roman" w:hAnsi="Times New Roman"/>
          <w:color w:val="000000"/>
          <w:sz w:val="28"/>
          <w:szCs w:val="28"/>
          <w:lang w:val="uk-UA"/>
        </w:rPr>
        <w:t xml:space="preserve">ПР10. Уміти застосовувати програмні засоби, </w:t>
      </w:r>
      <w:proofErr w:type="spellStart"/>
      <w:r w:rsidRPr="00857EDD">
        <w:rPr>
          <w:rFonts w:ascii="Times New Roman" w:hAnsi="Times New Roman"/>
          <w:color w:val="000000"/>
          <w:sz w:val="28"/>
          <w:szCs w:val="28"/>
          <w:lang w:val="uk-UA"/>
        </w:rPr>
        <w:t>ГІС-технології</w:t>
      </w:r>
      <w:proofErr w:type="spellEnd"/>
      <w:r w:rsidRPr="00857EDD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ресурси Інтернету для інформаційного забезпечення екологічних досліджень. </w:t>
      </w:r>
    </w:p>
    <w:p w:rsidR="00C04B55" w:rsidRPr="00857EDD" w:rsidRDefault="00C04B55" w:rsidP="00830710">
      <w:pPr>
        <w:autoSpaceDE w:val="0"/>
        <w:autoSpaceDN w:val="0"/>
        <w:adjustRightInd w:val="0"/>
        <w:spacing w:after="0" w:line="240" w:lineRule="auto"/>
        <w:ind w:left="625" w:firstLine="5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7EDD">
        <w:rPr>
          <w:rFonts w:ascii="Times New Roman" w:hAnsi="Times New Roman"/>
          <w:color w:val="000000"/>
          <w:sz w:val="28"/>
          <w:szCs w:val="28"/>
          <w:lang w:val="uk-UA"/>
        </w:rPr>
        <w:t xml:space="preserve">ПР11. Уміти прогнозувати вплив технологічних процесів та виробництв на навколишнє середовище. </w:t>
      </w:r>
    </w:p>
    <w:p w:rsidR="002A09E1" w:rsidRPr="00A44881" w:rsidRDefault="00284230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6"/>
        <w:gridCol w:w="1581"/>
        <w:gridCol w:w="2453"/>
        <w:gridCol w:w="2485"/>
      </w:tblGrid>
      <w:tr w:rsidR="00477A3E" w:rsidRPr="00AB0A77" w:rsidTr="009B1431">
        <w:tc>
          <w:tcPr>
            <w:tcW w:w="3373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477A3E" w:rsidRPr="00AB0A77" w:rsidTr="009B1431">
        <w:tc>
          <w:tcPr>
            <w:tcW w:w="3373" w:type="dxa"/>
          </w:tcPr>
          <w:p w:rsidR="00477A3E" w:rsidRPr="00284230" w:rsidRDefault="00C04B55" w:rsidP="00C04B55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</w:t>
            </w:r>
            <w:r w:rsidR="002842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креди</w:t>
            </w:r>
            <w:r w:rsidR="005F2130">
              <w:rPr>
                <w:rFonts w:ascii="Times New Roman" w:hAnsi="Times New Roman"/>
                <w:sz w:val="28"/>
                <w:szCs w:val="28"/>
                <w:lang w:val="uk-UA"/>
              </w:rPr>
              <w:t>ти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42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="005F21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477A3E" w:rsidRPr="00AB0A77" w:rsidRDefault="00C04B5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 (16/16)</w:t>
            </w:r>
          </w:p>
        </w:tc>
        <w:tc>
          <w:tcPr>
            <w:tcW w:w="3614" w:type="dxa"/>
          </w:tcPr>
          <w:p w:rsidR="00477A3E" w:rsidRPr="00AB0A77" w:rsidRDefault="00C04B5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 (16/16)</w:t>
            </w:r>
          </w:p>
        </w:tc>
        <w:tc>
          <w:tcPr>
            <w:tcW w:w="3549" w:type="dxa"/>
          </w:tcPr>
          <w:p w:rsidR="00477A3E" w:rsidRPr="00AB0A77" w:rsidRDefault="00EF208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C04B5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2A09E1" w:rsidRDefault="002A09E1" w:rsidP="00281B79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830710" w:rsidRPr="001328B8" w:rsidRDefault="00830710" w:rsidP="00281B79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Технічне й програмне забезпечення/обладнання</w:t>
      </w:r>
    </w:p>
    <w:p w:rsidR="009B1431" w:rsidRPr="00CE48F9" w:rsidRDefault="00CE48F9" w:rsidP="00281B79">
      <w:pPr>
        <w:pStyle w:val="a6"/>
        <w:spacing w:after="0"/>
        <w:rPr>
          <w:rFonts w:ascii="Times New Roman" w:hAnsi="Times New Roman"/>
          <w:sz w:val="28"/>
          <w:szCs w:val="28"/>
          <w:lang w:val="en-US"/>
        </w:rPr>
      </w:pPr>
      <w:r w:rsidRPr="00CE48F9">
        <w:rPr>
          <w:rFonts w:ascii="Times New Roman" w:hAnsi="Times New Roman"/>
          <w:sz w:val="28"/>
          <w:szCs w:val="28"/>
          <w:lang w:val="en-US"/>
        </w:rPr>
        <w:t>STATISTICA</w:t>
      </w:r>
      <w:r w:rsidRPr="00CE48F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en-US"/>
        </w:rPr>
        <w:t>SPSS</w:t>
      </w:r>
      <w:r>
        <w:rPr>
          <w:rFonts w:ascii="Times New Roman" w:hAnsi="Times New Roman"/>
          <w:sz w:val="28"/>
          <w:szCs w:val="28"/>
          <w:lang w:val="en-US"/>
        </w:rPr>
        <w:t>, MapInfo Professional</w:t>
      </w: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CE48F9" w:rsidRPr="00CE48F9" w:rsidRDefault="00CE48F9" w:rsidP="00830710">
      <w:pPr>
        <w:pStyle w:val="a6"/>
        <w:spacing w:after="0" w:line="240" w:lineRule="auto"/>
        <w:ind w:left="567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Зараховуються бали, набрані при поточному оцінюванні, самостійній роботі та бали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підсумкового оцінювання. При цьому обов’язково враховується присутність студента на заняттях та його активність під час практичних робіт.</w:t>
      </w:r>
    </w:p>
    <w:p w:rsidR="003B0593" w:rsidRPr="001328B8" w:rsidRDefault="00CE48F9" w:rsidP="00830710">
      <w:pPr>
        <w:pStyle w:val="a6"/>
        <w:spacing w:after="0" w:line="240" w:lineRule="auto"/>
        <w:ind w:left="567"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Недопустимо: пропуски та запізнення на заняття; користування мобільним телефоном, планшетом чи іншими мобільними пристроями під час заняття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(крім випадків, передбачених навчальним планом та методичними рекомендаціями викладача); списування та плагіат; несвоєчасне виконання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поставленого завдання, наявність незадовільних оцінок за 50% і більше зданого теоретичного і практичного матеріалу.</w:t>
      </w:r>
    </w:p>
    <w:p w:rsidR="002A09E1" w:rsidRDefault="002A09E1" w:rsidP="00281B7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EF2085" w:rsidRPr="00311D20" w:rsidRDefault="00EF2085" w:rsidP="00EF2085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Семестр 1</w:t>
      </w:r>
    </w:p>
    <w:p w:rsidR="00EF2085" w:rsidRDefault="009A3D50" w:rsidP="00EF2085">
      <w:pPr>
        <w:pStyle w:val="a6"/>
        <w:spacing w:after="0" w:line="240" w:lineRule="auto"/>
        <w:ind w:left="993"/>
        <w:jc w:val="both"/>
        <w:rPr>
          <w:rStyle w:val="Bodytext13ptBold"/>
          <w:sz w:val="28"/>
          <w:szCs w:val="28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 w:rsidR="00EF2085" w:rsidRPr="00EF2085">
        <w:rPr>
          <w:rStyle w:val="Bodytext13ptBold"/>
          <w:sz w:val="28"/>
          <w:szCs w:val="28"/>
        </w:rPr>
        <w:t xml:space="preserve">Основи екологічного моделювання </w:t>
      </w:r>
    </w:p>
    <w:p w:rsidR="00E35179" w:rsidRPr="00405C00" w:rsidRDefault="00512AA4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r w:rsidR="00EF2085" w:rsidRPr="00EF2085">
        <w:rPr>
          <w:rFonts w:ascii="Times New Roman" w:hAnsi="Times New Roman"/>
          <w:b/>
          <w:sz w:val="28"/>
          <w:szCs w:val="28"/>
          <w:lang w:val="uk-UA"/>
        </w:rPr>
        <w:t xml:space="preserve">Поняття системи і структури. Ієрархія систем у довкіллі. </w:t>
      </w:r>
      <w:r w:rsidR="00EF2085" w:rsidRPr="00405C00">
        <w:rPr>
          <w:rFonts w:ascii="Times New Roman" w:hAnsi="Times New Roman"/>
          <w:b/>
          <w:sz w:val="28"/>
          <w:szCs w:val="28"/>
          <w:lang w:val="uk-UA"/>
        </w:rPr>
        <w:t>Модель і моделювання довкілля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E35179" w:rsidRPr="00405C00">
        <w:rPr>
          <w:rFonts w:ascii="Times New Roman" w:hAnsi="Times New Roman"/>
          <w:b/>
          <w:sz w:val="28"/>
          <w:szCs w:val="28"/>
          <w:lang w:val="uk-UA"/>
        </w:rPr>
        <w:t>(</w:t>
      </w:r>
      <w:r w:rsidR="009A3D50" w:rsidRPr="00405C00">
        <w:rPr>
          <w:rFonts w:ascii="Times New Roman" w:hAnsi="Times New Roman"/>
          <w:b/>
          <w:sz w:val="28"/>
          <w:szCs w:val="28"/>
          <w:lang w:val="uk-UA"/>
        </w:rPr>
        <w:t>тиждень 1</w:t>
      </w:r>
      <w:r w:rsidR="00EF2085" w:rsidRPr="00405C00">
        <w:rPr>
          <w:rFonts w:ascii="Times New Roman" w:hAnsi="Times New Roman"/>
          <w:b/>
          <w:sz w:val="28"/>
          <w:szCs w:val="28"/>
          <w:lang w:val="uk-UA"/>
        </w:rPr>
        <w:t>-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>3</w:t>
      </w:r>
      <w:r w:rsidR="009A3D50" w:rsidRPr="00405C0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E35179" w:rsidRPr="00405C00">
        <w:rPr>
          <w:rFonts w:ascii="Times New Roman" w:hAnsi="Times New Roman"/>
          <w:b/>
          <w:sz w:val="28"/>
          <w:szCs w:val="28"/>
          <w:lang w:val="uk-UA"/>
        </w:rPr>
        <w:t xml:space="preserve">лк - 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>4</w:t>
      </w:r>
      <w:r w:rsidR="00E35179" w:rsidRPr="00405C00">
        <w:rPr>
          <w:rFonts w:ascii="Times New Roman" w:hAnsi="Times New Roman"/>
          <w:b/>
          <w:sz w:val="28"/>
          <w:szCs w:val="28"/>
          <w:lang w:val="uk-UA"/>
        </w:rPr>
        <w:t xml:space="preserve"> год.</w:t>
      </w:r>
      <w:r w:rsidR="00EF2085" w:rsidRPr="00405C00">
        <w:rPr>
          <w:rFonts w:ascii="Times New Roman" w:hAnsi="Times New Roman"/>
          <w:b/>
          <w:sz w:val="28"/>
          <w:szCs w:val="28"/>
          <w:lang w:val="uk-UA"/>
        </w:rPr>
        <w:t>, сем. – 2 год.)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Ознаки системи, характеристика та види систем.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Місце моделювання в системному аналізі довкілля.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Соціоекосистема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. Етапи розвитку глобальної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соціоекосистеми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>.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Основні стадії побудови та види моделей.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Фізичне моделювання.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Мікроекосистеми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>.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Аналогове моделювання.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Статистичні моделі.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Блокові моделі.</w:t>
      </w:r>
    </w:p>
    <w:p w:rsidR="00EF2085" w:rsidRPr="00405C00" w:rsidRDefault="00EF2085" w:rsidP="00857EDD">
      <w:pPr>
        <w:pStyle w:val="a6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Моделювання довкілля на принципах самоорганізації.</w:t>
      </w:r>
    </w:p>
    <w:p w:rsidR="0062466F" w:rsidRPr="0062466F" w:rsidRDefault="00E35179" w:rsidP="0062466F">
      <w:pPr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="00EF2085" w:rsidRPr="00405C00">
        <w:rPr>
          <w:rFonts w:ascii="Times New Roman" w:hAnsi="Times New Roman"/>
          <w:b/>
          <w:sz w:val="28"/>
          <w:szCs w:val="28"/>
          <w:lang w:val="uk-UA"/>
        </w:rPr>
        <w:t xml:space="preserve">Вступ у математичне моделювання. Методологія моделювання географічних та </w:t>
      </w:r>
      <w:proofErr w:type="spellStart"/>
      <w:r w:rsidR="00EF2085" w:rsidRPr="00405C00">
        <w:rPr>
          <w:rFonts w:ascii="Times New Roman" w:hAnsi="Times New Roman"/>
          <w:b/>
          <w:sz w:val="28"/>
          <w:szCs w:val="28"/>
          <w:lang w:val="uk-UA"/>
        </w:rPr>
        <w:t>геоекологічних</w:t>
      </w:r>
      <w:proofErr w:type="spellEnd"/>
      <w:r w:rsidR="00EF2085" w:rsidRPr="00405C00">
        <w:rPr>
          <w:rFonts w:ascii="Times New Roman" w:hAnsi="Times New Roman"/>
          <w:b/>
          <w:sz w:val="28"/>
          <w:szCs w:val="28"/>
          <w:lang w:val="uk-UA"/>
        </w:rPr>
        <w:t xml:space="preserve"> систем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>(</w:t>
      </w:r>
      <w:r w:rsidR="009A3D50" w:rsidRPr="00405C00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EF2085" w:rsidRPr="00405C00">
        <w:rPr>
          <w:rFonts w:ascii="Times New Roman" w:hAnsi="Times New Roman"/>
          <w:b/>
          <w:sz w:val="28"/>
          <w:szCs w:val="28"/>
          <w:lang w:val="uk-UA"/>
        </w:rPr>
        <w:t>4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>-5</w:t>
      </w:r>
      <w:r w:rsidR="009A3D50" w:rsidRPr="00405C0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C47F6A" w:rsidRPr="00405C00">
        <w:rPr>
          <w:rFonts w:ascii="Times New Roman" w:hAnsi="Times New Roman"/>
          <w:b/>
          <w:sz w:val="28"/>
          <w:szCs w:val="28"/>
          <w:lang w:val="uk-UA"/>
        </w:rPr>
        <w:t xml:space="preserve">лк - 2 год., </w:t>
      </w:r>
      <w:r w:rsidR="00512AA4" w:rsidRPr="00405C00">
        <w:rPr>
          <w:rFonts w:ascii="Times New Roman" w:hAnsi="Times New Roman"/>
          <w:b/>
          <w:sz w:val="28"/>
          <w:szCs w:val="28"/>
          <w:lang w:val="uk-UA"/>
        </w:rPr>
        <w:t>сем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>. – 2 год.)</w:t>
      </w:r>
      <w:r w:rsidR="00530E9D" w:rsidRPr="00405C0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47F6A" w:rsidRPr="00405C00" w:rsidRDefault="00C47F6A" w:rsidP="00857EDD">
      <w:pPr>
        <w:pStyle w:val="a6"/>
        <w:numPr>
          <w:ilvl w:val="1"/>
          <w:numId w:val="3"/>
        </w:numPr>
        <w:spacing w:after="0" w:line="240" w:lineRule="auto"/>
        <w:ind w:left="1425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Роль і місце математичного моделювання в екології.</w:t>
      </w:r>
    </w:p>
    <w:p w:rsidR="00C47F6A" w:rsidRPr="00405C00" w:rsidRDefault="00C47F6A" w:rsidP="00857EDD">
      <w:pPr>
        <w:pStyle w:val="a6"/>
        <w:numPr>
          <w:ilvl w:val="1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Етапи математичного моделювання</w:t>
      </w:r>
    </w:p>
    <w:p w:rsidR="00C47F6A" w:rsidRPr="00405C00" w:rsidRDefault="00C47F6A" w:rsidP="00857EDD">
      <w:pPr>
        <w:pStyle w:val="a6"/>
        <w:numPr>
          <w:ilvl w:val="1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Математичні засоби побудови моделей</w:t>
      </w:r>
    </w:p>
    <w:p w:rsidR="00C47F6A" w:rsidRPr="00405C00" w:rsidRDefault="00C47F6A" w:rsidP="00857EDD">
      <w:pPr>
        <w:pStyle w:val="a6"/>
        <w:numPr>
          <w:ilvl w:val="1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Аналіз властивостей математичних моделей</w:t>
      </w:r>
    </w:p>
    <w:p w:rsidR="00C47F6A" w:rsidRPr="00405C00" w:rsidRDefault="00C47F6A" w:rsidP="00857EDD">
      <w:pPr>
        <w:pStyle w:val="a6"/>
        <w:numPr>
          <w:ilvl w:val="1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Формалізовані блокові моделі</w:t>
      </w:r>
    </w:p>
    <w:p w:rsidR="00C47F6A" w:rsidRPr="00405C00" w:rsidRDefault="00C47F6A" w:rsidP="00857EDD">
      <w:pPr>
        <w:pStyle w:val="a6"/>
        <w:numPr>
          <w:ilvl w:val="1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Математичні методи прогнозування стану довкілля та якості довкілля.</w:t>
      </w:r>
    </w:p>
    <w:p w:rsidR="00E61101" w:rsidRPr="00405C00" w:rsidRDefault="00E35179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Тема 3. </w:t>
      </w:r>
      <w:r w:rsidR="00C47F6A" w:rsidRPr="00405C00">
        <w:rPr>
          <w:rFonts w:ascii="Times New Roman" w:hAnsi="Times New Roman"/>
          <w:b/>
          <w:sz w:val="28"/>
          <w:szCs w:val="28"/>
          <w:lang w:val="uk-UA"/>
        </w:rPr>
        <w:t>Збір і попередня оцінка первинної інформації про стан довкілля</w:t>
      </w:r>
      <w:r w:rsidR="00E61101" w:rsidRPr="00405C00">
        <w:rPr>
          <w:rFonts w:ascii="Times New Roman" w:hAnsi="Times New Roman"/>
          <w:b/>
          <w:sz w:val="28"/>
          <w:szCs w:val="28"/>
          <w:lang w:val="uk-UA"/>
        </w:rPr>
        <w:t xml:space="preserve"> (тиждень 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>6</w:t>
      </w:r>
      <w:r w:rsidR="00E61101" w:rsidRPr="00405C00">
        <w:rPr>
          <w:rFonts w:ascii="Times New Roman" w:hAnsi="Times New Roman"/>
          <w:b/>
          <w:sz w:val="28"/>
          <w:szCs w:val="28"/>
          <w:lang w:val="uk-UA"/>
        </w:rPr>
        <w:t>, лк. - 2 год.):</w:t>
      </w:r>
    </w:p>
    <w:p w:rsidR="00C47F6A" w:rsidRPr="00405C00" w:rsidRDefault="00C47F6A" w:rsidP="00857EDD">
      <w:pPr>
        <w:pStyle w:val="a6"/>
        <w:numPr>
          <w:ilvl w:val="1"/>
          <w:numId w:val="17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Типи інформації про стан довкілля. </w:t>
      </w:r>
    </w:p>
    <w:p w:rsidR="00C47F6A" w:rsidRPr="00405C00" w:rsidRDefault="00C47F6A" w:rsidP="00857EDD">
      <w:pPr>
        <w:pStyle w:val="a6"/>
        <w:numPr>
          <w:ilvl w:val="1"/>
          <w:numId w:val="17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Шкали вимірювань: номінальна, порядкова,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інтервальна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 і шкала відношень.</w:t>
      </w:r>
    </w:p>
    <w:p w:rsidR="00C47F6A" w:rsidRPr="00405C00" w:rsidRDefault="00C47F6A" w:rsidP="00857EDD">
      <w:pPr>
        <w:pStyle w:val="a6"/>
        <w:numPr>
          <w:ilvl w:val="1"/>
          <w:numId w:val="17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Сукупності даних в науках про Землю: гіпотетична, існуюча,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опробувана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47F6A" w:rsidRPr="00405C00" w:rsidRDefault="00C47F6A" w:rsidP="00857EDD">
      <w:pPr>
        <w:pStyle w:val="a6"/>
        <w:numPr>
          <w:ilvl w:val="1"/>
          <w:numId w:val="17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Точність і надійність результатів опробування. Точкові та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інтервальні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 статистичні оцінки.</w:t>
      </w:r>
    </w:p>
    <w:p w:rsidR="00F46C32" w:rsidRPr="00405C00" w:rsidRDefault="00E35179" w:rsidP="00405C00">
      <w:pPr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="00C47F6A" w:rsidRPr="00405C00">
        <w:rPr>
          <w:rFonts w:ascii="Times New Roman" w:hAnsi="Times New Roman"/>
          <w:b/>
          <w:sz w:val="28"/>
          <w:szCs w:val="28"/>
          <w:lang w:val="uk-UA"/>
        </w:rPr>
        <w:t xml:space="preserve">Статистичне моделювання в екології. Основні положення. </w:t>
      </w:r>
      <w:r w:rsidR="00F46C32" w:rsidRPr="00405C0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>7-8</w:t>
      </w:r>
      <w:r w:rsidR="00F46C32" w:rsidRPr="00405C00">
        <w:rPr>
          <w:rFonts w:ascii="Times New Roman" w:hAnsi="Times New Roman"/>
          <w:b/>
          <w:sz w:val="28"/>
          <w:szCs w:val="28"/>
          <w:lang w:val="uk-UA"/>
        </w:rPr>
        <w:t>,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 xml:space="preserve"> лк. - 2 год.,</w:t>
      </w:r>
      <w:r w:rsidR="00F46C32" w:rsidRPr="00405C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7F6A" w:rsidRPr="00405C00">
        <w:rPr>
          <w:rFonts w:ascii="Times New Roman" w:hAnsi="Times New Roman"/>
          <w:b/>
          <w:sz w:val="28"/>
          <w:szCs w:val="28"/>
          <w:lang w:val="uk-UA"/>
        </w:rPr>
        <w:t>сем</w:t>
      </w:r>
      <w:r w:rsidR="00F46C32" w:rsidRPr="00405C00">
        <w:rPr>
          <w:rFonts w:ascii="Times New Roman" w:hAnsi="Times New Roman"/>
          <w:b/>
          <w:sz w:val="28"/>
          <w:szCs w:val="28"/>
          <w:lang w:val="uk-UA"/>
        </w:rPr>
        <w:t xml:space="preserve"> -2 год.). 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Методологічні основи статистичного моделювання та прогнозування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Формування інформаційної бази моделі.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Опис об’єкта моделювання.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Багатовимірне ранжирування.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Моделі багатовимірної класифікації.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Моделювання та прогнозування тенденцій розвитку.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Моделі адаптивного згладжування.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Моделювання сезонних коливань.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Інтегрована модель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авторегресії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 і ковзної середньої.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62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Моделювання повних циклів.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62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Моделювання процесів поновлення.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62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Багатофакторні індексні моделі.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62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Методологічні принципи багатофакторного прогнозування.</w:t>
      </w:r>
    </w:p>
    <w:p w:rsidR="00C47F6A" w:rsidRPr="00405C00" w:rsidRDefault="00C47F6A" w:rsidP="00857EDD">
      <w:pPr>
        <w:pStyle w:val="a6"/>
        <w:numPr>
          <w:ilvl w:val="1"/>
          <w:numId w:val="4"/>
        </w:numPr>
        <w:spacing w:after="0" w:line="240" w:lineRule="auto"/>
        <w:ind w:left="62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Моделювання причинних комплексів.</w:t>
      </w:r>
    </w:p>
    <w:p w:rsidR="00F46C32" w:rsidRPr="00405C00" w:rsidRDefault="00F46C32" w:rsidP="00405C00">
      <w:pPr>
        <w:pStyle w:val="a6"/>
        <w:spacing w:after="0" w:line="240" w:lineRule="auto"/>
        <w:ind w:left="624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 w:rsidR="00C47F6A" w:rsidRPr="00405C00">
        <w:rPr>
          <w:rFonts w:ascii="Times New Roman" w:hAnsi="Times New Roman"/>
          <w:b/>
          <w:sz w:val="28"/>
          <w:szCs w:val="28"/>
          <w:lang w:val="uk-UA"/>
        </w:rPr>
        <w:t xml:space="preserve">Статистичне групування екологічних показників. Застосування одномірної статистики в екологічному моделюванні.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>9-11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F5316F" w:rsidRPr="00405C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5316F" w:rsidRPr="00405C00">
        <w:rPr>
          <w:rFonts w:ascii="Times New Roman" w:hAnsi="Times New Roman"/>
          <w:b/>
          <w:sz w:val="28"/>
          <w:szCs w:val="28"/>
          <w:lang w:val="uk-UA"/>
        </w:rPr>
        <w:t>лк-</w:t>
      </w:r>
      <w:proofErr w:type="spellEnd"/>
      <w:r w:rsidR="00F5316F" w:rsidRPr="00405C00">
        <w:rPr>
          <w:rFonts w:ascii="Times New Roman" w:hAnsi="Times New Roman"/>
          <w:b/>
          <w:sz w:val="28"/>
          <w:szCs w:val="28"/>
          <w:lang w:val="uk-UA"/>
        </w:rPr>
        <w:t xml:space="preserve"> 2 год., </w:t>
      </w:r>
      <w:proofErr w:type="spellStart"/>
      <w:r w:rsidRPr="00405C0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405C00">
        <w:rPr>
          <w:rFonts w:ascii="Times New Roman" w:hAnsi="Times New Roman"/>
          <w:b/>
          <w:sz w:val="28"/>
          <w:szCs w:val="28"/>
          <w:lang w:val="uk-UA"/>
        </w:rPr>
        <w:t>. -</w:t>
      </w:r>
      <w:r w:rsidR="00624207" w:rsidRPr="00405C00">
        <w:rPr>
          <w:rFonts w:ascii="Times New Roman" w:hAnsi="Times New Roman"/>
          <w:b/>
          <w:sz w:val="28"/>
          <w:szCs w:val="28"/>
          <w:lang w:val="uk-UA"/>
        </w:rPr>
        <w:t>4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год.).</w:t>
      </w:r>
    </w:p>
    <w:p w:rsidR="00624207" w:rsidRPr="00405C00" w:rsidRDefault="00624207" w:rsidP="00857EDD">
      <w:pPr>
        <w:pStyle w:val="a6"/>
        <w:numPr>
          <w:ilvl w:val="1"/>
          <w:numId w:val="5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Основні принципи статистичного групування. Варіаційний ряд.</w:t>
      </w:r>
    </w:p>
    <w:p w:rsidR="00624207" w:rsidRPr="00405C00" w:rsidRDefault="00624207" w:rsidP="00857EDD">
      <w:pPr>
        <w:pStyle w:val="a6"/>
        <w:numPr>
          <w:ilvl w:val="1"/>
          <w:numId w:val="5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Методика визначення кількості груп при групуванні показників.</w:t>
      </w:r>
    </w:p>
    <w:p w:rsidR="00624207" w:rsidRPr="00405C00" w:rsidRDefault="00624207" w:rsidP="00857EDD">
      <w:pPr>
        <w:pStyle w:val="a6"/>
        <w:numPr>
          <w:ilvl w:val="1"/>
          <w:numId w:val="5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Показники центральної тенденції: значення, розрахунок та застосування</w:t>
      </w:r>
    </w:p>
    <w:p w:rsidR="00624207" w:rsidRPr="00405C00" w:rsidRDefault="00624207" w:rsidP="00857EDD">
      <w:pPr>
        <w:pStyle w:val="a6"/>
        <w:numPr>
          <w:ilvl w:val="1"/>
          <w:numId w:val="5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Види частотних показників, їхнє значення та використання.</w:t>
      </w:r>
    </w:p>
    <w:p w:rsidR="00624207" w:rsidRPr="00405C00" w:rsidRDefault="00624207" w:rsidP="00857EDD">
      <w:pPr>
        <w:pStyle w:val="a6"/>
        <w:numPr>
          <w:ilvl w:val="1"/>
          <w:numId w:val="5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Методика побудови та аналізу гістограм та полігонів частот.</w:t>
      </w:r>
    </w:p>
    <w:p w:rsidR="00624207" w:rsidRPr="00405C00" w:rsidRDefault="00624207" w:rsidP="00857EDD">
      <w:pPr>
        <w:pStyle w:val="a6"/>
        <w:numPr>
          <w:ilvl w:val="1"/>
          <w:numId w:val="5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Показники варіації ознак: значення та методика розрахунку.</w:t>
      </w:r>
    </w:p>
    <w:p w:rsidR="00624207" w:rsidRPr="00405C00" w:rsidRDefault="00624207" w:rsidP="00857EDD">
      <w:pPr>
        <w:pStyle w:val="a6"/>
        <w:numPr>
          <w:ilvl w:val="1"/>
          <w:numId w:val="5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Типи кривих розподілу. Нормальний розподіл та йог властивості. Показники асиметрії та ексцесу: значення та методика розрахунку.</w:t>
      </w:r>
    </w:p>
    <w:p w:rsidR="00624207" w:rsidRPr="00405C00" w:rsidRDefault="00624207" w:rsidP="00857EDD">
      <w:pPr>
        <w:pStyle w:val="a6"/>
        <w:numPr>
          <w:ilvl w:val="1"/>
          <w:numId w:val="5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Помилки репрезентативності. Специфіка розрахунку та використання.</w:t>
      </w:r>
    </w:p>
    <w:p w:rsidR="00F46C32" w:rsidRPr="00405C00" w:rsidRDefault="00F46C32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Тема 6. 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 xml:space="preserve">Кореляційний аналіз. Пошук взаємозв’язків та </w:t>
      </w:r>
      <w:proofErr w:type="spellStart"/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>взаємозалежностей</w:t>
      </w:r>
      <w:proofErr w:type="spellEnd"/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 xml:space="preserve"> при проведенні екологічного моделювання та прогнозування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503B21" w:rsidRPr="00405C00">
        <w:rPr>
          <w:rFonts w:ascii="Times New Roman" w:hAnsi="Times New Roman"/>
          <w:b/>
          <w:sz w:val="28"/>
          <w:szCs w:val="28"/>
          <w:lang w:val="uk-UA"/>
        </w:rPr>
        <w:t>12-13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25515" w:rsidRPr="00405C00">
        <w:rPr>
          <w:rFonts w:ascii="Times New Roman" w:hAnsi="Times New Roman"/>
          <w:b/>
          <w:sz w:val="28"/>
          <w:szCs w:val="28"/>
          <w:lang w:val="uk-UA"/>
        </w:rPr>
        <w:t xml:space="preserve">лк – 2 год., </w:t>
      </w:r>
      <w:proofErr w:type="spellStart"/>
      <w:r w:rsidR="00725515" w:rsidRPr="00405C0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="00725515" w:rsidRPr="00405C0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3D48B0" w:rsidRPr="00405C00" w:rsidRDefault="003D48B0" w:rsidP="00857EDD">
      <w:pPr>
        <w:pStyle w:val="a6"/>
        <w:numPr>
          <w:ilvl w:val="1"/>
          <w:numId w:val="6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Сфера застосування і головні завдання.</w:t>
      </w:r>
    </w:p>
    <w:p w:rsidR="003D48B0" w:rsidRPr="00405C00" w:rsidRDefault="003D48B0" w:rsidP="00857EDD">
      <w:pPr>
        <w:pStyle w:val="a6"/>
        <w:numPr>
          <w:ilvl w:val="1"/>
          <w:numId w:val="6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Попередні умови реалізації методу. Умова, однорідності даних. Умова незалежності даних. Умова виконання закону нормального розподілу даних. </w:t>
      </w:r>
    </w:p>
    <w:p w:rsidR="003D48B0" w:rsidRPr="00405C00" w:rsidRDefault="003D48B0" w:rsidP="00857EDD">
      <w:pPr>
        <w:pStyle w:val="a6"/>
        <w:numPr>
          <w:ilvl w:val="1"/>
          <w:numId w:val="6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Оціночні параметри і критерії. Коефіцієнт асиметрії.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.Коефіцієнт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 ексцесу. </w:t>
      </w:r>
    </w:p>
    <w:p w:rsidR="003D48B0" w:rsidRPr="00405C00" w:rsidRDefault="003D48B0" w:rsidP="00857EDD">
      <w:pPr>
        <w:pStyle w:val="a6"/>
        <w:numPr>
          <w:ilvl w:val="1"/>
          <w:numId w:val="6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Параметричні коефіцієнти кореляції. Лінійна і нелінійна залежності. Види коефіцієнтів кореляції. </w:t>
      </w:r>
    </w:p>
    <w:p w:rsidR="003D48B0" w:rsidRPr="00405C00" w:rsidRDefault="003D48B0" w:rsidP="00857EDD">
      <w:pPr>
        <w:pStyle w:val="a6"/>
        <w:numPr>
          <w:ilvl w:val="1"/>
          <w:numId w:val="6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Парна лінійна кореляція: сфера застосування і розрахункові формули. Інтерпретація та оцінка отриманих результатів. Оцінка значень коефіцієнту за критерієм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Стьюдента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 (t - критерій). </w:t>
      </w:r>
    </w:p>
    <w:p w:rsidR="003D48B0" w:rsidRPr="00405C00" w:rsidRDefault="003D48B0" w:rsidP="00857EDD">
      <w:pPr>
        <w:pStyle w:val="a6"/>
        <w:numPr>
          <w:ilvl w:val="1"/>
          <w:numId w:val="6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Розрахунки стандартної помилки. </w:t>
      </w:r>
    </w:p>
    <w:p w:rsidR="003D48B0" w:rsidRPr="00405C00" w:rsidRDefault="003D48B0" w:rsidP="00857EDD">
      <w:pPr>
        <w:pStyle w:val="a6"/>
        <w:numPr>
          <w:ilvl w:val="1"/>
          <w:numId w:val="6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Множинний коефіцієнт кореляції. Застосування і техніка розрахунків. Інтерпретація результатів та оцінка їх значимості. Критерій Фішера </w:t>
      </w:r>
    </w:p>
    <w:p w:rsidR="00D17B93" w:rsidRPr="00405C00" w:rsidRDefault="00D17B93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 xml:space="preserve">Регресійні моделі. Застосування регресійного аналізу в екологічному прогнозуванні.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503B21" w:rsidRPr="00405C00">
        <w:rPr>
          <w:rFonts w:ascii="Times New Roman" w:hAnsi="Times New Roman"/>
          <w:b/>
          <w:sz w:val="28"/>
          <w:szCs w:val="28"/>
          <w:lang w:val="uk-UA"/>
        </w:rPr>
        <w:t>14-16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405C0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3D48B0" w:rsidRPr="00405C00">
        <w:rPr>
          <w:rFonts w:ascii="Times New Roman" w:hAnsi="Times New Roman"/>
          <w:b/>
          <w:sz w:val="28"/>
          <w:szCs w:val="28"/>
          <w:lang w:val="uk-UA"/>
        </w:rPr>
        <w:t>4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3D48B0" w:rsidRPr="00405C00" w:rsidRDefault="003D48B0" w:rsidP="00857EDD">
      <w:pPr>
        <w:pStyle w:val="a6"/>
        <w:numPr>
          <w:ilvl w:val="1"/>
          <w:numId w:val="7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Поняття «регресії». Регресійні моделі та регресійний аналіз.</w:t>
      </w:r>
    </w:p>
    <w:p w:rsidR="003D48B0" w:rsidRPr="00405C00" w:rsidRDefault="003D48B0" w:rsidP="00857EDD">
      <w:pPr>
        <w:pStyle w:val="a6"/>
        <w:numPr>
          <w:ilvl w:val="1"/>
          <w:numId w:val="7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Парна і множинна, лінійна і нелінійна регресія.</w:t>
      </w:r>
    </w:p>
    <w:p w:rsidR="003D48B0" w:rsidRPr="00405C00" w:rsidRDefault="003D48B0" w:rsidP="00857EDD">
      <w:pPr>
        <w:pStyle w:val="a6"/>
        <w:numPr>
          <w:ilvl w:val="1"/>
          <w:numId w:val="7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Перевірка точності встановленої регресію за критерієм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хи-квадрат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 та коефіцієнтом точності вирівнювання лінії r.</w:t>
      </w:r>
    </w:p>
    <w:p w:rsidR="003D48B0" w:rsidRPr="00405C00" w:rsidRDefault="003D48B0" w:rsidP="00857EDD">
      <w:pPr>
        <w:pStyle w:val="a6"/>
        <w:numPr>
          <w:ilvl w:val="1"/>
          <w:numId w:val="7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Специфіка використання регресійного  аналізу в екології. </w:t>
      </w:r>
    </w:p>
    <w:p w:rsidR="003D48B0" w:rsidRPr="0062466F" w:rsidRDefault="00503B21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2466F">
        <w:rPr>
          <w:rFonts w:ascii="Times New Roman" w:hAnsi="Times New Roman"/>
          <w:b/>
          <w:sz w:val="28"/>
          <w:szCs w:val="28"/>
          <w:lang w:val="uk-UA"/>
        </w:rPr>
        <w:t>Семестр 2</w:t>
      </w:r>
      <w:r w:rsidRPr="0062466F">
        <w:rPr>
          <w:lang w:val="uk-UA"/>
        </w:rPr>
        <w:t xml:space="preserve"> </w:t>
      </w:r>
    </w:p>
    <w:p w:rsidR="00503B21" w:rsidRPr="00405C00" w:rsidRDefault="00503B21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2466F">
        <w:rPr>
          <w:rFonts w:ascii="Times New Roman" w:hAnsi="Times New Roman"/>
          <w:b/>
          <w:sz w:val="28"/>
          <w:szCs w:val="28"/>
          <w:lang w:val="uk-UA"/>
        </w:rPr>
        <w:t>Модуль 2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Моделювання стану довкілля</w:t>
      </w:r>
    </w:p>
    <w:p w:rsidR="00D17B93" w:rsidRPr="00405C00" w:rsidRDefault="00D17B93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>Застосування факторного аналізу в екологічному моделюванні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05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>1-2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405C0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C0775C" w:rsidRPr="00405C00">
        <w:rPr>
          <w:rFonts w:ascii="Times New Roman" w:hAnsi="Times New Roman"/>
          <w:b/>
          <w:sz w:val="28"/>
          <w:szCs w:val="28"/>
          <w:lang w:val="uk-UA"/>
        </w:rPr>
        <w:t>2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69482D" w:rsidRPr="00405C00" w:rsidRDefault="0069482D" w:rsidP="00857EDD">
      <w:pPr>
        <w:pStyle w:val="a6"/>
        <w:numPr>
          <w:ilvl w:val="1"/>
          <w:numId w:val="8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Сутність і можливості застосування факторного аналізу.</w:t>
      </w:r>
    </w:p>
    <w:p w:rsidR="0069482D" w:rsidRPr="00405C00" w:rsidRDefault="0069482D" w:rsidP="00857EDD">
      <w:pPr>
        <w:pStyle w:val="a6"/>
        <w:numPr>
          <w:ilvl w:val="1"/>
          <w:numId w:val="8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Послідовність операцій при проведенні факторного аналізу.</w:t>
      </w:r>
    </w:p>
    <w:p w:rsidR="0069482D" w:rsidRPr="00405C00" w:rsidRDefault="0069482D" w:rsidP="00857EDD">
      <w:pPr>
        <w:pStyle w:val="a6"/>
        <w:numPr>
          <w:ilvl w:val="1"/>
          <w:numId w:val="8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Розподіл коефіцієнтів факторного відображення.</w:t>
      </w:r>
    </w:p>
    <w:p w:rsidR="0069482D" w:rsidRPr="00405C00" w:rsidRDefault="0069482D" w:rsidP="00857EDD">
      <w:pPr>
        <w:pStyle w:val="a6"/>
        <w:numPr>
          <w:ilvl w:val="1"/>
          <w:numId w:val="8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Інтерпретація результатів факторного аналізу</w:t>
      </w:r>
    </w:p>
    <w:p w:rsidR="00D17B93" w:rsidRPr="00405C00" w:rsidRDefault="00D17B93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Тема 9. </w:t>
      </w:r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 xml:space="preserve">Застосування </w:t>
      </w:r>
      <w:proofErr w:type="spellStart"/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>дискримінантного</w:t>
      </w:r>
      <w:proofErr w:type="spellEnd"/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proofErr w:type="spellStart"/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>кластерного</w:t>
      </w:r>
      <w:proofErr w:type="spellEnd"/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 xml:space="preserve"> аналізу в екологічному моделюванні.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>3-6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, лк – </w:t>
      </w:r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>4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proofErr w:type="spellStart"/>
      <w:r w:rsidRPr="00405C0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– 4год.)</w:t>
      </w:r>
    </w:p>
    <w:p w:rsidR="0069482D" w:rsidRPr="00405C00" w:rsidRDefault="0069482D" w:rsidP="00857EDD">
      <w:pPr>
        <w:pStyle w:val="a6"/>
        <w:numPr>
          <w:ilvl w:val="1"/>
          <w:numId w:val="9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Класифікація та районування. Специфіка їх проведення в екологічному моделюванні.</w:t>
      </w:r>
    </w:p>
    <w:p w:rsidR="0069482D" w:rsidRPr="00405C00" w:rsidRDefault="0069482D" w:rsidP="00857EDD">
      <w:pPr>
        <w:pStyle w:val="a6"/>
        <w:numPr>
          <w:ilvl w:val="1"/>
          <w:numId w:val="9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Порядок підготовки даних для проведення типізації або районування</w:t>
      </w:r>
    </w:p>
    <w:p w:rsidR="0069482D" w:rsidRPr="00405C00" w:rsidRDefault="0069482D" w:rsidP="00857EDD">
      <w:pPr>
        <w:pStyle w:val="a6"/>
        <w:numPr>
          <w:ilvl w:val="1"/>
          <w:numId w:val="9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Метод зважених балів: специфіка та порядок проведення.</w:t>
      </w:r>
    </w:p>
    <w:p w:rsidR="00D17B93" w:rsidRPr="00405C00" w:rsidRDefault="0069482D" w:rsidP="00857EDD">
      <w:pPr>
        <w:pStyle w:val="a6"/>
        <w:numPr>
          <w:ilvl w:val="1"/>
          <w:numId w:val="9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Вроцлавська таксономія: специфіка та порядок проведення.</w:t>
      </w:r>
      <w:r w:rsidR="00D17B93" w:rsidRPr="00405C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775C" w:rsidRPr="00405C00" w:rsidRDefault="00C0775C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lastRenderedPageBreak/>
        <w:t>Тема 10.</w:t>
      </w:r>
      <w:r w:rsidRPr="00405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482D" w:rsidRPr="00405C00">
        <w:rPr>
          <w:rStyle w:val="BodytextBold"/>
          <w:sz w:val="28"/>
          <w:szCs w:val="28"/>
        </w:rPr>
        <w:t xml:space="preserve">Метод графів. Аналіз випадкових послідовностей. Побудова моделей методом головних компонент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69482D" w:rsidRPr="00405C00">
        <w:rPr>
          <w:rFonts w:ascii="Times New Roman" w:hAnsi="Times New Roman"/>
          <w:b/>
          <w:sz w:val="28"/>
          <w:szCs w:val="28"/>
          <w:lang w:val="uk-UA"/>
        </w:rPr>
        <w:t>7-8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405C0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69482D" w:rsidRPr="00405C00" w:rsidRDefault="0069482D" w:rsidP="00857EDD">
      <w:pPr>
        <w:pStyle w:val="Bodytext0"/>
        <w:numPr>
          <w:ilvl w:val="1"/>
          <w:numId w:val="10"/>
        </w:numPr>
        <w:shd w:val="clear" w:color="auto" w:fill="auto"/>
        <w:spacing w:line="240" w:lineRule="auto"/>
        <w:ind w:left="567" w:right="-2" w:firstLine="426"/>
        <w:jc w:val="both"/>
        <w:rPr>
          <w:sz w:val="28"/>
          <w:szCs w:val="28"/>
          <w:lang w:val="uk-UA"/>
        </w:rPr>
      </w:pPr>
      <w:r w:rsidRPr="00405C00">
        <w:rPr>
          <w:sz w:val="28"/>
          <w:szCs w:val="28"/>
          <w:lang w:val="uk-UA"/>
        </w:rPr>
        <w:t xml:space="preserve">Розрахунок головних компонент </w:t>
      </w:r>
    </w:p>
    <w:p w:rsidR="0069482D" w:rsidRPr="00405C00" w:rsidRDefault="0069482D" w:rsidP="00857EDD">
      <w:pPr>
        <w:pStyle w:val="Bodytext0"/>
        <w:numPr>
          <w:ilvl w:val="1"/>
          <w:numId w:val="10"/>
        </w:numPr>
        <w:shd w:val="clear" w:color="auto" w:fill="auto"/>
        <w:spacing w:line="240" w:lineRule="auto"/>
        <w:ind w:left="567" w:right="-2" w:firstLine="426"/>
        <w:jc w:val="both"/>
        <w:rPr>
          <w:sz w:val="28"/>
          <w:szCs w:val="28"/>
          <w:lang w:val="uk-UA"/>
        </w:rPr>
      </w:pPr>
      <w:r w:rsidRPr="00405C00">
        <w:rPr>
          <w:sz w:val="28"/>
          <w:szCs w:val="28"/>
          <w:lang w:val="uk-UA"/>
        </w:rPr>
        <w:t xml:space="preserve"> Основні числові характеристики головних компонент </w:t>
      </w:r>
    </w:p>
    <w:p w:rsidR="0069482D" w:rsidRPr="00405C00" w:rsidRDefault="0069482D" w:rsidP="00857EDD">
      <w:pPr>
        <w:pStyle w:val="Bodytext0"/>
        <w:numPr>
          <w:ilvl w:val="1"/>
          <w:numId w:val="10"/>
        </w:numPr>
        <w:shd w:val="clear" w:color="auto" w:fill="auto"/>
        <w:spacing w:line="240" w:lineRule="auto"/>
        <w:ind w:left="567" w:right="-2" w:firstLine="426"/>
        <w:jc w:val="both"/>
        <w:rPr>
          <w:sz w:val="28"/>
          <w:szCs w:val="28"/>
          <w:lang w:val="uk-UA"/>
        </w:rPr>
      </w:pPr>
      <w:r w:rsidRPr="00405C00">
        <w:rPr>
          <w:sz w:val="28"/>
          <w:szCs w:val="28"/>
          <w:lang w:val="uk-UA"/>
        </w:rPr>
        <w:t xml:space="preserve">Матриця навантажень </w:t>
      </w:r>
    </w:p>
    <w:p w:rsidR="0069482D" w:rsidRPr="00405C00" w:rsidRDefault="0069482D" w:rsidP="00857EDD">
      <w:pPr>
        <w:pStyle w:val="Bodytext0"/>
        <w:numPr>
          <w:ilvl w:val="1"/>
          <w:numId w:val="10"/>
        </w:numPr>
        <w:shd w:val="clear" w:color="auto" w:fill="auto"/>
        <w:spacing w:line="240" w:lineRule="auto"/>
        <w:ind w:left="567" w:right="-2" w:firstLine="426"/>
        <w:jc w:val="both"/>
        <w:rPr>
          <w:sz w:val="28"/>
          <w:szCs w:val="28"/>
          <w:lang w:val="uk-UA"/>
        </w:rPr>
      </w:pPr>
      <w:r w:rsidRPr="00405C00">
        <w:rPr>
          <w:sz w:val="28"/>
          <w:szCs w:val="28"/>
          <w:lang w:val="uk-UA"/>
        </w:rPr>
        <w:t>Інтерпретація головних компонент Статистична оцінка надійності розв’язків, отриманих методом головних компонент</w:t>
      </w:r>
    </w:p>
    <w:p w:rsidR="0069482D" w:rsidRPr="00405C00" w:rsidRDefault="0069482D" w:rsidP="00857EDD">
      <w:pPr>
        <w:pStyle w:val="Bodytext0"/>
        <w:numPr>
          <w:ilvl w:val="1"/>
          <w:numId w:val="10"/>
        </w:numPr>
        <w:shd w:val="clear" w:color="auto" w:fill="auto"/>
        <w:spacing w:line="240" w:lineRule="auto"/>
        <w:ind w:left="567" w:right="-2" w:firstLine="426"/>
        <w:jc w:val="both"/>
        <w:rPr>
          <w:sz w:val="28"/>
          <w:szCs w:val="28"/>
          <w:lang w:val="uk-UA"/>
        </w:rPr>
      </w:pPr>
      <w:r w:rsidRPr="00405C00">
        <w:rPr>
          <w:sz w:val="28"/>
          <w:szCs w:val="28"/>
          <w:lang w:val="uk-UA"/>
        </w:rPr>
        <w:t>Концептуальність використання прийомів та методів теорії графів у побудові трофічних ланцюгів.</w:t>
      </w:r>
    </w:p>
    <w:p w:rsidR="00C0775C" w:rsidRPr="00405C00" w:rsidRDefault="0069482D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Тема 11. Прогнозування забруднення повітря у містах. Методи прогнозування забруднення повітря у містах (тиждень 9-10, лк – 2 год., </w:t>
      </w:r>
      <w:proofErr w:type="spellStart"/>
      <w:r w:rsidR="00405C00" w:rsidRPr="00405C00">
        <w:rPr>
          <w:rFonts w:ascii="Times New Roman" w:hAnsi="Times New Roman"/>
          <w:b/>
          <w:sz w:val="28"/>
          <w:szCs w:val="28"/>
          <w:lang w:val="uk-UA"/>
        </w:rPr>
        <w:t>сем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>–</w:t>
      </w:r>
      <w:proofErr w:type="spellEnd"/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2год.)</w:t>
      </w:r>
    </w:p>
    <w:p w:rsidR="0069482D" w:rsidRPr="00405C00" w:rsidRDefault="0069482D" w:rsidP="00857EDD">
      <w:pPr>
        <w:pStyle w:val="a6"/>
        <w:numPr>
          <w:ilvl w:val="1"/>
          <w:numId w:val="11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Постановка задачі розрахунку поширення атмосферних домішок. </w:t>
      </w:r>
    </w:p>
    <w:p w:rsidR="0069482D" w:rsidRPr="00405C00" w:rsidRDefault="0069482D" w:rsidP="00857EDD">
      <w:pPr>
        <w:pStyle w:val="a6"/>
        <w:numPr>
          <w:ilvl w:val="1"/>
          <w:numId w:val="11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Поширення пасивних атмосферних домішок від миттєвих джерел при постійному коефіцієнті турбулентності. Рівняння балансу атмосферних домішок при стаціонарних процесах з постійним напрямком вітру. </w:t>
      </w:r>
    </w:p>
    <w:p w:rsidR="0069482D" w:rsidRPr="00405C00" w:rsidRDefault="0069482D" w:rsidP="00857EDD">
      <w:pPr>
        <w:pStyle w:val="a6"/>
        <w:numPr>
          <w:ilvl w:val="1"/>
          <w:numId w:val="11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Чисельне моделювання процесів забруднення атмосфери великих міст і їх впливу на термічний режим атмосфери.</w:t>
      </w:r>
    </w:p>
    <w:p w:rsidR="0069482D" w:rsidRPr="00405C00" w:rsidRDefault="0069482D" w:rsidP="00857EDD">
      <w:pPr>
        <w:pStyle w:val="a6"/>
        <w:numPr>
          <w:ilvl w:val="1"/>
          <w:numId w:val="11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Фізичні основи прогнозування забруднення повітря.</w:t>
      </w:r>
    </w:p>
    <w:p w:rsidR="0069482D" w:rsidRPr="00405C00" w:rsidRDefault="0069482D" w:rsidP="00857EDD">
      <w:pPr>
        <w:pStyle w:val="a6"/>
        <w:numPr>
          <w:ilvl w:val="1"/>
          <w:numId w:val="11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Чисельне прогнозування концентрації шкідливої домішки за допомогою дифузійної моделі. </w:t>
      </w:r>
    </w:p>
    <w:p w:rsidR="0069482D" w:rsidRPr="00405C00" w:rsidRDefault="0069482D" w:rsidP="00857EDD">
      <w:pPr>
        <w:pStyle w:val="a6"/>
        <w:numPr>
          <w:ilvl w:val="1"/>
          <w:numId w:val="11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Визначення забруднення повітря у містах. Інтегральні показники забруднення повітря у місті. </w:t>
      </w:r>
    </w:p>
    <w:p w:rsidR="0069482D" w:rsidRPr="00405C00" w:rsidRDefault="0069482D" w:rsidP="00857EDD">
      <w:pPr>
        <w:pStyle w:val="a6"/>
        <w:numPr>
          <w:ilvl w:val="1"/>
          <w:numId w:val="11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Прогнозування метеорологічних умов забруднення атмосфери. Методика прогнозування метеорологічних умов забруднення (МУЗ). Прогнозування забруднення повітря методом лінійного регресійного аналізу. </w:t>
      </w:r>
    </w:p>
    <w:p w:rsidR="0069482D" w:rsidRPr="00405C00" w:rsidRDefault="0069482D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>Тема 12. Моделювання та прогнозування  стану гідросфери. (тиждень</w:t>
      </w:r>
      <w:r w:rsidR="00405C00" w:rsidRPr="00405C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11-12, лк – 2 год., </w:t>
      </w:r>
      <w:proofErr w:type="spellStart"/>
      <w:r w:rsidRPr="00405C0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405C0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405C00" w:rsidRPr="00405C00" w:rsidRDefault="00405C00" w:rsidP="00857EDD">
      <w:pPr>
        <w:pStyle w:val="a6"/>
        <w:numPr>
          <w:ilvl w:val="1"/>
          <w:numId w:val="1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Проблема моделювання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гідроекологічних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 процесів і функціонування водних екосистем. </w:t>
      </w:r>
    </w:p>
    <w:p w:rsidR="00405C00" w:rsidRPr="00405C00" w:rsidRDefault="00405C00" w:rsidP="00857EDD">
      <w:pPr>
        <w:pStyle w:val="a6"/>
        <w:numPr>
          <w:ilvl w:val="1"/>
          <w:numId w:val="1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Основні принципи та особливості математичного моделювання гідро екологічних процесів, характерні особливості водних екосистем. Основні задачі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гідроекології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05C00" w:rsidRPr="00405C00" w:rsidRDefault="00405C00" w:rsidP="00857EDD">
      <w:pPr>
        <w:pStyle w:val="a6"/>
        <w:numPr>
          <w:ilvl w:val="1"/>
          <w:numId w:val="1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Концептуальна модель гідрохімічного режиму. </w:t>
      </w:r>
    </w:p>
    <w:p w:rsidR="00405C00" w:rsidRPr="00405C00" w:rsidRDefault="00405C00" w:rsidP="00857EDD">
      <w:pPr>
        <w:pStyle w:val="a6"/>
        <w:numPr>
          <w:ilvl w:val="1"/>
          <w:numId w:val="1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Побудова просторової та багатокамерної моделей.</w:t>
      </w:r>
    </w:p>
    <w:p w:rsidR="00405C00" w:rsidRPr="00405C00" w:rsidRDefault="00405C00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>Тема 13. Моделювання та прогнозування екологічного стану ґрунтів (тиждень 13-14, лк – 2 год., сем – 2год.)</w:t>
      </w:r>
    </w:p>
    <w:p w:rsidR="00405C00" w:rsidRPr="00405C00" w:rsidRDefault="00405C00" w:rsidP="00857EDD">
      <w:pPr>
        <w:pStyle w:val="a6"/>
        <w:numPr>
          <w:ilvl w:val="1"/>
          <w:numId w:val="1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lastRenderedPageBreak/>
        <w:t xml:space="preserve">Моделювання міграції радіонуклідів в агроценозах. Системний підхід до вивчення процесів міграції радіонуклідів в агроценозах. </w:t>
      </w:r>
    </w:p>
    <w:p w:rsidR="00405C00" w:rsidRPr="00405C00" w:rsidRDefault="00405C00" w:rsidP="00857EDD">
      <w:pPr>
        <w:pStyle w:val="a6"/>
        <w:numPr>
          <w:ilvl w:val="1"/>
          <w:numId w:val="1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Математичне моделювання процесу поглинання важких металів ґрунтом і рослинами. Основні характеристики ґрунту, які обумовлюють поглинання важких металів. </w:t>
      </w:r>
    </w:p>
    <w:p w:rsidR="00405C00" w:rsidRPr="00405C00" w:rsidRDefault="00405C00" w:rsidP="00857EDD">
      <w:pPr>
        <w:pStyle w:val="a6"/>
        <w:numPr>
          <w:ilvl w:val="1"/>
          <w:numId w:val="1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Математичне моделювання впливу осолонцювання та засолення ґрунту на розвиток рослин. </w:t>
      </w:r>
    </w:p>
    <w:p w:rsidR="00405C00" w:rsidRPr="00405C00" w:rsidRDefault="00405C00" w:rsidP="00857EDD">
      <w:pPr>
        <w:pStyle w:val="a6"/>
        <w:numPr>
          <w:ilvl w:val="1"/>
          <w:numId w:val="13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Визначення виносу біогенних елементів з сільськогосподарських угідь. Класифікація та характеристики біогенних елементів. Розрахунок виносу біогенних елементів із сільськогосподарських угідь.</w:t>
      </w:r>
    </w:p>
    <w:p w:rsidR="00405C00" w:rsidRPr="00405C00" w:rsidRDefault="00405C00" w:rsidP="00405C00">
      <w:pPr>
        <w:pStyle w:val="a6"/>
        <w:spacing w:after="0" w:line="240" w:lineRule="auto"/>
        <w:ind w:left="567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C00">
        <w:rPr>
          <w:rFonts w:ascii="Times New Roman" w:hAnsi="Times New Roman"/>
          <w:b/>
          <w:sz w:val="28"/>
          <w:szCs w:val="28"/>
          <w:lang w:val="uk-UA"/>
        </w:rPr>
        <w:t>Тема 14.</w:t>
      </w:r>
      <w:r w:rsidRPr="00405C00">
        <w:rPr>
          <w:lang w:val="uk-UA"/>
        </w:rPr>
        <w:t xml:space="preserve"> </w:t>
      </w:r>
      <w:r w:rsidRPr="00405C00">
        <w:rPr>
          <w:rFonts w:ascii="Times New Roman" w:hAnsi="Times New Roman"/>
          <w:b/>
          <w:sz w:val="28"/>
          <w:szCs w:val="28"/>
          <w:lang w:val="uk-UA"/>
        </w:rPr>
        <w:t>Математичні моделі біосфери. Глобальні прогнози стану довкілля. Проект моделювання екосистем. (тиждень 15-16, лк – 2 год., сем – 2год.)</w:t>
      </w:r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Принципи та засади прогнозування якості довкілля.</w:t>
      </w:r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Основні методи прогнозування якості довкілля.</w:t>
      </w:r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Методологічні підходи до проектування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соціоекосистем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>.</w:t>
      </w:r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Модель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Форестера-Медоуза</w:t>
      </w:r>
      <w:proofErr w:type="spellEnd"/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Модель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Месаровича-Пестеля</w:t>
      </w:r>
      <w:proofErr w:type="spellEnd"/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«Модель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Барілоче</w:t>
      </w:r>
      <w:proofErr w:type="spellEnd"/>
      <w:r w:rsidRPr="00405C00">
        <w:rPr>
          <w:rFonts w:ascii="Times New Roman" w:hAnsi="Times New Roman"/>
          <w:sz w:val="28"/>
          <w:szCs w:val="28"/>
          <w:lang w:val="uk-UA"/>
        </w:rPr>
        <w:t>»</w:t>
      </w:r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Японський проект</w:t>
      </w:r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 xml:space="preserve">Модель </w:t>
      </w:r>
      <w:proofErr w:type="spellStart"/>
      <w:r w:rsidRPr="00405C00">
        <w:rPr>
          <w:rFonts w:ascii="Times New Roman" w:hAnsi="Times New Roman"/>
          <w:sz w:val="28"/>
          <w:szCs w:val="28"/>
          <w:lang w:val="uk-UA"/>
        </w:rPr>
        <w:t>Габора</w:t>
      </w:r>
      <w:proofErr w:type="spellEnd"/>
    </w:p>
    <w:p w:rsidR="00405C00" w:rsidRPr="00405C00" w:rsidRDefault="00405C00" w:rsidP="00857EDD">
      <w:pPr>
        <w:pStyle w:val="a6"/>
        <w:numPr>
          <w:ilvl w:val="1"/>
          <w:numId w:val="14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05C00">
        <w:rPr>
          <w:rFonts w:ascii="Times New Roman" w:hAnsi="Times New Roman"/>
          <w:sz w:val="28"/>
          <w:szCs w:val="28"/>
          <w:lang w:val="uk-UA"/>
        </w:rPr>
        <w:t>Модель В. Леонтьева</w:t>
      </w:r>
    </w:p>
    <w:p w:rsidR="002A09E1" w:rsidRPr="00311D20" w:rsidRDefault="00477A3E" w:rsidP="002E146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624E6A" w:rsidRDefault="00624E6A" w:rsidP="002E1463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СЕМЕСТР 1</w:t>
      </w:r>
    </w:p>
    <w:p w:rsidR="002E1463" w:rsidRPr="00311D20" w:rsidRDefault="002E1463" w:rsidP="002E1463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1 -</w:t>
      </w:r>
      <w:r w:rsidRPr="00311D20">
        <w:rPr>
          <w:rStyle w:val="Bodytext13ptBold"/>
          <w:sz w:val="28"/>
          <w:szCs w:val="28"/>
        </w:rPr>
        <w:t xml:space="preserve"> </w:t>
      </w:r>
      <w:r w:rsidR="00624E6A" w:rsidRPr="00624E6A">
        <w:rPr>
          <w:rStyle w:val="Bodytext13ptBold"/>
          <w:b w:val="0"/>
          <w:sz w:val="28"/>
          <w:szCs w:val="28"/>
        </w:rPr>
        <w:t>ОСНОВИ ЕКОЛОГІЧНОГО МОДЕЛЮВАННЯ</w:t>
      </w:r>
    </w:p>
    <w:tbl>
      <w:tblPr>
        <w:tblStyle w:val="TableNormal"/>
        <w:tblpPr w:leftFromText="180" w:rightFromText="180" w:vertAnchor="text" w:horzAnchor="margin" w:tblpY="65"/>
        <w:tblW w:w="9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DA5C08" w:rsidRPr="00311D20" w:rsidTr="00DA5C08">
        <w:trPr>
          <w:trHeight w:val="638"/>
        </w:trPr>
        <w:tc>
          <w:tcPr>
            <w:tcW w:w="442" w:type="dxa"/>
          </w:tcPr>
          <w:p w:rsidR="00DA5C08" w:rsidRPr="00311D20" w:rsidRDefault="00DA5C08" w:rsidP="00DA5C08">
            <w:pPr>
              <w:pStyle w:val="TableParagraph"/>
              <w:spacing w:before="183"/>
              <w:ind w:left="115"/>
            </w:pPr>
            <w:r w:rsidRPr="00311D20">
              <w:t>№</w:t>
            </w:r>
          </w:p>
        </w:tc>
        <w:tc>
          <w:tcPr>
            <w:tcW w:w="2929" w:type="dxa"/>
          </w:tcPr>
          <w:p w:rsidR="00DA5C08" w:rsidRPr="00311D20" w:rsidRDefault="00DA5C08" w:rsidP="00DA5C08">
            <w:pPr>
              <w:pStyle w:val="TableParagraph"/>
              <w:spacing w:before="183"/>
              <w:ind w:left="133"/>
            </w:pPr>
            <w:r w:rsidRPr="00311D20">
              <w:t>Форма контрольного заходу</w:t>
            </w:r>
          </w:p>
        </w:tc>
        <w:tc>
          <w:tcPr>
            <w:tcW w:w="4585" w:type="dxa"/>
          </w:tcPr>
          <w:p w:rsidR="00DA5C08" w:rsidRPr="00311D20" w:rsidRDefault="00DA5C08" w:rsidP="00DA5C08">
            <w:pPr>
              <w:pStyle w:val="TableParagraph"/>
              <w:spacing w:before="183"/>
              <w:ind w:left="1310"/>
            </w:pPr>
            <w:r w:rsidRPr="00311D20">
              <w:t>Критерії оцінювання</w:t>
            </w:r>
          </w:p>
        </w:tc>
        <w:tc>
          <w:tcPr>
            <w:tcW w:w="2002" w:type="dxa"/>
          </w:tcPr>
          <w:p w:rsidR="00DA5C08" w:rsidRPr="00311D20" w:rsidRDefault="00DA5C08" w:rsidP="00DA5C08">
            <w:pPr>
              <w:pStyle w:val="TableParagraph"/>
              <w:spacing w:before="58"/>
              <w:ind w:left="311" w:firstLine="48"/>
            </w:pPr>
            <w:r w:rsidRPr="00311D20">
              <w:t>Максимальна кількість балів</w:t>
            </w:r>
          </w:p>
        </w:tc>
      </w:tr>
      <w:tr w:rsidR="00DA5C08" w:rsidTr="00DA5C08">
        <w:trPr>
          <w:trHeight w:val="508"/>
        </w:trPr>
        <w:tc>
          <w:tcPr>
            <w:tcW w:w="442" w:type="dxa"/>
          </w:tcPr>
          <w:p w:rsidR="00DA5C08" w:rsidRDefault="00DA5C08" w:rsidP="00DA5C08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2929" w:type="dxa"/>
          </w:tcPr>
          <w:p w:rsidR="00DA5C08" w:rsidRDefault="00DA5C08" w:rsidP="00DA5C08">
            <w:pPr>
              <w:pStyle w:val="TableParagraph"/>
              <w:spacing w:line="244" w:lineRule="exact"/>
              <w:ind w:left="109"/>
            </w:pPr>
            <w:r>
              <w:t>Лекції</w:t>
            </w:r>
          </w:p>
        </w:tc>
        <w:tc>
          <w:tcPr>
            <w:tcW w:w="4585" w:type="dxa"/>
          </w:tcPr>
          <w:p w:rsidR="00DA5C08" w:rsidRDefault="00DA5C08" w:rsidP="00DA5C08">
            <w:pPr>
              <w:pStyle w:val="TableParagraph"/>
              <w:spacing w:line="244" w:lineRule="exact"/>
              <w:ind w:left="105"/>
            </w:pPr>
            <w:r>
              <w:t>1 лекційне заняття -2 бали  (</w:t>
            </w:r>
            <w:r w:rsidR="00624E6A">
              <w:t>8</w:t>
            </w:r>
            <w:r>
              <w:t xml:space="preserve"> лекційних заняття. Максимальна кількість</w:t>
            </w:r>
          </w:p>
          <w:p w:rsidR="00DA5C08" w:rsidRDefault="00DA5C08" w:rsidP="00624E6A">
            <w:pPr>
              <w:pStyle w:val="TableParagraph"/>
              <w:spacing w:before="1" w:line="243" w:lineRule="exact"/>
              <w:ind w:left="105"/>
            </w:pPr>
            <w:r>
              <w:t xml:space="preserve">балів – </w:t>
            </w:r>
            <w:r w:rsidR="00624E6A">
              <w:t>16</w:t>
            </w:r>
            <w:r>
              <w:t>)</w:t>
            </w:r>
          </w:p>
        </w:tc>
        <w:tc>
          <w:tcPr>
            <w:tcW w:w="2002" w:type="dxa"/>
          </w:tcPr>
          <w:p w:rsidR="00DA5C08" w:rsidRDefault="00624E6A" w:rsidP="00DA5C08">
            <w:pPr>
              <w:pStyle w:val="TableParagraph"/>
              <w:spacing w:line="244" w:lineRule="exact"/>
              <w:ind w:left="9"/>
              <w:jc w:val="center"/>
            </w:pPr>
            <w:r>
              <w:t>16</w:t>
            </w:r>
          </w:p>
        </w:tc>
      </w:tr>
      <w:tr w:rsidR="00DA5C08" w:rsidTr="00DA5C08">
        <w:trPr>
          <w:trHeight w:val="504"/>
        </w:trPr>
        <w:tc>
          <w:tcPr>
            <w:tcW w:w="442" w:type="dxa"/>
          </w:tcPr>
          <w:p w:rsidR="00DA5C08" w:rsidRDefault="00DA5C08" w:rsidP="00DA5C08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2929" w:type="dxa"/>
          </w:tcPr>
          <w:p w:rsidR="00DA5C08" w:rsidRDefault="00DA5C08" w:rsidP="00DA5C08">
            <w:pPr>
              <w:pStyle w:val="TableParagraph"/>
              <w:spacing w:line="244" w:lineRule="exact"/>
              <w:ind w:left="109"/>
            </w:pPr>
            <w:r>
              <w:t>Практична робота</w:t>
            </w:r>
          </w:p>
        </w:tc>
        <w:tc>
          <w:tcPr>
            <w:tcW w:w="4585" w:type="dxa"/>
          </w:tcPr>
          <w:p w:rsidR="00624E6A" w:rsidRDefault="00624E6A" w:rsidP="00624E6A">
            <w:pPr>
              <w:pStyle w:val="TableParagraph"/>
              <w:spacing w:before="1" w:line="250" w:lineRule="exact"/>
              <w:ind w:left="105"/>
            </w:pPr>
            <w:r w:rsidRPr="00311D20">
              <w:t xml:space="preserve">1 семінарське заняття – </w:t>
            </w:r>
            <w:r>
              <w:t>5</w:t>
            </w:r>
            <w:r w:rsidRPr="00311D20">
              <w:t xml:space="preserve"> балів (всього </w:t>
            </w:r>
            <w:r>
              <w:t>3</w:t>
            </w:r>
            <w:r w:rsidRPr="00311D20">
              <w:t xml:space="preserve">семінарських ,максимальна кількість балів – </w:t>
            </w:r>
            <w:r>
              <w:t>15)</w:t>
            </w:r>
          </w:p>
          <w:p w:rsidR="00DA5C08" w:rsidRDefault="00DA5C08" w:rsidP="00624E6A">
            <w:pPr>
              <w:pStyle w:val="TableParagraph"/>
              <w:spacing w:before="2" w:line="238" w:lineRule="exact"/>
              <w:ind w:left="105"/>
            </w:pPr>
            <w:r>
              <w:t>1 практичне заняття – 1</w:t>
            </w:r>
            <w:r w:rsidR="00624E6A">
              <w:t>0</w:t>
            </w:r>
            <w:r>
              <w:t xml:space="preserve"> балів (всього </w:t>
            </w:r>
            <w:r w:rsidR="00624E6A">
              <w:t>3</w:t>
            </w:r>
            <w:r>
              <w:t xml:space="preserve"> практичн</w:t>
            </w:r>
            <w:r w:rsidR="00624E6A">
              <w:t>их  занять</w:t>
            </w:r>
            <w:r>
              <w:t xml:space="preserve"> , максимальна кількість балів – </w:t>
            </w:r>
            <w:r w:rsidR="00624E6A">
              <w:t>30</w:t>
            </w:r>
            <w:r>
              <w:t>)</w:t>
            </w:r>
          </w:p>
        </w:tc>
        <w:tc>
          <w:tcPr>
            <w:tcW w:w="2002" w:type="dxa"/>
          </w:tcPr>
          <w:p w:rsidR="00DA5C08" w:rsidRDefault="00624E6A" w:rsidP="00DA5C08">
            <w:pPr>
              <w:pStyle w:val="TableParagraph"/>
              <w:spacing w:line="244" w:lineRule="exact"/>
              <w:ind w:left="868" w:right="864"/>
              <w:jc w:val="center"/>
            </w:pPr>
            <w:r>
              <w:t>45</w:t>
            </w:r>
          </w:p>
        </w:tc>
      </w:tr>
      <w:tr w:rsidR="001626FF" w:rsidTr="00DA5C08">
        <w:trPr>
          <w:trHeight w:val="504"/>
        </w:trPr>
        <w:tc>
          <w:tcPr>
            <w:tcW w:w="442" w:type="dxa"/>
          </w:tcPr>
          <w:p w:rsidR="001626FF" w:rsidRDefault="001626FF" w:rsidP="00DA5C08">
            <w:pPr>
              <w:pStyle w:val="TableParagraph"/>
              <w:spacing w:line="244" w:lineRule="exact"/>
              <w:ind w:left="105"/>
            </w:pPr>
          </w:p>
        </w:tc>
        <w:tc>
          <w:tcPr>
            <w:tcW w:w="2929" w:type="dxa"/>
          </w:tcPr>
          <w:p w:rsidR="001626FF" w:rsidRDefault="001626FF" w:rsidP="00DA5C08">
            <w:pPr>
              <w:pStyle w:val="TableParagraph"/>
              <w:spacing w:line="244" w:lineRule="exact"/>
              <w:ind w:left="109"/>
            </w:pPr>
            <w:r>
              <w:t>Семестровий екзамен</w:t>
            </w:r>
          </w:p>
        </w:tc>
        <w:tc>
          <w:tcPr>
            <w:tcW w:w="4585" w:type="dxa"/>
          </w:tcPr>
          <w:p w:rsidR="001626FF" w:rsidRPr="00311D20" w:rsidRDefault="001626FF" w:rsidP="00624E6A">
            <w:pPr>
              <w:pStyle w:val="TableParagraph"/>
              <w:spacing w:before="1" w:line="250" w:lineRule="exact"/>
              <w:ind w:left="105"/>
            </w:pPr>
          </w:p>
        </w:tc>
        <w:tc>
          <w:tcPr>
            <w:tcW w:w="2002" w:type="dxa"/>
          </w:tcPr>
          <w:p w:rsidR="001626FF" w:rsidRDefault="001626FF" w:rsidP="00DA5C08">
            <w:pPr>
              <w:pStyle w:val="TableParagraph"/>
              <w:spacing w:line="244" w:lineRule="exact"/>
              <w:ind w:left="868" w:right="864"/>
              <w:jc w:val="center"/>
            </w:pPr>
            <w:r>
              <w:t>39</w:t>
            </w:r>
          </w:p>
        </w:tc>
      </w:tr>
      <w:tr w:rsidR="00DA5C08" w:rsidTr="00DA5C08">
        <w:trPr>
          <w:trHeight w:val="292"/>
        </w:trPr>
        <w:tc>
          <w:tcPr>
            <w:tcW w:w="442" w:type="dxa"/>
          </w:tcPr>
          <w:p w:rsidR="00DA5C08" w:rsidRDefault="00DA5C08" w:rsidP="00DA5C08">
            <w:pPr>
              <w:pStyle w:val="TableParagraph"/>
              <w:rPr>
                <w:sz w:val="20"/>
              </w:rPr>
            </w:pPr>
          </w:p>
        </w:tc>
        <w:tc>
          <w:tcPr>
            <w:tcW w:w="2929" w:type="dxa"/>
          </w:tcPr>
          <w:p w:rsidR="00DA5C08" w:rsidRDefault="00DA5C08" w:rsidP="00DA5C08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585" w:type="dxa"/>
          </w:tcPr>
          <w:p w:rsidR="00DA5C08" w:rsidRDefault="00DA5C08" w:rsidP="00DA5C08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DA5C08" w:rsidRDefault="001626FF" w:rsidP="001626FF">
            <w:pPr>
              <w:pStyle w:val="TableParagraph"/>
              <w:spacing w:line="249" w:lineRule="exact"/>
              <w:ind w:left="868" w:right="73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624E6A" w:rsidRDefault="00624E6A" w:rsidP="00281B7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</w:p>
    <w:p w:rsidR="001626FF" w:rsidRDefault="001626FF" w:rsidP="00281B7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</w:p>
    <w:p w:rsidR="00624E6A" w:rsidRDefault="00624E6A" w:rsidP="00281B7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СЕМЕСТР 2</w:t>
      </w:r>
    </w:p>
    <w:p w:rsidR="00615452" w:rsidRPr="00624E6A" w:rsidRDefault="00615452" w:rsidP="00281B7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2</w:t>
      </w: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24E6A" w:rsidRPr="00624E6A">
        <w:rPr>
          <w:rFonts w:ascii="Times New Roman" w:hAnsi="Times New Roman"/>
          <w:bCs/>
          <w:sz w:val="28"/>
          <w:szCs w:val="28"/>
          <w:lang w:val="uk-UA"/>
        </w:rPr>
        <w:t>МОДЕЛЮВАННЯ СТАНУ ДОВКІЛЛЯ</w:t>
      </w:r>
    </w:p>
    <w:p w:rsidR="00DA5C08" w:rsidRPr="00615452" w:rsidRDefault="00DA5C08" w:rsidP="00281B7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page" w:horzAnchor="margin" w:tblpY="2161"/>
        <w:tblW w:w="9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DA5C08" w:rsidRPr="00311D20" w:rsidTr="00DA5C08">
        <w:trPr>
          <w:trHeight w:val="64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before="185"/>
              <w:ind w:left="115"/>
            </w:pPr>
            <w:r w:rsidRPr="00311D20">
              <w:t>№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before="185"/>
              <w:ind w:left="133"/>
            </w:pPr>
            <w:r w:rsidRPr="00311D20">
              <w:t>Форма контрольного заходу</w:t>
            </w:r>
          </w:p>
        </w:tc>
        <w:tc>
          <w:tcPr>
            <w:tcW w:w="4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before="185"/>
              <w:ind w:left="1310"/>
            </w:pPr>
            <w:r w:rsidRPr="00311D20">
              <w:t>Критерії оцінювання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before="63" w:line="237" w:lineRule="auto"/>
              <w:ind w:left="311" w:firstLine="48"/>
            </w:pPr>
            <w:r w:rsidRPr="00311D20">
              <w:t>Максимальна кількість балів</w:t>
            </w:r>
          </w:p>
        </w:tc>
      </w:tr>
      <w:tr w:rsidR="00DA5C08" w:rsidRPr="00311D20" w:rsidTr="00DA5C08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line="244" w:lineRule="exact"/>
              <w:ind w:left="109"/>
            </w:pPr>
            <w:r w:rsidRPr="00311D20">
              <w:t>Лекції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line="244" w:lineRule="exact"/>
              <w:ind w:left="105"/>
            </w:pPr>
            <w:r w:rsidRPr="00311D20">
              <w:t>1 лекційне заняття -2 бали(</w:t>
            </w:r>
            <w:r w:rsidR="00624E6A">
              <w:t xml:space="preserve">8 лекційних </w:t>
            </w:r>
            <w:proofErr w:type="spellStart"/>
            <w:r w:rsidR="00624E6A">
              <w:t>занятть</w:t>
            </w:r>
            <w:proofErr w:type="spellEnd"/>
            <w:r w:rsidRPr="00311D20">
              <w:t>. Максимальна кількість</w:t>
            </w:r>
          </w:p>
          <w:p w:rsidR="00DA5C08" w:rsidRPr="00311D20" w:rsidRDefault="00DA5C08" w:rsidP="00624E6A">
            <w:pPr>
              <w:pStyle w:val="TableParagraph"/>
              <w:spacing w:before="1" w:line="243" w:lineRule="exact"/>
              <w:ind w:left="105"/>
            </w:pPr>
            <w:r w:rsidRPr="00311D20">
              <w:t xml:space="preserve">балів – </w:t>
            </w:r>
            <w:r w:rsidR="00624E6A">
              <w:t>16</w:t>
            </w:r>
            <w:r w:rsidRPr="00311D20">
              <w:t>.)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624E6A" w:rsidP="00DA5C08">
            <w:pPr>
              <w:pStyle w:val="TableParagraph"/>
              <w:spacing w:line="249" w:lineRule="exact"/>
              <w:ind w:left="868" w:right="864"/>
              <w:jc w:val="center"/>
            </w:pPr>
            <w:r>
              <w:t>16</w:t>
            </w:r>
          </w:p>
        </w:tc>
      </w:tr>
      <w:tr w:rsidR="00DA5C08" w:rsidRPr="00311D20" w:rsidTr="00DA5C08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line="249" w:lineRule="exact"/>
              <w:ind w:left="105"/>
            </w:pPr>
            <w:r w:rsidRPr="00311D20"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line="249" w:lineRule="exact"/>
              <w:ind w:left="109"/>
            </w:pPr>
            <w:r w:rsidRPr="00311D20">
              <w:t>Практична робота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before="1" w:line="250" w:lineRule="exact"/>
              <w:ind w:left="105"/>
            </w:pPr>
            <w:r w:rsidRPr="00311D20">
              <w:t xml:space="preserve">1 семінарське заняття – </w:t>
            </w:r>
            <w:r w:rsidR="001626FF">
              <w:t>7</w:t>
            </w:r>
            <w:r w:rsidRPr="00311D20">
              <w:t xml:space="preserve"> балів (всього </w:t>
            </w:r>
            <w:r w:rsidR="00624E6A">
              <w:t>4</w:t>
            </w:r>
            <w:r w:rsidRPr="00311D20">
              <w:t xml:space="preserve">семінарських ,максимальна кількість балів – </w:t>
            </w:r>
            <w:r w:rsidR="001626FF">
              <w:t>28</w:t>
            </w:r>
            <w:r w:rsidRPr="00311D20">
              <w:t>)</w:t>
            </w:r>
          </w:p>
          <w:p w:rsidR="00DA5C08" w:rsidRPr="00311D20" w:rsidRDefault="00DA5C08" w:rsidP="001626FF">
            <w:pPr>
              <w:pStyle w:val="TableParagraph"/>
              <w:spacing w:before="1" w:line="250" w:lineRule="exact"/>
              <w:ind w:left="105"/>
            </w:pPr>
            <w:r w:rsidRPr="00311D20">
              <w:t>1 практичне заняття – 1</w:t>
            </w:r>
            <w:r w:rsidR="001626FF">
              <w:t>2</w:t>
            </w:r>
            <w:r w:rsidRPr="00311D20">
              <w:t xml:space="preserve"> балів (всього </w:t>
            </w:r>
            <w:r w:rsidR="00624E6A">
              <w:t>3</w:t>
            </w:r>
            <w:r w:rsidRPr="00311D20">
              <w:t xml:space="preserve"> практичне заняття , максимальна кількість балів – </w:t>
            </w:r>
            <w:r w:rsidR="001626FF">
              <w:t>36</w:t>
            </w:r>
            <w:r w:rsidRPr="00311D20">
              <w:t>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08" w:rsidRPr="00311D20" w:rsidRDefault="001626FF" w:rsidP="00DA5C08">
            <w:pPr>
              <w:pStyle w:val="TableParagraph"/>
              <w:spacing w:line="249" w:lineRule="exact"/>
              <w:ind w:left="868" w:right="864"/>
              <w:jc w:val="center"/>
            </w:pPr>
            <w:r>
              <w:t>64</w:t>
            </w:r>
          </w:p>
        </w:tc>
      </w:tr>
      <w:tr w:rsidR="001626FF" w:rsidRPr="00311D20" w:rsidTr="00DA5C08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FF" w:rsidRPr="00311D20" w:rsidRDefault="001626FF" w:rsidP="00DA5C08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FF" w:rsidRPr="00311D20" w:rsidRDefault="001626FF" w:rsidP="00DA5C08">
            <w:pPr>
              <w:pStyle w:val="TableParagraph"/>
              <w:spacing w:line="249" w:lineRule="exact"/>
              <w:ind w:left="109"/>
            </w:pPr>
            <w:r>
              <w:t>Підсумкова контрольна робота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FF" w:rsidRPr="00311D20" w:rsidRDefault="001626FF" w:rsidP="00DA5C08">
            <w:pPr>
              <w:pStyle w:val="TableParagraph"/>
              <w:spacing w:before="1" w:line="250" w:lineRule="exact"/>
              <w:ind w:left="105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FF" w:rsidRDefault="001626FF" w:rsidP="00DA5C08">
            <w:pPr>
              <w:pStyle w:val="TableParagraph"/>
              <w:spacing w:line="249" w:lineRule="exact"/>
              <w:ind w:left="868" w:right="864"/>
              <w:jc w:val="center"/>
            </w:pPr>
            <w:r>
              <w:t>20</w:t>
            </w:r>
          </w:p>
        </w:tc>
      </w:tr>
      <w:tr w:rsidR="00DA5C08" w:rsidRPr="00311D20" w:rsidTr="00DA5C08">
        <w:trPr>
          <w:trHeight w:val="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311D20">
              <w:rPr>
                <w:b/>
              </w:rPr>
              <w:t>Всього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C08" w:rsidRPr="00311D20" w:rsidRDefault="00DA5C08" w:rsidP="00DA5C08">
            <w:pPr>
              <w:pStyle w:val="TableParagrap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C08" w:rsidRPr="00311D20" w:rsidRDefault="001626FF" w:rsidP="00DA5C08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3F1F51" w:rsidRDefault="00FC7A9E" w:rsidP="00281B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7A9E">
        <w:rPr>
          <w:rFonts w:ascii="Times New Roman" w:hAnsi="Times New Roman"/>
          <w:bCs/>
          <w:sz w:val="28"/>
          <w:szCs w:val="28"/>
          <w:lang w:val="uk-UA"/>
        </w:rPr>
        <w:t>Семестровий (підсу</w:t>
      </w:r>
      <w:r>
        <w:rPr>
          <w:rFonts w:ascii="Times New Roman" w:hAnsi="Times New Roman"/>
          <w:bCs/>
          <w:sz w:val="28"/>
          <w:szCs w:val="28"/>
          <w:lang w:val="uk-UA"/>
        </w:rPr>
        <w:t>мковий) контроль</w:t>
      </w:r>
      <w:r w:rsidR="00624E6A">
        <w:rPr>
          <w:rFonts w:ascii="Times New Roman" w:hAnsi="Times New Roman"/>
          <w:bCs/>
          <w:sz w:val="28"/>
          <w:szCs w:val="28"/>
          <w:lang w:val="uk-UA"/>
        </w:rPr>
        <w:t xml:space="preserve"> у першому семестрі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дисципліни «</w:t>
      </w:r>
      <w:r w:rsidR="00624E6A">
        <w:rPr>
          <w:rFonts w:ascii="Times New Roman" w:hAnsi="Times New Roman"/>
          <w:bCs/>
          <w:sz w:val="28"/>
          <w:szCs w:val="28"/>
          <w:lang w:val="uk-UA"/>
        </w:rPr>
        <w:t>Моделювання та прогнозування стану довкілля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FC7A9E">
        <w:rPr>
          <w:rFonts w:ascii="Times New Roman" w:hAnsi="Times New Roman"/>
          <w:bCs/>
          <w:sz w:val="28"/>
          <w:szCs w:val="28"/>
          <w:lang w:val="uk-UA"/>
        </w:rPr>
        <w:t xml:space="preserve"> визначено навчальним планом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як </w:t>
      </w:r>
      <w:r w:rsidR="00624E6A">
        <w:rPr>
          <w:rFonts w:ascii="Times New Roman" w:hAnsi="Times New Roman"/>
          <w:bCs/>
          <w:sz w:val="28"/>
          <w:szCs w:val="28"/>
          <w:lang w:val="uk-UA"/>
        </w:rPr>
        <w:t>екзамен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24E6A">
        <w:rPr>
          <w:rFonts w:ascii="Times New Roman" w:hAnsi="Times New Roman"/>
          <w:bCs/>
          <w:sz w:val="28"/>
          <w:szCs w:val="28"/>
          <w:lang w:val="uk-UA"/>
        </w:rPr>
        <w:t>за який студенти можуть отримати максимум 39 балів</w:t>
      </w:r>
      <w:r w:rsidR="00D762E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624E6A">
        <w:rPr>
          <w:rFonts w:ascii="Times New Roman" w:hAnsi="Times New Roman"/>
          <w:bCs/>
          <w:sz w:val="28"/>
          <w:szCs w:val="28"/>
          <w:lang w:val="uk-UA"/>
        </w:rPr>
        <w:t xml:space="preserve">У другому семестрі  - диференційований залік, підсумком є виконання контрольної роботи за яку максимально можна отримати </w:t>
      </w:r>
      <w:r w:rsidR="001626FF">
        <w:rPr>
          <w:rFonts w:ascii="Times New Roman" w:hAnsi="Times New Roman"/>
          <w:bCs/>
          <w:sz w:val="28"/>
          <w:szCs w:val="28"/>
          <w:lang w:val="uk-UA"/>
        </w:rPr>
        <w:t>20 балів.</w:t>
      </w:r>
    </w:p>
    <w:p w:rsidR="00D762E0" w:rsidRPr="00D762E0" w:rsidRDefault="00D762E0" w:rsidP="00D762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 з оцінкою «незадовільно» не зараховується і до результату поточної успішності не додається. Щоб ліквідувати академ</w:t>
      </w:r>
      <w:r w:rsidR="00311D20">
        <w:rPr>
          <w:rFonts w:ascii="Times New Roman" w:hAnsi="Times New Roman"/>
          <w:bCs/>
          <w:sz w:val="28"/>
          <w:szCs w:val="28"/>
          <w:lang w:val="uk-UA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заборгованість з навчальної дисципліни, здобувач вищої освіти складає іспит повторно, при цьому результати поточної успішності зберігається.</w:t>
      </w:r>
    </w:p>
    <w:p w:rsidR="00D762E0" w:rsidRPr="00D762E0" w:rsidRDefault="00D762E0" w:rsidP="00D762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D762E0" w:rsidRDefault="00D762E0" w:rsidP="00D762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tbl>
      <w:tblPr>
        <w:tblStyle w:val="TableNormal"/>
        <w:tblW w:w="87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196"/>
        <w:gridCol w:w="3059"/>
        <w:gridCol w:w="2882"/>
      </w:tblGrid>
      <w:tr w:rsidR="00D762E0" w:rsidTr="00D762E0">
        <w:trPr>
          <w:trHeight w:val="273"/>
        </w:trPr>
        <w:tc>
          <w:tcPr>
            <w:tcW w:w="1618" w:type="dxa"/>
            <w:vMerge w:val="restart"/>
          </w:tcPr>
          <w:p w:rsidR="00D762E0" w:rsidRDefault="00D762E0" w:rsidP="00D46338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>100-бальна система</w:t>
            </w:r>
          </w:p>
        </w:tc>
        <w:tc>
          <w:tcPr>
            <w:tcW w:w="1196" w:type="dxa"/>
            <w:vMerge w:val="restart"/>
          </w:tcPr>
          <w:p w:rsidR="00D762E0" w:rsidRDefault="00D762E0" w:rsidP="00D46338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r>
              <w:rPr>
                <w:sz w:val="24"/>
              </w:rPr>
              <w:t>оцінка ЕСТS</w:t>
            </w:r>
          </w:p>
        </w:tc>
        <w:tc>
          <w:tcPr>
            <w:tcW w:w="5941" w:type="dxa"/>
            <w:gridSpan w:val="2"/>
          </w:tcPr>
          <w:p w:rsidR="00D762E0" w:rsidRDefault="00D762E0" w:rsidP="00D46338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оцінка за національною системою</w:t>
            </w:r>
          </w:p>
        </w:tc>
      </w:tr>
      <w:tr w:rsidR="00D762E0" w:rsidTr="00D762E0">
        <w:trPr>
          <w:trHeight w:val="830"/>
        </w:trPr>
        <w:tc>
          <w:tcPr>
            <w:tcW w:w="1618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D762E0" w:rsidRDefault="00D762E0" w:rsidP="00D46338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екзамен,</w:t>
            </w:r>
          </w:p>
          <w:p w:rsidR="00D762E0" w:rsidRDefault="00D762E0" w:rsidP="00D46338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диференційований залік</w:t>
            </w:r>
          </w:p>
        </w:tc>
        <w:tc>
          <w:tcPr>
            <w:tcW w:w="2882" w:type="dxa"/>
          </w:tcPr>
          <w:p w:rsidR="00D762E0" w:rsidRDefault="00D762E0" w:rsidP="00D46338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D762E0" w:rsidTr="00D762E0">
        <w:trPr>
          <w:trHeight w:val="273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D762E0" w:rsidRDefault="00D762E0" w:rsidP="00D46338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882" w:type="dxa"/>
            <w:vMerge w:val="restart"/>
          </w:tcPr>
          <w:p w:rsidR="00D762E0" w:rsidRDefault="00D762E0" w:rsidP="00D46338">
            <w:pPr>
              <w:pStyle w:val="TableParagraph"/>
              <w:rPr>
                <w:sz w:val="26"/>
              </w:rPr>
            </w:pPr>
          </w:p>
          <w:p w:rsidR="00D762E0" w:rsidRDefault="00D762E0" w:rsidP="00D46338">
            <w:pPr>
              <w:pStyle w:val="TableParagraph"/>
              <w:spacing w:before="3"/>
              <w:rPr>
                <w:sz w:val="21"/>
              </w:rPr>
            </w:pPr>
          </w:p>
          <w:p w:rsidR="00D762E0" w:rsidRDefault="00D762E0" w:rsidP="00D46338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D762E0" w:rsidTr="00D762E0">
        <w:trPr>
          <w:trHeight w:val="278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D762E0" w:rsidRDefault="00D762E0" w:rsidP="00D46338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</w:tr>
      <w:tr w:rsidR="00D762E0" w:rsidTr="00D762E0">
        <w:trPr>
          <w:trHeight w:val="273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</w:tr>
      <w:tr w:rsidR="00D762E0" w:rsidTr="00D762E0">
        <w:trPr>
          <w:trHeight w:val="277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D762E0" w:rsidRDefault="00D762E0" w:rsidP="00D46338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</w:tr>
      <w:tr w:rsidR="00D762E0" w:rsidTr="00D762E0">
        <w:trPr>
          <w:trHeight w:val="277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</w:tr>
      <w:tr w:rsidR="00D762E0" w:rsidTr="00D762E0">
        <w:trPr>
          <w:trHeight w:val="825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35-59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D762E0" w:rsidRDefault="00D762E0" w:rsidP="00D46338">
            <w:pPr>
              <w:pStyle w:val="TableParagraph"/>
              <w:spacing w:line="237" w:lineRule="auto"/>
              <w:ind w:left="311" w:right="227"/>
              <w:rPr>
                <w:sz w:val="24"/>
              </w:rPr>
            </w:pPr>
            <w:r>
              <w:rPr>
                <w:sz w:val="24"/>
              </w:rPr>
              <w:t>незадовільно з можливістю повторного</w:t>
            </w:r>
          </w:p>
          <w:p w:rsidR="00D762E0" w:rsidRDefault="00D762E0" w:rsidP="00D46338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складання</w:t>
            </w:r>
          </w:p>
        </w:tc>
        <w:tc>
          <w:tcPr>
            <w:tcW w:w="2882" w:type="dxa"/>
          </w:tcPr>
          <w:p w:rsidR="00D762E0" w:rsidRDefault="00D762E0" w:rsidP="00D46338">
            <w:pPr>
              <w:pStyle w:val="TableParagraph"/>
              <w:spacing w:line="237" w:lineRule="auto"/>
              <w:ind w:left="282" w:right="1138"/>
              <w:rPr>
                <w:sz w:val="24"/>
              </w:rPr>
            </w:pPr>
            <w:r>
              <w:rPr>
                <w:sz w:val="24"/>
              </w:rPr>
              <w:t>не зараховано з можливістю</w:t>
            </w:r>
          </w:p>
          <w:p w:rsidR="00D762E0" w:rsidRDefault="00D762E0" w:rsidP="00D46338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D762E0" w:rsidTr="00D762E0">
        <w:trPr>
          <w:trHeight w:val="1103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D762E0" w:rsidRDefault="00D762E0" w:rsidP="00D46338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незадовільно з</w:t>
            </w:r>
          </w:p>
          <w:p w:rsidR="00D762E0" w:rsidRDefault="00D762E0" w:rsidP="00D46338">
            <w:pPr>
              <w:pStyle w:val="TableParagraph"/>
              <w:spacing w:before="5" w:line="237" w:lineRule="auto"/>
              <w:ind w:left="311" w:right="151"/>
              <w:rPr>
                <w:sz w:val="24"/>
              </w:rPr>
            </w:pPr>
            <w:r>
              <w:rPr>
                <w:sz w:val="24"/>
              </w:rPr>
              <w:t>обов’язковим повторним вивченням дисципліни</w:t>
            </w:r>
          </w:p>
        </w:tc>
        <w:tc>
          <w:tcPr>
            <w:tcW w:w="2882" w:type="dxa"/>
          </w:tcPr>
          <w:p w:rsidR="00D762E0" w:rsidRDefault="00D762E0" w:rsidP="00D46338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 вивченням</w:t>
            </w:r>
          </w:p>
          <w:p w:rsidR="00D762E0" w:rsidRDefault="00D762E0" w:rsidP="00D46338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D762E0" w:rsidRDefault="00D762E0" w:rsidP="00D762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77A3E" w:rsidRDefault="00477A3E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9E1" w:rsidRPr="003721CF" w:rsidRDefault="002A09E1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8B2FE0" w:rsidRPr="00BF6423" w:rsidRDefault="008B2FE0" w:rsidP="008B2FE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  <w:r w:rsidRPr="008B2FE0">
        <w:rPr>
          <w:rFonts w:ascii="Times New Roman" w:hAnsi="Times New Roman"/>
          <w:i/>
          <w:sz w:val="28"/>
          <w:szCs w:val="28"/>
          <w:u w:val="single"/>
          <w:lang w:val="uk-UA"/>
        </w:rPr>
        <w:t>Основна література:</w:t>
      </w:r>
    </w:p>
    <w:p w:rsidR="00BF6423" w:rsidRPr="00BF6423" w:rsidRDefault="00BF6423" w:rsidP="00BF6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6423">
        <w:rPr>
          <w:rFonts w:ascii="Times New Roman" w:hAnsi="Times New Roman"/>
          <w:sz w:val="28"/>
          <w:szCs w:val="28"/>
          <w:lang w:val="uk-UA"/>
        </w:rPr>
        <w:t>1.</w:t>
      </w:r>
      <w:r w:rsidRPr="00BF642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Бараннік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 В.О.  Моделювання і прогнозування стану довкілля: Навчальний посібник / В.О.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Бараннік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>. – Харків:ХНАМГ,2007. – 86 с.</w:t>
      </w:r>
    </w:p>
    <w:p w:rsidR="00BF6423" w:rsidRPr="00BF6423" w:rsidRDefault="00BF6423" w:rsidP="00BF6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6423">
        <w:rPr>
          <w:rFonts w:ascii="Times New Roman" w:hAnsi="Times New Roman"/>
          <w:sz w:val="28"/>
          <w:szCs w:val="28"/>
          <w:lang w:val="uk-UA"/>
        </w:rPr>
        <w:t>2.</w:t>
      </w:r>
      <w:r w:rsidRPr="00BF6423">
        <w:rPr>
          <w:rFonts w:ascii="Times New Roman" w:hAnsi="Times New Roman"/>
          <w:sz w:val="28"/>
          <w:szCs w:val="28"/>
          <w:lang w:val="uk-UA"/>
        </w:rPr>
        <w:tab/>
        <w:t xml:space="preserve">Богобоящий В.В. Принципи моделювання та прогнозування в екології: Підручник / В.В.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Богобояций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, К.Р.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Курбанов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, П.Б. Палій, В.М.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Шмандій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>. – К.: Центр навчальної літератури, 2004. – 216с.</w:t>
      </w:r>
    </w:p>
    <w:p w:rsidR="00BF6423" w:rsidRPr="00BF6423" w:rsidRDefault="00BF6423" w:rsidP="00BF6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6423">
        <w:rPr>
          <w:rFonts w:ascii="Times New Roman" w:hAnsi="Times New Roman"/>
          <w:sz w:val="28"/>
          <w:szCs w:val="28"/>
          <w:lang w:val="uk-UA"/>
        </w:rPr>
        <w:t>3.</w:t>
      </w:r>
      <w:r w:rsidRPr="00BF6423">
        <w:rPr>
          <w:rFonts w:ascii="Times New Roman" w:hAnsi="Times New Roman"/>
          <w:sz w:val="28"/>
          <w:szCs w:val="28"/>
          <w:lang w:val="uk-UA"/>
        </w:rPr>
        <w:tab/>
        <w:t xml:space="preserve">Ковальчук П.І. Моделювання і прогнозування стану навколишнього середовища: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>. посібник / П.І. Ковальчук. – К.: Либідь, 2003. – 208с.</w:t>
      </w:r>
    </w:p>
    <w:p w:rsidR="00BF6423" w:rsidRPr="00BF6423" w:rsidRDefault="00BF6423" w:rsidP="00BF6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6423">
        <w:rPr>
          <w:rFonts w:ascii="Times New Roman" w:hAnsi="Times New Roman"/>
          <w:sz w:val="28"/>
          <w:szCs w:val="28"/>
          <w:lang w:val="uk-UA"/>
        </w:rPr>
        <w:t>4.</w:t>
      </w:r>
      <w:r w:rsidRPr="00BF6423">
        <w:rPr>
          <w:rFonts w:ascii="Times New Roman" w:hAnsi="Times New Roman"/>
          <w:sz w:val="28"/>
          <w:szCs w:val="28"/>
          <w:lang w:val="uk-UA"/>
        </w:rPr>
        <w:tab/>
        <w:t xml:space="preserve">Благодатний В.В. Методичні вказівки до виконання практичних завдань з дисципліни"Моделювання та прогнозування стану довкілля": у 2 ч. Частина 1/ В. В. Благодатний, Н. І.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Магась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>. – Миколаїв : Видавництво НУК, 2011. – 50 с.</w:t>
      </w:r>
    </w:p>
    <w:p w:rsidR="00BF6423" w:rsidRPr="00BF6423" w:rsidRDefault="00BF6423" w:rsidP="00BF6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6423">
        <w:rPr>
          <w:rFonts w:ascii="Times New Roman" w:hAnsi="Times New Roman"/>
          <w:sz w:val="28"/>
          <w:szCs w:val="28"/>
          <w:lang w:val="uk-UA"/>
        </w:rPr>
        <w:t>5.</w:t>
      </w:r>
      <w:r w:rsidRPr="00BF6423">
        <w:rPr>
          <w:rFonts w:ascii="Times New Roman" w:hAnsi="Times New Roman"/>
          <w:sz w:val="28"/>
          <w:szCs w:val="28"/>
          <w:lang w:val="uk-UA"/>
        </w:rPr>
        <w:tab/>
        <w:t xml:space="preserve">Збірник завдань до практичних робіт з курсу «Моделювання та прогнозування стану навколишнього середовища / Укладач  О.О.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Рибалов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. – Суми:  Вид-во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СумДУ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,  2008. – 72 с. </w:t>
      </w:r>
    </w:p>
    <w:p w:rsidR="008423CF" w:rsidRPr="00BF6423" w:rsidRDefault="00BF6423" w:rsidP="00BF6423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F6423">
        <w:rPr>
          <w:rFonts w:ascii="Times New Roman" w:hAnsi="Times New Roman"/>
          <w:sz w:val="28"/>
          <w:szCs w:val="28"/>
          <w:lang w:val="uk-UA"/>
        </w:rPr>
        <w:t>6.</w:t>
      </w:r>
      <w:r w:rsidRPr="00BF6423">
        <w:rPr>
          <w:rFonts w:ascii="Times New Roman" w:hAnsi="Times New Roman"/>
          <w:sz w:val="28"/>
          <w:szCs w:val="28"/>
          <w:lang w:val="uk-UA"/>
        </w:rPr>
        <w:tab/>
        <w:t xml:space="preserve">Лаврик В.І. Методи математичного моделювання в екології. - К.: „КМ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Академія”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>, 2002. - 203 с.</w:t>
      </w:r>
    </w:p>
    <w:p w:rsidR="008B2FE0" w:rsidRPr="008B2FE0" w:rsidRDefault="008B2FE0" w:rsidP="008B2FE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proofErr w:type="spellStart"/>
      <w:r w:rsidRPr="008B2FE0">
        <w:rPr>
          <w:rFonts w:ascii="Times New Roman" w:hAnsi="Times New Roman"/>
          <w:i/>
          <w:sz w:val="28"/>
          <w:szCs w:val="28"/>
          <w:u w:val="single"/>
        </w:rPr>
        <w:t>Додаткова</w:t>
      </w:r>
      <w:proofErr w:type="spellEnd"/>
      <w:r w:rsidRPr="008B2FE0">
        <w:rPr>
          <w:rFonts w:ascii="Times New Roman" w:hAnsi="Times New Roman"/>
          <w:i/>
          <w:sz w:val="28"/>
          <w:szCs w:val="28"/>
          <w:u w:val="single"/>
        </w:rPr>
        <w:t xml:space="preserve"> л</w:t>
      </w:r>
      <w:r w:rsidRPr="008B2FE0">
        <w:rPr>
          <w:rFonts w:ascii="Times New Roman" w:hAnsi="Times New Roman"/>
          <w:i/>
          <w:sz w:val="28"/>
          <w:szCs w:val="28"/>
          <w:u w:val="single"/>
          <w:lang w:val="uk-UA"/>
        </w:rPr>
        <w:t>і</w:t>
      </w:r>
      <w:proofErr w:type="spellStart"/>
      <w:r w:rsidRPr="008B2FE0">
        <w:rPr>
          <w:rFonts w:ascii="Times New Roman" w:hAnsi="Times New Roman"/>
          <w:i/>
          <w:sz w:val="28"/>
          <w:szCs w:val="28"/>
          <w:u w:val="single"/>
        </w:rPr>
        <w:t>тература</w:t>
      </w:r>
      <w:proofErr w:type="spellEnd"/>
      <w:r w:rsidRPr="008B2FE0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BF6423" w:rsidRDefault="00BF6423" w:rsidP="00857EDD">
      <w:pPr>
        <w:pStyle w:val="a6"/>
        <w:numPr>
          <w:ilvl w:val="0"/>
          <w:numId w:val="29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Берлянд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, М. Е. Прогноз и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регулирование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загрязнения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атмосферы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 [Текст] / М. Е.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Берлянд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. − Л. :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Гидрометеоиздат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>, 1985. – 272 с.</w:t>
      </w:r>
    </w:p>
    <w:p w:rsidR="00BF6423" w:rsidRDefault="00BF6423" w:rsidP="00857EDD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6423">
        <w:rPr>
          <w:rFonts w:ascii="Times New Roman" w:hAnsi="Times New Roman"/>
          <w:bCs/>
          <w:sz w:val="28"/>
          <w:szCs w:val="28"/>
          <w:lang w:val="uk-UA"/>
        </w:rPr>
        <w:t>Лаврик В</w:t>
      </w:r>
      <w:r w:rsidRPr="00BF642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F6423">
        <w:rPr>
          <w:rFonts w:ascii="Times New Roman" w:hAnsi="Times New Roman"/>
          <w:bCs/>
          <w:sz w:val="28"/>
          <w:szCs w:val="28"/>
          <w:lang w:val="uk-UA"/>
        </w:rPr>
        <w:t xml:space="preserve">І. </w:t>
      </w:r>
      <w:r w:rsidRPr="00BF6423">
        <w:rPr>
          <w:rFonts w:ascii="Times New Roman" w:hAnsi="Times New Roman"/>
          <w:sz w:val="28"/>
          <w:szCs w:val="28"/>
          <w:lang w:val="uk-UA"/>
        </w:rPr>
        <w:t>Моделювання і прогнозування стану довкілля [Текст] підручник / В. І. Лаврик, В. М. Боголюбов, Л. М. Полєтаєва та ін. – К. : ВЦ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6423">
        <w:rPr>
          <w:rFonts w:ascii="Times New Roman" w:hAnsi="Times New Roman"/>
          <w:sz w:val="28"/>
          <w:szCs w:val="28"/>
          <w:lang w:val="uk-UA"/>
        </w:rPr>
        <w:t>«Академія», 2010. – 400 с.</w:t>
      </w:r>
    </w:p>
    <w:p w:rsidR="00BF6423" w:rsidRDefault="00BF6423" w:rsidP="00857EDD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6423">
        <w:rPr>
          <w:rFonts w:ascii="Times New Roman" w:hAnsi="Times New Roman"/>
          <w:sz w:val="28"/>
          <w:szCs w:val="28"/>
          <w:lang w:val="uk-UA"/>
        </w:rPr>
        <w:t xml:space="preserve"> Державні санітарні правила планування та забудови населених пунктів. / Затверджено наказом Міністерства охорони здоров’я України №173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6423">
        <w:rPr>
          <w:rFonts w:ascii="Times New Roman" w:hAnsi="Times New Roman"/>
          <w:sz w:val="28"/>
          <w:szCs w:val="28"/>
          <w:lang w:val="uk-UA"/>
        </w:rPr>
        <w:t>19.07.1996г. – К., 1996.</w:t>
      </w:r>
    </w:p>
    <w:p w:rsidR="00BF6423" w:rsidRPr="00BF6423" w:rsidRDefault="00BF6423" w:rsidP="00857EDD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642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Экология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города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 [Текст] :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учебник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 xml:space="preserve">. − К. : </w:t>
      </w:r>
      <w:proofErr w:type="spellStart"/>
      <w:r w:rsidRPr="00BF6423">
        <w:rPr>
          <w:rFonts w:ascii="Times New Roman" w:hAnsi="Times New Roman"/>
          <w:sz w:val="28"/>
          <w:szCs w:val="28"/>
          <w:lang w:val="uk-UA"/>
        </w:rPr>
        <w:t>Лібра</w:t>
      </w:r>
      <w:proofErr w:type="spellEnd"/>
      <w:r w:rsidRPr="00BF6423">
        <w:rPr>
          <w:rFonts w:ascii="Times New Roman" w:hAnsi="Times New Roman"/>
          <w:sz w:val="28"/>
          <w:szCs w:val="28"/>
          <w:lang w:val="uk-UA"/>
        </w:rPr>
        <w:t>, 2000. – 464 с.</w:t>
      </w:r>
    </w:p>
    <w:p w:rsidR="008423CF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8423CF" w:rsidRPr="008423CF" w:rsidRDefault="008423CF" w:rsidP="008423CF">
      <w:pPr>
        <w:pStyle w:val="30"/>
        <w:spacing w:before="0" w:beforeAutospacing="0" w:after="50" w:afterAutospacing="0"/>
        <w:rPr>
          <w:sz w:val="28"/>
          <w:szCs w:val="28"/>
        </w:rPr>
      </w:pPr>
    </w:p>
    <w:sectPr w:rsidR="008423CF" w:rsidRPr="008423CF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96E"/>
    <w:multiLevelType w:val="multilevel"/>
    <w:tmpl w:val="0422001F"/>
    <w:numStyleLink w:val="5"/>
  </w:abstractNum>
  <w:abstractNum w:abstractNumId="1">
    <w:nsid w:val="0B4F0706"/>
    <w:multiLevelType w:val="multilevel"/>
    <w:tmpl w:val="0422001F"/>
    <w:styleLink w:val="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C0047E"/>
    <w:multiLevelType w:val="multilevel"/>
    <w:tmpl w:val="0422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A077B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D85363"/>
    <w:multiLevelType w:val="multilevel"/>
    <w:tmpl w:val="0422001F"/>
    <w:numStyleLink w:val="8"/>
  </w:abstractNum>
  <w:abstractNum w:abstractNumId="6">
    <w:nsid w:val="2757736E"/>
    <w:multiLevelType w:val="multilevel"/>
    <w:tmpl w:val="0422001F"/>
    <w:numStyleLink w:val="7"/>
  </w:abstractNum>
  <w:abstractNum w:abstractNumId="7">
    <w:nsid w:val="280B6CB7"/>
    <w:multiLevelType w:val="hybridMultilevel"/>
    <w:tmpl w:val="49CA32EC"/>
    <w:lvl w:ilvl="0" w:tplc="C34004B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056034"/>
    <w:multiLevelType w:val="multilevel"/>
    <w:tmpl w:val="0422001F"/>
    <w:numStyleLink w:val="1"/>
  </w:abstractNum>
  <w:abstractNum w:abstractNumId="9">
    <w:nsid w:val="2DD052F8"/>
    <w:multiLevelType w:val="multilevel"/>
    <w:tmpl w:val="0422001F"/>
    <w:numStyleLink w:val="4"/>
  </w:abstractNum>
  <w:abstractNum w:abstractNumId="10">
    <w:nsid w:val="34141B52"/>
    <w:multiLevelType w:val="multilevel"/>
    <w:tmpl w:val="0422001F"/>
    <w:numStyleLink w:val="12"/>
  </w:abstractNum>
  <w:abstractNum w:abstractNumId="11">
    <w:nsid w:val="3FD76A15"/>
    <w:multiLevelType w:val="multilevel"/>
    <w:tmpl w:val="0422001F"/>
    <w:styleLink w:val="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76228C"/>
    <w:multiLevelType w:val="multilevel"/>
    <w:tmpl w:val="0422001F"/>
    <w:numStyleLink w:val="11"/>
  </w:abstractNum>
  <w:abstractNum w:abstractNumId="13">
    <w:nsid w:val="40A3713E"/>
    <w:multiLevelType w:val="multilevel"/>
    <w:tmpl w:val="0422001F"/>
    <w:numStyleLink w:val="10"/>
  </w:abstractNum>
  <w:abstractNum w:abstractNumId="14">
    <w:nsid w:val="42FC6F8F"/>
    <w:multiLevelType w:val="multilevel"/>
    <w:tmpl w:val="0422001F"/>
    <w:numStyleLink w:val="6"/>
  </w:abstractNum>
  <w:abstractNum w:abstractNumId="15">
    <w:nsid w:val="45D54F55"/>
    <w:multiLevelType w:val="multilevel"/>
    <w:tmpl w:val="0422001F"/>
    <w:numStyleLink w:val="13"/>
  </w:abstractNum>
  <w:abstractNum w:abstractNumId="16">
    <w:nsid w:val="45FB0242"/>
    <w:multiLevelType w:val="multilevel"/>
    <w:tmpl w:val="0422001F"/>
    <w:styleLink w:val="11"/>
    <w:lvl w:ilvl="0">
      <w:start w:val="12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2352" w:hanging="432"/>
      </w:pPr>
    </w:lvl>
    <w:lvl w:ilvl="2">
      <w:start w:val="1"/>
      <w:numFmt w:val="decimal"/>
      <w:lvlText w:val="%1.%2.%3."/>
      <w:lvlJc w:val="left"/>
      <w:pPr>
        <w:ind w:left="2784" w:hanging="504"/>
      </w:pPr>
    </w:lvl>
    <w:lvl w:ilvl="3">
      <w:start w:val="1"/>
      <w:numFmt w:val="decimal"/>
      <w:lvlText w:val="%1.%2.%3.%4."/>
      <w:lvlJc w:val="left"/>
      <w:pPr>
        <w:ind w:left="3288" w:hanging="648"/>
      </w:pPr>
    </w:lvl>
    <w:lvl w:ilvl="4">
      <w:start w:val="1"/>
      <w:numFmt w:val="decimal"/>
      <w:lvlText w:val="%1.%2.%3.%4.%5."/>
      <w:lvlJc w:val="left"/>
      <w:pPr>
        <w:ind w:left="3792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17">
    <w:nsid w:val="4A317671"/>
    <w:multiLevelType w:val="multilevel"/>
    <w:tmpl w:val="0422001F"/>
    <w:styleLink w:val="10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D3126FC"/>
    <w:multiLevelType w:val="multilevel"/>
    <w:tmpl w:val="0422001F"/>
    <w:styleLink w:val="12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197AB4"/>
    <w:multiLevelType w:val="multilevel"/>
    <w:tmpl w:val="0422001F"/>
    <w:numStyleLink w:val="9"/>
  </w:abstractNum>
  <w:abstractNum w:abstractNumId="20">
    <w:nsid w:val="54661AB1"/>
    <w:multiLevelType w:val="multilevel"/>
    <w:tmpl w:val="0422001F"/>
    <w:styleLink w:val="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88B2284"/>
    <w:multiLevelType w:val="multilevel"/>
    <w:tmpl w:val="0422001F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33023A"/>
    <w:multiLevelType w:val="multilevel"/>
    <w:tmpl w:val="0422001F"/>
    <w:numStyleLink w:val="2"/>
  </w:abstractNum>
  <w:abstractNum w:abstractNumId="23">
    <w:nsid w:val="603E05A3"/>
    <w:multiLevelType w:val="multilevel"/>
    <w:tmpl w:val="0422001F"/>
    <w:numStyleLink w:val="3"/>
  </w:abstractNum>
  <w:abstractNum w:abstractNumId="24">
    <w:nsid w:val="63DA753F"/>
    <w:multiLevelType w:val="multilevel"/>
    <w:tmpl w:val="042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1075CC1"/>
    <w:multiLevelType w:val="multilevel"/>
    <w:tmpl w:val="0422001F"/>
    <w:styleLink w:val="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9B52E5"/>
    <w:multiLevelType w:val="multilevel"/>
    <w:tmpl w:val="0422001F"/>
    <w:styleLink w:val="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CD67F54"/>
    <w:multiLevelType w:val="multilevel"/>
    <w:tmpl w:val="0422001F"/>
    <w:styleLink w:val="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1D27BC"/>
    <w:multiLevelType w:val="multilevel"/>
    <w:tmpl w:val="0422001F"/>
    <w:styleLink w:val="13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3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5"/>
  </w:num>
  <w:num w:numId="10">
    <w:abstractNumId w:val="19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24"/>
  </w:num>
  <w:num w:numId="16">
    <w:abstractNumId w:val="21"/>
  </w:num>
  <w:num w:numId="17">
    <w:abstractNumId w:val="22"/>
  </w:num>
  <w:num w:numId="18">
    <w:abstractNumId w:val="2"/>
  </w:num>
  <w:num w:numId="19">
    <w:abstractNumId w:val="20"/>
  </w:num>
  <w:num w:numId="20">
    <w:abstractNumId w:val="25"/>
  </w:num>
  <w:num w:numId="21">
    <w:abstractNumId w:val="11"/>
  </w:num>
  <w:num w:numId="22">
    <w:abstractNumId w:val="26"/>
  </w:num>
  <w:num w:numId="23">
    <w:abstractNumId w:val="27"/>
  </w:num>
  <w:num w:numId="24">
    <w:abstractNumId w:val="1"/>
  </w:num>
  <w:num w:numId="25">
    <w:abstractNumId w:val="17"/>
  </w:num>
  <w:num w:numId="26">
    <w:abstractNumId w:val="16"/>
  </w:num>
  <w:num w:numId="27">
    <w:abstractNumId w:val="18"/>
  </w:num>
  <w:num w:numId="28">
    <w:abstractNumId w:val="28"/>
  </w:num>
  <w:num w:numId="29">
    <w:abstractNumId w:val="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0B93"/>
    <w:rsid w:val="00081482"/>
    <w:rsid w:val="000F4124"/>
    <w:rsid w:val="001328B8"/>
    <w:rsid w:val="00145E74"/>
    <w:rsid w:val="001626FF"/>
    <w:rsid w:val="00180C60"/>
    <w:rsid w:val="00221ECA"/>
    <w:rsid w:val="002521A3"/>
    <w:rsid w:val="00281B79"/>
    <w:rsid w:val="00284230"/>
    <w:rsid w:val="0028790C"/>
    <w:rsid w:val="002A09E1"/>
    <w:rsid w:val="002E1463"/>
    <w:rsid w:val="002F1206"/>
    <w:rsid w:val="00311D20"/>
    <w:rsid w:val="003721CF"/>
    <w:rsid w:val="00382927"/>
    <w:rsid w:val="003B0593"/>
    <w:rsid w:val="003D48B0"/>
    <w:rsid w:val="003F1F51"/>
    <w:rsid w:val="00405C00"/>
    <w:rsid w:val="00477A3E"/>
    <w:rsid w:val="00503B21"/>
    <w:rsid w:val="00512AA4"/>
    <w:rsid w:val="00530E9D"/>
    <w:rsid w:val="0055396A"/>
    <w:rsid w:val="00555B8D"/>
    <w:rsid w:val="005817C5"/>
    <w:rsid w:val="005F2130"/>
    <w:rsid w:val="005F278C"/>
    <w:rsid w:val="00615452"/>
    <w:rsid w:val="00624207"/>
    <w:rsid w:val="0062466F"/>
    <w:rsid w:val="00624E6A"/>
    <w:rsid w:val="0065225B"/>
    <w:rsid w:val="0069482D"/>
    <w:rsid w:val="006B0534"/>
    <w:rsid w:val="006B7B35"/>
    <w:rsid w:val="006F3B38"/>
    <w:rsid w:val="006F6C7F"/>
    <w:rsid w:val="00725515"/>
    <w:rsid w:val="00734CB1"/>
    <w:rsid w:val="007945FA"/>
    <w:rsid w:val="007C338F"/>
    <w:rsid w:val="00830710"/>
    <w:rsid w:val="008423CF"/>
    <w:rsid w:val="00844424"/>
    <w:rsid w:val="00857EDD"/>
    <w:rsid w:val="008B2FE0"/>
    <w:rsid w:val="0096406E"/>
    <w:rsid w:val="00990A79"/>
    <w:rsid w:val="009A0C9D"/>
    <w:rsid w:val="009A3D50"/>
    <w:rsid w:val="009B1431"/>
    <w:rsid w:val="00A03FF7"/>
    <w:rsid w:val="00A257D2"/>
    <w:rsid w:val="00A33B93"/>
    <w:rsid w:val="00A44881"/>
    <w:rsid w:val="00A50BB2"/>
    <w:rsid w:val="00AB0A77"/>
    <w:rsid w:val="00B115D0"/>
    <w:rsid w:val="00B41DEC"/>
    <w:rsid w:val="00BB3401"/>
    <w:rsid w:val="00BD42A5"/>
    <w:rsid w:val="00BF6423"/>
    <w:rsid w:val="00C04B55"/>
    <w:rsid w:val="00C0775C"/>
    <w:rsid w:val="00C40D50"/>
    <w:rsid w:val="00C47F6A"/>
    <w:rsid w:val="00CE48F9"/>
    <w:rsid w:val="00CF02FD"/>
    <w:rsid w:val="00D05112"/>
    <w:rsid w:val="00D17B93"/>
    <w:rsid w:val="00D762E0"/>
    <w:rsid w:val="00DA5C08"/>
    <w:rsid w:val="00DE15D4"/>
    <w:rsid w:val="00E35179"/>
    <w:rsid w:val="00E60B93"/>
    <w:rsid w:val="00E61101"/>
    <w:rsid w:val="00EF2085"/>
    <w:rsid w:val="00EF453B"/>
    <w:rsid w:val="00F46C32"/>
    <w:rsid w:val="00F5316F"/>
    <w:rsid w:val="00F5323F"/>
    <w:rsid w:val="00FC7A9E"/>
    <w:rsid w:val="00FD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30">
    <w:name w:val="heading 3"/>
    <w:basedOn w:val="a"/>
    <w:link w:val="31"/>
    <w:uiPriority w:val="9"/>
    <w:qFormat/>
    <w:locked/>
    <w:rsid w:val="00CE4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7C5"/>
    <w:rPr>
      <w:rFonts w:ascii="Tahoma" w:hAnsi="Tahoma" w:cs="Tahoma"/>
      <w:sz w:val="16"/>
      <w:szCs w:val="16"/>
      <w:lang w:eastAsia="en-US"/>
    </w:rPr>
  </w:style>
  <w:style w:type="character" w:customStyle="1" w:styleId="31">
    <w:name w:val="Заголовок 3 Знак"/>
    <w:basedOn w:val="a0"/>
    <w:link w:val="30"/>
    <w:uiPriority w:val="9"/>
    <w:rsid w:val="00CE48F9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styleId="aa">
    <w:name w:val="Emphasis"/>
    <w:basedOn w:val="a0"/>
    <w:uiPriority w:val="20"/>
    <w:qFormat/>
    <w:locked/>
    <w:rsid w:val="00CE48F9"/>
    <w:rPr>
      <w:i/>
      <w:iCs/>
    </w:rPr>
  </w:style>
  <w:style w:type="character" w:customStyle="1" w:styleId="Bodytext13ptBold">
    <w:name w:val="Body text + 13 pt;Bold"/>
    <w:basedOn w:val="a0"/>
    <w:rsid w:val="00512A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Bodytext">
    <w:name w:val="Body text_"/>
    <w:basedOn w:val="a0"/>
    <w:link w:val="Bodytext0"/>
    <w:rsid w:val="00512AA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512AA4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Bodytext135pt">
    <w:name w:val="Body text + 13;5 pt"/>
    <w:basedOn w:val="Bodytext"/>
    <w:rsid w:val="00512AA4"/>
    <w:rPr>
      <w:color w:val="000000"/>
      <w:spacing w:val="0"/>
      <w:w w:val="100"/>
      <w:position w:val="0"/>
      <w:lang w:val="uk-UA"/>
    </w:rPr>
  </w:style>
  <w:style w:type="character" w:customStyle="1" w:styleId="BodytextBold">
    <w:name w:val="Body text + Bold"/>
    <w:basedOn w:val="Bodytext"/>
    <w:rsid w:val="00C0775C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table" w:customStyle="1" w:styleId="TableNormal">
    <w:name w:val="Table Normal"/>
    <w:uiPriority w:val="2"/>
    <w:semiHidden/>
    <w:unhideWhenUsed/>
    <w:qFormat/>
    <w:rsid w:val="002E14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character" w:customStyle="1" w:styleId="Bodytext2">
    <w:name w:val="Body text (2)"/>
    <w:basedOn w:val="a0"/>
    <w:rsid w:val="00C47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numbering" w:customStyle="1" w:styleId="1">
    <w:name w:val="Стиль1"/>
    <w:uiPriority w:val="99"/>
    <w:rsid w:val="0062466F"/>
    <w:pPr>
      <w:numPr>
        <w:numId w:val="15"/>
      </w:numPr>
    </w:pPr>
  </w:style>
  <w:style w:type="numbering" w:customStyle="1" w:styleId="2">
    <w:name w:val="Стиль2"/>
    <w:uiPriority w:val="99"/>
    <w:rsid w:val="0062466F"/>
    <w:pPr>
      <w:numPr>
        <w:numId w:val="16"/>
      </w:numPr>
    </w:pPr>
  </w:style>
  <w:style w:type="numbering" w:customStyle="1" w:styleId="3">
    <w:name w:val="Стиль3"/>
    <w:uiPriority w:val="99"/>
    <w:rsid w:val="0062466F"/>
    <w:pPr>
      <w:numPr>
        <w:numId w:val="18"/>
      </w:numPr>
    </w:pPr>
  </w:style>
  <w:style w:type="numbering" w:customStyle="1" w:styleId="4">
    <w:name w:val="Стиль4"/>
    <w:uiPriority w:val="99"/>
    <w:rsid w:val="0062466F"/>
    <w:pPr>
      <w:numPr>
        <w:numId w:val="19"/>
      </w:numPr>
    </w:pPr>
  </w:style>
  <w:style w:type="numbering" w:customStyle="1" w:styleId="5">
    <w:name w:val="Стиль5"/>
    <w:uiPriority w:val="99"/>
    <w:rsid w:val="0062466F"/>
    <w:pPr>
      <w:numPr>
        <w:numId w:val="20"/>
      </w:numPr>
    </w:pPr>
  </w:style>
  <w:style w:type="numbering" w:customStyle="1" w:styleId="6">
    <w:name w:val="Стиль6"/>
    <w:uiPriority w:val="99"/>
    <w:rsid w:val="0062466F"/>
    <w:pPr>
      <w:numPr>
        <w:numId w:val="21"/>
      </w:numPr>
    </w:pPr>
  </w:style>
  <w:style w:type="numbering" w:customStyle="1" w:styleId="7">
    <w:name w:val="Стиль7"/>
    <w:uiPriority w:val="99"/>
    <w:rsid w:val="0062466F"/>
    <w:pPr>
      <w:numPr>
        <w:numId w:val="22"/>
      </w:numPr>
    </w:pPr>
  </w:style>
  <w:style w:type="numbering" w:customStyle="1" w:styleId="8">
    <w:name w:val="Стиль8"/>
    <w:uiPriority w:val="99"/>
    <w:rsid w:val="0062466F"/>
    <w:pPr>
      <w:numPr>
        <w:numId w:val="23"/>
      </w:numPr>
    </w:pPr>
  </w:style>
  <w:style w:type="numbering" w:customStyle="1" w:styleId="9">
    <w:name w:val="Стиль9"/>
    <w:uiPriority w:val="99"/>
    <w:rsid w:val="0062466F"/>
    <w:pPr>
      <w:numPr>
        <w:numId w:val="24"/>
      </w:numPr>
    </w:pPr>
  </w:style>
  <w:style w:type="numbering" w:customStyle="1" w:styleId="10">
    <w:name w:val="Стиль10"/>
    <w:uiPriority w:val="99"/>
    <w:rsid w:val="0062466F"/>
    <w:pPr>
      <w:numPr>
        <w:numId w:val="25"/>
      </w:numPr>
    </w:pPr>
  </w:style>
  <w:style w:type="numbering" w:customStyle="1" w:styleId="11">
    <w:name w:val="Стиль11"/>
    <w:uiPriority w:val="99"/>
    <w:rsid w:val="0062466F"/>
    <w:pPr>
      <w:numPr>
        <w:numId w:val="26"/>
      </w:numPr>
    </w:pPr>
  </w:style>
  <w:style w:type="numbering" w:customStyle="1" w:styleId="12">
    <w:name w:val="Стиль12"/>
    <w:uiPriority w:val="99"/>
    <w:rsid w:val="0062466F"/>
    <w:pPr>
      <w:numPr>
        <w:numId w:val="27"/>
      </w:numPr>
    </w:pPr>
  </w:style>
  <w:style w:type="numbering" w:customStyle="1" w:styleId="13">
    <w:name w:val="Стиль13"/>
    <w:uiPriority w:val="99"/>
    <w:rsid w:val="0062466F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ikevy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577-503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10</Pages>
  <Words>10486</Words>
  <Characters>5978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Рома_Юля</cp:lastModifiedBy>
  <cp:revision>15</cp:revision>
  <cp:lastPrinted>2020-10-16T10:21:00Z</cp:lastPrinted>
  <dcterms:created xsi:type="dcterms:W3CDTF">2020-09-06T17:30:00Z</dcterms:created>
  <dcterms:modified xsi:type="dcterms:W3CDTF">2020-10-18T18:59:00Z</dcterms:modified>
</cp:coreProperties>
</file>