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2A" w:rsidRPr="00AC6769" w:rsidRDefault="0024632A" w:rsidP="008854F7">
      <w:pPr>
        <w:spacing w:after="0" w:line="240" w:lineRule="auto"/>
        <w:jc w:val="center"/>
        <w:rPr>
          <w:rFonts w:ascii="Times New Roman" w:hAnsi="Times New Roman"/>
          <w:b/>
          <w:sz w:val="24"/>
          <w:szCs w:val="24"/>
        </w:rPr>
      </w:pPr>
      <w:r w:rsidRPr="00AC6769">
        <w:rPr>
          <w:rFonts w:ascii="Times New Roman" w:hAnsi="Times New Roman"/>
          <w:b/>
          <w:sz w:val="24"/>
          <w:szCs w:val="24"/>
        </w:rPr>
        <w:t>ВСТУП</w:t>
      </w:r>
    </w:p>
    <w:p w:rsidR="0024632A" w:rsidRPr="00AC6769" w:rsidRDefault="0024632A" w:rsidP="008854F7">
      <w:pPr>
        <w:spacing w:after="0" w:line="240" w:lineRule="auto"/>
        <w:jc w:val="center"/>
        <w:rPr>
          <w:rFonts w:ascii="Times New Roman" w:hAnsi="Times New Roman"/>
          <w:sz w:val="24"/>
          <w:szCs w:val="24"/>
        </w:rPr>
      </w:pPr>
    </w:p>
    <w:p w:rsidR="0024632A" w:rsidRPr="00AC6769" w:rsidRDefault="0024632A" w:rsidP="008854F7">
      <w:pPr>
        <w:widowControl w:val="0"/>
        <w:spacing w:after="0" w:line="240" w:lineRule="auto"/>
        <w:ind w:firstLine="567"/>
        <w:jc w:val="both"/>
        <w:rPr>
          <w:rFonts w:ascii="Times New Roman" w:hAnsi="Times New Roman"/>
          <w:sz w:val="24"/>
          <w:szCs w:val="24"/>
        </w:rPr>
      </w:pPr>
      <w:r w:rsidRPr="00AC6769">
        <w:rPr>
          <w:rFonts w:ascii="Times New Roman" w:hAnsi="Times New Roman"/>
          <w:sz w:val="24"/>
          <w:szCs w:val="24"/>
        </w:rPr>
        <w:t>Право Європейського Союзу – самостійна правова система, виникнення і розвиток якої пов'язані з процесами повномасштабної соціально-економічної і політичної інтеграції, що відбуваються в сучасній Європі. Саме найчастіше з цього приводу у навчальній і науковій літературі право Європейського Союзу нерідко іменують «європейським правом», хоча останній термін має дещо інші значення.</w:t>
      </w:r>
    </w:p>
    <w:p w:rsidR="0024632A" w:rsidRPr="00AC6769" w:rsidRDefault="0024632A" w:rsidP="008854F7">
      <w:pPr>
        <w:widowControl w:val="0"/>
        <w:spacing w:after="0" w:line="240" w:lineRule="auto"/>
        <w:ind w:firstLine="567"/>
        <w:jc w:val="both"/>
        <w:rPr>
          <w:rFonts w:ascii="Times New Roman" w:hAnsi="Times New Roman"/>
          <w:sz w:val="24"/>
          <w:szCs w:val="24"/>
        </w:rPr>
      </w:pPr>
      <w:r w:rsidRPr="00AC6769">
        <w:rPr>
          <w:rFonts w:ascii="Times New Roman" w:hAnsi="Times New Roman"/>
          <w:sz w:val="24"/>
          <w:szCs w:val="24"/>
        </w:rPr>
        <w:t>Норми права Союзу регулюють суспільні відносини на території 28 європейських країн, що є державами-членами такого потужного і впливового континентального об’єднання, як «Європейський Союз» (Австрія, Бельгія, Болгарія, Великобританія, Греція, Данія, Естонія, Ірландія, Іспанія, Італія, Кіпр, Латвія, Литва, Люксембург, Мальта, Нідерланди, Німеччина, Польща, Португалія, Румунія, Словаччина, Словенія, Угорщина, Фінляндія, Франція, Чехія, Швеція) а також (частково) на території Ісландії, Ліхтенштейну, Норвегії та Швейцарії - держав-учасниць Європейського економічного простору (крім Швейцарії) та Шенгенського простору.</w:t>
      </w:r>
    </w:p>
    <w:p w:rsidR="0024632A" w:rsidRPr="00AC6769" w:rsidRDefault="0024632A" w:rsidP="008854F7">
      <w:pPr>
        <w:widowControl w:val="0"/>
        <w:spacing w:after="0" w:line="240" w:lineRule="auto"/>
        <w:ind w:firstLine="567"/>
        <w:jc w:val="both"/>
        <w:rPr>
          <w:rFonts w:ascii="Times New Roman" w:hAnsi="Times New Roman"/>
          <w:sz w:val="24"/>
          <w:szCs w:val="24"/>
        </w:rPr>
      </w:pPr>
      <w:r w:rsidRPr="00AC6769">
        <w:rPr>
          <w:rFonts w:ascii="Times New Roman" w:hAnsi="Times New Roman"/>
          <w:sz w:val="24"/>
          <w:szCs w:val="24"/>
        </w:rPr>
        <w:t xml:space="preserve">Важливий аспект актуальності даної проблеми зумовлюється фактом безпосереднього наближення ЄС до кордонів України. Національні інтереси України безпосередньо пов'язані з поступовою інтеграцією нашої держави до Євросоюзу. Одним із найважливіших інструментів для реалізації цього завдання є право ЄЄ. Це пояснюється тим, що складовою права Євросоюзу стала Угода про партнерство та співробітництво (УПС) між Україною, з одного боку, і європейськими співтовариствами та їхніми державами-членами, з іншого, яка врегулювала широкий спектр відносин між сторонами на доінтеграційному етапі. </w:t>
      </w:r>
    </w:p>
    <w:p w:rsidR="0024632A" w:rsidRPr="00AC6769" w:rsidRDefault="0024632A" w:rsidP="008854F7">
      <w:pPr>
        <w:widowControl w:val="0"/>
        <w:spacing w:after="0" w:line="240" w:lineRule="auto"/>
        <w:ind w:firstLine="567"/>
        <w:jc w:val="both"/>
        <w:rPr>
          <w:rFonts w:ascii="Times New Roman" w:hAnsi="Times New Roman"/>
          <w:sz w:val="24"/>
          <w:szCs w:val="24"/>
        </w:rPr>
      </w:pPr>
      <w:r w:rsidRPr="00AC6769">
        <w:rPr>
          <w:rFonts w:ascii="Times New Roman" w:hAnsi="Times New Roman"/>
          <w:sz w:val="24"/>
          <w:szCs w:val="24"/>
        </w:rPr>
        <w:t>Необхідність вивчення права Європейського Союзу в Україні обумовлено в першу чергу потребою у підвищенні загальної правової культури вітчизняних юристів, важливою складовою якої є знання основних концепцій, понять, категорій зарубіжного права.</w:t>
      </w:r>
    </w:p>
    <w:p w:rsidR="0024632A" w:rsidRPr="00AC6769" w:rsidRDefault="0024632A" w:rsidP="008854F7">
      <w:pPr>
        <w:pStyle w:val="FootnoteText"/>
        <w:widowControl w:val="0"/>
        <w:ind w:firstLine="708"/>
        <w:jc w:val="both"/>
        <w:rPr>
          <w:sz w:val="24"/>
          <w:szCs w:val="24"/>
          <w:lang w:val="uk-UA"/>
        </w:rPr>
      </w:pPr>
      <w:r w:rsidRPr="00AC6769">
        <w:rPr>
          <w:sz w:val="24"/>
          <w:szCs w:val="24"/>
          <w:lang w:val="uk-UA"/>
        </w:rPr>
        <w:t>Не менше значення має також можливість використання отриманих знань у практичній роботі.</w:t>
      </w:r>
      <w:r w:rsidRPr="00AC6769">
        <w:rPr>
          <w:sz w:val="24"/>
          <w:szCs w:val="24"/>
        </w:rPr>
        <w:t xml:space="preserve"> </w:t>
      </w:r>
      <w:r w:rsidRPr="00AC6769">
        <w:rPr>
          <w:sz w:val="24"/>
          <w:szCs w:val="24"/>
          <w:lang w:val="uk-UA"/>
        </w:rPr>
        <w:t>Навчальний курс «Право Європейського Союзу» ставить перед собою як головні цілі ознайомлення студентів Юридичного факультету ХДУ, що передбачає досягнення такого рівня їх підготовки, за якого вони повинні:</w:t>
      </w:r>
    </w:p>
    <w:p w:rsidR="0024632A" w:rsidRPr="00AC6769" w:rsidRDefault="0024632A" w:rsidP="008854F7">
      <w:pPr>
        <w:pStyle w:val="FootnoteText"/>
        <w:widowControl w:val="0"/>
        <w:ind w:firstLine="708"/>
        <w:jc w:val="both"/>
        <w:rPr>
          <w:b/>
          <w:sz w:val="24"/>
          <w:szCs w:val="24"/>
          <w:lang w:val="uk-UA"/>
        </w:rPr>
      </w:pPr>
      <w:r w:rsidRPr="00AC6769">
        <w:rPr>
          <w:b/>
          <w:sz w:val="24"/>
          <w:szCs w:val="24"/>
          <w:lang w:val="uk-UA"/>
        </w:rPr>
        <w:t>- знати:</w:t>
      </w:r>
    </w:p>
    <w:p w:rsidR="0024632A" w:rsidRPr="00AC6769" w:rsidRDefault="0024632A" w:rsidP="008854F7">
      <w:pPr>
        <w:widowControl w:val="0"/>
        <w:spacing w:after="0" w:line="240" w:lineRule="auto"/>
        <w:ind w:firstLine="709"/>
        <w:jc w:val="both"/>
        <w:rPr>
          <w:rFonts w:ascii="Times New Roman" w:hAnsi="Times New Roman"/>
          <w:i/>
          <w:sz w:val="24"/>
          <w:szCs w:val="24"/>
          <w:lang w:val="ru-RU"/>
        </w:rPr>
      </w:pPr>
      <w:r w:rsidRPr="00AC6769">
        <w:rPr>
          <w:rFonts w:ascii="Times New Roman" w:hAnsi="Times New Roman"/>
          <w:i/>
          <w:sz w:val="24"/>
          <w:szCs w:val="24"/>
        </w:rPr>
        <w:t>1) на понятійному рівні:</w:t>
      </w:r>
    </w:p>
    <w:p w:rsidR="0024632A" w:rsidRPr="00AC6769" w:rsidRDefault="0024632A" w:rsidP="008854F7">
      <w:pPr>
        <w:widowControl w:val="0"/>
        <w:spacing w:after="0" w:line="240" w:lineRule="auto"/>
        <w:ind w:firstLine="709"/>
        <w:jc w:val="both"/>
        <w:rPr>
          <w:rFonts w:ascii="Times New Roman" w:hAnsi="Times New Roman"/>
          <w:sz w:val="24"/>
          <w:szCs w:val="24"/>
        </w:rPr>
      </w:pPr>
      <w:r w:rsidRPr="00AC6769">
        <w:rPr>
          <w:rFonts w:ascii="Times New Roman" w:hAnsi="Times New Roman"/>
          <w:sz w:val="24"/>
          <w:szCs w:val="24"/>
        </w:rPr>
        <w:t xml:space="preserve"> - основні поняття навчальної дисципліни </w:t>
      </w:r>
      <w:r w:rsidRPr="00AC6769">
        <w:rPr>
          <w:rFonts w:ascii="Times New Roman" w:hAnsi="Times New Roman"/>
          <w:b/>
          <w:sz w:val="24"/>
          <w:szCs w:val="24"/>
        </w:rPr>
        <w:t>"</w:t>
      </w:r>
      <w:r w:rsidRPr="00AC6769">
        <w:rPr>
          <w:rFonts w:ascii="Times New Roman" w:hAnsi="Times New Roman"/>
          <w:sz w:val="24"/>
          <w:szCs w:val="24"/>
        </w:rPr>
        <w:t>Право Європейського Союзу";</w:t>
      </w:r>
    </w:p>
    <w:p w:rsidR="0024632A" w:rsidRPr="00AC6769" w:rsidRDefault="0024632A" w:rsidP="008854F7">
      <w:pPr>
        <w:pStyle w:val="FootnoteText"/>
        <w:widowControl w:val="0"/>
        <w:ind w:firstLine="709"/>
        <w:jc w:val="both"/>
        <w:rPr>
          <w:i/>
          <w:sz w:val="24"/>
          <w:szCs w:val="24"/>
          <w:lang w:val="uk-UA"/>
        </w:rPr>
      </w:pPr>
      <w:r w:rsidRPr="00AC6769">
        <w:rPr>
          <w:i/>
          <w:sz w:val="24"/>
          <w:szCs w:val="24"/>
          <w:lang w:val="uk-UA"/>
        </w:rPr>
        <w:t>2) на фундаментальному рівні:</w:t>
      </w:r>
    </w:p>
    <w:p w:rsidR="0024632A" w:rsidRPr="00AC6769" w:rsidRDefault="0024632A" w:rsidP="008854F7">
      <w:pPr>
        <w:pStyle w:val="FootnoteText"/>
        <w:widowControl w:val="0"/>
        <w:ind w:firstLine="709"/>
        <w:jc w:val="both"/>
        <w:rPr>
          <w:sz w:val="24"/>
          <w:szCs w:val="24"/>
          <w:lang w:val="uk-UA"/>
        </w:rPr>
      </w:pPr>
      <w:r w:rsidRPr="00AC6769">
        <w:rPr>
          <w:sz w:val="24"/>
          <w:szCs w:val="24"/>
          <w:lang w:val="uk-UA"/>
        </w:rPr>
        <w:t>- правові основи формування, побудови та діяльності організації «Європейський Союз»;</w:t>
      </w:r>
    </w:p>
    <w:p w:rsidR="0024632A" w:rsidRPr="00AC6769" w:rsidRDefault="0024632A" w:rsidP="008854F7">
      <w:pPr>
        <w:pStyle w:val="FootnoteText"/>
        <w:widowControl w:val="0"/>
        <w:ind w:firstLine="708"/>
        <w:jc w:val="both"/>
        <w:rPr>
          <w:sz w:val="24"/>
          <w:szCs w:val="24"/>
          <w:lang w:val="uk-UA"/>
        </w:rPr>
      </w:pPr>
      <w:r w:rsidRPr="00AC6769">
        <w:rPr>
          <w:sz w:val="24"/>
          <w:szCs w:val="24"/>
          <w:lang w:val="uk-UA"/>
        </w:rPr>
        <w:t>- систему джерел і норм права Європейського Союзу, що регулюють різноманітні види суспільних відносин за участю держав-членів та громадян Союзу, інших фізичних та юридичних осіб;</w:t>
      </w:r>
    </w:p>
    <w:p w:rsidR="0024632A" w:rsidRPr="00AC6769" w:rsidRDefault="0024632A" w:rsidP="008854F7">
      <w:pPr>
        <w:pStyle w:val="FootnoteText"/>
        <w:widowControl w:val="0"/>
        <w:ind w:firstLine="708"/>
        <w:jc w:val="both"/>
        <w:rPr>
          <w:sz w:val="24"/>
          <w:szCs w:val="24"/>
          <w:lang w:val="uk-UA"/>
        </w:rPr>
      </w:pPr>
      <w:r w:rsidRPr="00AC6769">
        <w:rPr>
          <w:i/>
          <w:sz w:val="24"/>
          <w:szCs w:val="24"/>
          <w:lang w:val="uk-UA"/>
        </w:rPr>
        <w:t>3) на практично-творчому рівні:</w:t>
      </w:r>
      <w:r w:rsidRPr="00AC6769">
        <w:rPr>
          <w:sz w:val="24"/>
          <w:szCs w:val="24"/>
          <w:lang w:val="uk-UA"/>
        </w:rPr>
        <w:t xml:space="preserve"> не тільки відтворювати теоретичний матеріал, а й застосовувати знання європейського права та права Європейського Союзу у повсякденній практичній діяльності;</w:t>
      </w:r>
    </w:p>
    <w:p w:rsidR="0024632A" w:rsidRPr="00AC6769" w:rsidRDefault="0024632A" w:rsidP="008854F7">
      <w:pPr>
        <w:pStyle w:val="FootnoteText"/>
        <w:widowControl w:val="0"/>
        <w:ind w:firstLine="708"/>
        <w:jc w:val="both"/>
        <w:rPr>
          <w:b/>
          <w:sz w:val="24"/>
          <w:szCs w:val="24"/>
          <w:lang w:val="uk-UA"/>
        </w:rPr>
      </w:pPr>
      <w:r w:rsidRPr="00AC6769">
        <w:rPr>
          <w:b/>
          <w:sz w:val="24"/>
          <w:szCs w:val="24"/>
          <w:lang w:val="uk-UA"/>
        </w:rPr>
        <w:t>- вміти:</w:t>
      </w:r>
    </w:p>
    <w:p w:rsidR="0024632A" w:rsidRPr="00AC6769" w:rsidRDefault="0024632A" w:rsidP="008854F7">
      <w:pPr>
        <w:pStyle w:val="FootnoteText"/>
        <w:widowControl w:val="0"/>
        <w:ind w:firstLine="708"/>
        <w:jc w:val="both"/>
        <w:rPr>
          <w:sz w:val="24"/>
          <w:szCs w:val="24"/>
          <w:lang w:val="uk-UA"/>
        </w:rPr>
      </w:pPr>
      <w:r w:rsidRPr="00AC6769">
        <w:rPr>
          <w:i/>
          <w:sz w:val="24"/>
          <w:szCs w:val="24"/>
          <w:lang w:val="uk-UA"/>
        </w:rPr>
        <w:t>1) на репродуктивному рівні:</w:t>
      </w:r>
      <w:r w:rsidRPr="00AC6769">
        <w:rPr>
          <w:sz w:val="24"/>
          <w:szCs w:val="24"/>
          <w:lang w:val="uk-UA"/>
        </w:rPr>
        <w:t xml:space="preserve"> практично володіти спеціальною термінологією, яка використовується при вивченні дисципліни “Право Європейського Союзу”, вільно її відтворювати;.</w:t>
      </w:r>
    </w:p>
    <w:p w:rsidR="0024632A" w:rsidRPr="00AC6769" w:rsidRDefault="0024632A" w:rsidP="008854F7">
      <w:pPr>
        <w:pStyle w:val="FootnoteText"/>
        <w:widowControl w:val="0"/>
        <w:ind w:firstLine="720"/>
        <w:jc w:val="both"/>
        <w:rPr>
          <w:i/>
          <w:sz w:val="24"/>
          <w:szCs w:val="24"/>
          <w:lang w:val="uk-UA"/>
        </w:rPr>
      </w:pPr>
      <w:r w:rsidRPr="00AC6769">
        <w:rPr>
          <w:i/>
          <w:sz w:val="24"/>
          <w:szCs w:val="24"/>
          <w:lang w:val="uk-UA"/>
        </w:rPr>
        <w:t>2) на алгоритмічному рівні:</w:t>
      </w:r>
      <w:r w:rsidRPr="00AC6769">
        <w:rPr>
          <w:color w:val="000000"/>
          <w:sz w:val="24"/>
          <w:szCs w:val="24"/>
          <w:lang w:val="uk-UA"/>
        </w:rPr>
        <w:t xml:space="preserve"> </w:t>
      </w:r>
      <w:r w:rsidRPr="00AC6769">
        <w:rPr>
          <w:sz w:val="24"/>
          <w:szCs w:val="24"/>
        </w:rPr>
        <w:t>аналізувати нормативно-правові основи державної політики провідних країн-членів Є</w:t>
      </w:r>
      <w:r w:rsidRPr="00AC6769">
        <w:rPr>
          <w:sz w:val="24"/>
          <w:szCs w:val="24"/>
          <w:lang w:val="uk-UA"/>
        </w:rPr>
        <w:t>С</w:t>
      </w:r>
      <w:r w:rsidRPr="00AC6769">
        <w:rPr>
          <w:rStyle w:val="rvts14"/>
          <w:color w:val="000000"/>
          <w:szCs w:val="24"/>
          <w:lang w:val="uk-UA"/>
        </w:rPr>
        <w:t>;</w:t>
      </w:r>
    </w:p>
    <w:p w:rsidR="0024632A" w:rsidRPr="00AC6769" w:rsidRDefault="0024632A" w:rsidP="008854F7">
      <w:pPr>
        <w:pStyle w:val="FootnoteText"/>
        <w:widowControl w:val="0"/>
        <w:ind w:firstLine="720"/>
        <w:jc w:val="both"/>
        <w:rPr>
          <w:color w:val="000000"/>
          <w:sz w:val="24"/>
          <w:szCs w:val="24"/>
          <w:lang w:val="uk-UA"/>
        </w:rPr>
      </w:pPr>
      <w:r w:rsidRPr="00AC6769">
        <w:rPr>
          <w:i/>
          <w:sz w:val="24"/>
          <w:szCs w:val="24"/>
          <w:lang w:val="uk-UA"/>
        </w:rPr>
        <w:t>3) на евристичному рівні:</w:t>
      </w:r>
      <w:r w:rsidRPr="00AC6769">
        <w:rPr>
          <w:color w:val="000000"/>
          <w:sz w:val="24"/>
          <w:szCs w:val="24"/>
          <w:lang w:val="uk-UA"/>
        </w:rPr>
        <w:t xml:space="preserve"> </w:t>
      </w:r>
      <w:r w:rsidRPr="00AC6769">
        <w:rPr>
          <w:sz w:val="24"/>
          <w:szCs w:val="24"/>
        </w:rPr>
        <w:t xml:space="preserve">відслідковувати зв’язки норм європейського права </w:t>
      </w:r>
      <w:r w:rsidRPr="00AC6769">
        <w:rPr>
          <w:sz w:val="24"/>
          <w:szCs w:val="24"/>
          <w:lang w:val="uk-UA"/>
        </w:rPr>
        <w:t xml:space="preserve">та права ЄС </w:t>
      </w:r>
      <w:r w:rsidRPr="00AC6769">
        <w:rPr>
          <w:sz w:val="24"/>
          <w:szCs w:val="24"/>
        </w:rPr>
        <w:t>з нормами інших галузей права</w:t>
      </w:r>
      <w:r w:rsidRPr="00AC6769">
        <w:rPr>
          <w:rStyle w:val="rvts14"/>
          <w:color w:val="000000"/>
          <w:szCs w:val="24"/>
          <w:lang w:val="uk-UA"/>
        </w:rPr>
        <w:t>;</w:t>
      </w:r>
    </w:p>
    <w:p w:rsidR="0024632A" w:rsidRPr="00AC6769" w:rsidRDefault="0024632A" w:rsidP="008854F7">
      <w:pPr>
        <w:pStyle w:val="FootnoteText"/>
        <w:widowControl w:val="0"/>
        <w:ind w:firstLine="720"/>
        <w:jc w:val="both"/>
        <w:rPr>
          <w:rStyle w:val="rvts14"/>
          <w:szCs w:val="24"/>
          <w:lang w:val="uk-UA"/>
        </w:rPr>
      </w:pPr>
      <w:r w:rsidRPr="00AC6769">
        <w:rPr>
          <w:i/>
          <w:color w:val="000000"/>
          <w:sz w:val="24"/>
          <w:szCs w:val="24"/>
          <w:lang w:val="uk-UA"/>
        </w:rPr>
        <w:t>4) на творчому рівні:</w:t>
      </w:r>
      <w:r w:rsidRPr="00AC6769">
        <w:rPr>
          <w:rStyle w:val="rvts14"/>
          <w:color w:val="000000"/>
          <w:szCs w:val="24"/>
          <w:lang w:val="uk-UA"/>
        </w:rPr>
        <w:t xml:space="preserve"> мати чітке уявлення про сформованість індивідуального стилю діяльності щодо практичного застосування знань європейського права та права ЄС і мати чітку професійну спрямованість, усвідомлене ставлення до своєї професійної діяльності.</w:t>
      </w:r>
    </w:p>
    <w:p w:rsidR="0024632A" w:rsidRPr="00AC6769" w:rsidRDefault="0024632A" w:rsidP="008854F7">
      <w:pPr>
        <w:ind w:firstLine="709"/>
        <w:rPr>
          <w:rFonts w:ascii="Times New Roman" w:hAnsi="Times New Roman"/>
          <w:sz w:val="24"/>
          <w:szCs w:val="24"/>
        </w:rPr>
      </w:pPr>
      <w:r w:rsidRPr="00AC6769">
        <w:rPr>
          <w:rFonts w:ascii="Times New Roman" w:hAnsi="Times New Roman"/>
          <w:sz w:val="24"/>
          <w:szCs w:val="24"/>
        </w:rPr>
        <w:t>Саме для розвитку даних навичок розроблені матеріали для підготовки до семінарських занять та самостійної роботи з курсу.</w:t>
      </w:r>
    </w:p>
    <w:p w:rsidR="0024632A" w:rsidRPr="00AC6769" w:rsidRDefault="0024632A">
      <w:pPr>
        <w:rPr>
          <w:rFonts w:ascii="Times New Roman" w:hAnsi="Times New Roman"/>
          <w:sz w:val="24"/>
          <w:szCs w:val="24"/>
        </w:rPr>
      </w:pPr>
    </w:p>
    <w:p w:rsidR="0024632A" w:rsidRPr="00AC6769" w:rsidRDefault="0024632A">
      <w:pPr>
        <w:rPr>
          <w:b/>
          <w:sz w:val="24"/>
          <w:szCs w:val="24"/>
          <w:u w:val="single"/>
        </w:rPr>
      </w:pPr>
    </w:p>
    <w:p w:rsidR="0024632A" w:rsidRPr="00AC6769" w:rsidRDefault="0024632A" w:rsidP="006E49B8">
      <w:pPr>
        <w:spacing w:after="0" w:line="240" w:lineRule="auto"/>
        <w:jc w:val="center"/>
        <w:rPr>
          <w:rFonts w:ascii="Times New Roman" w:hAnsi="Times New Roman"/>
          <w:b/>
          <w:sz w:val="24"/>
          <w:szCs w:val="24"/>
        </w:rPr>
      </w:pPr>
      <w:r w:rsidRPr="00AC6769">
        <w:rPr>
          <w:rFonts w:ascii="Times New Roman" w:hAnsi="Times New Roman"/>
          <w:b/>
          <w:sz w:val="24"/>
          <w:szCs w:val="24"/>
        </w:rPr>
        <w:t>ЗАВДАННЯ ДО СЕМІНАРСЬКИХ ЗАНЯТЬ</w:t>
      </w:r>
    </w:p>
    <w:p w:rsidR="0024632A" w:rsidRPr="00AC6769" w:rsidRDefault="0024632A" w:rsidP="006E49B8">
      <w:pPr>
        <w:spacing w:after="0" w:line="240" w:lineRule="auto"/>
        <w:jc w:val="center"/>
        <w:rPr>
          <w:rFonts w:ascii="Times New Roman" w:hAnsi="Times New Roman"/>
          <w:b/>
          <w:sz w:val="24"/>
          <w:szCs w:val="24"/>
        </w:rPr>
      </w:pPr>
    </w:p>
    <w:p w:rsidR="0024632A" w:rsidRPr="00AC6769" w:rsidRDefault="0024632A" w:rsidP="006E49B8">
      <w:pPr>
        <w:spacing w:after="0" w:line="240" w:lineRule="auto"/>
        <w:jc w:val="center"/>
        <w:rPr>
          <w:rFonts w:ascii="Times New Roman" w:hAnsi="Times New Roman"/>
          <w:b/>
          <w:sz w:val="24"/>
          <w:szCs w:val="24"/>
        </w:rPr>
      </w:pPr>
      <w:r w:rsidRPr="00AC6769">
        <w:rPr>
          <w:rFonts w:ascii="Times New Roman" w:hAnsi="Times New Roman"/>
          <w:b/>
          <w:sz w:val="24"/>
          <w:szCs w:val="24"/>
        </w:rPr>
        <w:t>МОДУЛЬ 1</w:t>
      </w:r>
    </w:p>
    <w:p w:rsidR="0024632A" w:rsidRPr="00AC6769" w:rsidRDefault="0024632A" w:rsidP="006E49B8">
      <w:pPr>
        <w:spacing w:after="0" w:line="240" w:lineRule="auto"/>
        <w:jc w:val="center"/>
        <w:rPr>
          <w:rFonts w:ascii="Times New Roman" w:hAnsi="Times New Roman"/>
          <w:b/>
          <w:sz w:val="24"/>
          <w:szCs w:val="24"/>
        </w:rPr>
      </w:pPr>
      <w:r w:rsidRPr="00AC6769">
        <w:rPr>
          <w:rFonts w:ascii="Times New Roman" w:hAnsi="Times New Roman"/>
          <w:b/>
          <w:sz w:val="24"/>
          <w:szCs w:val="24"/>
        </w:rPr>
        <w:t xml:space="preserve">Змістовий модуль 1. </w:t>
      </w:r>
    </w:p>
    <w:p w:rsidR="0024632A" w:rsidRPr="00AC6769" w:rsidRDefault="0024632A" w:rsidP="006E49B8">
      <w:pPr>
        <w:spacing w:after="0" w:line="240" w:lineRule="auto"/>
        <w:jc w:val="center"/>
        <w:rPr>
          <w:rFonts w:ascii="Times New Roman" w:hAnsi="Times New Roman"/>
          <w:b/>
          <w:caps/>
          <w:sz w:val="24"/>
          <w:szCs w:val="24"/>
        </w:rPr>
      </w:pPr>
      <w:r w:rsidRPr="00AC6769">
        <w:rPr>
          <w:rFonts w:ascii="Times New Roman" w:hAnsi="Times New Roman"/>
          <w:b/>
          <w:caps/>
          <w:sz w:val="24"/>
          <w:szCs w:val="24"/>
        </w:rPr>
        <w:t>«</w:t>
      </w:r>
      <w:r w:rsidRPr="00AC6769">
        <w:rPr>
          <w:rFonts w:ascii="Times New Roman" w:hAnsi="Times New Roman"/>
          <w:b/>
          <w:i/>
          <w:sz w:val="24"/>
          <w:szCs w:val="24"/>
        </w:rPr>
        <w:t>ІНСТИТУЦІЙНЕ ПРАВО ЄВРОПЕЙСЬКОГО СОЮЗУ</w:t>
      </w:r>
      <w:r w:rsidRPr="00AC6769">
        <w:rPr>
          <w:rFonts w:ascii="Times New Roman" w:hAnsi="Times New Roman"/>
          <w:b/>
          <w:caps/>
          <w:sz w:val="24"/>
          <w:szCs w:val="24"/>
        </w:rPr>
        <w:t>»</w:t>
      </w:r>
    </w:p>
    <w:p w:rsidR="0024632A" w:rsidRPr="00AC6769" w:rsidRDefault="0024632A" w:rsidP="006E49B8">
      <w:pPr>
        <w:spacing w:after="0" w:line="240" w:lineRule="auto"/>
        <w:jc w:val="both"/>
        <w:rPr>
          <w:b/>
          <w:sz w:val="24"/>
          <w:szCs w:val="24"/>
          <w:u w:val="single"/>
        </w:rPr>
      </w:pPr>
    </w:p>
    <w:p w:rsidR="0024632A" w:rsidRPr="00AC6769" w:rsidRDefault="0024632A" w:rsidP="006E49B8">
      <w:pPr>
        <w:pStyle w:val="BodyTextIndent3"/>
        <w:ind w:left="0"/>
        <w:jc w:val="both"/>
        <w:rPr>
          <w:b/>
          <w:sz w:val="24"/>
          <w:szCs w:val="24"/>
          <w:lang w:val="uk-UA"/>
        </w:rPr>
      </w:pPr>
      <w:r w:rsidRPr="00AC6769">
        <w:rPr>
          <w:b/>
          <w:caps/>
          <w:sz w:val="24"/>
          <w:szCs w:val="24"/>
        </w:rPr>
        <w:t>Тема 2</w:t>
      </w:r>
      <w:r w:rsidRPr="00AC6769">
        <w:rPr>
          <w:b/>
          <w:sz w:val="24"/>
          <w:szCs w:val="24"/>
        </w:rPr>
        <w:t>. Право Європейського Союзу: поняття, принципи, джерела, система</w:t>
      </w:r>
      <w:r w:rsidRPr="00AC6769">
        <w:rPr>
          <w:b/>
          <w:sz w:val="24"/>
          <w:szCs w:val="24"/>
          <w:lang w:val="uk-UA"/>
        </w:rPr>
        <w:t xml:space="preserve"> </w:t>
      </w:r>
      <w:r w:rsidRPr="00AC6769">
        <w:rPr>
          <w:sz w:val="24"/>
          <w:szCs w:val="24"/>
          <w:lang w:val="uk-UA"/>
        </w:rPr>
        <w:t>(2 години)</w:t>
      </w:r>
    </w:p>
    <w:p w:rsidR="0024632A" w:rsidRPr="00AC6769" w:rsidRDefault="0024632A" w:rsidP="006E49B8">
      <w:pPr>
        <w:numPr>
          <w:ilvl w:val="0"/>
          <w:numId w:val="1"/>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Поняття та ознаки права Європейського Союзу.</w:t>
      </w:r>
    </w:p>
    <w:p w:rsidR="0024632A" w:rsidRPr="00AC6769" w:rsidRDefault="0024632A" w:rsidP="006E49B8">
      <w:pPr>
        <w:numPr>
          <w:ilvl w:val="0"/>
          <w:numId w:val="1"/>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 xml:space="preserve">Співвідношення права Європейського Союзу з національним (внутрішньодержавним) і міжнародним правом. </w:t>
      </w:r>
    </w:p>
    <w:p w:rsidR="0024632A" w:rsidRPr="00AC6769" w:rsidRDefault="0024632A" w:rsidP="006E49B8">
      <w:pPr>
        <w:numPr>
          <w:ilvl w:val="0"/>
          <w:numId w:val="1"/>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Верховенство і пряма дія права ЄС в державах-членах.</w:t>
      </w:r>
    </w:p>
    <w:p w:rsidR="0024632A" w:rsidRPr="00AC6769" w:rsidRDefault="0024632A" w:rsidP="006E49B8">
      <w:pPr>
        <w:numPr>
          <w:ilvl w:val="0"/>
          <w:numId w:val="1"/>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Принципи права Європейського Союзу.</w:t>
      </w:r>
    </w:p>
    <w:p w:rsidR="0024632A" w:rsidRPr="00AC6769" w:rsidRDefault="0024632A" w:rsidP="006E49B8">
      <w:pPr>
        <w:tabs>
          <w:tab w:val="left" w:pos="993"/>
        </w:tabs>
        <w:jc w:val="center"/>
        <w:rPr>
          <w:rFonts w:ascii="Times New Roman" w:hAnsi="Times New Roman"/>
          <w:b/>
          <w:caps/>
          <w:sz w:val="24"/>
          <w:szCs w:val="24"/>
        </w:rPr>
      </w:pPr>
    </w:p>
    <w:p w:rsidR="0024632A" w:rsidRPr="00AC6769" w:rsidRDefault="0024632A" w:rsidP="006E49B8">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6E49B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Розкриваючи І питання слід дати визначення поняття «право Європейського Союзу». Ознаки, що характеризують його соціальну та юридичну сутність. Співвідношення термінів «Право Європейського Союзу» і «європейське право».</w:t>
      </w:r>
    </w:p>
    <w:p w:rsidR="0024632A" w:rsidRPr="00AC6769" w:rsidRDefault="0024632A" w:rsidP="006E49B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ІІ питанні визначається співвідношення права Європейського Союзу та національного права держав-членів. Розкрити вплив правових традицій країн Європи на правову систему Європейського Союзу та правові наслідки участі держав у Європейському Союзі. Елементи романо-германської (континентальної) і англосаксонської правових сімей у праві Європейського Союзу. Визначити співвідношення права Європейського Союзу з міжнародним публічним і приватним правом.</w:t>
      </w:r>
    </w:p>
    <w:p w:rsidR="0024632A" w:rsidRPr="00AC6769" w:rsidRDefault="0024632A" w:rsidP="006E49B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ІІІ питанні необхідно звернути увагу на принципи верховенства і прямої дії права Європейського Союзу. Визначити сфери їх застосування. Навести приклади.</w:t>
      </w:r>
    </w:p>
    <w:p w:rsidR="0024632A" w:rsidRPr="00AC6769" w:rsidRDefault="0024632A" w:rsidP="006E49B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Четверте питання необхідно розпочати в визначення принципів права Європейського Союзу. Слід надати їх класифікацію. Визначити цінності Європейського Союзу (ст. 2 Договору про Європейського Союзу) як загальні принципи конституційного ладу ЄС та країн-членів. Відповідальність держав-членів за їх порушення.</w:t>
      </w:r>
    </w:p>
    <w:p w:rsidR="0024632A" w:rsidRPr="00AC6769" w:rsidRDefault="0024632A" w:rsidP="006E49B8">
      <w:pPr>
        <w:tabs>
          <w:tab w:val="left" w:pos="993"/>
        </w:tabs>
        <w:jc w:val="center"/>
        <w:rPr>
          <w:rFonts w:ascii="Times New Roman" w:hAnsi="Times New Roman"/>
          <w:b/>
          <w:caps/>
          <w:sz w:val="24"/>
          <w:szCs w:val="24"/>
        </w:rPr>
      </w:pPr>
    </w:p>
    <w:p w:rsidR="0024632A" w:rsidRPr="00AC6769" w:rsidRDefault="0024632A" w:rsidP="006E49B8">
      <w:pPr>
        <w:tabs>
          <w:tab w:val="left" w:pos="993"/>
        </w:tabs>
        <w:jc w:val="center"/>
        <w:rPr>
          <w:rFonts w:ascii="Times New Roman" w:hAnsi="Times New Roman"/>
          <w:sz w:val="24"/>
          <w:szCs w:val="24"/>
        </w:rPr>
      </w:pPr>
      <w:r w:rsidRPr="00AC6769">
        <w:rPr>
          <w:rFonts w:ascii="Times New Roman" w:hAnsi="Times New Roman"/>
          <w:b/>
          <w:caps/>
          <w:sz w:val="24"/>
          <w:szCs w:val="24"/>
        </w:rPr>
        <w:t>Тема 3</w:t>
      </w:r>
      <w:r w:rsidRPr="00AC6769">
        <w:rPr>
          <w:rFonts w:ascii="Times New Roman" w:hAnsi="Times New Roman"/>
          <w:b/>
          <w:sz w:val="24"/>
          <w:szCs w:val="24"/>
        </w:rPr>
        <w:t xml:space="preserve">. Компетенція та сфери діяльності Європейського Союзу </w:t>
      </w:r>
      <w:r w:rsidRPr="00AC6769">
        <w:rPr>
          <w:rFonts w:ascii="Times New Roman" w:hAnsi="Times New Roman"/>
          <w:sz w:val="24"/>
          <w:szCs w:val="24"/>
        </w:rPr>
        <w:t>(2 години)</w:t>
      </w:r>
    </w:p>
    <w:p w:rsidR="0024632A" w:rsidRPr="00AC6769" w:rsidRDefault="0024632A" w:rsidP="006E49B8">
      <w:pPr>
        <w:numPr>
          <w:ilvl w:val="0"/>
          <w:numId w:val="2"/>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Поняття і сутність та принципи компетенції Європейського Союзу.</w:t>
      </w:r>
    </w:p>
    <w:p w:rsidR="0024632A" w:rsidRPr="00AC6769" w:rsidRDefault="0024632A" w:rsidP="006E49B8">
      <w:pPr>
        <w:numPr>
          <w:ilvl w:val="0"/>
          <w:numId w:val="2"/>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Категорії компетенції Європейського Союзу.</w:t>
      </w:r>
    </w:p>
    <w:p w:rsidR="0024632A" w:rsidRPr="00AC6769" w:rsidRDefault="0024632A" w:rsidP="006E49B8">
      <w:pPr>
        <w:numPr>
          <w:ilvl w:val="0"/>
          <w:numId w:val="2"/>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Внутрішня та зовнішня компетенції Європейського Союзу.</w:t>
      </w:r>
    </w:p>
    <w:p w:rsidR="0024632A" w:rsidRPr="00AC6769" w:rsidRDefault="0024632A" w:rsidP="006E49B8">
      <w:pPr>
        <w:numPr>
          <w:ilvl w:val="0"/>
          <w:numId w:val="2"/>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Мета і загальні принципи діяльності Європейського Союзу.</w:t>
      </w:r>
    </w:p>
    <w:p w:rsidR="0024632A" w:rsidRPr="00AC6769" w:rsidRDefault="0024632A" w:rsidP="006E49B8">
      <w:pPr>
        <w:numPr>
          <w:ilvl w:val="0"/>
          <w:numId w:val="2"/>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Додаткова компетенція Європейського Союзу.</w:t>
      </w:r>
    </w:p>
    <w:p w:rsidR="0024632A" w:rsidRPr="00AC6769" w:rsidRDefault="0024632A" w:rsidP="00D10C5D">
      <w:pPr>
        <w:tabs>
          <w:tab w:val="left" w:pos="993"/>
        </w:tabs>
        <w:rPr>
          <w:rFonts w:ascii="Times New Roman" w:hAnsi="Times New Roman"/>
          <w:b/>
          <w:caps/>
          <w:sz w:val="24"/>
          <w:szCs w:val="24"/>
        </w:rPr>
      </w:pPr>
    </w:p>
    <w:p w:rsidR="0024632A" w:rsidRPr="00AC6769" w:rsidRDefault="0024632A" w:rsidP="00D10C5D">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D10C5D">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Розкриваючи перше питання слід визначитися з правосуб'єктністю ЄС. Надати поняття, структуру та зміст Компетенції Європейського Союзу. Схарактеризувати правові джерела компетенції Європейського Союзу.</w:t>
      </w:r>
    </w:p>
    <w:p w:rsidR="0024632A" w:rsidRPr="00AC6769" w:rsidRDefault="0024632A" w:rsidP="00D10C5D">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Розкриваючи друге питання слід пам’ятати, що компетенція є складним поняттям, яке включає в себе мету, функції, повноваження та предмети відання органу. У зв’язку з цим у другому питанні слід визначити поняття і класифікацію цілей Європейського Союзу, їх види (цілі створення та цілі діяльності), спосіб їх закріплення в установчих документах. </w:t>
      </w:r>
    </w:p>
    <w:p w:rsidR="0024632A" w:rsidRPr="00AC6769" w:rsidRDefault="0024632A" w:rsidP="00D10C5D">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У третьому питанні слід розкрити повноваження Європейського Союзу та способи їх закріплення в установчих договорах. Законодавчі, виконавчо-розпорядчі, юрисдикційні та інші повноваження ЄС, правові форми їх реалізації. Надати класифікацію предметів відання і сфер діяльності Європейського Союзу. </w:t>
      </w:r>
    </w:p>
    <w:p w:rsidR="0024632A" w:rsidRPr="00AC6769" w:rsidRDefault="0024632A" w:rsidP="00D10C5D">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Слід також з’ясувати повноваження Європейського Союзу у сфері міжнародних відносин та особливості їх здійснення. Міжнародна правосуб'єктність та міжнародні угоди ЄС. Визначити економічні санкції та інші односторонні заходи, які ЄС уповноважений здійснювати на міжнародній арені. </w:t>
      </w:r>
    </w:p>
    <w:p w:rsidR="0024632A" w:rsidRPr="00AC6769" w:rsidRDefault="0024632A" w:rsidP="001F5085">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четвертому питанні необхідно назвати принципи діяльності Європейського Союзу: поняття, юридичне закріплення. Принципи наділення компетенцією, субсидіарності та пропорційності. Інші принципи діяльності ЄС.</w:t>
      </w:r>
    </w:p>
    <w:p w:rsidR="0024632A" w:rsidRPr="00AC6769" w:rsidRDefault="0024632A" w:rsidP="00D10C5D">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П’яте питання розкриває спільну зовнішню політика та політика безпеки (СЗПБ). Їх предмет, цілі і принципи. Повноваження Європейського Союзу з питань СЗПБ і форми їх реалізації. Міжнародні угоди ЄС у сфері СЗПБ. Особливості загальної політики безпеки та оборони (ЗПБО) та її місце в структурі СЗПБ. </w:t>
      </w:r>
    </w:p>
    <w:p w:rsidR="0024632A" w:rsidRPr="00AC6769" w:rsidRDefault="0024632A" w:rsidP="006E49B8">
      <w:pPr>
        <w:tabs>
          <w:tab w:val="left" w:pos="993"/>
        </w:tabs>
        <w:rPr>
          <w:rFonts w:ascii="Times New Roman" w:hAnsi="Times New Roman"/>
          <w:b/>
          <w:caps/>
          <w:sz w:val="24"/>
          <w:szCs w:val="24"/>
        </w:rPr>
      </w:pPr>
    </w:p>
    <w:p w:rsidR="0024632A" w:rsidRPr="00AC6769" w:rsidRDefault="0024632A" w:rsidP="006E49B8">
      <w:pPr>
        <w:tabs>
          <w:tab w:val="left" w:pos="993"/>
        </w:tabs>
        <w:rPr>
          <w:rFonts w:ascii="Times New Roman" w:hAnsi="Times New Roman"/>
          <w:b/>
          <w:sz w:val="24"/>
          <w:szCs w:val="24"/>
        </w:rPr>
      </w:pPr>
      <w:r w:rsidRPr="00AC6769">
        <w:rPr>
          <w:rFonts w:ascii="Times New Roman" w:hAnsi="Times New Roman"/>
          <w:b/>
          <w:caps/>
          <w:sz w:val="24"/>
          <w:szCs w:val="24"/>
        </w:rPr>
        <w:t>Тема 4</w:t>
      </w:r>
      <w:r w:rsidRPr="00AC6769">
        <w:rPr>
          <w:rFonts w:ascii="Times New Roman" w:hAnsi="Times New Roman"/>
          <w:b/>
          <w:sz w:val="24"/>
          <w:szCs w:val="24"/>
        </w:rPr>
        <w:t>. Інститути, органи та установи Європейського Союзу (4 години)</w:t>
      </w:r>
    </w:p>
    <w:p w:rsidR="0024632A" w:rsidRPr="00AC6769" w:rsidRDefault="0024632A" w:rsidP="006E49B8">
      <w:pPr>
        <w:tabs>
          <w:tab w:val="left" w:pos="993"/>
        </w:tabs>
        <w:ind w:firstLine="709"/>
        <w:jc w:val="center"/>
        <w:rPr>
          <w:rFonts w:ascii="Times New Roman" w:hAnsi="Times New Roman"/>
          <w:b/>
          <w:caps/>
          <w:sz w:val="24"/>
          <w:szCs w:val="24"/>
        </w:rPr>
      </w:pPr>
      <w:r w:rsidRPr="00AC6769">
        <w:rPr>
          <w:rFonts w:ascii="Times New Roman" w:hAnsi="Times New Roman"/>
          <w:b/>
          <w:sz w:val="24"/>
          <w:szCs w:val="24"/>
        </w:rPr>
        <w:t>План семінарського заняття № 1</w:t>
      </w:r>
      <w:r w:rsidRPr="00AC6769">
        <w:rPr>
          <w:rFonts w:ascii="Times New Roman" w:hAnsi="Times New Roman"/>
          <w:sz w:val="24"/>
          <w:szCs w:val="24"/>
        </w:rPr>
        <w:t xml:space="preserve"> – </w:t>
      </w:r>
      <w:r w:rsidRPr="00AC6769">
        <w:rPr>
          <w:rFonts w:ascii="Times New Roman" w:hAnsi="Times New Roman"/>
          <w:b/>
          <w:i/>
          <w:sz w:val="24"/>
          <w:szCs w:val="24"/>
        </w:rPr>
        <w:t>2 години</w:t>
      </w:r>
    </w:p>
    <w:p w:rsidR="0024632A" w:rsidRPr="00AC6769" w:rsidRDefault="0024632A" w:rsidP="006E49B8">
      <w:pPr>
        <w:numPr>
          <w:ilvl w:val="0"/>
          <w:numId w:val="3"/>
        </w:numPr>
        <w:tabs>
          <w:tab w:val="left" w:pos="993"/>
        </w:tabs>
        <w:spacing w:before="120" w:after="0" w:line="240" w:lineRule="auto"/>
        <w:ind w:left="0" w:firstLine="709"/>
        <w:jc w:val="both"/>
        <w:rPr>
          <w:rFonts w:ascii="Times New Roman" w:hAnsi="Times New Roman"/>
          <w:sz w:val="24"/>
          <w:szCs w:val="24"/>
        </w:rPr>
      </w:pPr>
      <w:r w:rsidRPr="00AC6769">
        <w:rPr>
          <w:rFonts w:ascii="Times New Roman" w:hAnsi="Times New Roman"/>
          <w:sz w:val="24"/>
          <w:szCs w:val="24"/>
        </w:rPr>
        <w:t>Організаційний механізм Європейського Союзу: поняття і структура. Співвідношення термінів «інститут», «орган» і «установа» ЄС.</w:t>
      </w:r>
    </w:p>
    <w:p w:rsidR="0024632A" w:rsidRPr="00AC6769" w:rsidRDefault="0024632A" w:rsidP="006E49B8">
      <w:pPr>
        <w:numPr>
          <w:ilvl w:val="0"/>
          <w:numId w:val="3"/>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Правовий статус Європейського парламенту.</w:t>
      </w:r>
    </w:p>
    <w:p w:rsidR="0024632A" w:rsidRPr="00AC6769" w:rsidRDefault="0024632A" w:rsidP="006E49B8">
      <w:pPr>
        <w:numPr>
          <w:ilvl w:val="0"/>
          <w:numId w:val="3"/>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Правовий статус Ради Європейського Союзу</w:t>
      </w:r>
    </w:p>
    <w:p w:rsidR="0024632A" w:rsidRPr="00AC6769" w:rsidRDefault="0024632A" w:rsidP="006E49B8">
      <w:pPr>
        <w:numPr>
          <w:ilvl w:val="0"/>
          <w:numId w:val="3"/>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Правовий статус Європейської ради.</w:t>
      </w:r>
    </w:p>
    <w:p w:rsidR="0024632A" w:rsidRPr="00AC6769" w:rsidRDefault="0024632A" w:rsidP="006E49B8">
      <w:pPr>
        <w:numPr>
          <w:ilvl w:val="0"/>
          <w:numId w:val="3"/>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Правовий статус Європейської комісії.</w:t>
      </w:r>
    </w:p>
    <w:p w:rsidR="0024632A" w:rsidRPr="00AC6769" w:rsidRDefault="0024632A" w:rsidP="006E49B8">
      <w:pPr>
        <w:numPr>
          <w:ilvl w:val="0"/>
          <w:numId w:val="3"/>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Контрольні та консультативні органи Європейського Союзу.</w:t>
      </w:r>
    </w:p>
    <w:p w:rsidR="0024632A" w:rsidRPr="00AC6769" w:rsidRDefault="0024632A" w:rsidP="009B2F1B">
      <w:pPr>
        <w:tabs>
          <w:tab w:val="left" w:pos="993"/>
        </w:tabs>
        <w:jc w:val="both"/>
        <w:rPr>
          <w:rFonts w:ascii="Times New Roman" w:hAnsi="Times New Roman"/>
          <w:sz w:val="24"/>
          <w:szCs w:val="24"/>
        </w:rPr>
      </w:pPr>
    </w:p>
    <w:p w:rsidR="0024632A" w:rsidRPr="00AC6769" w:rsidRDefault="0024632A" w:rsidP="009B2F1B">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9B2F1B">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першому питання слід визначити поняття «інститут», «орган» і «установа» у праві Європейського Союзу. Розкрити офіційне (легальне) і теоретичне значення терміна «орган» у праві ЄС. Також необхідно назвати джерела правового регулювання статусу органів Європейського Союзу: установчі договори, статути, внутрішні регламенти та ін. Визначити класифікацію органів Європейського Союзу. Назвати елементи поділу влади в організаційному механізмі Союзу.</w:t>
      </w:r>
    </w:p>
    <w:p w:rsidR="0024632A" w:rsidRPr="00AC6769" w:rsidRDefault="0024632A" w:rsidP="0088598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Друге питання визначає місце Європейського парламенту в системі органів Союзу. При його розкритті слід встановити склад, порядок обрання депутатів. керівні органи і посадові особи Європарламенту (голова, конференція голів, бюро, квестори та інші Парламентські комісії). Слід також охарактеризувати порядок роботи Європарламенту, сесії і загальні парламентські процедури, способи прийняття рішень. Розкрити функції та повноваження Європарламенту. Юридичну і політична відповідальність Європарламенту та його членів. Депутатський імунітет.</w:t>
      </w:r>
    </w:p>
    <w:p w:rsidR="0024632A" w:rsidRPr="00AC6769" w:rsidRDefault="0024632A" w:rsidP="009B2F1B">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Третє питання розкриває місце Ради Європейського Союзу в системі органів Європейського Союзу. Необхідно визначити склад і порядок формування. Розкрити що таке загальна і спеціальна Рада. Встановити внутрішню організацію, порядок роботи та прийняття рішень. Визначити функції та повноваження Ради: обсяг і зміст. Розкрити відповідальність Ради.</w:t>
      </w:r>
    </w:p>
    <w:p w:rsidR="0024632A" w:rsidRPr="00AC6769" w:rsidRDefault="0024632A" w:rsidP="009B2F1B">
      <w:pPr>
        <w:widowControl w:val="0"/>
        <w:spacing w:after="0" w:line="240" w:lineRule="auto"/>
        <w:ind w:firstLine="708"/>
        <w:jc w:val="both"/>
        <w:rPr>
          <w:rFonts w:ascii="Times New Roman" w:hAnsi="Times New Roman"/>
          <w:color w:val="000000"/>
          <w:sz w:val="24"/>
          <w:szCs w:val="24"/>
        </w:rPr>
      </w:pPr>
      <w:r w:rsidRPr="00AC6769">
        <w:rPr>
          <w:rFonts w:ascii="Times New Roman" w:hAnsi="Times New Roman"/>
          <w:color w:val="000000"/>
          <w:sz w:val="24"/>
          <w:szCs w:val="24"/>
        </w:rPr>
        <w:t>Четверте питання розкриває</w:t>
      </w:r>
      <w:r w:rsidRPr="00AC6769">
        <w:rPr>
          <w:rFonts w:ascii="Times New Roman" w:hAnsi="Times New Roman"/>
          <w:b/>
          <w:color w:val="000000"/>
          <w:sz w:val="24"/>
          <w:szCs w:val="24"/>
        </w:rPr>
        <w:t xml:space="preserve"> </w:t>
      </w:r>
      <w:r w:rsidRPr="00AC6769">
        <w:rPr>
          <w:rFonts w:ascii="Times New Roman" w:hAnsi="Times New Roman"/>
          <w:color w:val="000000"/>
          <w:sz w:val="24"/>
          <w:szCs w:val="24"/>
        </w:rPr>
        <w:t>Європейську раду як вищий орган політичної координації у рамках Союзу. Необхідно з’ясувати причини створення, правову інституціоналізацію Європейської ради. Співвіднести Європейську раду та Раду Європейського Союзу. Визначити склад і порядок формування Європейської ради, функції та повноваження. Охарактеризувати висновки Європейської ради і порядок їх втілення в життя. Розкрити спеціальні повноваження Європейської ради.</w:t>
      </w:r>
    </w:p>
    <w:p w:rsidR="0024632A" w:rsidRPr="00AC6769" w:rsidRDefault="0024632A" w:rsidP="009B2F1B">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b/>
          <w:color w:val="000000"/>
          <w:sz w:val="24"/>
          <w:szCs w:val="24"/>
        </w:rPr>
        <w:t xml:space="preserve">У </w:t>
      </w:r>
      <w:r w:rsidRPr="00AC6769">
        <w:rPr>
          <w:rFonts w:ascii="Times New Roman" w:hAnsi="Times New Roman"/>
          <w:color w:val="000000"/>
          <w:sz w:val="24"/>
          <w:szCs w:val="24"/>
        </w:rPr>
        <w:t>п’ятому питанні розглядається Європейська комісія, її місце в системі органів Союзу, склад, порядок формування. Необхідно визначити правовий статус членів Комісії, встановити гарантії їх незалежності. Сттудентові сліж звернути увагу на повноваження Комісії, її право законодавчої ініціативи та особливості його реалізації в рамках ЄС. Визначити делегування Комісії додаткових повноважень та її політичну відповідальність.</w:t>
      </w:r>
    </w:p>
    <w:p w:rsidR="0024632A" w:rsidRPr="00AC6769" w:rsidRDefault="0024632A" w:rsidP="00BD5911">
      <w:pPr>
        <w:widowControl w:val="0"/>
        <w:spacing w:after="0" w:line="240" w:lineRule="auto"/>
        <w:ind w:firstLine="709"/>
        <w:jc w:val="both"/>
        <w:rPr>
          <w:rFonts w:ascii="Times New Roman" w:hAnsi="Times New Roman"/>
          <w:b/>
          <w:color w:val="000000"/>
          <w:sz w:val="24"/>
          <w:szCs w:val="24"/>
        </w:rPr>
      </w:pPr>
      <w:r w:rsidRPr="00AC6769">
        <w:rPr>
          <w:rFonts w:ascii="Times New Roman" w:hAnsi="Times New Roman"/>
          <w:color w:val="000000"/>
          <w:sz w:val="24"/>
          <w:szCs w:val="24"/>
        </w:rPr>
        <w:t>Шосте питання характеризує контрольні та консультативні органи ЄС. Говорячи про контрольні органи слід визначити їх систему, її розвиток на сучасному етапі. Визначити склад і порядок формування Рахункової палати, її внутрішню організацію, повноваження та порядок їх реалізації. У питанні слід також звернути увагу на правовий статус Європейського омбудсмана, порядок його обрання та припинення його повноважень. Визначити повноваження Омбудсмана та порядок звернення до нього. Розкрити підстави та процедури розгляду Омбудсманом справ за фактами «порушення порядку управління» іншими органами ЄС.</w:t>
      </w:r>
      <w:r w:rsidRPr="00AC6769">
        <w:rPr>
          <w:rFonts w:ascii="Times New Roman" w:hAnsi="Times New Roman"/>
          <w:b/>
          <w:color w:val="000000"/>
          <w:sz w:val="24"/>
          <w:szCs w:val="24"/>
        </w:rPr>
        <w:t xml:space="preserve"> </w:t>
      </w:r>
    </w:p>
    <w:p w:rsidR="0024632A" w:rsidRPr="00AC6769" w:rsidRDefault="0024632A" w:rsidP="00BD591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Також у шостому питанні слід розглянути консультативні органи ЄС. Причини і цілі створення консультативних органів Європейського Союзу, особливості їх правового статусу. Основні та допоміжні консультативні органи.</w:t>
      </w:r>
    </w:p>
    <w:p w:rsidR="0024632A" w:rsidRPr="00AC6769" w:rsidRDefault="0024632A" w:rsidP="000B52E2">
      <w:pPr>
        <w:widowControl w:val="0"/>
        <w:spacing w:after="0" w:line="240" w:lineRule="auto"/>
        <w:ind w:firstLine="709"/>
        <w:jc w:val="both"/>
        <w:rPr>
          <w:rFonts w:ascii="Times New Roman" w:hAnsi="Times New Roman"/>
          <w:color w:val="000000"/>
          <w:sz w:val="24"/>
          <w:szCs w:val="24"/>
        </w:rPr>
      </w:pPr>
    </w:p>
    <w:p w:rsidR="0024632A" w:rsidRPr="00AC6769" w:rsidRDefault="0024632A" w:rsidP="006E49B8">
      <w:pPr>
        <w:tabs>
          <w:tab w:val="left" w:pos="993"/>
        </w:tabs>
        <w:ind w:left="1069"/>
        <w:jc w:val="center"/>
        <w:rPr>
          <w:rFonts w:ascii="Times New Roman" w:hAnsi="Times New Roman"/>
          <w:sz w:val="24"/>
          <w:szCs w:val="24"/>
        </w:rPr>
      </w:pPr>
      <w:r w:rsidRPr="00AC6769">
        <w:rPr>
          <w:rFonts w:ascii="Times New Roman" w:hAnsi="Times New Roman"/>
          <w:b/>
          <w:sz w:val="24"/>
          <w:szCs w:val="24"/>
        </w:rPr>
        <w:t>План семінарського заняття № 2</w:t>
      </w:r>
      <w:r w:rsidRPr="00AC6769">
        <w:rPr>
          <w:rFonts w:ascii="Times New Roman" w:hAnsi="Times New Roman"/>
          <w:sz w:val="24"/>
          <w:szCs w:val="24"/>
        </w:rPr>
        <w:t xml:space="preserve"> – </w:t>
      </w:r>
      <w:r w:rsidRPr="00AC6769">
        <w:rPr>
          <w:rFonts w:ascii="Times New Roman" w:hAnsi="Times New Roman"/>
          <w:b/>
          <w:i/>
          <w:sz w:val="24"/>
          <w:szCs w:val="24"/>
        </w:rPr>
        <w:t>2 години</w:t>
      </w:r>
    </w:p>
    <w:p w:rsidR="0024632A" w:rsidRPr="00AC6769" w:rsidRDefault="0024632A" w:rsidP="006E49B8">
      <w:pPr>
        <w:numPr>
          <w:ilvl w:val="0"/>
          <w:numId w:val="4"/>
        </w:numPr>
        <w:tabs>
          <w:tab w:val="left" w:pos="993"/>
        </w:tabs>
        <w:spacing w:after="0" w:line="240" w:lineRule="auto"/>
        <w:ind w:left="709" w:firstLine="0"/>
        <w:jc w:val="both"/>
        <w:rPr>
          <w:rFonts w:ascii="Times New Roman" w:hAnsi="Times New Roman"/>
          <w:sz w:val="24"/>
          <w:szCs w:val="24"/>
        </w:rPr>
      </w:pPr>
      <w:r w:rsidRPr="00AC6769">
        <w:rPr>
          <w:rFonts w:ascii="Times New Roman" w:hAnsi="Times New Roman"/>
          <w:sz w:val="24"/>
          <w:szCs w:val="24"/>
        </w:rPr>
        <w:t>Фінансові органи Європейського союзу.</w:t>
      </w:r>
    </w:p>
    <w:p w:rsidR="0024632A" w:rsidRPr="00AC6769" w:rsidRDefault="0024632A" w:rsidP="006E49B8">
      <w:pPr>
        <w:numPr>
          <w:ilvl w:val="0"/>
          <w:numId w:val="4"/>
        </w:numPr>
        <w:tabs>
          <w:tab w:val="left" w:pos="993"/>
        </w:tabs>
        <w:spacing w:after="0" w:line="240" w:lineRule="auto"/>
        <w:ind w:left="709" w:firstLine="0"/>
        <w:jc w:val="both"/>
        <w:rPr>
          <w:rFonts w:ascii="Times New Roman" w:hAnsi="Times New Roman"/>
          <w:sz w:val="24"/>
          <w:szCs w:val="24"/>
        </w:rPr>
      </w:pPr>
      <w:r w:rsidRPr="00AC6769">
        <w:rPr>
          <w:rFonts w:ascii="Times New Roman" w:hAnsi="Times New Roman"/>
          <w:sz w:val="24"/>
          <w:szCs w:val="24"/>
        </w:rPr>
        <w:t>Правовий статус Суду Європейського Союзу.</w:t>
      </w:r>
    </w:p>
    <w:p w:rsidR="0024632A" w:rsidRPr="00AC6769" w:rsidRDefault="0024632A" w:rsidP="006E49B8">
      <w:pPr>
        <w:numPr>
          <w:ilvl w:val="0"/>
          <w:numId w:val="4"/>
        </w:numPr>
        <w:tabs>
          <w:tab w:val="left" w:pos="993"/>
        </w:tabs>
        <w:spacing w:after="0" w:line="240" w:lineRule="auto"/>
        <w:ind w:left="709" w:firstLine="0"/>
        <w:jc w:val="both"/>
        <w:rPr>
          <w:rFonts w:ascii="Times New Roman" w:hAnsi="Times New Roman"/>
          <w:sz w:val="24"/>
          <w:szCs w:val="24"/>
        </w:rPr>
      </w:pPr>
      <w:r w:rsidRPr="00AC6769">
        <w:rPr>
          <w:rFonts w:ascii="Times New Roman" w:hAnsi="Times New Roman"/>
          <w:sz w:val="24"/>
          <w:szCs w:val="24"/>
        </w:rPr>
        <w:t>Правовий статус Європолу.</w:t>
      </w:r>
    </w:p>
    <w:p w:rsidR="0024632A" w:rsidRPr="00AC6769" w:rsidRDefault="0024632A" w:rsidP="006E49B8">
      <w:pPr>
        <w:numPr>
          <w:ilvl w:val="0"/>
          <w:numId w:val="4"/>
        </w:numPr>
        <w:tabs>
          <w:tab w:val="left" w:pos="993"/>
        </w:tabs>
        <w:spacing w:after="0" w:line="240" w:lineRule="auto"/>
        <w:ind w:left="709" w:firstLine="0"/>
        <w:jc w:val="both"/>
        <w:rPr>
          <w:rFonts w:ascii="Times New Roman" w:hAnsi="Times New Roman"/>
          <w:sz w:val="24"/>
          <w:szCs w:val="24"/>
        </w:rPr>
      </w:pPr>
      <w:r w:rsidRPr="00AC6769">
        <w:rPr>
          <w:rFonts w:ascii="Times New Roman" w:hAnsi="Times New Roman"/>
          <w:sz w:val="24"/>
          <w:szCs w:val="24"/>
        </w:rPr>
        <w:t>Законодавчий процес в Європейському Союзі.</w:t>
      </w:r>
    </w:p>
    <w:p w:rsidR="0024632A" w:rsidRPr="00AC6769" w:rsidRDefault="0024632A" w:rsidP="006E49B8">
      <w:pPr>
        <w:numPr>
          <w:ilvl w:val="0"/>
          <w:numId w:val="4"/>
        </w:numPr>
        <w:tabs>
          <w:tab w:val="left" w:pos="993"/>
        </w:tabs>
        <w:spacing w:after="0" w:line="240" w:lineRule="auto"/>
        <w:ind w:left="709" w:firstLine="0"/>
        <w:jc w:val="both"/>
        <w:rPr>
          <w:rFonts w:ascii="Times New Roman" w:hAnsi="Times New Roman"/>
          <w:sz w:val="24"/>
          <w:szCs w:val="24"/>
        </w:rPr>
      </w:pPr>
      <w:r w:rsidRPr="00AC6769">
        <w:rPr>
          <w:rFonts w:ascii="Times New Roman" w:hAnsi="Times New Roman"/>
          <w:sz w:val="24"/>
          <w:szCs w:val="24"/>
        </w:rPr>
        <w:t>Бюджетний процес в Європейському Союзі.</w:t>
      </w:r>
    </w:p>
    <w:p w:rsidR="0024632A" w:rsidRPr="00AC6769" w:rsidRDefault="0024632A" w:rsidP="00BD5911">
      <w:pPr>
        <w:tabs>
          <w:tab w:val="left" w:pos="993"/>
        </w:tabs>
        <w:rPr>
          <w:rFonts w:ascii="Times New Roman" w:hAnsi="Times New Roman"/>
          <w:b/>
          <w:caps/>
          <w:sz w:val="24"/>
          <w:szCs w:val="24"/>
        </w:rPr>
      </w:pPr>
    </w:p>
    <w:p w:rsidR="0024632A" w:rsidRPr="00AC6769" w:rsidRDefault="0024632A" w:rsidP="00BD5911">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BD591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першому питанні слід розкрити систему фінансових установ Європейського Союзу, її основні елементи. Визначити правове регулювання і контроль за діяльністю фінансових установ.</w:t>
      </w:r>
    </w:p>
    <w:p w:rsidR="0024632A" w:rsidRPr="00AC6769" w:rsidRDefault="0024632A" w:rsidP="00BD591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Друге питання семінарського заняття стосується судової системи Європейського Союзу, її загальних принципів побудови. Слід також визначити структуру та функції Суду Європейського Союзу, Статут Суду Європейського Союзу, склад і порядок формування Суду. У питанні розкривається організація роботи і прийняття рішень, юрисдикція Суду, правовий статус Трибуналу та Порядок оскарження його рішень. Слід звернути увагу на спеціалізовані трибунали - нову ланку судової системи Європейського Союзу. </w:t>
      </w:r>
    </w:p>
    <w:p w:rsidR="0024632A" w:rsidRPr="00AC6769" w:rsidRDefault="0024632A" w:rsidP="00BD591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Третє питання визначає статус Європейського поліцейського відомства (Європолу): місце в організаційному механізмі Європейського Союзу. Слід схарактеризувати відносини Європолу з іншими органами Союзу. Ознайомитися з Конвенцією 1995 р. про заснування Європолу та Рішенням про Європол 2009 р. При вивченні нормативних актів слід звернути увагу на цілі та предмети відання Європолу, категорії злочинів, підвідомчих Європолу, порядок розширення його предметної компетенції, функції та повноваження.  Також слід зазначити Органи та посадових осіб держав-членів, відповідальних за взаємодію з Європолом (національні відділи, офіцери зв'язку). Інформаційні системи Європолу.</w:t>
      </w:r>
    </w:p>
    <w:p w:rsidR="0024632A" w:rsidRPr="00AC6769" w:rsidRDefault="0024632A" w:rsidP="00BD5911">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третьому питанні також слід звернути увагу на керівні органи і посадових осіб Європолу, порядок їх формування (призначення), правовий статус та відповідальність Європолу.</w:t>
      </w:r>
    </w:p>
    <w:p w:rsidR="0024632A" w:rsidRPr="00AC6769" w:rsidRDefault="0024632A" w:rsidP="00844D14">
      <w:pPr>
        <w:spacing w:after="0" w:line="240" w:lineRule="auto"/>
        <w:jc w:val="both"/>
        <w:rPr>
          <w:rFonts w:ascii="Times New Roman" w:hAnsi="Times New Roman"/>
          <w:sz w:val="24"/>
          <w:szCs w:val="24"/>
        </w:rPr>
      </w:pPr>
      <w:r w:rsidRPr="00AC6769">
        <w:rPr>
          <w:rFonts w:ascii="Times New Roman" w:hAnsi="Times New Roman"/>
          <w:sz w:val="24"/>
          <w:szCs w:val="24"/>
        </w:rPr>
        <w:tab/>
        <w:t>У четвертому та п’ятому питанні слід визначитися із правовим засадами бюджетного і законодавчого процесів Європейського Союзу, схарактеризувати правовий статус органів, які здійснюють його реалізацію. Визначити ступінь задіяності у даних процесів держав-членів.</w:t>
      </w:r>
    </w:p>
    <w:p w:rsidR="0024632A" w:rsidRPr="00AC6769" w:rsidRDefault="0024632A">
      <w:pPr>
        <w:rPr>
          <w:rFonts w:ascii="Times New Roman" w:hAnsi="Times New Roman"/>
          <w:sz w:val="24"/>
          <w:szCs w:val="24"/>
        </w:rPr>
      </w:pPr>
    </w:p>
    <w:p w:rsidR="0024632A" w:rsidRPr="00AC6769" w:rsidRDefault="0024632A" w:rsidP="00BD5911">
      <w:pPr>
        <w:jc w:val="center"/>
        <w:rPr>
          <w:rFonts w:ascii="Times New Roman" w:hAnsi="Times New Roman"/>
          <w:b/>
          <w:caps/>
          <w:sz w:val="24"/>
          <w:szCs w:val="24"/>
        </w:rPr>
      </w:pPr>
      <w:r w:rsidRPr="00AC6769">
        <w:rPr>
          <w:rFonts w:ascii="Times New Roman" w:hAnsi="Times New Roman"/>
          <w:b/>
          <w:caps/>
          <w:sz w:val="24"/>
          <w:szCs w:val="24"/>
        </w:rPr>
        <w:t>другий ЗМІСТОВИЙ МОДУЛЬ</w:t>
      </w:r>
    </w:p>
    <w:p w:rsidR="0024632A" w:rsidRPr="00AC6769" w:rsidRDefault="0024632A" w:rsidP="00BD5911">
      <w:pPr>
        <w:widowControl w:val="0"/>
        <w:spacing w:before="120"/>
        <w:jc w:val="center"/>
        <w:rPr>
          <w:rFonts w:ascii="Times New Roman" w:hAnsi="Times New Roman"/>
          <w:b/>
          <w:i/>
          <w:caps/>
          <w:sz w:val="24"/>
          <w:szCs w:val="24"/>
        </w:rPr>
      </w:pPr>
      <w:r w:rsidRPr="00AC6769">
        <w:rPr>
          <w:rFonts w:ascii="Times New Roman" w:hAnsi="Times New Roman"/>
          <w:b/>
          <w:caps/>
          <w:sz w:val="24"/>
          <w:szCs w:val="24"/>
        </w:rPr>
        <w:t>«</w:t>
      </w:r>
      <w:r w:rsidRPr="00AC6769">
        <w:rPr>
          <w:rFonts w:ascii="Times New Roman" w:hAnsi="Times New Roman"/>
          <w:b/>
          <w:i/>
          <w:sz w:val="24"/>
          <w:szCs w:val="24"/>
        </w:rPr>
        <w:t>МАТЕРІАЛЬНЕ ПРАВО ЄВРОПЕЙСЬКОГО СОЮЗУ</w:t>
      </w:r>
      <w:r w:rsidRPr="00AC6769">
        <w:rPr>
          <w:rFonts w:ascii="Times New Roman" w:hAnsi="Times New Roman"/>
          <w:b/>
          <w:caps/>
          <w:sz w:val="24"/>
          <w:szCs w:val="24"/>
        </w:rPr>
        <w:t>»</w:t>
      </w:r>
    </w:p>
    <w:p w:rsidR="0024632A" w:rsidRPr="00AC6769" w:rsidRDefault="0024632A" w:rsidP="00BD5911">
      <w:pPr>
        <w:tabs>
          <w:tab w:val="left" w:pos="993"/>
        </w:tabs>
        <w:ind w:firstLine="709"/>
        <w:jc w:val="center"/>
        <w:rPr>
          <w:rFonts w:ascii="Times New Roman" w:hAnsi="Times New Roman"/>
          <w:b/>
          <w:sz w:val="24"/>
          <w:szCs w:val="24"/>
        </w:rPr>
      </w:pPr>
      <w:r w:rsidRPr="00AC6769">
        <w:rPr>
          <w:rFonts w:ascii="Times New Roman" w:hAnsi="Times New Roman"/>
          <w:b/>
          <w:caps/>
          <w:sz w:val="24"/>
          <w:szCs w:val="24"/>
        </w:rPr>
        <w:t>Тема 1</w:t>
      </w:r>
      <w:r w:rsidRPr="00AC6769">
        <w:rPr>
          <w:rFonts w:ascii="Times New Roman" w:hAnsi="Times New Roman"/>
          <w:b/>
          <w:sz w:val="24"/>
          <w:szCs w:val="24"/>
        </w:rPr>
        <w:t>. Основи правового статусу людини та громадянина</w:t>
      </w:r>
      <w:r w:rsidRPr="00AC6769">
        <w:rPr>
          <w:rFonts w:ascii="Times New Roman" w:hAnsi="Times New Roman"/>
          <w:b/>
          <w:sz w:val="24"/>
          <w:szCs w:val="24"/>
        </w:rPr>
        <w:br/>
        <w:t>в Європейському Союзі (2 години)</w:t>
      </w:r>
    </w:p>
    <w:p w:rsidR="0024632A" w:rsidRPr="00AC6769" w:rsidRDefault="0024632A" w:rsidP="00BD5911">
      <w:pPr>
        <w:numPr>
          <w:ilvl w:val="0"/>
          <w:numId w:val="5"/>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color w:val="000000"/>
          <w:sz w:val="24"/>
          <w:szCs w:val="24"/>
        </w:rPr>
        <w:t>Джерела основ правового статусу людини і громадянина в Європейському Союзі</w:t>
      </w:r>
    </w:p>
    <w:p w:rsidR="0024632A" w:rsidRPr="00AC6769" w:rsidRDefault="0024632A" w:rsidP="00BD5911">
      <w:pPr>
        <w:numPr>
          <w:ilvl w:val="0"/>
          <w:numId w:val="5"/>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Принципи правового статусу людини і громадянина в Європейському Союзі.</w:t>
      </w:r>
    </w:p>
    <w:p w:rsidR="0024632A" w:rsidRPr="00AC6769" w:rsidRDefault="0024632A" w:rsidP="00BD5911">
      <w:pPr>
        <w:numPr>
          <w:ilvl w:val="0"/>
          <w:numId w:val="5"/>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 xml:space="preserve">Громадянство Європейського Союзу: </w:t>
      </w:r>
      <w:r w:rsidRPr="00AC6769">
        <w:rPr>
          <w:rFonts w:ascii="Times New Roman" w:hAnsi="Times New Roman"/>
          <w:color w:val="000000"/>
          <w:sz w:val="24"/>
          <w:szCs w:val="24"/>
        </w:rPr>
        <w:t>підстави набуття і припинення.</w:t>
      </w:r>
    </w:p>
    <w:p w:rsidR="0024632A" w:rsidRPr="00AC6769" w:rsidRDefault="0024632A" w:rsidP="00BD5911">
      <w:pPr>
        <w:numPr>
          <w:ilvl w:val="0"/>
          <w:numId w:val="5"/>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Основні права і свободи людини й громадянина в Європейському Союзі</w:t>
      </w:r>
    </w:p>
    <w:p w:rsidR="0024632A" w:rsidRPr="00AC6769" w:rsidRDefault="0024632A" w:rsidP="00BD5911">
      <w:pPr>
        <w:numPr>
          <w:ilvl w:val="0"/>
          <w:numId w:val="5"/>
        </w:numPr>
        <w:tabs>
          <w:tab w:val="left" w:pos="993"/>
        </w:tabs>
        <w:spacing w:after="0" w:line="240" w:lineRule="auto"/>
        <w:ind w:left="0" w:firstLine="709"/>
        <w:jc w:val="both"/>
        <w:rPr>
          <w:rFonts w:ascii="Times New Roman" w:hAnsi="Times New Roman"/>
          <w:sz w:val="24"/>
          <w:szCs w:val="24"/>
        </w:rPr>
      </w:pPr>
      <w:r w:rsidRPr="00AC6769">
        <w:rPr>
          <w:rFonts w:ascii="Times New Roman" w:hAnsi="Times New Roman"/>
          <w:color w:val="000000"/>
          <w:sz w:val="24"/>
          <w:szCs w:val="24"/>
        </w:rPr>
        <w:t xml:space="preserve">Допустимі обмеження на здійснення основних прав і свобод. Основні обов’язки </w:t>
      </w:r>
      <w:r w:rsidRPr="00AC6769">
        <w:rPr>
          <w:rFonts w:ascii="Times New Roman" w:hAnsi="Times New Roman"/>
          <w:sz w:val="24"/>
          <w:szCs w:val="24"/>
        </w:rPr>
        <w:t>людини й громадянина в Європейському Союзі.</w:t>
      </w:r>
    </w:p>
    <w:p w:rsidR="0024632A" w:rsidRPr="00AC6769" w:rsidRDefault="0024632A" w:rsidP="00BD5911">
      <w:pPr>
        <w:tabs>
          <w:tab w:val="left" w:pos="993"/>
        </w:tabs>
        <w:jc w:val="center"/>
        <w:rPr>
          <w:rFonts w:ascii="Times New Roman" w:hAnsi="Times New Roman"/>
          <w:b/>
          <w:caps/>
          <w:sz w:val="24"/>
          <w:szCs w:val="24"/>
        </w:rPr>
      </w:pPr>
    </w:p>
    <w:p w:rsidR="0024632A" w:rsidRPr="00AC6769" w:rsidRDefault="0024632A" w:rsidP="00EF7C76">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EF7C76">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У першому питанні слід розкрити інститут основ правового статусу людини і громадянина, його місце в системі права Європейського Союзу, джерела. </w:t>
      </w:r>
    </w:p>
    <w:p w:rsidR="0024632A" w:rsidRPr="00AC6769" w:rsidRDefault="0024632A" w:rsidP="00EF7C76">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Друге питання слід розкрити через поняття принципів правового статусу особи. Визначити способи закріплення принципів правового статусу особи в установчих договорах та інших джерелах права Європейського Союзу.</w:t>
      </w:r>
    </w:p>
    <w:p w:rsidR="0024632A" w:rsidRPr="00AC6769" w:rsidRDefault="0024632A" w:rsidP="00876264">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третьому питанні слід звернути увагу на інститут громадянства Союзу на сучасному етапі, визначити перспективи його подальшого розвитку.</w:t>
      </w:r>
    </w:p>
    <w:p w:rsidR="0024632A" w:rsidRPr="00AC6769" w:rsidRDefault="0024632A" w:rsidP="00EF7C76">
      <w:pPr>
        <w:widowControl w:val="0"/>
        <w:spacing w:after="0" w:line="240" w:lineRule="auto"/>
        <w:ind w:firstLine="709"/>
        <w:jc w:val="both"/>
        <w:rPr>
          <w:rFonts w:ascii="Times New Roman" w:hAnsi="Times New Roman"/>
          <w:color w:val="000000"/>
          <w:spacing w:val="-8"/>
          <w:sz w:val="24"/>
          <w:szCs w:val="24"/>
        </w:rPr>
      </w:pPr>
      <w:r w:rsidRPr="00AC6769">
        <w:rPr>
          <w:rFonts w:ascii="Times New Roman" w:hAnsi="Times New Roman"/>
          <w:color w:val="000000"/>
          <w:sz w:val="24"/>
          <w:szCs w:val="24"/>
        </w:rPr>
        <w:t>Четверте питання розкриває особливості побудови системи основних прав в Хартії Європейського Союзу 2000 р. Необхідно визначити о</w:t>
      </w:r>
      <w:r w:rsidRPr="00AC6769">
        <w:rPr>
          <w:rFonts w:ascii="Times New Roman" w:hAnsi="Times New Roman"/>
          <w:color w:val="000000"/>
          <w:spacing w:val="-8"/>
          <w:sz w:val="24"/>
          <w:szCs w:val="24"/>
        </w:rPr>
        <w:t xml:space="preserve">собисті (громадянські), політичні, економічні, соціальні і культурні права, гарантовані Європейським Союзом. Звернути увагу на права людини і права громадянина (права, зарезервовані для громадян Союзу). </w:t>
      </w:r>
    </w:p>
    <w:p w:rsidR="0024632A" w:rsidRPr="00AC6769" w:rsidRDefault="0024632A" w:rsidP="00EF7C76">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pacing w:val="-8"/>
          <w:sz w:val="24"/>
          <w:szCs w:val="24"/>
        </w:rPr>
        <w:t>П’яте питання слід розкрити визначивши д</w:t>
      </w:r>
      <w:r w:rsidRPr="00AC6769">
        <w:rPr>
          <w:rFonts w:ascii="Times New Roman" w:hAnsi="Times New Roman"/>
          <w:color w:val="000000"/>
          <w:sz w:val="24"/>
          <w:szCs w:val="24"/>
        </w:rPr>
        <w:t>опустимі обмеження на здійснення основних прав і свобод, їх межі. Розкрити основні обов'язки громадянина. В даному питанні також слід звернути увагу на поняття і призначення гарантій прав і свобод, їх юридичне закріплення в актах Європейського Союзу.</w:t>
      </w:r>
    </w:p>
    <w:p w:rsidR="0024632A" w:rsidRPr="00AC6769" w:rsidRDefault="0024632A" w:rsidP="00BD5911">
      <w:pPr>
        <w:tabs>
          <w:tab w:val="left" w:pos="993"/>
        </w:tabs>
        <w:jc w:val="center"/>
        <w:rPr>
          <w:rFonts w:ascii="Times New Roman" w:hAnsi="Times New Roman"/>
          <w:b/>
          <w:caps/>
          <w:sz w:val="24"/>
          <w:szCs w:val="24"/>
        </w:rPr>
      </w:pPr>
    </w:p>
    <w:p w:rsidR="0024632A" w:rsidRPr="00AC6769" w:rsidRDefault="0024632A" w:rsidP="00BD5911">
      <w:pPr>
        <w:tabs>
          <w:tab w:val="left" w:pos="993"/>
        </w:tabs>
        <w:jc w:val="center"/>
        <w:rPr>
          <w:rFonts w:ascii="Times New Roman" w:hAnsi="Times New Roman"/>
          <w:b/>
          <w:sz w:val="24"/>
          <w:szCs w:val="24"/>
        </w:rPr>
      </w:pPr>
      <w:r w:rsidRPr="00AC6769">
        <w:rPr>
          <w:rFonts w:ascii="Times New Roman" w:hAnsi="Times New Roman"/>
          <w:b/>
          <w:caps/>
          <w:sz w:val="24"/>
          <w:szCs w:val="24"/>
        </w:rPr>
        <w:t>Тема 2</w:t>
      </w:r>
      <w:r w:rsidRPr="00AC6769">
        <w:rPr>
          <w:rFonts w:ascii="Times New Roman" w:hAnsi="Times New Roman"/>
          <w:b/>
          <w:sz w:val="24"/>
          <w:szCs w:val="24"/>
        </w:rPr>
        <w:t>. Правовий режим економічної системи ЄС (2 години)</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 xml:space="preserve">Поняття єдиного внутрішнього ринку ЄС. </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Принципи економічної системи ЄС</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Поняття економічного і валютного союзу.</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Правове регулювання єдиної валюти ЄС «євро».</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Правовий статус Європейської системи центральних банків (ЄСЦБ) та Європейського центрального банку (ЄЦБ).</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Антимонопольна політика ЄС і регулювання конкуренції.</w:t>
      </w:r>
    </w:p>
    <w:p w:rsidR="0024632A" w:rsidRPr="00AC6769" w:rsidRDefault="0024632A" w:rsidP="00BD5911">
      <w:pPr>
        <w:numPr>
          <w:ilvl w:val="0"/>
          <w:numId w:val="6"/>
        </w:numPr>
        <w:tabs>
          <w:tab w:val="left" w:pos="993"/>
        </w:tabs>
        <w:spacing w:after="0" w:line="240" w:lineRule="auto"/>
        <w:ind w:left="1378" w:hanging="357"/>
        <w:jc w:val="both"/>
        <w:rPr>
          <w:rFonts w:ascii="Times New Roman" w:hAnsi="Times New Roman"/>
          <w:color w:val="000000"/>
          <w:sz w:val="24"/>
          <w:szCs w:val="24"/>
        </w:rPr>
      </w:pPr>
      <w:r w:rsidRPr="00AC6769">
        <w:rPr>
          <w:rFonts w:ascii="Times New Roman" w:hAnsi="Times New Roman"/>
          <w:color w:val="000000"/>
          <w:sz w:val="24"/>
          <w:szCs w:val="24"/>
        </w:rPr>
        <w:t>Регулювання діяльності публічних підприємств і галузей природних монополій.</w:t>
      </w:r>
    </w:p>
    <w:p w:rsidR="0024632A" w:rsidRPr="00AC6769" w:rsidRDefault="0024632A" w:rsidP="007C597F">
      <w:pPr>
        <w:tabs>
          <w:tab w:val="left" w:pos="993"/>
        </w:tabs>
        <w:jc w:val="center"/>
        <w:rPr>
          <w:rFonts w:ascii="Times New Roman" w:hAnsi="Times New Roman"/>
          <w:b/>
          <w:caps/>
          <w:sz w:val="24"/>
          <w:szCs w:val="24"/>
        </w:rPr>
      </w:pPr>
      <w:r>
        <w:rPr>
          <w:rFonts w:ascii="Times New Roman" w:hAnsi="Times New Roman"/>
          <w:b/>
          <w:caps/>
          <w:sz w:val="24"/>
          <w:szCs w:val="24"/>
        </w:rPr>
        <w:br w:type="page"/>
      </w: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E16890">
      <w:pPr>
        <w:widowControl w:val="0"/>
        <w:spacing w:before="120"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При розгляді першого питання надати поняття «внутрішній ринок» ЄС і його визначення в установчих договорах. Визначити співвідношення термінів «внутрішній», «загальний» і «єдиний» ринок. Вказати основні «свободи» внутрішнього ринку: поняття, сутність, юридичне закріплення.</w:t>
      </w:r>
    </w:p>
    <w:p w:rsidR="0024632A" w:rsidRPr="00AC6769" w:rsidRDefault="0024632A" w:rsidP="00E16890">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В другому питанні визначити основні принципи  економічної системи ЄС, зокрема: принцип вільного пересування товарів, вільного пересування працівників, свободи установи, вільного надання (пересування) послуг, вільного пересування капіталів, свободи платежів, розмежування свободи пересування капіталів і свободи платежів.</w:t>
      </w:r>
    </w:p>
    <w:p w:rsidR="0024632A" w:rsidRPr="00AC6769" w:rsidRDefault="0024632A" w:rsidP="00E16890">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Третє питання розкриває правові форми координації економічної політики держав-членів, керівні принципи економічної політики, закріплені в установчих договорах ЄС. Слід визначити головні орієнтири економічної політики та правові основи забезпечення фінансової стабільності держав-членів.</w:t>
      </w:r>
    </w:p>
    <w:p w:rsidR="0024632A" w:rsidRPr="00AC6769" w:rsidRDefault="0024632A" w:rsidP="00E16890">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В четвертому питанні слід розкрити правовий режим єдиної валюти ЄС «євро» і єдиної грошової політики ЄС. Визначити правовий статус Європейської системи центральних банків та порядок введення і емісії євро. Юридичні властивості євро. Поняття «зона євро» і «держави-члени, які підпадають під вилучення». Схарактеризувати умови переходу нових держав-членів на єдину валюту. Визначити «Критерії зближення».</w:t>
      </w:r>
    </w:p>
    <w:p w:rsidR="0024632A" w:rsidRPr="00AC6769" w:rsidRDefault="0024632A" w:rsidP="00E16890">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п’ятому питанні слід визначити поняття, мету і завдання політики в галузі конкуренції. Схарактеризувати основні загрози для вільної конкуренції. Встановити статус Європейської комісії як основного інституту, відповідального за проведення антимонопольної політики ЄС: повноваження, взаємодія з національними органами влади, пропозиції щодо реформи. Розкрити правила конкуренції ЄС: джерела, категорії, умови застосування. Визначити суб'єкти правил конкуренції ЄС: поняття підприємства.</w:t>
      </w:r>
    </w:p>
    <w:p w:rsidR="0024632A" w:rsidRPr="00AC6769" w:rsidRDefault="0024632A" w:rsidP="00E16890">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Шосте та сьоме питання спрямовані на визначення порушень правил конкуренції державами. При цьому слід визначити контроль за наданням державної допомоги підприємствам. Розкрити порядок регулювання діяльності публічних підприємств і галузей природних монополій.</w:t>
      </w:r>
    </w:p>
    <w:p w:rsidR="0024632A" w:rsidRPr="00AC6769" w:rsidRDefault="0024632A">
      <w:pPr>
        <w:rPr>
          <w:rFonts w:ascii="Times New Roman" w:hAnsi="Times New Roman"/>
          <w:color w:val="000000"/>
          <w:sz w:val="24"/>
          <w:szCs w:val="24"/>
        </w:rPr>
      </w:pPr>
    </w:p>
    <w:p w:rsidR="0024632A" w:rsidRPr="00AC6769" w:rsidRDefault="0024632A" w:rsidP="00BD5911">
      <w:pPr>
        <w:tabs>
          <w:tab w:val="left" w:pos="993"/>
        </w:tabs>
        <w:jc w:val="center"/>
        <w:rPr>
          <w:rFonts w:ascii="Times New Roman" w:hAnsi="Times New Roman"/>
          <w:b/>
          <w:sz w:val="24"/>
          <w:szCs w:val="24"/>
        </w:rPr>
      </w:pPr>
      <w:r w:rsidRPr="00AC6769">
        <w:rPr>
          <w:rFonts w:ascii="Times New Roman" w:hAnsi="Times New Roman"/>
          <w:b/>
          <w:caps/>
          <w:sz w:val="24"/>
          <w:szCs w:val="24"/>
        </w:rPr>
        <w:t>Тема 3</w:t>
      </w:r>
      <w:r w:rsidRPr="00AC6769">
        <w:rPr>
          <w:rFonts w:ascii="Times New Roman" w:hAnsi="Times New Roman"/>
          <w:b/>
          <w:sz w:val="24"/>
          <w:szCs w:val="24"/>
        </w:rPr>
        <w:t>. Правове регулювання окремих сфер суспільних відносин у ЄС (4 години)</w:t>
      </w:r>
    </w:p>
    <w:p w:rsidR="0024632A" w:rsidRPr="00AC6769" w:rsidRDefault="0024632A" w:rsidP="00BD5911">
      <w:pPr>
        <w:tabs>
          <w:tab w:val="left" w:pos="993"/>
        </w:tabs>
        <w:jc w:val="center"/>
        <w:rPr>
          <w:rFonts w:ascii="Times New Roman" w:hAnsi="Times New Roman"/>
          <w:b/>
          <w:i/>
          <w:sz w:val="24"/>
          <w:szCs w:val="24"/>
        </w:rPr>
      </w:pPr>
      <w:r w:rsidRPr="00AC6769">
        <w:rPr>
          <w:rFonts w:ascii="Times New Roman" w:hAnsi="Times New Roman"/>
          <w:b/>
          <w:sz w:val="24"/>
          <w:szCs w:val="24"/>
        </w:rPr>
        <w:t>План семінарського заняття № 1</w:t>
      </w:r>
      <w:r w:rsidRPr="00AC6769">
        <w:rPr>
          <w:rFonts w:ascii="Times New Roman" w:hAnsi="Times New Roman"/>
          <w:sz w:val="24"/>
          <w:szCs w:val="24"/>
        </w:rPr>
        <w:t xml:space="preserve"> – </w:t>
      </w:r>
      <w:r w:rsidRPr="00AC6769">
        <w:rPr>
          <w:rFonts w:ascii="Times New Roman" w:hAnsi="Times New Roman"/>
          <w:b/>
          <w:i/>
          <w:sz w:val="24"/>
          <w:szCs w:val="24"/>
        </w:rPr>
        <w:t>2 години</w:t>
      </w:r>
    </w:p>
    <w:p w:rsidR="0024632A" w:rsidRPr="00AC6769" w:rsidRDefault="0024632A" w:rsidP="00BD5911">
      <w:pPr>
        <w:numPr>
          <w:ilvl w:val="0"/>
          <w:numId w:val="7"/>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Митне право ЄС. Поняття митного союзу та спільного митного тарифу.</w:t>
      </w:r>
    </w:p>
    <w:p w:rsidR="0024632A" w:rsidRPr="00AC6769" w:rsidRDefault="0024632A" w:rsidP="00BD5911">
      <w:pPr>
        <w:numPr>
          <w:ilvl w:val="0"/>
          <w:numId w:val="7"/>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Корпоративне право ЄС. Поняття та статус юридичних осіб.</w:t>
      </w:r>
    </w:p>
    <w:p w:rsidR="0024632A" w:rsidRPr="00AC6769" w:rsidRDefault="0024632A" w:rsidP="00BD5911">
      <w:pPr>
        <w:numPr>
          <w:ilvl w:val="0"/>
          <w:numId w:val="7"/>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Банківське право ЄС.</w:t>
      </w:r>
    </w:p>
    <w:p w:rsidR="0024632A" w:rsidRPr="00AC6769" w:rsidRDefault="0024632A" w:rsidP="00E16890">
      <w:pPr>
        <w:pStyle w:val="ListParagraph"/>
        <w:tabs>
          <w:tab w:val="left" w:pos="993"/>
        </w:tabs>
        <w:ind w:left="1069"/>
        <w:rPr>
          <w:rFonts w:ascii="Times New Roman" w:hAnsi="Times New Roman"/>
          <w:b/>
          <w:caps/>
          <w:sz w:val="24"/>
          <w:szCs w:val="24"/>
        </w:rPr>
      </w:pPr>
    </w:p>
    <w:p w:rsidR="0024632A" w:rsidRPr="00AC6769" w:rsidRDefault="0024632A" w:rsidP="00605118">
      <w:pPr>
        <w:tabs>
          <w:tab w:val="left" w:pos="993"/>
        </w:tabs>
        <w:spacing w:after="0" w:line="240" w:lineRule="auto"/>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60511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Перше питання присвячене митному праву ЄС. Слід надати поняття «митний союз» і визначити його відмінність від суміжних понять («тарифне співтовариство» і «асоціація вільної торгівлі»). Охарактеризувати спільний митний тариф: поняття, зміст, етапи формування, основні умови застосування. Міжнародні угоди ЄС і загальний митний тариф (ГАТТ і Світова організація торгівлі, Ломейська конвенція, Угода про Європейський економічний простір). Розкрити умови, що виключають застосування спільного митного тарифу для імпорту товарів.</w:t>
      </w:r>
    </w:p>
    <w:p w:rsidR="0024632A" w:rsidRPr="00AC6769" w:rsidRDefault="0024632A" w:rsidP="0060511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В другому питанні слід розкрити основні положення корпоративного права ЄС. При цьому визначити поняття корпоративного права, відмінності регулювання на національному рівні. Надати порядок гармонізації законодавства держав-членів про юридичних осіб. Визначити основні питання, що регулюються директивами ЄС про господарські товариства і товариства. Надати зміст створення нових («європейських») юридичних осіб. Розглянути Регламенти про статус європейського об'єднання із загальною економічною метою, європейського акціонерного товариства та європейського кооперативного товариства. З’ясувати порядок переміщення юридичної адреси господарських товариств із однієї країни ЄС в іншу. Визначити участь представників трудових колективів в управлінні підприємством. Регулювання транскордонного банкрутства.</w:t>
      </w:r>
    </w:p>
    <w:p w:rsidR="0024632A" w:rsidRPr="00AC6769" w:rsidRDefault="0024632A" w:rsidP="0060511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При розкритті четвертого питання слід визначити, що таке банківське право ЄС. Якою є банківська система ЄС: поняття, структура та особливості. Охарактеризувати систему джерел правового регулювання банківської діяльності в ЄС. Охарактеризувати законодавство про банки та банківську діяльність в ЄС. Визначити правове становище небанківських кредитних організацій. Основні принципи правового регулювання банківської діяльності в ЄС.</w:t>
      </w:r>
    </w:p>
    <w:p w:rsidR="0024632A" w:rsidRPr="00AC6769" w:rsidRDefault="0024632A" w:rsidP="00BD5911">
      <w:pPr>
        <w:tabs>
          <w:tab w:val="left" w:pos="993"/>
        </w:tabs>
        <w:ind w:left="1418"/>
        <w:jc w:val="both"/>
        <w:rPr>
          <w:rFonts w:ascii="Times New Roman" w:hAnsi="Times New Roman"/>
          <w:color w:val="000000"/>
          <w:sz w:val="24"/>
          <w:szCs w:val="24"/>
        </w:rPr>
      </w:pPr>
    </w:p>
    <w:p w:rsidR="0024632A" w:rsidRPr="00AC6769" w:rsidRDefault="0024632A" w:rsidP="00BD5911">
      <w:pPr>
        <w:tabs>
          <w:tab w:val="left" w:pos="993"/>
        </w:tabs>
        <w:ind w:left="709"/>
        <w:jc w:val="center"/>
        <w:rPr>
          <w:rFonts w:ascii="Times New Roman" w:hAnsi="Times New Roman"/>
          <w:color w:val="000000"/>
          <w:sz w:val="24"/>
          <w:szCs w:val="24"/>
        </w:rPr>
      </w:pPr>
      <w:r w:rsidRPr="00AC6769">
        <w:rPr>
          <w:rFonts w:ascii="Times New Roman" w:hAnsi="Times New Roman"/>
          <w:b/>
          <w:sz w:val="24"/>
          <w:szCs w:val="24"/>
        </w:rPr>
        <w:t>План семінарського заняття № 2</w:t>
      </w:r>
      <w:r w:rsidRPr="00AC6769">
        <w:rPr>
          <w:rFonts w:ascii="Times New Roman" w:hAnsi="Times New Roman"/>
          <w:sz w:val="24"/>
          <w:szCs w:val="24"/>
        </w:rPr>
        <w:t xml:space="preserve"> – </w:t>
      </w:r>
      <w:r w:rsidRPr="00AC6769">
        <w:rPr>
          <w:rFonts w:ascii="Times New Roman" w:hAnsi="Times New Roman"/>
          <w:b/>
          <w:i/>
          <w:sz w:val="24"/>
          <w:szCs w:val="24"/>
        </w:rPr>
        <w:t>2 години</w:t>
      </w:r>
    </w:p>
    <w:p w:rsidR="0024632A" w:rsidRPr="00AC6769" w:rsidRDefault="0024632A" w:rsidP="00BD5911">
      <w:pPr>
        <w:numPr>
          <w:ilvl w:val="0"/>
          <w:numId w:val="8"/>
        </w:numPr>
        <w:tabs>
          <w:tab w:val="left" w:pos="993"/>
        </w:tabs>
        <w:spacing w:after="0" w:line="240" w:lineRule="auto"/>
        <w:jc w:val="both"/>
        <w:rPr>
          <w:rFonts w:ascii="Times New Roman" w:hAnsi="Times New Roman"/>
          <w:color w:val="000000"/>
          <w:sz w:val="24"/>
          <w:szCs w:val="24"/>
        </w:rPr>
      </w:pPr>
      <w:r w:rsidRPr="00AC6769">
        <w:rPr>
          <w:rFonts w:ascii="Times New Roman" w:hAnsi="Times New Roman"/>
          <w:color w:val="000000"/>
          <w:sz w:val="24"/>
          <w:szCs w:val="24"/>
        </w:rPr>
        <w:t>Право інтелектуальної власності ЄС.</w:t>
      </w:r>
    </w:p>
    <w:p w:rsidR="0024632A" w:rsidRPr="00AC6769" w:rsidRDefault="0024632A" w:rsidP="00BD5911">
      <w:pPr>
        <w:numPr>
          <w:ilvl w:val="0"/>
          <w:numId w:val="8"/>
        </w:numPr>
        <w:tabs>
          <w:tab w:val="left" w:pos="993"/>
        </w:tabs>
        <w:spacing w:after="0" w:line="240" w:lineRule="auto"/>
        <w:rPr>
          <w:rFonts w:ascii="Times New Roman" w:hAnsi="Times New Roman"/>
          <w:sz w:val="24"/>
          <w:szCs w:val="24"/>
        </w:rPr>
      </w:pPr>
      <w:r w:rsidRPr="00AC6769">
        <w:rPr>
          <w:rFonts w:ascii="Times New Roman" w:hAnsi="Times New Roman"/>
          <w:color w:val="000000"/>
          <w:sz w:val="24"/>
          <w:szCs w:val="24"/>
        </w:rPr>
        <w:t>Шенгенське право.</w:t>
      </w:r>
    </w:p>
    <w:p w:rsidR="0024632A" w:rsidRPr="00AC6769" w:rsidRDefault="0024632A" w:rsidP="00BD5911">
      <w:pPr>
        <w:numPr>
          <w:ilvl w:val="0"/>
          <w:numId w:val="8"/>
        </w:numPr>
        <w:tabs>
          <w:tab w:val="left" w:pos="993"/>
        </w:tabs>
        <w:spacing w:after="0" w:line="240" w:lineRule="auto"/>
        <w:jc w:val="both"/>
        <w:rPr>
          <w:rFonts w:ascii="Times New Roman" w:hAnsi="Times New Roman"/>
          <w:sz w:val="24"/>
          <w:szCs w:val="24"/>
        </w:rPr>
      </w:pPr>
      <w:r w:rsidRPr="00AC6769">
        <w:rPr>
          <w:rFonts w:ascii="Times New Roman" w:hAnsi="Times New Roman"/>
          <w:color w:val="000000"/>
          <w:sz w:val="24"/>
          <w:szCs w:val="24"/>
        </w:rPr>
        <w:t>Законодавство Європейського Союзу у сфері боротьби зі злочинністю та міжнародним тероризмом.</w:t>
      </w:r>
    </w:p>
    <w:p w:rsidR="0024632A" w:rsidRPr="00AC6769" w:rsidRDefault="0024632A" w:rsidP="002A0B68">
      <w:pPr>
        <w:pStyle w:val="ListParagraph"/>
        <w:tabs>
          <w:tab w:val="left" w:pos="993"/>
        </w:tabs>
        <w:rPr>
          <w:rFonts w:ascii="Times New Roman" w:hAnsi="Times New Roman"/>
          <w:b/>
          <w:caps/>
          <w:sz w:val="24"/>
          <w:szCs w:val="24"/>
        </w:rPr>
      </w:pPr>
    </w:p>
    <w:p w:rsidR="0024632A" w:rsidRPr="00AC6769" w:rsidRDefault="0024632A" w:rsidP="002A0B68">
      <w:pPr>
        <w:tabs>
          <w:tab w:val="left" w:pos="993"/>
        </w:tabs>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2A0B6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першому питанні слід розкрити сутність захисту інтелектуальної власності у ЄС. При цьому слід звернути увагу на  твердження про відсутність компетенції ЄС та правила конкуренції : позов про контрафакцію, передачу права, ліцензійні договори, зловживання домінуючим положенням. Визначити інструменти прямого впливу ЄС на національні акти у сфері інтелектуальної власності, зокрема: конвенції, директиви про гармонізацію законодавства, створення єдиних охоронних документів Співтовариства.</w:t>
      </w:r>
    </w:p>
    <w:p w:rsidR="0024632A" w:rsidRPr="00AC6769" w:rsidRDefault="0024632A" w:rsidP="002A0B6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другому питанні необхідно визначити шенгенське право - особливий компонент в системі права Європейського Союзу. Встановити причини виникнення Шенгенської права, основні етапи його розвитку. Розкрити просторову сферу дії Шенгенського права. Шенгенський простір.</w:t>
      </w:r>
    </w:p>
    <w:p w:rsidR="0024632A" w:rsidRPr="00AC6769" w:rsidRDefault="0024632A" w:rsidP="002A0B68">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Третє питання визначає предмет загальної кримінальної політики Європейського Союзу, її основні напрямки. Слід розкрити кримінально-правову кваліфікація злочинних діянь у законодавстві Європейського Союзу. Визначити заходи кримінальної відповідальності та види покарання, що встановлюються в законодавстві Європейського Союзу для фізичних і юридичних осіб. Розкрити гармонізацію кримінально-процесуального права держав-членів. Законодавство Європейського Союзу про захист прав потерпілих і про право на переклад в кримінальному процесі. Охарактеризувати п</w:t>
      </w:r>
      <w:r w:rsidRPr="00AC6769">
        <w:rPr>
          <w:rFonts w:ascii="Times New Roman" w:hAnsi="Times New Roman"/>
          <w:color w:val="000000"/>
          <w:spacing w:val="-6"/>
          <w:sz w:val="24"/>
          <w:szCs w:val="24"/>
        </w:rPr>
        <w:t>орядок видачі (екстрадиції) осіб, які вчинили злочини на території Європейського Союзу. Рамкове рішення «Про європейський ордер на арешт і передачу осіб між державами-членами».</w:t>
      </w:r>
    </w:p>
    <w:p w:rsidR="0024632A" w:rsidRPr="00AC6769" w:rsidRDefault="0024632A" w:rsidP="00BD5911">
      <w:pPr>
        <w:tabs>
          <w:tab w:val="left" w:pos="993"/>
        </w:tabs>
        <w:ind w:left="709"/>
        <w:jc w:val="center"/>
        <w:rPr>
          <w:rFonts w:ascii="Times New Roman" w:hAnsi="Times New Roman"/>
          <w:b/>
          <w:caps/>
          <w:sz w:val="24"/>
          <w:szCs w:val="24"/>
        </w:rPr>
      </w:pPr>
    </w:p>
    <w:p w:rsidR="0024632A" w:rsidRPr="00AC6769" w:rsidRDefault="0024632A" w:rsidP="00BD5911">
      <w:pPr>
        <w:tabs>
          <w:tab w:val="left" w:pos="993"/>
        </w:tabs>
        <w:ind w:left="709"/>
        <w:jc w:val="center"/>
        <w:rPr>
          <w:rFonts w:ascii="Times New Roman" w:hAnsi="Times New Roman"/>
          <w:b/>
          <w:sz w:val="24"/>
          <w:szCs w:val="24"/>
        </w:rPr>
      </w:pPr>
      <w:r w:rsidRPr="00AC6769">
        <w:rPr>
          <w:rFonts w:ascii="Times New Roman" w:hAnsi="Times New Roman"/>
          <w:b/>
          <w:caps/>
          <w:sz w:val="24"/>
          <w:szCs w:val="24"/>
        </w:rPr>
        <w:t>Тема 4</w:t>
      </w:r>
      <w:r w:rsidRPr="00AC6769">
        <w:rPr>
          <w:rFonts w:ascii="Times New Roman" w:hAnsi="Times New Roman"/>
          <w:b/>
          <w:sz w:val="24"/>
          <w:szCs w:val="24"/>
        </w:rPr>
        <w:t>. Правове регулювання відносин України з ЄС (2 години)</w:t>
      </w:r>
    </w:p>
    <w:p w:rsidR="0024632A" w:rsidRPr="00AC6769" w:rsidRDefault="0024632A" w:rsidP="00BD5911">
      <w:pPr>
        <w:numPr>
          <w:ilvl w:val="0"/>
          <w:numId w:val="9"/>
        </w:numPr>
        <w:tabs>
          <w:tab w:val="left" w:pos="993"/>
        </w:tabs>
        <w:spacing w:before="120"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Історія розвитку правових відносин між Україною і Європейським Союзом.</w:t>
      </w:r>
    </w:p>
    <w:p w:rsidR="0024632A" w:rsidRPr="00AC6769" w:rsidRDefault="0024632A" w:rsidP="00BD5911">
      <w:pPr>
        <w:numPr>
          <w:ilvl w:val="0"/>
          <w:numId w:val="9"/>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Угода про партнерство і співробітництво 1998 р.</w:t>
      </w:r>
    </w:p>
    <w:p w:rsidR="0024632A" w:rsidRPr="00AC6769" w:rsidRDefault="0024632A" w:rsidP="00BD5911">
      <w:pPr>
        <w:numPr>
          <w:ilvl w:val="0"/>
          <w:numId w:val="9"/>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Угоди про співробітництво в окремих галузях.</w:t>
      </w:r>
    </w:p>
    <w:p w:rsidR="0024632A" w:rsidRPr="00AC6769" w:rsidRDefault="0024632A" w:rsidP="00BD5911">
      <w:pPr>
        <w:numPr>
          <w:ilvl w:val="0"/>
          <w:numId w:val="9"/>
        </w:numPr>
        <w:tabs>
          <w:tab w:val="left" w:pos="993"/>
        </w:tabs>
        <w:spacing w:after="0" w:line="240" w:lineRule="auto"/>
        <w:ind w:left="0" w:firstLine="709"/>
        <w:jc w:val="both"/>
        <w:rPr>
          <w:rFonts w:ascii="Times New Roman" w:hAnsi="Times New Roman"/>
          <w:color w:val="000000"/>
          <w:sz w:val="24"/>
          <w:szCs w:val="24"/>
        </w:rPr>
      </w:pPr>
      <w:r w:rsidRPr="00AC6769">
        <w:rPr>
          <w:rFonts w:ascii="Times New Roman" w:hAnsi="Times New Roman"/>
          <w:color w:val="000000"/>
          <w:sz w:val="24"/>
          <w:szCs w:val="24"/>
        </w:rPr>
        <w:t>Сучасний стан та перспективи подальшого розвитку відносин між Україною та ЄС. План дій «Україна – ЄС». Угода про асоціацію та зону вільної торгівлі.</w:t>
      </w:r>
    </w:p>
    <w:p w:rsidR="0024632A" w:rsidRPr="00AC6769" w:rsidRDefault="0024632A" w:rsidP="00BD5911">
      <w:pPr>
        <w:pStyle w:val="ListParagraph"/>
        <w:ind w:left="0"/>
        <w:jc w:val="both"/>
        <w:rPr>
          <w:rFonts w:ascii="Times New Roman" w:hAnsi="Times New Roman"/>
          <w:b/>
          <w:bCs/>
          <w:iCs/>
          <w:sz w:val="24"/>
          <w:szCs w:val="24"/>
        </w:rPr>
      </w:pPr>
    </w:p>
    <w:p w:rsidR="0024632A" w:rsidRPr="00AC6769" w:rsidRDefault="0024632A" w:rsidP="00637514">
      <w:pPr>
        <w:tabs>
          <w:tab w:val="left" w:pos="993"/>
        </w:tabs>
        <w:spacing w:after="0" w:line="240" w:lineRule="auto"/>
        <w:jc w:val="center"/>
        <w:rPr>
          <w:rFonts w:ascii="Times New Roman" w:hAnsi="Times New Roman"/>
          <w:b/>
          <w:caps/>
          <w:sz w:val="24"/>
          <w:szCs w:val="24"/>
        </w:rPr>
      </w:pPr>
      <w:r w:rsidRPr="00AC6769">
        <w:rPr>
          <w:rFonts w:ascii="Times New Roman" w:hAnsi="Times New Roman"/>
          <w:b/>
          <w:caps/>
          <w:sz w:val="24"/>
          <w:szCs w:val="24"/>
        </w:rPr>
        <w:t>МЕТОДИЧНІ РЕКОМЕНДАЦІЇ ПО ПІДГОТОВЦІ ДО СЕМІНАРСЬКОГО ЗАНЯТТЯ</w:t>
      </w:r>
    </w:p>
    <w:p w:rsidR="0024632A" w:rsidRPr="00AC6769" w:rsidRDefault="0024632A" w:rsidP="00637514">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У першому питанні слід розкрити розвиток відносин між СРСР і Європейськими Співтовариствами в радянський період. Взаємне визнання між РЕВ і ЄЕС. </w:t>
      </w:r>
    </w:p>
    <w:p w:rsidR="0024632A" w:rsidRPr="00AC6769" w:rsidRDefault="0024632A" w:rsidP="00637514">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У другому питанні слід ознайомитися з угодою між СРСР і Співтовариствами 1989 р. та визначити її основні положення.</w:t>
      </w:r>
    </w:p>
    <w:p w:rsidR="0024632A" w:rsidRPr="00AC6769" w:rsidRDefault="0024632A" w:rsidP="00637514">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 xml:space="preserve">При розкритті третього питання слід розглянути процес визнання України як держави і розвиток відносин на тлі появи Європейського Союзу. Визначити систему угод між Україною та Європейським Союзом. Угода про партнерство та співробітництво (УПС): основна характеристика і зміст. Угоди, укладені на базі УПС. Інші угоди між Україною та ЄС. </w:t>
      </w:r>
    </w:p>
    <w:p w:rsidR="0024632A" w:rsidRPr="00AC6769" w:rsidRDefault="0024632A" w:rsidP="00637514">
      <w:pPr>
        <w:widowControl w:val="0"/>
        <w:spacing w:after="0" w:line="240" w:lineRule="auto"/>
        <w:ind w:firstLine="709"/>
        <w:jc w:val="both"/>
        <w:rPr>
          <w:rFonts w:ascii="Times New Roman" w:hAnsi="Times New Roman"/>
          <w:color w:val="000000"/>
          <w:sz w:val="24"/>
          <w:szCs w:val="24"/>
        </w:rPr>
      </w:pPr>
      <w:r w:rsidRPr="00AC6769">
        <w:rPr>
          <w:rFonts w:ascii="Times New Roman" w:hAnsi="Times New Roman"/>
          <w:color w:val="000000"/>
          <w:sz w:val="24"/>
          <w:szCs w:val="24"/>
        </w:rPr>
        <w:t>При висвітленні четвертого питання слід зазначити етапи адаптації законодавства України до законодавства ЄС. Розкрити механізм адаптації законодавства України до законодавства ЄС. Охарактеризувати план дій «Україна – ЄС». Розкрити перспективи подальшого розвитку правового регулювання взаємин. Підписання і парафування Угоди про асоціацію та зони вільної торгівлі.</w:t>
      </w:r>
    </w:p>
    <w:p w:rsidR="0024632A" w:rsidRPr="00AC6769" w:rsidRDefault="0024632A" w:rsidP="00BD5911">
      <w:pPr>
        <w:spacing w:after="0" w:line="240" w:lineRule="auto"/>
        <w:rPr>
          <w:rFonts w:ascii="Times New Roman" w:hAnsi="Times New Roman"/>
          <w:sz w:val="24"/>
          <w:szCs w:val="24"/>
        </w:rPr>
      </w:pPr>
    </w:p>
    <w:p w:rsidR="0024632A" w:rsidRPr="00AC6769" w:rsidRDefault="0024632A" w:rsidP="006E5F80">
      <w:pPr>
        <w:spacing w:after="0" w:line="240" w:lineRule="auto"/>
        <w:jc w:val="center"/>
        <w:rPr>
          <w:rFonts w:ascii="Times New Roman" w:hAnsi="Times New Roman"/>
          <w:b/>
          <w:color w:val="333333"/>
          <w:sz w:val="24"/>
          <w:szCs w:val="24"/>
        </w:rPr>
      </w:pPr>
      <w:r w:rsidRPr="00AC6769">
        <w:rPr>
          <w:rFonts w:ascii="Times New Roman" w:hAnsi="Times New Roman"/>
          <w:b/>
          <w:color w:val="333333"/>
          <w:sz w:val="24"/>
          <w:szCs w:val="24"/>
        </w:rPr>
        <w:t>РЕКОМЕНДОВАНА ЛІТЕРАТУРА</w:t>
      </w:r>
    </w:p>
    <w:p w:rsidR="0024632A" w:rsidRPr="00AC6769" w:rsidRDefault="0024632A" w:rsidP="006E5F80">
      <w:pPr>
        <w:shd w:val="clear" w:color="auto" w:fill="FFFFFF"/>
        <w:spacing w:after="0" w:line="240" w:lineRule="auto"/>
        <w:jc w:val="center"/>
        <w:rPr>
          <w:rFonts w:ascii="Times New Roman" w:hAnsi="Times New Roman"/>
          <w:b/>
          <w:bCs/>
          <w:spacing w:val="-6"/>
          <w:sz w:val="24"/>
          <w:szCs w:val="24"/>
        </w:rPr>
      </w:pPr>
    </w:p>
    <w:p w:rsidR="0024632A" w:rsidRPr="00AC6769" w:rsidRDefault="0024632A" w:rsidP="006E5F80">
      <w:pPr>
        <w:shd w:val="clear" w:color="auto" w:fill="FFFFFF"/>
        <w:spacing w:after="0" w:line="240" w:lineRule="auto"/>
        <w:jc w:val="center"/>
        <w:rPr>
          <w:rFonts w:ascii="Times New Roman" w:hAnsi="Times New Roman"/>
          <w:b/>
          <w:bCs/>
          <w:spacing w:val="-6"/>
          <w:sz w:val="24"/>
          <w:szCs w:val="24"/>
        </w:rPr>
      </w:pPr>
      <w:bookmarkStart w:id="0" w:name="_GoBack"/>
      <w:bookmarkEnd w:id="0"/>
      <w:r w:rsidRPr="00AC6769">
        <w:rPr>
          <w:rFonts w:ascii="Times New Roman" w:hAnsi="Times New Roman"/>
          <w:b/>
          <w:bCs/>
          <w:spacing w:val="-6"/>
          <w:sz w:val="24"/>
          <w:szCs w:val="24"/>
        </w:rPr>
        <w:t>Базова</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Бирюков М.М. Европейское право: Учебное пособие. – М.: Омега-Л, 2006.</w:t>
      </w:r>
    </w:p>
    <w:p w:rsidR="0024632A" w:rsidRPr="00AC6769" w:rsidRDefault="0024632A" w:rsidP="006E5F80">
      <w:pPr>
        <w:pStyle w:val="ListParagraph"/>
        <w:numPr>
          <w:ilvl w:val="0"/>
          <w:numId w:val="11"/>
        </w:numPr>
        <w:tabs>
          <w:tab w:val="left" w:pos="993"/>
        </w:tabs>
        <w:spacing w:after="0" w:line="240" w:lineRule="auto"/>
        <w:jc w:val="both"/>
        <w:rPr>
          <w:rFonts w:ascii="Times New Roman" w:hAnsi="Times New Roman"/>
          <w:sz w:val="24"/>
          <w:szCs w:val="24"/>
        </w:rPr>
      </w:pPr>
      <w:r w:rsidRPr="00AC6769">
        <w:rPr>
          <w:rFonts w:ascii="Times New Roman" w:hAnsi="Times New Roman"/>
          <w:sz w:val="24"/>
          <w:szCs w:val="24"/>
        </w:rPr>
        <w:t>Введение в право Европейского Союза. Учебник / Под ред. С.Ю. Кашкина. – М.: Эксмо. 2010.</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Витвицкая О., Горниг Г. Право Европейского Союза. – Спб.: Питер, 2005.</w:t>
      </w:r>
    </w:p>
    <w:p w:rsidR="0024632A" w:rsidRPr="00AC6769" w:rsidRDefault="0024632A" w:rsidP="006E5F80">
      <w:pPr>
        <w:pStyle w:val="-"/>
        <w:numPr>
          <w:ilvl w:val="0"/>
          <w:numId w:val="11"/>
        </w:numPr>
        <w:tabs>
          <w:tab w:val="left" w:pos="1134"/>
        </w:tabs>
        <w:jc w:val="both"/>
        <w:rPr>
          <w:b w:val="0"/>
          <w:sz w:val="24"/>
          <w:szCs w:val="24"/>
          <w:lang w:val="ru-RU"/>
        </w:rPr>
      </w:pPr>
      <w:hyperlink r:id="rId5" w:history="1">
        <w:r w:rsidRPr="00AC6769">
          <w:rPr>
            <w:rStyle w:val="Hyperlink"/>
            <w:b w:val="0"/>
            <w:sz w:val="24"/>
            <w:szCs w:val="24"/>
            <w:lang w:val="ru-RU"/>
          </w:rPr>
          <w:t>Гердеґен М. Європейське право / Пер. з німецької. - К.: «К.І.С.», 2008. - 528 с.</w:t>
        </w:r>
      </w:hyperlink>
      <w:r w:rsidRPr="00AC6769">
        <w:rPr>
          <w:b w:val="0"/>
          <w:sz w:val="24"/>
          <w:szCs w:val="24"/>
          <w:lang w:val="ru-RU"/>
        </w:rPr>
        <w:t xml:space="preserve"> </w:t>
      </w:r>
    </w:p>
    <w:p w:rsidR="0024632A" w:rsidRPr="00AC6769" w:rsidRDefault="0024632A" w:rsidP="006E5F80">
      <w:pPr>
        <w:pStyle w:val="-"/>
        <w:numPr>
          <w:ilvl w:val="0"/>
          <w:numId w:val="11"/>
        </w:numPr>
        <w:tabs>
          <w:tab w:val="left" w:pos="1134"/>
        </w:tabs>
        <w:jc w:val="both"/>
        <w:rPr>
          <w:b w:val="0"/>
          <w:sz w:val="24"/>
          <w:szCs w:val="24"/>
          <w:lang w:val="ru-RU"/>
        </w:rPr>
      </w:pPr>
      <w:r w:rsidRPr="00AC6769">
        <w:rPr>
          <w:b w:val="0"/>
          <w:sz w:val="24"/>
          <w:szCs w:val="24"/>
          <w:lang w:val="ru-RU"/>
        </w:rPr>
        <w:t>Дахно І.І. Право Європейського Союзу: англо-українсько-російський глосарій. — К. : Центр учбової літітератури, 2007. — 234 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Дэйвис Г. Право Европейского Союза. – К.: Знання, 2005.</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lang w:val="ru-RU"/>
        </w:rPr>
        <w:t xml:space="preserve">Европейское право. Право Европейского Союза и правовое обеспечение защиты прав человека: Учебник для вузов / Рук. авт. колл. и отв. ред д.ю.н., проф Л.М. Энтин. – 3-е изд., пересмотр. доп. – М.: Норма, Инфра-М, 2010. – 960 с. </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lang w:val="ru-RU"/>
        </w:rPr>
        <w:t>Европейское право. Учебник для вузов / Под общ. ред. д. ю. н., проф. Л.М. Энтина. – М.: Издательство НОРМА, 2001. – 720 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Ильин Н.Ю. Основы права Европейского Союза. – М.: Норма, 2009.</w:t>
      </w:r>
    </w:p>
    <w:p w:rsidR="0024632A" w:rsidRPr="00AC6769" w:rsidRDefault="0024632A" w:rsidP="006E5F80">
      <w:pPr>
        <w:pStyle w:val="-"/>
        <w:numPr>
          <w:ilvl w:val="0"/>
          <w:numId w:val="11"/>
        </w:numPr>
        <w:tabs>
          <w:tab w:val="left" w:pos="1134"/>
        </w:tabs>
        <w:jc w:val="both"/>
        <w:rPr>
          <w:b w:val="0"/>
          <w:sz w:val="24"/>
          <w:szCs w:val="24"/>
          <w:lang w:val="ru-RU"/>
        </w:rPr>
      </w:pPr>
      <w:r w:rsidRPr="00AC6769">
        <w:rPr>
          <w:b w:val="0"/>
          <w:sz w:val="24"/>
          <w:szCs w:val="24"/>
          <w:lang w:val="ru-RU"/>
        </w:rPr>
        <w:t>Ильин Ю.Д. История и право Европейского Союза: Учебное пособие. – Х. Консум, 1998. – 155 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Капустин А.Я. Европейский Союз: интеграция и право. – М., 2000.</w:t>
      </w:r>
    </w:p>
    <w:p w:rsidR="0024632A" w:rsidRPr="00AC6769" w:rsidRDefault="0024632A" w:rsidP="006E5F80">
      <w:pPr>
        <w:pStyle w:val="ListParagraph"/>
        <w:numPr>
          <w:ilvl w:val="0"/>
          <w:numId w:val="11"/>
        </w:numPr>
        <w:tabs>
          <w:tab w:val="left" w:pos="993"/>
        </w:tabs>
        <w:spacing w:after="0" w:line="240" w:lineRule="auto"/>
        <w:jc w:val="both"/>
        <w:rPr>
          <w:rFonts w:ascii="Times New Roman" w:hAnsi="Times New Roman"/>
          <w:sz w:val="24"/>
          <w:szCs w:val="24"/>
          <w:lang w:val="ru-RU"/>
        </w:rPr>
      </w:pPr>
      <w:r w:rsidRPr="00AC6769">
        <w:rPr>
          <w:rFonts w:ascii="Times New Roman" w:hAnsi="Times New Roman"/>
          <w:sz w:val="24"/>
          <w:szCs w:val="24"/>
        </w:rPr>
        <w:t>Колосов Ю.М., Кривчикова Э.С., Саваськов П.В. Европейское международное право: Учебник. – М.: Международные отношения, 2009.</w:t>
      </w:r>
    </w:p>
    <w:p w:rsidR="0024632A" w:rsidRPr="00AC6769" w:rsidRDefault="0024632A" w:rsidP="006E5F80">
      <w:pPr>
        <w:pStyle w:val="-"/>
        <w:numPr>
          <w:ilvl w:val="0"/>
          <w:numId w:val="11"/>
        </w:numPr>
        <w:tabs>
          <w:tab w:val="left" w:pos="1134"/>
        </w:tabs>
        <w:jc w:val="both"/>
        <w:rPr>
          <w:b w:val="0"/>
          <w:sz w:val="24"/>
          <w:szCs w:val="24"/>
          <w:lang w:val="ru-RU"/>
        </w:rPr>
      </w:pPr>
      <w:r w:rsidRPr="00AC6769">
        <w:rPr>
          <w:b w:val="0"/>
          <w:sz w:val="24"/>
          <w:szCs w:val="24"/>
          <w:lang w:val="ru-RU"/>
        </w:rPr>
        <w:t>Магістерська програма "Європейське право": Навчальні та робочі програми дисциплін / Київський національний ун-т ім. Тараса Шевченка. Інститут міжнародних відносин. — К., 2005. — 284с.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Марченко М.Н., Дерябина Е.М. Право Европейского Союза. Вопросы истории и теории. Учебное пособие. – М.: Проспект, 2010.</w:t>
      </w:r>
    </w:p>
    <w:p w:rsidR="0024632A" w:rsidRPr="00AC6769" w:rsidRDefault="0024632A" w:rsidP="006E5F80">
      <w:pPr>
        <w:pStyle w:val="ListParagraph"/>
        <w:numPr>
          <w:ilvl w:val="0"/>
          <w:numId w:val="11"/>
        </w:numPr>
        <w:tabs>
          <w:tab w:val="left" w:pos="993"/>
        </w:tabs>
        <w:spacing w:after="0" w:line="240" w:lineRule="auto"/>
        <w:jc w:val="both"/>
        <w:rPr>
          <w:rFonts w:ascii="Times New Roman" w:hAnsi="Times New Roman"/>
          <w:sz w:val="24"/>
          <w:szCs w:val="24"/>
        </w:rPr>
      </w:pPr>
      <w:r w:rsidRPr="00AC6769">
        <w:rPr>
          <w:rFonts w:ascii="Times New Roman" w:hAnsi="Times New Roman"/>
          <w:sz w:val="24"/>
          <w:szCs w:val="24"/>
        </w:rPr>
        <w:t>Муравйов В.І. Вступ до права Європейського Союзу: підруч. для студ. вищ. навч. закл. / Київський національний ун-т ім. Тараса Шевченка. — К. : Київський університет, 2007. — 303с.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lang w:val="ru-RU"/>
        </w:rPr>
      </w:pPr>
      <w:r w:rsidRPr="00AC6769">
        <w:rPr>
          <w:rFonts w:ascii="Times New Roman" w:hAnsi="Times New Roman"/>
          <w:sz w:val="24"/>
          <w:szCs w:val="24"/>
        </w:rPr>
        <w:t>Основы права Европейского Союза. Учебное пособие / Под ред. С.Ю. Кашкина. – М.: Белые альвы, 1997.</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Основы права Европейского Союза: схемы и комментарии. Учебное пособие / Под ред. С.Ю. Кашкина. – М.: Юрайт, 2011.</w:t>
      </w:r>
    </w:p>
    <w:p w:rsidR="0024632A" w:rsidRPr="00AC6769" w:rsidRDefault="0024632A" w:rsidP="006E5F80">
      <w:pPr>
        <w:pStyle w:val="-"/>
        <w:numPr>
          <w:ilvl w:val="0"/>
          <w:numId w:val="11"/>
        </w:numPr>
        <w:tabs>
          <w:tab w:val="left" w:pos="1134"/>
        </w:tabs>
        <w:jc w:val="both"/>
        <w:rPr>
          <w:b w:val="0"/>
          <w:sz w:val="24"/>
          <w:szCs w:val="24"/>
          <w:lang w:val="ru-RU"/>
        </w:rPr>
      </w:pPr>
      <w:r w:rsidRPr="00AC6769">
        <w:rPr>
          <w:b w:val="0"/>
          <w:sz w:val="24"/>
          <w:szCs w:val="24"/>
          <w:lang w:val="ru-RU"/>
        </w:rPr>
        <w:t>Петров Р. А., Опейда З. Й., Федорчук Д. Е., Вакуленко А. О.. Вступ до права Європейського Союзу: Навч. посібник / Донецький національний ун-т. — Донецьк, 2001.</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Право Европейского Союза в вопросах и ответах. Учебное пособие / Под ред. С.Ю. Кашкина. – М.: Проспект, 2011.</w:t>
      </w:r>
    </w:p>
    <w:p w:rsidR="0024632A" w:rsidRPr="00AC6769" w:rsidRDefault="0024632A" w:rsidP="006E5F80">
      <w:pPr>
        <w:pStyle w:val="ListParagraph"/>
        <w:numPr>
          <w:ilvl w:val="0"/>
          <w:numId w:val="11"/>
        </w:numPr>
        <w:tabs>
          <w:tab w:val="left" w:pos="993"/>
        </w:tabs>
        <w:spacing w:after="0" w:line="240" w:lineRule="auto"/>
        <w:jc w:val="both"/>
        <w:rPr>
          <w:rFonts w:ascii="Times New Roman" w:hAnsi="Times New Roman"/>
          <w:sz w:val="24"/>
          <w:szCs w:val="24"/>
          <w:lang w:val="ru-RU"/>
        </w:rPr>
      </w:pPr>
      <w:r w:rsidRPr="00AC6769">
        <w:rPr>
          <w:rFonts w:ascii="Times New Roman" w:hAnsi="Times New Roman"/>
          <w:sz w:val="24"/>
          <w:szCs w:val="24"/>
        </w:rPr>
        <w:t>Право Европейского Союза. Учебник / Под ред. С.Ю. Кашкина. – М.: Юрайт, 2011.</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lang w:val="ru-RU"/>
        </w:rPr>
        <w:t xml:space="preserve">Право Європейського Союзу. Загальна частина. Підручник / </w:t>
      </w:r>
      <w:r w:rsidRPr="00AC6769">
        <w:rPr>
          <w:b w:val="0"/>
          <w:sz w:val="24"/>
          <w:szCs w:val="24"/>
        </w:rPr>
        <w:t>Під ред. д. ю. н., проф. В.Ф. Опришка. – К.: КНЕУ, 2002.</w:t>
      </w:r>
    </w:p>
    <w:p w:rsidR="0024632A" w:rsidRPr="00AC6769" w:rsidRDefault="0024632A" w:rsidP="006E5F80">
      <w:pPr>
        <w:pStyle w:val="-"/>
        <w:numPr>
          <w:ilvl w:val="0"/>
          <w:numId w:val="11"/>
        </w:numPr>
        <w:tabs>
          <w:tab w:val="left" w:pos="993"/>
        </w:tabs>
        <w:jc w:val="both"/>
        <w:rPr>
          <w:b w:val="0"/>
          <w:sz w:val="24"/>
          <w:szCs w:val="24"/>
          <w:lang w:val="ru-RU"/>
        </w:rPr>
      </w:pPr>
      <w:r w:rsidRPr="00AC6769">
        <w:rPr>
          <w:b w:val="0"/>
          <w:sz w:val="24"/>
          <w:szCs w:val="24"/>
          <w:lang w:val="ru-RU"/>
        </w:rPr>
        <w:t xml:space="preserve">Право Європейського Союзу. Особлива частина. Підручник / </w:t>
      </w:r>
      <w:r w:rsidRPr="00AC6769">
        <w:rPr>
          <w:b w:val="0"/>
          <w:sz w:val="24"/>
          <w:szCs w:val="24"/>
        </w:rPr>
        <w:t xml:space="preserve">Під ред. проф. М.Р. Аракеляна. – К.: Істина. 2010 </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lang w:val="ru-RU"/>
        </w:rPr>
        <w:t xml:space="preserve">Право Європейського Союзу: Навч. посібник / </w:t>
      </w:r>
      <w:r w:rsidRPr="00AC6769">
        <w:rPr>
          <w:b w:val="0"/>
          <w:sz w:val="24"/>
          <w:szCs w:val="24"/>
        </w:rPr>
        <w:t>За заг. ред. Р.А. Петрова.  – 2-е вид. – К.: Істина, 2009. – 376 с.</w:t>
      </w:r>
    </w:p>
    <w:p w:rsidR="0024632A" w:rsidRPr="00AC6769" w:rsidRDefault="0024632A" w:rsidP="006E5F80">
      <w:pPr>
        <w:pStyle w:val="-"/>
        <w:numPr>
          <w:ilvl w:val="0"/>
          <w:numId w:val="11"/>
        </w:numPr>
        <w:tabs>
          <w:tab w:val="left" w:pos="1134"/>
        </w:tabs>
        <w:jc w:val="both"/>
        <w:rPr>
          <w:b w:val="0"/>
          <w:sz w:val="24"/>
          <w:szCs w:val="24"/>
          <w:lang w:val="ru-RU"/>
        </w:rPr>
      </w:pPr>
      <w:r w:rsidRPr="00AC6769">
        <w:rPr>
          <w:b w:val="0"/>
          <w:sz w:val="24"/>
          <w:szCs w:val="24"/>
          <w:lang w:val="ru-RU"/>
        </w:rPr>
        <w:t>Право Європейського Союзу: Навчальний посібник / За заг. ред. Р.А. Петрова. — 3-тє видання, змінене і доповнене. — К.: Істина, 2010.</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rPr>
        <w:t xml:space="preserve">Право Європейського Союзу: Підручник / за ред. В.І. Муравйова. – К.: Юрінком Інтер, 2011. – 704 с. </w:t>
      </w:r>
    </w:p>
    <w:p w:rsidR="0024632A" w:rsidRPr="00AC6769" w:rsidRDefault="0024632A" w:rsidP="006E5F80">
      <w:pPr>
        <w:pStyle w:val="-"/>
        <w:numPr>
          <w:ilvl w:val="0"/>
          <w:numId w:val="11"/>
        </w:numPr>
        <w:tabs>
          <w:tab w:val="left" w:pos="993"/>
        </w:tabs>
        <w:jc w:val="both"/>
        <w:rPr>
          <w:b w:val="0"/>
          <w:sz w:val="24"/>
          <w:szCs w:val="24"/>
        </w:rPr>
      </w:pPr>
      <w:r w:rsidRPr="00AC6769">
        <w:rPr>
          <w:b w:val="0"/>
          <w:sz w:val="24"/>
          <w:szCs w:val="24"/>
          <w:lang w:val="ru-RU"/>
        </w:rPr>
        <w:t xml:space="preserve">Татам А. Право </w:t>
      </w:r>
      <w:r w:rsidRPr="00AC6769">
        <w:rPr>
          <w:b w:val="0"/>
          <w:sz w:val="24"/>
          <w:szCs w:val="24"/>
        </w:rPr>
        <w:t xml:space="preserve">Європейського Союзу: Підручник </w:t>
      </w:r>
      <w:r w:rsidRPr="00AC6769">
        <w:rPr>
          <w:b w:val="0"/>
          <w:sz w:val="24"/>
          <w:szCs w:val="24"/>
          <w:lang w:val="ru-RU"/>
        </w:rPr>
        <w:t>/ За ред. В.І. Муравйова. – К., 1998.</w:t>
      </w:r>
    </w:p>
    <w:p w:rsidR="0024632A" w:rsidRPr="00AC6769" w:rsidRDefault="0024632A" w:rsidP="006E5F80">
      <w:pPr>
        <w:pStyle w:val="-"/>
        <w:numPr>
          <w:ilvl w:val="0"/>
          <w:numId w:val="11"/>
        </w:numPr>
        <w:tabs>
          <w:tab w:val="left" w:pos="993"/>
        </w:tabs>
        <w:jc w:val="both"/>
        <w:rPr>
          <w:b w:val="0"/>
          <w:sz w:val="24"/>
          <w:szCs w:val="24"/>
          <w:lang w:val="ru-RU"/>
        </w:rPr>
      </w:pPr>
      <w:r w:rsidRPr="00AC6769">
        <w:rPr>
          <w:b w:val="0"/>
          <w:sz w:val="24"/>
          <w:szCs w:val="24"/>
          <w:lang w:val="ru-RU"/>
        </w:rPr>
        <w:t>Топорнин Б.Н. Европейское право: Учебник. — М. : Юристъ, 2001. — 455 с.</w:t>
      </w:r>
    </w:p>
    <w:p w:rsidR="0024632A" w:rsidRPr="00AC6769" w:rsidRDefault="0024632A" w:rsidP="006E5F80">
      <w:pPr>
        <w:pStyle w:val="ListParagraph"/>
        <w:numPr>
          <w:ilvl w:val="0"/>
          <w:numId w:val="11"/>
        </w:numPr>
        <w:tabs>
          <w:tab w:val="left" w:pos="1134"/>
        </w:tabs>
        <w:spacing w:after="0" w:line="240" w:lineRule="auto"/>
        <w:jc w:val="both"/>
        <w:rPr>
          <w:rFonts w:ascii="Times New Roman" w:hAnsi="Times New Roman"/>
          <w:sz w:val="24"/>
          <w:szCs w:val="24"/>
        </w:rPr>
      </w:pPr>
      <w:r w:rsidRPr="00AC6769">
        <w:rPr>
          <w:rFonts w:ascii="Times New Roman" w:hAnsi="Times New Roman"/>
          <w:sz w:val="24"/>
          <w:szCs w:val="24"/>
        </w:rPr>
        <w:t>Энтин Л.М. Право Европейского Союза. Новый этап эволюции: 2009–2017 годы. –М.: Аксиом, 2009.</w:t>
      </w:r>
    </w:p>
    <w:p w:rsidR="0024632A" w:rsidRPr="00AC6769" w:rsidRDefault="0024632A" w:rsidP="006E5F80">
      <w:pPr>
        <w:spacing w:after="0" w:line="240" w:lineRule="auto"/>
        <w:rPr>
          <w:rFonts w:ascii="Times New Roman" w:hAnsi="Times New Roman"/>
          <w:sz w:val="24"/>
          <w:szCs w:val="24"/>
        </w:rPr>
      </w:pPr>
    </w:p>
    <w:p w:rsidR="0024632A" w:rsidRPr="00AC6769" w:rsidRDefault="0024632A" w:rsidP="006E5F80">
      <w:pPr>
        <w:spacing w:after="0" w:line="240" w:lineRule="auto"/>
        <w:jc w:val="center"/>
        <w:rPr>
          <w:rFonts w:ascii="Times New Roman" w:hAnsi="Times New Roman"/>
          <w:b/>
          <w:sz w:val="24"/>
          <w:szCs w:val="24"/>
        </w:rPr>
      </w:pPr>
      <w:r w:rsidRPr="00AC6769">
        <w:rPr>
          <w:rFonts w:ascii="Times New Roman" w:hAnsi="Times New Roman"/>
          <w:b/>
          <w:sz w:val="24"/>
          <w:szCs w:val="24"/>
        </w:rPr>
        <w:t>Допоміжна</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Авакадов М.М. Правопреемство освободившихся государств. М., 1983.</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Актуальные проблемы европейского права : [электронный ресурс] учеб. Пособие / Л.М. Энтин, М.Л. Энтин, С.А. Трыканова, И.В. Орина. – 2-е изд., стереотип. – М. : Флинта; МПСИ, 2011. – 168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Антидемпинговая политика Европейского Сообщества. – М.: Международные отношения, 1999.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Арах М. Европейский Союз. Видение политического объединения. – М., Экономика, 1998.</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Ашавский Б.М. Международные конференции. М.,1985.</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Барановский В.Г. Политическая интеграция в Западной Европе. – М., 1983.</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rPr>
        <w:t xml:space="preserve">Березовська І.А Правове регулювання відносин Європейського Союзу з асоційованими країнами: Автореф. дис... канд. юрид. наук: 12.00.11 / Київський національний ун- т ім. </w:t>
      </w:r>
      <w:r w:rsidRPr="00AC6769">
        <w:rPr>
          <w:b w:val="0"/>
          <w:sz w:val="24"/>
          <w:szCs w:val="24"/>
          <w:lang w:val="ru-RU"/>
        </w:rPr>
        <w:t>Тараса Шевченка. — К., 2005. — 18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Бєлоглавек О. Економічне право Європейського Союзу / І.В. Гріліхес (пер.). — К. : Таксон, 2003. — 746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Бирюков М.М. Европейский Союз, Евроконституция и международное право. М.: Научная книга, 2006.</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Бирюков М.М. Европейское право до и после Лиссабонского договора. – М.: Научная книга, 2009.</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Білозерська Т.О. Адміністративно-правові засади співробітництва України та Європейського Союзу у сучасних умовах: автореф. дис... канд. юрид. наук: 12.00.07 / Національний ун-т біоресурсів і природокористування України. — К., 2009. — 24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Блищенко И.П. Дипломатическое право. М.,1990.</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Бобылев Г.В., Зубков Н.Г. Основы консульской службы. М.,1990.</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Борко Ю.А. От европейской идеи – к единой Европе. М.: Деловая культура, 2003.</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Бородин С.В., Ляхов В.Г Международное сотрудничество в борьбе с уголовной преступностью. М., 1983.</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Борута І., Барський В. Р.. Міграційне право ЄС: Навч. посібник / Програма Tacis Європейського Союзу в Україні; Правничі студії в Україні: Київ та окремі регіони. — К. : ІМВ КНУ ім.Т.Шевченка, 2004. — 132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Борута І., Чанишева Г.І. Трудове право ЄС: Навч. посіб. / Програма Tacis Європейського Союзу в Україні. — К. : ІМВ КНУ імені Тараса Шевченка, 2004. — 92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Боярс Ю.Р. Вопросы гражданства в международном праве. М.,1986.</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Буторина О.В. Что такое евро? – М.: Интердиалект +, 1999.</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Васильєва Н.Г. Право на цілісність особистості в праві Європейського Союзу: автореф. дис... канд. юрид. наук: 12.00.11 / Національна юридична академія України ім. Ярослава Мудрого. — Х., 2008. — 19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Вирозумська А. Процедури судового захисту в праві ЄС: Навч. посіб. / Програма Tacis Європейського Союзу в Україні. — К. : ІМВ КНУ імені Тараса Шевченка, 2005. — 146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Вишневский А.А. Банковское право Европейского Союза: Учебное пособие. М.: Статут, 2000.</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Вовк Т., Друзенко Г., Зугравий Г., Качка Т., Коноваленко І. Регулювання сфери фінансових послуг у праві Європейського Союзу та перспективи адаптації законодавства України / Центр порівняльного права при Міністерстві юстиції України; Центр перекладів актів європейського права при Міністерстві юстиції України / Станіслав Шевчук (наук.ред.). — Х. : Консум, 2002. — 912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Голік Ю. С., Войтенко А. В., Ілляш О. Е., Горб О. О., Шуліка А. О.. Законодавство Європейського Союзу у сфері охорони навколишнього середовища: навч. посіб. / Полтавський національний технічний ун-т ім. Юрія Кондратюка ; Полтавська держ. аграрна академія ; Агроекологічний центр ; Науково-технічний центр Полтавського відділення Інженерної академії України ; Екологічна рада Полтавщини. — Полтава : Оріяна, 2009. — 170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Головко О. І. Функції та компетенція органів Європейського Союзу у сфері соціальної політики: Автореф. дис... канд. юрид. наук: 12.00.11 / НАН України; Інститут держави і права ім. В.М.Корецького. — К., 2003. — 16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Грицаєнко Л.Л. Інституційний механізм Європейського Союзу: автореф. дис. ... канд. юрид. наук : 12.00.11 / Грицаєнко Людмила Леонідівна; Київ. нац. ун-т ім. Т. Шевченка. — К., 2010. — 19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Грицяк І. А. Право та інституції Європейського Союзу: Навч. посібник / Національна академія держ. управління при Президентові України. Центр правових та підприємницьких досліджень. — 2. вид., доп. — К. : К.І.С., 2006. — 300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Дженіс М., Кей Р., Бредлі Е. Європейське право у галузі прав людини. Джерела  і практика застосування. К., 1997.</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Дмітрієв А.І. Муравьов В.І. Міжнародне публічне право: Навч.посіб / Відп. редактори Ю.С.Шемшученко, Л.В.Губерский  - К.: Юрінком Інтер, 2000. – 640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Довгань В.М. Європейський парламент: Правовий статус і компетенція в системі органів Європейського Союзу. — К. : КНТ, 2007. — 204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Дубовицкая Е.А. Европейское корпоративное право:. – М.: Волтерс Клувер, 2007.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Дэйвис Г. Право внутреннего рынка Европейского Союза. – К.: Знання, 2005.</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Дюбуї Л., Блюман К. Матеріальне право Європейського Союзу / Є.Т. Марічев (пер.). — 2. вид. — К. : ІМВ, 2002. — 376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 xml:space="preserve">Евратом: правовые проблемы / Йорыш А.И. (отв. ред.). – М., 1992. </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 xml:space="preserve">Европейская интеграция: правовые проблемы. Книга первая / Топорнин Б.Н. (отв. ред.). – М., 1992. </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rPr>
        <w:t xml:space="preserve">Ентін Л. Інституційна структура та механізм прийняття рішень у Європейському Союзі: Навч. посібник / Програма </w:t>
      </w:r>
      <w:r w:rsidRPr="00AC6769">
        <w:rPr>
          <w:b w:val="0"/>
          <w:sz w:val="24"/>
          <w:szCs w:val="24"/>
          <w:lang w:val="ru-RU"/>
        </w:rPr>
        <w:t>Tacis</w:t>
      </w:r>
      <w:r w:rsidRPr="00AC6769">
        <w:rPr>
          <w:b w:val="0"/>
          <w:sz w:val="24"/>
          <w:szCs w:val="24"/>
        </w:rPr>
        <w:t xml:space="preserve"> Європейського Союзу в Україні; Проект "Правничі студії в Україні: Київ та окремі регіони". — К. : ІМВ КНУ ім. </w:t>
      </w:r>
      <w:r w:rsidRPr="00AC6769">
        <w:rPr>
          <w:b w:val="0"/>
          <w:sz w:val="24"/>
          <w:szCs w:val="24"/>
          <w:lang w:val="ru-RU"/>
        </w:rPr>
        <w:t>Тараса Шевченка, 2004. — 136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Ентін М.Л., Баймуратов М.О., Делінський О.А. Правовые основы внешней политики и политики в сфере обороны и безопасности ЕС: Навч. посібник / Програма Tacis Європейського Союзу в Україні ; Проект "Правничі студії в Україні: Київ та окремі регіони". — К. : ІМВ КНУ ім. Тараса Шевченка, 2004. — 218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Жданов Ю.Н., Лаговская Е.С. Европейское уголовное право. Перспективы развития. М.: Международные отношения, 2001.</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Законодавство України та міжнародне право (проблеми гармонізації): Збірник наукових праць. – К., 1998.</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Захаров А.С. Налоговое право ЕС. Актуальные проблемы финансирования единой системы. – М.: Wolters Kluwer, 2010.</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Ильин Ю.Д. Лекции по международному публичному праву. – Харьков: НПКФ «Консум», 1996. – 236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Калашников Г.О. Слияние и поглощение компаний по праву Европейского Союза. М.: Международные отношения, 2007.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Каргалова М.В. От социальной идеи к социальной интеграции. – М., 1999.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Кашкин Ю.С. Трудовое право Европейского Союза. М.: Wolters Kluwer, 2010.</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Кернз В. Вступ до права Європейського Союзу: Навч. посіб: Пер. з англ. – К.: Т-во «Знання», КОО, 2002. – 381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Клемин А.В. Европейское право и Германия: баланс национального и наднационального. Казань: Изд-во Казанского университета, 2004.</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Конкурентная политика Европейского Союза. – М.: «Право», 1995.</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Конституційні акти Європейського Союзу / Тарас Качка (заг.ред.), Геннадій Друзенко (упоряд.). — К. : Юстініан, 2005. — 512с. Ч. 1 — К. : Юстініан, 2005 — 512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Копійка В.В., Шинкаренко Т.І. Європейський Союз: заснування та етапи становлення: Навч. посібник для студ. вищ. навч. закл. – К.: Вид. Дім «Ін Юре», 2001. – 448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 xml:space="preserve">Копійка В.В. Розширення Європейського Союзу та Україна: монографія. – К.: Логос, 2008. – 352 с. </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Кордон М.В. Європейська та євроатлантична інтеграція України: навч. посіб. для студ. вищ. навч. закл.. — К. : Центр учбової літератури, 2008. — 172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Костюченко Я.М. Правове регулювання співробітництва України і Європейського Союзу: автореф. дис. ... канд. юрид. наук : 12.00.11 / Костюченко Ярослав Миколайович; Київ. нац. ун-т ім. Т. Шевченка. — К., 2010. — 18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Крылова И.С. Европейский парламент (правовые вопросы). – М., 1987.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 xml:space="preserve">Лобанов К.Н. Договор о Европейском союзе: правовой анализ новейших тенденций в развитии западноевропейской интеграции. Учебное пособие. – Белгород, 1996. </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Лозо В.І. Становлення і розвиток правових основ екологічної стратегії європейського союзу: монографія / Національна юридична академія ім. Ярослава Мудрого. — Х. : Право, 2008. — 251 c.</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Лукашук И.И. Нормы международного права. – М.:«Спарк», 1997. – 322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 xml:space="preserve">Маклаков В.В. Права человека и гражданина в Европейском Союзе. – М.: ИНИОН РАН, 2006. </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 xml:space="preserve">Малеев Ю.Н. </w:t>
      </w:r>
      <w:r w:rsidRPr="00AC6769">
        <w:rPr>
          <w:b w:val="0"/>
          <w:sz w:val="24"/>
          <w:szCs w:val="24"/>
          <w:lang w:val="ru-RU"/>
        </w:rPr>
        <w:t>Международное воздушное право. Вопросы теории и практики. М., 1986.</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Марк Дж., Кей Р., Бредлі Е. Європейське право у галузі прав людини: Джерела і практика застосування / В. Шибіко (наук.ред.), О. Савчин (пер.). — К. : АртЕк, 1997. — 583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Марк Дженис, Ричард Кэй, Энтони Брэдли. Европейское право в области прав человека. Практика и комментарии. – М.: «Права человека», 1997. – 607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Мартинов А. Ю. Спільна зовнішня та оборонна політика Європейського Союзу. (90-ті р.р. ХХ ст.- 10-ті р.р. ХХІ ст.). Погляд з України: монографія / Інститут історії України НАН України. — К. : Інститут історії України НАН України, 2009. — 262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Мартыненко А.П. Права народов в современном международном праве. К.,1993.</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Международное право в документах. Учебное пособие. – М.: «Инфра – М», 1997. – 694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Международное право. Издание 2-е, дополненное и переработанное. – М.: «Международные отношения», 1998. – 617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Международное уголовное право / Отв. ред.  В.Н.Кудрявцев. М., 1995.</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rPr>
        <w:t xml:space="preserve">Микієвич М.М. Інституційне право Європейського Союзу у сфері зовнішньої політики та безпеки / Львівський національний ун-т ім. </w:t>
      </w:r>
      <w:r w:rsidRPr="00AC6769">
        <w:rPr>
          <w:b w:val="0"/>
          <w:sz w:val="24"/>
          <w:szCs w:val="24"/>
          <w:lang w:val="ru-RU"/>
        </w:rPr>
        <w:t>Івана Франка. — Л. : Видавничий центр ЛНУ ім. І.Франка, 2005. — 415с.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Микієвич М.М., Андрусевич Н.І., Будякова Т.О. Європейське право навколишнього середовища. Навчальний посібник. – Львів, 2004</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Мовчан А.П. Международный правопорядок. – М., 1996.</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Монне Ж. Реальность и политика. – М.: Московская школа политических исследований, 2001.</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Мусис Н. Усе про спільні політики Європейського Союзу: Пер. з англ.. — К. : К.І.С., 2005. — XIV, 465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На пути к европейскому единству: события и даты. – М.: Право, 1994.</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Нормативно-юридичний посібник з питань адаптації законодавства України до законодавства Європейського Союзу. – К., 2000.</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Панов В.П. Международное уголовное право. М., 1997.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Пашковская И.Г. Европейская экономическая и валютная интеграция. Аспекты права Европейского Союза. М., 2003.</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Право Европейского Союза: правовое регулирование торгового оборота. Учебное пособие. / Под ред. В.В. Безбаха, А.Я. Капустина, В.К. Пучинского. – М., Зерцало, 1999.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Прокудина Н.В. Правовое регулирование общей аграрной политики в Европейском Союзе. Часть первая. М.: Nota bene, 2009.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Сабельников Л.В., Зотов Г.М., Чеботарева Е.Д. Налогообложение в Европейском Союзе. – М.: ВНИКИ, 1999.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Сиджански Д. Федералистское будущее Европы. От Европейского Сообщества до Европейского Союза. – М., 1998.</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Словарь международного воздушного права / Отв. ред. Ю.Н. Малеев. М., 1988.</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Словарь прав человека и народов / Под ред. Р.А. Тузмухамедова, В.И. Кузнецова,М.,1993.</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Смирнова Е.С. Европейское гражданство – множественное в едином. – М., 2001.</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Суверинітет України і міжнародне право / Відп. Ред. В.Н. Денисов, В.І. Евінтов. – К.,1995.</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Тимченко Л.Д. Международное право. – Х.: Консум, 1999. – 525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Толстопятенко Г. П. Европейское налоговое право. – М.: Норма, 2001.</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Тункин Г.И. Право и сила в международной системе. М., 1983.</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Фадеева Т.М. Европейский союз: федералистские концепции европейского строительства. - М.: ИНИОН РАН, 1996.</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Хартли Т. Основы права Европейского сообщества. Введение в конституционное и административное право Европейского сообщества. – М.: ЮНИТИ, 1998.</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rPr>
        <w:t>Х</w:t>
      </w:r>
      <w:r w:rsidRPr="00AC6769">
        <w:rPr>
          <w:b w:val="0"/>
          <w:sz w:val="24"/>
          <w:szCs w:val="24"/>
          <w:lang w:val="ru-RU"/>
        </w:rPr>
        <w:t>рестоматия по истории государства и права зарубежных стран / Под ред. З.М. Черниловского. М.,1984.</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Шаповалов Н.И. Право Европейских сообществ. М.: МЭСИ, 2002.</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Шевчук П.І. Порівняльна соціальна політика у країнах Європейського Союзу. Модуль / М... Бойцун (ред.). — Л. : ЛРІДУ НАДУ, 2009. — 172 с.</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Шевчук С. Порівняльне прецедентне право з прав людини. – К.: Вид-во „Реферат”, 2002. – 344 с.</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Шеленкова Н.Б. Европейская интеграция: политика и право. – М.: НИМП, 2003.</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rPr>
        <w:t>Шеленкова Н.Б. Европейское финансовое право. – М.: Добросвет, 2003.</w:t>
      </w:r>
    </w:p>
    <w:p w:rsidR="0024632A" w:rsidRPr="00AC6769" w:rsidRDefault="0024632A" w:rsidP="006E5F80">
      <w:pPr>
        <w:pStyle w:val="-"/>
        <w:numPr>
          <w:ilvl w:val="0"/>
          <w:numId w:val="12"/>
        </w:numPr>
        <w:tabs>
          <w:tab w:val="clear" w:pos="360"/>
          <w:tab w:val="left" w:pos="1276"/>
        </w:tabs>
        <w:ind w:left="0" w:firstLine="709"/>
        <w:jc w:val="both"/>
        <w:rPr>
          <w:b w:val="0"/>
          <w:sz w:val="24"/>
          <w:szCs w:val="24"/>
          <w:lang w:val="ru-RU"/>
        </w:rPr>
      </w:pPr>
      <w:r w:rsidRPr="00AC6769">
        <w:rPr>
          <w:b w:val="0"/>
          <w:sz w:val="24"/>
          <w:szCs w:val="24"/>
          <w:lang w:val="ru-RU"/>
        </w:rPr>
        <w:t>Шендеровська А. В., Шендеровський А. Г.. Міжнародно-правові засади вступу України до Європейського Союзу: монографія / Академія муніципального управління. Юридичний факультет. — Умань : Уманське комунальне видавничо-поліграфічне підприємство, 2009. — 163 с.</w:t>
      </w:r>
    </w:p>
    <w:p w:rsidR="0024632A" w:rsidRPr="00AC6769" w:rsidRDefault="0024632A" w:rsidP="006E5F80">
      <w:pPr>
        <w:pStyle w:val="-"/>
        <w:numPr>
          <w:ilvl w:val="0"/>
          <w:numId w:val="12"/>
        </w:numPr>
        <w:tabs>
          <w:tab w:val="clear" w:pos="360"/>
          <w:tab w:val="left" w:pos="1276"/>
        </w:tabs>
        <w:ind w:left="0" w:firstLine="709"/>
        <w:jc w:val="both"/>
        <w:rPr>
          <w:b w:val="0"/>
          <w:sz w:val="24"/>
          <w:szCs w:val="24"/>
        </w:rPr>
      </w:pPr>
      <w:r w:rsidRPr="00AC6769">
        <w:rPr>
          <w:b w:val="0"/>
          <w:sz w:val="24"/>
          <w:szCs w:val="24"/>
          <w:lang w:val="ru-RU"/>
        </w:rPr>
        <w:t>Шреплер Х. –А. Международные организации. Справочник. М., 1995.</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Шуман Р. За Европу. – М.: Московская школа политических исследований, 2002.</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Энтин М.Л. В поисках партнерских отношений: Россия и Европейский Союз в 2006 – 2008 годах. – М., 2009.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Энтин М.Л. Суд европейских сообществ: правовые формы обеспечения западноевропейской интеграции. – М., 1987.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Юмашев Ю.М. Международно-правовые формы внешнеэкономических связей ЕЭС. – М., 1989.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rPr>
        <w:t xml:space="preserve">Юмашев Ю.М. Правовое регулирование прямых иностранных капиталовложений в ЕЭС. – М., 1988. </w:t>
      </w:r>
    </w:p>
    <w:p w:rsidR="0024632A" w:rsidRPr="00AC6769" w:rsidRDefault="0024632A" w:rsidP="006E5F80">
      <w:pPr>
        <w:pStyle w:val="-"/>
        <w:numPr>
          <w:ilvl w:val="0"/>
          <w:numId w:val="12"/>
        </w:numPr>
        <w:tabs>
          <w:tab w:val="clear" w:pos="360"/>
          <w:tab w:val="left" w:pos="1276"/>
        </w:tabs>
        <w:ind w:left="0" w:firstLine="709"/>
        <w:jc w:val="both"/>
        <w:rPr>
          <w:b w:val="0"/>
          <w:spacing w:val="-6"/>
          <w:sz w:val="24"/>
          <w:szCs w:val="24"/>
        </w:rPr>
      </w:pPr>
      <w:r w:rsidRPr="00AC6769">
        <w:rPr>
          <w:b w:val="0"/>
          <w:spacing w:val="-6"/>
          <w:sz w:val="24"/>
          <w:szCs w:val="24"/>
          <w:lang w:val="ru-RU"/>
        </w:rPr>
        <w:t>Яновский М.В. Мирные средства разрешения международных споров. Ташкент, 1957.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pacing w:val="-6"/>
          <w:sz w:val="24"/>
          <w:szCs w:val="24"/>
        </w:rPr>
      </w:pPr>
      <w:r w:rsidRPr="00AC6769">
        <w:rPr>
          <w:rFonts w:ascii="Times New Roman" w:hAnsi="Times New Roman"/>
          <w:spacing w:val="-6"/>
          <w:sz w:val="24"/>
          <w:szCs w:val="24"/>
          <w:lang w:val="en-US"/>
        </w:rPr>
        <w:t xml:space="preserve">Christiansen T., Ren C. Constitutionalizing the European Union. </w:t>
      </w:r>
      <w:r w:rsidRPr="00AC6769">
        <w:rPr>
          <w:rFonts w:ascii="Times New Roman" w:hAnsi="Times New Roman"/>
          <w:spacing w:val="-6"/>
          <w:sz w:val="24"/>
          <w:szCs w:val="24"/>
        </w:rPr>
        <w:t>London: Macmillan, 2009.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lang w:val="fr-FR"/>
        </w:rPr>
        <w:t xml:space="preserve">Debard T., Le Baut-Ferrarèse, Nourissat C. Dictionnaire de droit de l’Union européenne. </w:t>
      </w:r>
      <w:r w:rsidRPr="00AC6769">
        <w:rPr>
          <w:rFonts w:ascii="Times New Roman" w:hAnsi="Times New Roman"/>
          <w:sz w:val="24"/>
          <w:szCs w:val="24"/>
        </w:rPr>
        <w:t>Paris: Ellipses, 2002.</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lang w:val="fr-FR"/>
        </w:rPr>
        <w:t xml:space="preserve">Gautron J.-C. Droit européen. </w:t>
      </w:r>
      <w:r w:rsidRPr="00AC6769">
        <w:rPr>
          <w:rFonts w:ascii="Times New Roman" w:hAnsi="Times New Roman"/>
          <w:sz w:val="24"/>
          <w:szCs w:val="24"/>
        </w:rPr>
        <w:t>Paris: Dalloz, 2009.</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lang w:val="fr-FR"/>
        </w:rPr>
        <w:t xml:space="preserve">Masson A. Droit communautaire. Droit institutionnel et droit matériel. </w:t>
      </w:r>
      <w:r w:rsidRPr="00AC6769">
        <w:rPr>
          <w:rFonts w:ascii="Times New Roman" w:hAnsi="Times New Roman"/>
          <w:sz w:val="24"/>
          <w:szCs w:val="24"/>
        </w:rPr>
        <w:t>Théorie, exercises et éléments de méthodologie. Bruxelles: Larcier, 2008.</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lang w:val="en-US"/>
        </w:rPr>
        <w:t xml:space="preserve">Mathijsen P. A Guide to the European Union Law as amended by the Treaty of Lisbon. </w:t>
      </w:r>
      <w:r w:rsidRPr="00AC6769">
        <w:rPr>
          <w:rFonts w:ascii="Times New Roman" w:hAnsi="Times New Roman"/>
          <w:sz w:val="24"/>
          <w:szCs w:val="24"/>
        </w:rPr>
        <w:t>London: Sweet &amp; Maxwell, 2010.</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pacing w:val="-6"/>
          <w:sz w:val="24"/>
          <w:szCs w:val="24"/>
        </w:rPr>
      </w:pPr>
      <w:r w:rsidRPr="00AC6769">
        <w:rPr>
          <w:rFonts w:ascii="Times New Roman" w:hAnsi="Times New Roman"/>
          <w:spacing w:val="-6"/>
          <w:sz w:val="24"/>
          <w:szCs w:val="24"/>
          <w:lang w:val="fr-FR"/>
        </w:rPr>
        <w:t xml:space="preserve">Molinier J., De Grove-Valdeyron N. Droit du marché intérieur européen. </w:t>
      </w:r>
      <w:r w:rsidRPr="00AC6769">
        <w:rPr>
          <w:rFonts w:ascii="Times New Roman" w:hAnsi="Times New Roman"/>
          <w:spacing w:val="-6"/>
          <w:sz w:val="24"/>
          <w:szCs w:val="24"/>
        </w:rPr>
        <w:t>Paris: LGDJ, 2008.</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fr-FR"/>
        </w:rPr>
      </w:pPr>
      <w:r w:rsidRPr="00AC6769">
        <w:rPr>
          <w:rFonts w:ascii="Times New Roman" w:hAnsi="Times New Roman"/>
          <w:sz w:val="24"/>
          <w:szCs w:val="24"/>
          <w:lang w:val="fr-FR"/>
        </w:rPr>
        <w:t>Oberdorf H. Union européenne. Grenoble: PUG, 2007.</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ru-RU"/>
        </w:rPr>
      </w:pPr>
      <w:r w:rsidRPr="00AC6769">
        <w:rPr>
          <w:rFonts w:ascii="Times New Roman" w:hAnsi="Times New Roman"/>
          <w:sz w:val="24"/>
          <w:szCs w:val="24"/>
          <w:lang w:val="en-US"/>
        </w:rPr>
        <w:t xml:space="preserve">Piris J.-C. The </w:t>
      </w:r>
      <w:smartTag w:uri="urn:schemas-microsoft-com:office:smarttags" w:element="place">
        <w:smartTag w:uri="urn:schemas-microsoft-com:office:smarttags" w:element="City">
          <w:r w:rsidRPr="00AC6769">
            <w:rPr>
              <w:rFonts w:ascii="Times New Roman" w:hAnsi="Times New Roman"/>
              <w:sz w:val="24"/>
              <w:szCs w:val="24"/>
              <w:lang w:val="en-US"/>
            </w:rPr>
            <w:t>Lisbon</w:t>
          </w:r>
        </w:smartTag>
      </w:smartTag>
      <w:r w:rsidRPr="00AC6769">
        <w:rPr>
          <w:rFonts w:ascii="Times New Roman" w:hAnsi="Times New Roman"/>
          <w:sz w:val="24"/>
          <w:szCs w:val="24"/>
          <w:lang w:val="en-US"/>
        </w:rPr>
        <w:t xml:space="preserve"> Treaty. A Legal and Political Analysis. </w:t>
      </w:r>
      <w:r w:rsidRPr="00AC6769">
        <w:rPr>
          <w:rFonts w:ascii="Times New Roman" w:hAnsi="Times New Roman"/>
          <w:sz w:val="24"/>
          <w:szCs w:val="24"/>
        </w:rPr>
        <w:t>Cаmbridge: Cambridge University Press, 2010.</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rPr>
      </w:pPr>
      <w:r w:rsidRPr="00AC6769">
        <w:rPr>
          <w:rFonts w:ascii="Times New Roman" w:hAnsi="Times New Roman"/>
          <w:sz w:val="24"/>
          <w:szCs w:val="24"/>
          <w:lang w:val="en-US"/>
        </w:rPr>
        <w:t xml:space="preserve">Schönberger C. Unionsbürger: Europasföderales Bürgerrecht in vergleichender Sicht. </w:t>
      </w:r>
      <w:r w:rsidRPr="00AC6769">
        <w:rPr>
          <w:rFonts w:ascii="Times New Roman" w:hAnsi="Times New Roman"/>
          <w:sz w:val="24"/>
          <w:szCs w:val="24"/>
        </w:rPr>
        <w:t>Tübingen, 2005</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en-US"/>
        </w:rPr>
      </w:pPr>
      <w:r w:rsidRPr="00AC6769">
        <w:rPr>
          <w:rFonts w:ascii="Times New Roman" w:hAnsi="Times New Roman"/>
          <w:sz w:val="24"/>
          <w:szCs w:val="24"/>
          <w:lang w:val="en-US"/>
        </w:rPr>
        <w:t xml:space="preserve">Weatherill S. Cases and Material on EU Law. – </w:t>
      </w:r>
      <w:smartTag w:uri="urn:schemas-microsoft-com:office:smarttags" w:element="place">
        <w:smartTag w:uri="urn:schemas-microsoft-com:office:smarttags" w:element="City">
          <w:r w:rsidRPr="00AC6769">
            <w:rPr>
              <w:rFonts w:ascii="Times New Roman" w:hAnsi="Times New Roman"/>
              <w:sz w:val="24"/>
              <w:szCs w:val="24"/>
              <w:lang w:val="en-US"/>
            </w:rPr>
            <w:t>Oxford</w:t>
          </w:r>
        </w:smartTag>
      </w:smartTag>
      <w:r w:rsidRPr="00AC6769">
        <w:rPr>
          <w:rFonts w:ascii="Times New Roman" w:hAnsi="Times New Roman"/>
          <w:sz w:val="24"/>
          <w:szCs w:val="24"/>
          <w:lang w:val="en-US"/>
        </w:rPr>
        <w:t>, 2010.</w:t>
      </w:r>
    </w:p>
    <w:p w:rsidR="0024632A" w:rsidRPr="00AC6769" w:rsidRDefault="0024632A" w:rsidP="006E5F80">
      <w:pPr>
        <w:pStyle w:val="ListParagraph"/>
        <w:numPr>
          <w:ilvl w:val="0"/>
          <w:numId w:val="12"/>
        </w:numPr>
        <w:tabs>
          <w:tab w:val="clear" w:pos="360"/>
          <w:tab w:val="left" w:pos="1276"/>
        </w:tabs>
        <w:spacing w:after="0" w:line="240" w:lineRule="auto"/>
        <w:ind w:left="0" w:firstLine="709"/>
        <w:jc w:val="both"/>
        <w:rPr>
          <w:rFonts w:ascii="Times New Roman" w:hAnsi="Times New Roman"/>
          <w:sz w:val="24"/>
          <w:szCs w:val="24"/>
          <w:lang w:val="en-US"/>
        </w:rPr>
      </w:pPr>
      <w:r w:rsidRPr="00AC6769">
        <w:rPr>
          <w:rFonts w:ascii="Times New Roman" w:hAnsi="Times New Roman"/>
          <w:sz w:val="24"/>
          <w:szCs w:val="24"/>
          <w:lang w:val="en-US"/>
        </w:rPr>
        <w:t>Weatherill S. Guide to European Policies. – Rixensart, 2009.</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p>
    <w:p w:rsidR="0024632A" w:rsidRPr="00AC6769" w:rsidRDefault="0024632A" w:rsidP="006E5F80">
      <w:pPr>
        <w:pStyle w:val="1"/>
        <w:shd w:val="clear" w:color="auto" w:fill="auto"/>
        <w:tabs>
          <w:tab w:val="left" w:pos="1080"/>
        </w:tabs>
        <w:spacing w:before="0" w:line="240" w:lineRule="auto"/>
        <w:ind w:right="60" w:firstLine="0"/>
        <w:rPr>
          <w:rFonts w:ascii="Times New Roman" w:hAnsi="Times New Roman" w:cs="Times New Roman"/>
          <w:sz w:val="24"/>
          <w:szCs w:val="24"/>
        </w:rPr>
      </w:pPr>
    </w:p>
    <w:p w:rsidR="0024632A" w:rsidRPr="00AC6769" w:rsidRDefault="0024632A" w:rsidP="006E5F80">
      <w:pPr>
        <w:spacing w:after="0" w:line="240" w:lineRule="auto"/>
        <w:jc w:val="center"/>
        <w:rPr>
          <w:rFonts w:ascii="Times New Roman" w:hAnsi="Times New Roman"/>
          <w:b/>
          <w:color w:val="333333"/>
          <w:sz w:val="24"/>
          <w:szCs w:val="24"/>
        </w:rPr>
      </w:pPr>
      <w:r w:rsidRPr="00AC6769">
        <w:rPr>
          <w:rFonts w:ascii="Times New Roman" w:hAnsi="Times New Roman"/>
          <w:b/>
          <w:color w:val="333333"/>
          <w:sz w:val="24"/>
          <w:szCs w:val="24"/>
        </w:rPr>
        <w:t>10. Інформаційні ресурси</w:t>
      </w:r>
    </w:p>
    <w:p w:rsidR="0024632A" w:rsidRPr="00AC6769" w:rsidRDefault="0024632A" w:rsidP="006E5F80">
      <w:pPr>
        <w:shd w:val="clear" w:color="auto" w:fill="FFFFFF"/>
        <w:tabs>
          <w:tab w:val="left" w:pos="365"/>
        </w:tabs>
        <w:spacing w:after="0" w:line="240" w:lineRule="auto"/>
        <w:rPr>
          <w:rFonts w:ascii="Times New Roman" w:hAnsi="Times New Roman"/>
          <w:spacing w:val="-20"/>
          <w:sz w:val="24"/>
          <w:szCs w:val="24"/>
        </w:rPr>
      </w:pP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hyperlink r:id="rId6" w:history="1">
        <w:r w:rsidRPr="00AC6769">
          <w:rPr>
            <w:rStyle w:val="Hyperlink"/>
            <w:rFonts w:ascii="Times New Roman" w:hAnsi="Times New Roman"/>
            <w:sz w:val="24"/>
            <w:szCs w:val="24"/>
          </w:rPr>
          <w:t>eu-directory.ru</w:t>
        </w:r>
      </w:hyperlink>
      <w:r w:rsidRPr="00AC6769">
        <w:rPr>
          <w:rFonts w:ascii="Times New Roman" w:hAnsi="Times New Roman"/>
          <w:sz w:val="24"/>
          <w:szCs w:val="24"/>
        </w:rPr>
        <w:t xml:space="preserve"> - довідник з європейської інтеграції</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eu-law.ru – довідкова інформація про актуальні проблеми права ЄС.</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europa.eu. – офіційна WEB-сторінка Європейського Союзу (у т.ч. сайти органів Союзу та інтернет-бази законодавства і судової практики ЄС).</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hyperlink r:id="rId7" w:history="1">
        <w:r w:rsidRPr="00AC6769">
          <w:rPr>
            <w:rStyle w:val="Hyperlink"/>
            <w:rFonts w:ascii="Times New Roman" w:hAnsi="Times New Roman"/>
            <w:sz w:val="24"/>
            <w:szCs w:val="24"/>
          </w:rPr>
          <w:t>ukraine-eu.mfa.gov.ua/eu</w:t>
        </w:r>
      </w:hyperlink>
      <w:r w:rsidRPr="00AC6769">
        <w:rPr>
          <w:rFonts w:ascii="Times New Roman" w:hAnsi="Times New Roman"/>
          <w:sz w:val="24"/>
          <w:szCs w:val="24"/>
        </w:rPr>
        <w:t xml:space="preserve"> - Представництво України при Європейському Союзі</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www.aes.org.ru – Асоціація європейських досліджень.</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www.coe.int – офіційна інтернет-сторінка Ради Європи.</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www.era.int – Академія европейського права (м. Трір).</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hyperlink r:id="rId8" w:history="1">
        <w:r w:rsidRPr="00AC6769">
          <w:rPr>
            <w:rStyle w:val="Hyperlink"/>
            <w:rFonts w:ascii="Times New Roman" w:hAnsi="Times New Roman"/>
            <w:sz w:val="24"/>
            <w:szCs w:val="24"/>
          </w:rPr>
          <w:t>www.eulaw.edu.ru</w:t>
        </w:r>
      </w:hyperlink>
      <w:r w:rsidRPr="00AC6769">
        <w:rPr>
          <w:rFonts w:ascii="Times New Roman" w:hAnsi="Times New Roman"/>
          <w:sz w:val="24"/>
          <w:szCs w:val="24"/>
        </w:rPr>
        <w:t xml:space="preserve"> - Московська державна юридична академія, кафедра права ЄС, Центр права ЄС.</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www.eur-lex.europa.eu – база даних права ЕС EUR-lex.</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r w:rsidRPr="00AC6769">
        <w:rPr>
          <w:rFonts w:ascii="Times New Roman" w:hAnsi="Times New Roman"/>
          <w:sz w:val="24"/>
          <w:szCs w:val="24"/>
        </w:rPr>
        <w:t>www.iue.int – Европейський університет (м. Флоренція).</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hyperlink r:id="rId9" w:history="1">
        <w:r w:rsidRPr="00AC6769">
          <w:rPr>
            <w:rStyle w:val="Hyperlink"/>
            <w:rFonts w:ascii="Times New Roman" w:hAnsi="Times New Roman"/>
            <w:sz w:val="24"/>
            <w:szCs w:val="24"/>
          </w:rPr>
          <w:t>http://eeas.europa.eu/delegations/ukraine/index_uk.htm</w:t>
        </w:r>
      </w:hyperlink>
      <w:r w:rsidRPr="00AC6769">
        <w:rPr>
          <w:rFonts w:ascii="Times New Roman" w:hAnsi="Times New Roman"/>
          <w:sz w:val="24"/>
          <w:szCs w:val="24"/>
        </w:rPr>
        <w:t xml:space="preserve"> - Представництво ЄС в Україні</w:t>
      </w:r>
    </w:p>
    <w:p w:rsidR="0024632A" w:rsidRPr="00AC6769" w:rsidRDefault="0024632A" w:rsidP="006E5F80">
      <w:pPr>
        <w:tabs>
          <w:tab w:val="left" w:pos="6120"/>
        </w:tabs>
        <w:spacing w:after="0" w:line="240" w:lineRule="auto"/>
        <w:ind w:firstLine="720"/>
        <w:jc w:val="both"/>
        <w:rPr>
          <w:rFonts w:ascii="Times New Roman" w:hAnsi="Times New Roman"/>
          <w:sz w:val="24"/>
          <w:szCs w:val="24"/>
        </w:rPr>
      </w:pPr>
      <w:hyperlink r:id="rId10" w:history="1">
        <w:r w:rsidRPr="00AC6769">
          <w:rPr>
            <w:rStyle w:val="Hyperlink"/>
            <w:rFonts w:ascii="Times New Roman" w:hAnsi="Times New Roman"/>
            <w:sz w:val="24"/>
            <w:szCs w:val="24"/>
          </w:rPr>
          <w:t>http://www.kmu.gov.ua/control/uk/publish/article?art_id=223232893&amp;cat_id=223222962</w:t>
        </w:r>
      </w:hyperlink>
      <w:r w:rsidRPr="00AC6769">
        <w:rPr>
          <w:rFonts w:ascii="Times New Roman" w:hAnsi="Times New Roman"/>
          <w:sz w:val="24"/>
          <w:szCs w:val="24"/>
        </w:rPr>
        <w:t xml:space="preserve"> – урядовий портал. Європейська інтеграція.</w:t>
      </w:r>
    </w:p>
    <w:p w:rsidR="0024632A" w:rsidRPr="00AC6769" w:rsidRDefault="0024632A" w:rsidP="00BD5911">
      <w:pPr>
        <w:spacing w:after="0" w:line="240" w:lineRule="auto"/>
        <w:rPr>
          <w:rFonts w:ascii="Times New Roman" w:hAnsi="Times New Roman"/>
          <w:sz w:val="24"/>
          <w:szCs w:val="24"/>
        </w:rPr>
      </w:pPr>
    </w:p>
    <w:sectPr w:rsidR="0024632A" w:rsidRPr="00AC6769" w:rsidSect="00AC6769">
      <w:pgSz w:w="11906" w:h="16838"/>
      <w:pgMar w:top="71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84F"/>
    <w:multiLevelType w:val="hybridMultilevel"/>
    <w:tmpl w:val="30688932"/>
    <w:lvl w:ilvl="0" w:tplc="A7A4CD9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0FC111A9"/>
    <w:multiLevelType w:val="hybridMultilevel"/>
    <w:tmpl w:val="8766D0B6"/>
    <w:lvl w:ilvl="0" w:tplc="250EE82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151632EB"/>
    <w:multiLevelType w:val="hybridMultilevel"/>
    <w:tmpl w:val="E3582884"/>
    <w:lvl w:ilvl="0" w:tplc="134A3D5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1DA45F38"/>
    <w:multiLevelType w:val="hybridMultilevel"/>
    <w:tmpl w:val="9C862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145A31"/>
    <w:multiLevelType w:val="hybridMultilevel"/>
    <w:tmpl w:val="67EC232A"/>
    <w:lvl w:ilvl="0" w:tplc="385C829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2C700841"/>
    <w:multiLevelType w:val="hybridMultilevel"/>
    <w:tmpl w:val="C51C7AE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374E60B3"/>
    <w:multiLevelType w:val="hybridMultilevel"/>
    <w:tmpl w:val="F79A5780"/>
    <w:lvl w:ilvl="0" w:tplc="3FD2D6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88E5C5F"/>
    <w:multiLevelType w:val="hybridMultilevel"/>
    <w:tmpl w:val="370642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C8C578F"/>
    <w:multiLevelType w:val="hybridMultilevel"/>
    <w:tmpl w:val="AE4C08EA"/>
    <w:lvl w:ilvl="0" w:tplc="4E30109C">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4DBE36AD"/>
    <w:multiLevelType w:val="hybridMultilevel"/>
    <w:tmpl w:val="6DBE9E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5C10E82"/>
    <w:multiLevelType w:val="hybridMultilevel"/>
    <w:tmpl w:val="56848224"/>
    <w:lvl w:ilvl="0" w:tplc="3FD2D6A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7CD70650"/>
    <w:multiLevelType w:val="hybridMultilevel"/>
    <w:tmpl w:val="9C90C2A8"/>
    <w:lvl w:ilvl="0" w:tplc="D78E2496">
      <w:start w:val="1"/>
      <w:numFmt w:val="decimal"/>
      <w:lvlText w:val="%1."/>
      <w:lvlJc w:val="left"/>
      <w:pPr>
        <w:tabs>
          <w:tab w:val="num" w:pos="360"/>
        </w:tabs>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E22"/>
    <w:rsid w:val="000A2E22"/>
    <w:rsid w:val="000B52E2"/>
    <w:rsid w:val="001D368D"/>
    <w:rsid w:val="001F5085"/>
    <w:rsid w:val="0024632A"/>
    <w:rsid w:val="002A0B68"/>
    <w:rsid w:val="003B4CBA"/>
    <w:rsid w:val="003C1A16"/>
    <w:rsid w:val="00407F0B"/>
    <w:rsid w:val="00577140"/>
    <w:rsid w:val="00586D27"/>
    <w:rsid w:val="00605118"/>
    <w:rsid w:val="0063543F"/>
    <w:rsid w:val="00637514"/>
    <w:rsid w:val="006E49B8"/>
    <w:rsid w:val="006E5F80"/>
    <w:rsid w:val="007C597F"/>
    <w:rsid w:val="00844D14"/>
    <w:rsid w:val="00876264"/>
    <w:rsid w:val="008854F7"/>
    <w:rsid w:val="00885981"/>
    <w:rsid w:val="00930CF2"/>
    <w:rsid w:val="00940363"/>
    <w:rsid w:val="009508A9"/>
    <w:rsid w:val="009B2F1B"/>
    <w:rsid w:val="00AC6769"/>
    <w:rsid w:val="00AF7C7B"/>
    <w:rsid w:val="00BD5911"/>
    <w:rsid w:val="00C061A7"/>
    <w:rsid w:val="00C42A33"/>
    <w:rsid w:val="00CD7E59"/>
    <w:rsid w:val="00D10C5D"/>
    <w:rsid w:val="00D26A3A"/>
    <w:rsid w:val="00DB2210"/>
    <w:rsid w:val="00DF0605"/>
    <w:rsid w:val="00E0449A"/>
    <w:rsid w:val="00E16890"/>
    <w:rsid w:val="00E37D4C"/>
    <w:rsid w:val="00E924BA"/>
    <w:rsid w:val="00EF7C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F2"/>
    <w:pPr>
      <w:spacing w:after="200" w:line="276" w:lineRule="auto"/>
    </w:pPr>
    <w:rPr>
      <w:lang w:val="uk-UA" w:eastAsia="en-US"/>
    </w:rPr>
  </w:style>
  <w:style w:type="paragraph" w:styleId="Heading4">
    <w:name w:val="heading 4"/>
    <w:basedOn w:val="Normal"/>
    <w:next w:val="Normal"/>
    <w:link w:val="Heading4Char"/>
    <w:uiPriority w:val="99"/>
    <w:qFormat/>
    <w:rsid w:val="006E49B8"/>
    <w:pPr>
      <w:keepNext/>
      <w:spacing w:before="240" w:after="60" w:line="240" w:lineRule="auto"/>
      <w:outlineLvl w:val="3"/>
    </w:pPr>
    <w:rPr>
      <w:rFonts w:eastAsia="Times New Roman"/>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E49B8"/>
    <w:rPr>
      <w:rFonts w:ascii="Calibri" w:hAnsi="Calibri" w:cs="Times New Roman"/>
      <w:b/>
      <w:bCs/>
      <w:sz w:val="28"/>
      <w:szCs w:val="28"/>
      <w:lang w:val="uk-UA" w:eastAsia="ru-RU"/>
    </w:rPr>
  </w:style>
  <w:style w:type="paragraph" w:styleId="FootnoteText">
    <w:name w:val="footnote text"/>
    <w:basedOn w:val="Normal"/>
    <w:link w:val="FootnoteTextChar"/>
    <w:uiPriority w:val="99"/>
    <w:semiHidden/>
    <w:rsid w:val="008854F7"/>
    <w:pPr>
      <w:spacing w:after="0" w:line="240" w:lineRule="auto"/>
    </w:pPr>
    <w:rPr>
      <w:rFonts w:ascii="Times New Roman" w:eastAsia="Times New Roman" w:hAnsi="Times New Roman"/>
      <w:sz w:val="20"/>
      <w:szCs w:val="20"/>
      <w:lang w:val="ru-RU" w:eastAsia="ru-RU"/>
    </w:rPr>
  </w:style>
  <w:style w:type="character" w:customStyle="1" w:styleId="FootnoteTextChar">
    <w:name w:val="Footnote Text Char"/>
    <w:basedOn w:val="DefaultParagraphFont"/>
    <w:link w:val="FootnoteText"/>
    <w:uiPriority w:val="99"/>
    <w:semiHidden/>
    <w:locked/>
    <w:rsid w:val="008854F7"/>
    <w:rPr>
      <w:rFonts w:ascii="Times New Roman" w:hAnsi="Times New Roman" w:cs="Times New Roman"/>
      <w:sz w:val="20"/>
      <w:szCs w:val="20"/>
      <w:lang w:eastAsia="ru-RU"/>
    </w:rPr>
  </w:style>
  <w:style w:type="character" w:customStyle="1" w:styleId="rvts14">
    <w:name w:val="rvts14"/>
    <w:uiPriority w:val="99"/>
    <w:rsid w:val="008854F7"/>
    <w:rPr>
      <w:rFonts w:ascii="Times New Roman" w:hAnsi="Times New Roman"/>
      <w:sz w:val="24"/>
    </w:rPr>
  </w:style>
  <w:style w:type="paragraph" w:styleId="BodyTextIndent3">
    <w:name w:val="Body Text Indent 3"/>
    <w:basedOn w:val="Normal"/>
    <w:link w:val="BodyTextIndent3Char"/>
    <w:uiPriority w:val="99"/>
    <w:semiHidden/>
    <w:rsid w:val="006E49B8"/>
    <w:pPr>
      <w:spacing w:after="120" w:line="240" w:lineRule="auto"/>
      <w:ind w:left="283"/>
    </w:pPr>
    <w:rPr>
      <w:rFonts w:ascii="Times New Roman" w:eastAsia="Times New Roman" w:hAnsi="Times New Roman"/>
      <w:sz w:val="16"/>
      <w:szCs w:val="16"/>
      <w:lang w:val="ru-RU" w:eastAsia="ru-RU"/>
    </w:rPr>
  </w:style>
  <w:style w:type="character" w:customStyle="1" w:styleId="BodyTextIndent3Char">
    <w:name w:val="Body Text Indent 3 Char"/>
    <w:basedOn w:val="DefaultParagraphFont"/>
    <w:link w:val="BodyTextIndent3"/>
    <w:uiPriority w:val="99"/>
    <w:semiHidden/>
    <w:locked/>
    <w:rsid w:val="006E49B8"/>
    <w:rPr>
      <w:rFonts w:ascii="Times New Roman" w:hAnsi="Times New Roman" w:cs="Times New Roman"/>
      <w:sz w:val="16"/>
      <w:szCs w:val="16"/>
      <w:lang w:eastAsia="ru-RU"/>
    </w:rPr>
  </w:style>
  <w:style w:type="paragraph" w:styleId="ListParagraph">
    <w:name w:val="List Paragraph"/>
    <w:basedOn w:val="Normal"/>
    <w:uiPriority w:val="99"/>
    <w:qFormat/>
    <w:rsid w:val="00D10C5D"/>
    <w:pPr>
      <w:ind w:left="720"/>
      <w:contextualSpacing/>
    </w:pPr>
  </w:style>
  <w:style w:type="character" w:styleId="Hyperlink">
    <w:name w:val="Hyperlink"/>
    <w:basedOn w:val="DefaultParagraphFont"/>
    <w:uiPriority w:val="99"/>
    <w:semiHidden/>
    <w:rsid w:val="006E5F80"/>
    <w:rPr>
      <w:rFonts w:cs="Times New Roman"/>
      <w:color w:val="0000FF"/>
      <w:u w:val="single"/>
    </w:rPr>
  </w:style>
  <w:style w:type="paragraph" w:customStyle="1" w:styleId="1">
    <w:name w:val="Основной текст1"/>
    <w:basedOn w:val="Normal"/>
    <w:uiPriority w:val="99"/>
    <w:rsid w:val="006E5F80"/>
    <w:pPr>
      <w:widowControl w:val="0"/>
      <w:shd w:val="clear" w:color="auto" w:fill="FFFFFF"/>
      <w:spacing w:before="180" w:after="0" w:line="202" w:lineRule="exact"/>
      <w:ind w:hanging="620"/>
      <w:jc w:val="both"/>
    </w:pPr>
    <w:rPr>
      <w:rFonts w:ascii="Palatino Linotype" w:hAnsi="Palatino Linotype" w:cs="Palatino Linotype"/>
      <w:sz w:val="16"/>
      <w:szCs w:val="16"/>
    </w:rPr>
  </w:style>
  <w:style w:type="paragraph" w:customStyle="1" w:styleId="-">
    <w:name w:val="Книга - титул"/>
    <w:uiPriority w:val="99"/>
    <w:rsid w:val="006E5F80"/>
    <w:pPr>
      <w:widowControl w:val="0"/>
      <w:jc w:val="center"/>
      <w:outlineLvl w:val="0"/>
    </w:pPr>
    <w:rPr>
      <w:rFonts w:ascii="Times New Roman" w:eastAsia="Times New Roman" w:hAnsi="Times New Roman"/>
      <w:b/>
      <w:sz w:val="44"/>
      <w:szCs w:val="20"/>
      <w:lang w:val="uk-UA"/>
    </w:rPr>
  </w:style>
</w:styles>
</file>

<file path=word/webSettings.xml><?xml version="1.0" encoding="utf-8"?>
<w:webSettings xmlns:r="http://schemas.openxmlformats.org/officeDocument/2006/relationships" xmlns:w="http://schemas.openxmlformats.org/wordprocessingml/2006/main">
  <w:divs>
    <w:div w:id="1406076535">
      <w:marLeft w:val="0"/>
      <w:marRight w:val="0"/>
      <w:marTop w:val="0"/>
      <w:marBottom w:val="0"/>
      <w:divBdr>
        <w:top w:val="none" w:sz="0" w:space="0" w:color="auto"/>
        <w:left w:val="none" w:sz="0" w:space="0" w:color="auto"/>
        <w:bottom w:val="none" w:sz="0" w:space="0" w:color="auto"/>
        <w:right w:val="none" w:sz="0" w:space="0" w:color="auto"/>
      </w:divBdr>
    </w:div>
    <w:div w:id="1406076536">
      <w:marLeft w:val="0"/>
      <w:marRight w:val="0"/>
      <w:marTop w:val="0"/>
      <w:marBottom w:val="0"/>
      <w:divBdr>
        <w:top w:val="none" w:sz="0" w:space="0" w:color="auto"/>
        <w:left w:val="none" w:sz="0" w:space="0" w:color="auto"/>
        <w:bottom w:val="none" w:sz="0" w:space="0" w:color="auto"/>
        <w:right w:val="none" w:sz="0" w:space="0" w:color="auto"/>
      </w:divBdr>
    </w:div>
    <w:div w:id="1406076537">
      <w:marLeft w:val="0"/>
      <w:marRight w:val="0"/>
      <w:marTop w:val="0"/>
      <w:marBottom w:val="0"/>
      <w:divBdr>
        <w:top w:val="none" w:sz="0" w:space="0" w:color="auto"/>
        <w:left w:val="none" w:sz="0" w:space="0" w:color="auto"/>
        <w:bottom w:val="none" w:sz="0" w:space="0" w:color="auto"/>
        <w:right w:val="none" w:sz="0" w:space="0" w:color="auto"/>
      </w:divBdr>
    </w:div>
    <w:div w:id="1406076538">
      <w:marLeft w:val="0"/>
      <w:marRight w:val="0"/>
      <w:marTop w:val="0"/>
      <w:marBottom w:val="0"/>
      <w:divBdr>
        <w:top w:val="none" w:sz="0" w:space="0" w:color="auto"/>
        <w:left w:val="none" w:sz="0" w:space="0" w:color="auto"/>
        <w:bottom w:val="none" w:sz="0" w:space="0" w:color="auto"/>
        <w:right w:val="none" w:sz="0" w:space="0" w:color="auto"/>
      </w:divBdr>
    </w:div>
    <w:div w:id="1406076539">
      <w:marLeft w:val="0"/>
      <w:marRight w:val="0"/>
      <w:marTop w:val="0"/>
      <w:marBottom w:val="0"/>
      <w:divBdr>
        <w:top w:val="none" w:sz="0" w:space="0" w:color="auto"/>
        <w:left w:val="none" w:sz="0" w:space="0" w:color="auto"/>
        <w:bottom w:val="none" w:sz="0" w:space="0" w:color="auto"/>
        <w:right w:val="none" w:sz="0" w:space="0" w:color="auto"/>
      </w:divBdr>
    </w:div>
    <w:div w:id="1406076540">
      <w:marLeft w:val="0"/>
      <w:marRight w:val="0"/>
      <w:marTop w:val="0"/>
      <w:marBottom w:val="0"/>
      <w:divBdr>
        <w:top w:val="none" w:sz="0" w:space="0" w:color="auto"/>
        <w:left w:val="none" w:sz="0" w:space="0" w:color="auto"/>
        <w:bottom w:val="none" w:sz="0" w:space="0" w:color="auto"/>
        <w:right w:val="none" w:sz="0" w:space="0" w:color="auto"/>
      </w:divBdr>
    </w:div>
    <w:div w:id="1406076541">
      <w:marLeft w:val="0"/>
      <w:marRight w:val="0"/>
      <w:marTop w:val="0"/>
      <w:marBottom w:val="0"/>
      <w:divBdr>
        <w:top w:val="none" w:sz="0" w:space="0" w:color="auto"/>
        <w:left w:val="none" w:sz="0" w:space="0" w:color="auto"/>
        <w:bottom w:val="none" w:sz="0" w:space="0" w:color="auto"/>
        <w:right w:val="none" w:sz="0" w:space="0" w:color="auto"/>
      </w:divBdr>
    </w:div>
    <w:div w:id="1406076542">
      <w:marLeft w:val="0"/>
      <w:marRight w:val="0"/>
      <w:marTop w:val="0"/>
      <w:marBottom w:val="0"/>
      <w:divBdr>
        <w:top w:val="none" w:sz="0" w:space="0" w:color="auto"/>
        <w:left w:val="none" w:sz="0" w:space="0" w:color="auto"/>
        <w:bottom w:val="none" w:sz="0" w:space="0" w:color="auto"/>
        <w:right w:val="none" w:sz="0" w:space="0" w:color="auto"/>
      </w:divBdr>
    </w:div>
    <w:div w:id="1406076543">
      <w:marLeft w:val="0"/>
      <w:marRight w:val="0"/>
      <w:marTop w:val="0"/>
      <w:marBottom w:val="0"/>
      <w:divBdr>
        <w:top w:val="none" w:sz="0" w:space="0" w:color="auto"/>
        <w:left w:val="none" w:sz="0" w:space="0" w:color="auto"/>
        <w:bottom w:val="none" w:sz="0" w:space="0" w:color="auto"/>
        <w:right w:val="none" w:sz="0" w:space="0" w:color="auto"/>
      </w:divBdr>
    </w:div>
    <w:div w:id="1406076544">
      <w:marLeft w:val="0"/>
      <w:marRight w:val="0"/>
      <w:marTop w:val="0"/>
      <w:marBottom w:val="0"/>
      <w:divBdr>
        <w:top w:val="none" w:sz="0" w:space="0" w:color="auto"/>
        <w:left w:val="none" w:sz="0" w:space="0" w:color="auto"/>
        <w:bottom w:val="none" w:sz="0" w:space="0" w:color="auto"/>
        <w:right w:val="none" w:sz="0" w:space="0" w:color="auto"/>
      </w:divBdr>
    </w:div>
    <w:div w:id="1406076545">
      <w:marLeft w:val="0"/>
      <w:marRight w:val="0"/>
      <w:marTop w:val="0"/>
      <w:marBottom w:val="0"/>
      <w:divBdr>
        <w:top w:val="none" w:sz="0" w:space="0" w:color="auto"/>
        <w:left w:val="none" w:sz="0" w:space="0" w:color="auto"/>
        <w:bottom w:val="none" w:sz="0" w:space="0" w:color="auto"/>
        <w:right w:val="none" w:sz="0" w:space="0" w:color="auto"/>
      </w:divBdr>
    </w:div>
    <w:div w:id="1406076546">
      <w:marLeft w:val="0"/>
      <w:marRight w:val="0"/>
      <w:marTop w:val="0"/>
      <w:marBottom w:val="0"/>
      <w:divBdr>
        <w:top w:val="none" w:sz="0" w:space="0" w:color="auto"/>
        <w:left w:val="none" w:sz="0" w:space="0" w:color="auto"/>
        <w:bottom w:val="none" w:sz="0" w:space="0" w:color="auto"/>
        <w:right w:val="none" w:sz="0" w:space="0" w:color="auto"/>
      </w:divBdr>
    </w:div>
    <w:div w:id="1406076547">
      <w:marLeft w:val="0"/>
      <w:marRight w:val="0"/>
      <w:marTop w:val="0"/>
      <w:marBottom w:val="0"/>
      <w:divBdr>
        <w:top w:val="none" w:sz="0" w:space="0" w:color="auto"/>
        <w:left w:val="none" w:sz="0" w:space="0" w:color="auto"/>
        <w:bottom w:val="none" w:sz="0" w:space="0" w:color="auto"/>
        <w:right w:val="none" w:sz="0" w:space="0" w:color="auto"/>
      </w:divBdr>
    </w:div>
    <w:div w:id="1406076548">
      <w:marLeft w:val="0"/>
      <w:marRight w:val="0"/>
      <w:marTop w:val="0"/>
      <w:marBottom w:val="0"/>
      <w:divBdr>
        <w:top w:val="none" w:sz="0" w:space="0" w:color="auto"/>
        <w:left w:val="none" w:sz="0" w:space="0" w:color="auto"/>
        <w:bottom w:val="none" w:sz="0" w:space="0" w:color="auto"/>
        <w:right w:val="none" w:sz="0" w:space="0" w:color="auto"/>
      </w:divBdr>
    </w:div>
    <w:div w:id="1406076549">
      <w:marLeft w:val="0"/>
      <w:marRight w:val="0"/>
      <w:marTop w:val="0"/>
      <w:marBottom w:val="0"/>
      <w:divBdr>
        <w:top w:val="none" w:sz="0" w:space="0" w:color="auto"/>
        <w:left w:val="none" w:sz="0" w:space="0" w:color="auto"/>
        <w:bottom w:val="none" w:sz="0" w:space="0" w:color="auto"/>
        <w:right w:val="none" w:sz="0" w:space="0" w:color="auto"/>
      </w:divBdr>
    </w:div>
    <w:div w:id="1406076550">
      <w:marLeft w:val="0"/>
      <w:marRight w:val="0"/>
      <w:marTop w:val="0"/>
      <w:marBottom w:val="0"/>
      <w:divBdr>
        <w:top w:val="none" w:sz="0" w:space="0" w:color="auto"/>
        <w:left w:val="none" w:sz="0" w:space="0" w:color="auto"/>
        <w:bottom w:val="none" w:sz="0" w:space="0" w:color="auto"/>
        <w:right w:val="none" w:sz="0" w:space="0" w:color="auto"/>
      </w:divBdr>
    </w:div>
    <w:div w:id="1406076551">
      <w:marLeft w:val="0"/>
      <w:marRight w:val="0"/>
      <w:marTop w:val="0"/>
      <w:marBottom w:val="0"/>
      <w:divBdr>
        <w:top w:val="none" w:sz="0" w:space="0" w:color="auto"/>
        <w:left w:val="none" w:sz="0" w:space="0" w:color="auto"/>
        <w:bottom w:val="none" w:sz="0" w:space="0" w:color="auto"/>
        <w:right w:val="none" w:sz="0" w:space="0" w:color="auto"/>
      </w:divBdr>
    </w:div>
    <w:div w:id="1406076552">
      <w:marLeft w:val="0"/>
      <w:marRight w:val="0"/>
      <w:marTop w:val="0"/>
      <w:marBottom w:val="0"/>
      <w:divBdr>
        <w:top w:val="none" w:sz="0" w:space="0" w:color="auto"/>
        <w:left w:val="none" w:sz="0" w:space="0" w:color="auto"/>
        <w:bottom w:val="none" w:sz="0" w:space="0" w:color="auto"/>
        <w:right w:val="none" w:sz="0" w:space="0" w:color="auto"/>
      </w:divBdr>
    </w:div>
    <w:div w:id="1406076553">
      <w:marLeft w:val="0"/>
      <w:marRight w:val="0"/>
      <w:marTop w:val="0"/>
      <w:marBottom w:val="0"/>
      <w:divBdr>
        <w:top w:val="none" w:sz="0" w:space="0" w:color="auto"/>
        <w:left w:val="none" w:sz="0" w:space="0" w:color="auto"/>
        <w:bottom w:val="none" w:sz="0" w:space="0" w:color="auto"/>
        <w:right w:val="none" w:sz="0" w:space="0" w:color="auto"/>
      </w:divBdr>
    </w:div>
    <w:div w:id="1406076554">
      <w:marLeft w:val="0"/>
      <w:marRight w:val="0"/>
      <w:marTop w:val="0"/>
      <w:marBottom w:val="0"/>
      <w:divBdr>
        <w:top w:val="none" w:sz="0" w:space="0" w:color="auto"/>
        <w:left w:val="none" w:sz="0" w:space="0" w:color="auto"/>
        <w:bottom w:val="none" w:sz="0" w:space="0" w:color="auto"/>
        <w:right w:val="none" w:sz="0" w:space="0" w:color="auto"/>
      </w:divBdr>
    </w:div>
    <w:div w:id="1406076555">
      <w:marLeft w:val="0"/>
      <w:marRight w:val="0"/>
      <w:marTop w:val="0"/>
      <w:marBottom w:val="0"/>
      <w:divBdr>
        <w:top w:val="none" w:sz="0" w:space="0" w:color="auto"/>
        <w:left w:val="none" w:sz="0" w:space="0" w:color="auto"/>
        <w:bottom w:val="none" w:sz="0" w:space="0" w:color="auto"/>
        <w:right w:val="none" w:sz="0" w:space="0" w:color="auto"/>
      </w:divBdr>
    </w:div>
    <w:div w:id="1406076556">
      <w:marLeft w:val="0"/>
      <w:marRight w:val="0"/>
      <w:marTop w:val="0"/>
      <w:marBottom w:val="0"/>
      <w:divBdr>
        <w:top w:val="none" w:sz="0" w:space="0" w:color="auto"/>
        <w:left w:val="none" w:sz="0" w:space="0" w:color="auto"/>
        <w:bottom w:val="none" w:sz="0" w:space="0" w:color="auto"/>
        <w:right w:val="none" w:sz="0" w:space="0" w:color="auto"/>
      </w:divBdr>
    </w:div>
    <w:div w:id="1406076557">
      <w:marLeft w:val="0"/>
      <w:marRight w:val="0"/>
      <w:marTop w:val="0"/>
      <w:marBottom w:val="0"/>
      <w:divBdr>
        <w:top w:val="none" w:sz="0" w:space="0" w:color="auto"/>
        <w:left w:val="none" w:sz="0" w:space="0" w:color="auto"/>
        <w:bottom w:val="none" w:sz="0" w:space="0" w:color="auto"/>
        <w:right w:val="none" w:sz="0" w:space="0" w:color="auto"/>
      </w:divBdr>
    </w:div>
    <w:div w:id="1406076558">
      <w:marLeft w:val="0"/>
      <w:marRight w:val="0"/>
      <w:marTop w:val="0"/>
      <w:marBottom w:val="0"/>
      <w:divBdr>
        <w:top w:val="none" w:sz="0" w:space="0" w:color="auto"/>
        <w:left w:val="none" w:sz="0" w:space="0" w:color="auto"/>
        <w:bottom w:val="none" w:sz="0" w:space="0" w:color="auto"/>
        <w:right w:val="none" w:sz="0" w:space="0" w:color="auto"/>
      </w:divBdr>
    </w:div>
    <w:div w:id="1406076559">
      <w:marLeft w:val="0"/>
      <w:marRight w:val="0"/>
      <w:marTop w:val="0"/>
      <w:marBottom w:val="0"/>
      <w:divBdr>
        <w:top w:val="none" w:sz="0" w:space="0" w:color="auto"/>
        <w:left w:val="none" w:sz="0" w:space="0" w:color="auto"/>
        <w:bottom w:val="none" w:sz="0" w:space="0" w:color="auto"/>
        <w:right w:val="none" w:sz="0" w:space="0" w:color="auto"/>
      </w:divBdr>
    </w:div>
    <w:div w:id="1406076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law.edu.ru" TargetMode="External"/><Relationship Id="rId3" Type="http://schemas.openxmlformats.org/officeDocument/2006/relationships/settings" Target="settings.xml"/><Relationship Id="rId7" Type="http://schemas.openxmlformats.org/officeDocument/2006/relationships/hyperlink" Target="http://ukraine-eu.mfa.gov.u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directory.ru" TargetMode="External"/><Relationship Id="rId11" Type="http://schemas.openxmlformats.org/officeDocument/2006/relationships/fontTable" Target="fontTable.xml"/><Relationship Id="rId5" Type="http://schemas.openxmlformats.org/officeDocument/2006/relationships/hyperlink" Target="http://student-lib.net/index.php?page=0-16-49" TargetMode="External"/><Relationship Id="rId10" Type="http://schemas.openxmlformats.org/officeDocument/2006/relationships/hyperlink" Target="http://www.kmu.gov.ua/control/uk/publish/article?art_id=223232893&amp;cat_id=223222962" TargetMode="External"/><Relationship Id="rId4" Type="http://schemas.openxmlformats.org/officeDocument/2006/relationships/webSettings" Target="webSettings.xml"/><Relationship Id="rId9" Type="http://schemas.openxmlformats.org/officeDocument/2006/relationships/hyperlink" Target="http://eeas.europa.eu/delegations/ukraine/index_u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13</Pages>
  <Words>5942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zadorognia</cp:lastModifiedBy>
  <cp:revision>22</cp:revision>
  <cp:lastPrinted>2013-09-30T12:04:00Z</cp:lastPrinted>
  <dcterms:created xsi:type="dcterms:W3CDTF">2013-09-29T18:24:00Z</dcterms:created>
  <dcterms:modified xsi:type="dcterms:W3CDTF">2018-03-13T07:23:00Z</dcterms:modified>
</cp:coreProperties>
</file>