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29"/>
        <w:tblW w:w="0" w:type="auto"/>
        <w:tblLook w:val="04A0" w:firstRow="1" w:lastRow="0" w:firstColumn="1" w:lastColumn="0" w:noHBand="0" w:noVBand="1"/>
      </w:tblPr>
      <w:tblGrid>
        <w:gridCol w:w="1479"/>
        <w:gridCol w:w="3024"/>
        <w:gridCol w:w="2555"/>
        <w:gridCol w:w="2513"/>
      </w:tblGrid>
      <w:tr w:rsidR="00F10BEC" w:rsidRPr="00BE2762" w:rsidTr="009A3CC8">
        <w:tc>
          <w:tcPr>
            <w:tcW w:w="9571" w:type="dxa"/>
            <w:gridSpan w:val="4"/>
          </w:tcPr>
          <w:p w:rsidR="00F10BEC" w:rsidRPr="00BE2762" w:rsidRDefault="00EE1D6C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bookmarkStart w:id="0" w:name="_GoBack"/>
            <w:bookmarkEnd w:id="0"/>
            <w:r w:rsidR="00F10BEC"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хорона ґрунтів та земних надр  316 група</w:t>
            </w:r>
          </w:p>
        </w:tc>
      </w:tr>
      <w:tr w:rsidR="009A3CC8" w:rsidRPr="00BE2762" w:rsidTr="00236C70">
        <w:tc>
          <w:tcPr>
            <w:tcW w:w="1479" w:type="dxa"/>
          </w:tcPr>
          <w:p w:rsidR="009A3CC8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9A3CC8" w:rsidRPr="00BE2762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 пари за розкладом</w:t>
            </w:r>
          </w:p>
        </w:tc>
        <w:tc>
          <w:tcPr>
            <w:tcW w:w="3024" w:type="dxa"/>
          </w:tcPr>
          <w:p w:rsidR="009A3CC8" w:rsidRPr="00BE2762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лекції</w:t>
            </w:r>
          </w:p>
        </w:tc>
        <w:tc>
          <w:tcPr>
            <w:tcW w:w="2555" w:type="dxa"/>
          </w:tcPr>
          <w:p w:rsidR="009A3CC8" w:rsidRPr="00BE2762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робіт</w:t>
            </w:r>
          </w:p>
        </w:tc>
        <w:tc>
          <w:tcPr>
            <w:tcW w:w="2513" w:type="dxa"/>
          </w:tcPr>
          <w:p w:rsidR="009A3CC8" w:rsidRDefault="009A3CC8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надходження завдання викладачу</w:t>
            </w:r>
          </w:p>
          <w:p w:rsidR="008E2B2D" w:rsidRPr="008E2B2D" w:rsidRDefault="008E2B2D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8E2B2D" w:rsidRPr="00617615" w:rsidRDefault="00294EFC" w:rsidP="009A3CC8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9" w:history="1">
              <w:r w:rsidR="008E2B2D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 w:rsidR="008E2B2D" w:rsidRPr="0061761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8E2B2D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 w:rsidR="008E2B2D" w:rsidRPr="0061761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8E2B2D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r w:rsidR="008E2B2D" w:rsidRPr="0061761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r w:rsidR="008E2B2D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r w:rsidR="008E2B2D" w:rsidRPr="0061761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8E2B2D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8E2B2D" w:rsidRPr="0061761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9A3CC8" w:rsidRPr="00BE2762" w:rsidTr="00236C70">
        <w:tc>
          <w:tcPr>
            <w:tcW w:w="1479" w:type="dxa"/>
          </w:tcPr>
          <w:p w:rsidR="009A3CC8" w:rsidRPr="00BE2762" w:rsidRDefault="00E0073F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  <w:r w:rsidR="009A3CC8" w:rsidRPr="00BE2762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024" w:type="dxa"/>
          </w:tcPr>
          <w:p w:rsidR="009A3CC8" w:rsidRPr="00B02DF1" w:rsidRDefault="00424FC8" w:rsidP="00B02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24FC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Основні вимоги українського законодавства в галузі охорони надр</w:t>
            </w:r>
          </w:p>
        </w:tc>
        <w:tc>
          <w:tcPr>
            <w:tcW w:w="2555" w:type="dxa"/>
          </w:tcPr>
          <w:p w:rsidR="009A3CC8" w:rsidRDefault="008D667F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вибір здобувача:</w:t>
            </w:r>
          </w:p>
          <w:p w:rsidR="008D667F" w:rsidRDefault="008D667F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6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Складання розгорнутого плану</w:t>
            </w:r>
            <w:r w:rsidR="00B02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теми</w:t>
            </w:r>
            <w:r w:rsidR="00B02DF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1.1.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1.2.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2.1.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2.2.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3.1. …</w:t>
            </w:r>
          </w:p>
          <w:p w:rsidR="00B02DF1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3.2. …</w:t>
            </w:r>
          </w:p>
          <w:p w:rsidR="00B02DF1" w:rsidRPr="008D667F" w:rsidRDefault="00B02DF1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 Складання простого кросворду за темою (5-10 запитань).</w:t>
            </w:r>
          </w:p>
        </w:tc>
        <w:tc>
          <w:tcPr>
            <w:tcW w:w="2513" w:type="dxa"/>
          </w:tcPr>
          <w:p w:rsidR="009A3CC8" w:rsidRDefault="00E0073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  <w:r w:rsidR="009A3CC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617615" w:rsidRDefault="00617615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1A80" w:rsidRPr="00617615" w:rsidRDefault="00617615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Максимальна кількість  балів </w:t>
            </w:r>
            <w:r w:rsidR="00041A80"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8D667F" w:rsidRPr="00BE2762" w:rsidTr="00236C70">
        <w:tc>
          <w:tcPr>
            <w:tcW w:w="1479" w:type="dxa"/>
          </w:tcPr>
          <w:p w:rsidR="008D667F" w:rsidRPr="00BE2762" w:rsidRDefault="00E0073F" w:rsidP="009A3CC8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8D667F">
              <w:rPr>
                <w:rFonts w:ascii="Times New Roman" w:eastAsia="Calibri" w:hAnsi="Times New Roman" w:cs="Times New Roman"/>
                <w:sz w:val="24"/>
                <w:szCs w:val="24"/>
              </w:rPr>
              <w:t>.05. 2020</w:t>
            </w:r>
          </w:p>
        </w:tc>
        <w:tc>
          <w:tcPr>
            <w:tcW w:w="3024" w:type="dxa"/>
          </w:tcPr>
          <w:p w:rsidR="008D667F" w:rsidRPr="00B02DF1" w:rsidRDefault="00424FC8" w:rsidP="00B02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24FC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Комплекс заходів з охорони надр</w:t>
            </w:r>
          </w:p>
        </w:tc>
        <w:tc>
          <w:tcPr>
            <w:tcW w:w="2555" w:type="dxa"/>
          </w:tcPr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вибір здобувача: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6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Складання розгорнутого плану з  теми: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1.1.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1.2.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2.1.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2.2.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3.1. …</w:t>
            </w:r>
          </w:p>
          <w:p w:rsidR="00B02DF1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3.2. …</w:t>
            </w:r>
          </w:p>
          <w:p w:rsidR="008D667F" w:rsidRDefault="00B02DF1" w:rsidP="00B02DF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 Складання простого кросворду за темою (5-10 запитань).</w:t>
            </w:r>
          </w:p>
        </w:tc>
        <w:tc>
          <w:tcPr>
            <w:tcW w:w="2513" w:type="dxa"/>
          </w:tcPr>
          <w:p w:rsidR="008D667F" w:rsidRDefault="00E0073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8D667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  <w:p w:rsidR="008D667F" w:rsidRDefault="008D667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67F" w:rsidRPr="008D667F" w:rsidRDefault="008D667F" w:rsidP="008D667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 кількість  балів 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E0073F" w:rsidRPr="00BE2762" w:rsidTr="00236C70">
        <w:tc>
          <w:tcPr>
            <w:tcW w:w="1479" w:type="dxa"/>
          </w:tcPr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3024" w:type="dxa"/>
          </w:tcPr>
          <w:p w:rsidR="00424FC8" w:rsidRPr="00424FC8" w:rsidRDefault="00424FC8" w:rsidP="0042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24FC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Гірничі правовідносини, поняття, види, підстави виникнення, зміни і</w:t>
            </w:r>
          </w:p>
          <w:p w:rsidR="00E0073F" w:rsidRPr="00B02DF1" w:rsidRDefault="00424FC8" w:rsidP="0042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24FC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припинення</w:t>
            </w:r>
          </w:p>
        </w:tc>
        <w:tc>
          <w:tcPr>
            <w:tcW w:w="2555" w:type="dxa"/>
          </w:tcPr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вибір здобувача: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6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Складання розгорнутого плану з  теми: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1.1.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1.2.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2.1.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2.2.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3.1.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3.2. …</w:t>
            </w:r>
          </w:p>
          <w:p w:rsidR="00E0073F" w:rsidRPr="008D667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 Складання простого кросворду за темою (5-10 запитань).</w:t>
            </w:r>
          </w:p>
        </w:tc>
        <w:tc>
          <w:tcPr>
            <w:tcW w:w="2513" w:type="dxa"/>
          </w:tcPr>
          <w:p w:rsidR="00E0073F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29.05.2020</w:t>
            </w:r>
          </w:p>
          <w:p w:rsidR="00E0073F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073F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 кількість  балів 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E0073F" w:rsidRPr="00BE2762" w:rsidTr="00236C70">
        <w:tc>
          <w:tcPr>
            <w:tcW w:w="1479" w:type="dxa"/>
          </w:tcPr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04.06.2020</w:t>
            </w:r>
          </w:p>
        </w:tc>
        <w:tc>
          <w:tcPr>
            <w:tcW w:w="3024" w:type="dxa"/>
          </w:tcPr>
          <w:p w:rsidR="00E0073F" w:rsidRPr="00B02DF1" w:rsidRDefault="00424FC8" w:rsidP="00E00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24FC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Проблеми правового забезпечення відносин надрокористування</w:t>
            </w:r>
          </w:p>
        </w:tc>
        <w:tc>
          <w:tcPr>
            <w:tcW w:w="2555" w:type="dxa"/>
          </w:tcPr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6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вибір здобувача: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6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Складання розгорнутого плану з  теми: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1.1.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1.2.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2.1.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2.2.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3.1.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3.2. …</w:t>
            </w:r>
          </w:p>
          <w:p w:rsidR="00E0073F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 Складання простого кросворду за темою (5-10 запитань).</w:t>
            </w:r>
          </w:p>
        </w:tc>
        <w:tc>
          <w:tcPr>
            <w:tcW w:w="2513" w:type="dxa"/>
          </w:tcPr>
          <w:p w:rsidR="00E0073F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04.06.2020</w:t>
            </w:r>
          </w:p>
          <w:p w:rsidR="00E0073F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073F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 кількість  балів 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E0073F" w:rsidRPr="00BE2762" w:rsidTr="00236C70">
        <w:tc>
          <w:tcPr>
            <w:tcW w:w="1479" w:type="dxa"/>
          </w:tcPr>
          <w:p w:rsidR="00E0073F" w:rsidRPr="00107A41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E0073F" w:rsidRPr="00107A41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 пари за розкладом</w:t>
            </w:r>
          </w:p>
        </w:tc>
        <w:tc>
          <w:tcPr>
            <w:tcW w:w="3024" w:type="dxa"/>
          </w:tcPr>
          <w:p w:rsidR="00E0073F" w:rsidRPr="00107A41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практичного заняття</w:t>
            </w:r>
          </w:p>
        </w:tc>
        <w:tc>
          <w:tcPr>
            <w:tcW w:w="2555" w:type="dxa"/>
          </w:tcPr>
          <w:p w:rsidR="00E0073F" w:rsidRPr="00107A41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робіт</w:t>
            </w:r>
          </w:p>
        </w:tc>
        <w:tc>
          <w:tcPr>
            <w:tcW w:w="2513" w:type="dxa"/>
          </w:tcPr>
          <w:p w:rsidR="00E0073F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надходже</w:t>
            </w: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ння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</w:p>
          <w:p w:rsidR="00E0073F" w:rsidRPr="008E2B2D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викладачу 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E0073F" w:rsidRPr="00970F05" w:rsidRDefault="00294EFC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10" w:history="1">
              <w:r w:rsidR="00E0073F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 w:rsidR="00E0073F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E0073F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 w:rsidR="00E0073F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E0073F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r w:rsidR="00E0073F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r w:rsidR="00E0073F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r w:rsidR="00E0073F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E0073F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E0073F" w:rsidRPr="00970F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E0073F" w:rsidRPr="00BE2762" w:rsidTr="00236C70">
        <w:tc>
          <w:tcPr>
            <w:tcW w:w="1479" w:type="dxa"/>
          </w:tcPr>
          <w:p w:rsidR="00E0073F" w:rsidRPr="00107A41" w:rsidRDefault="00E0073F" w:rsidP="00E0073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7A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20.05.</w:t>
            </w:r>
            <w:r w:rsidRPr="00107A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  <w:p w:rsidR="00E0073F" w:rsidRPr="00107A41" w:rsidRDefault="00E0073F" w:rsidP="00E0073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0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4" w:type="dxa"/>
          </w:tcPr>
          <w:p w:rsidR="00606DEE" w:rsidRPr="00606DEE" w:rsidRDefault="00606DEE" w:rsidP="00606DEE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606DEE">
              <w:rPr>
                <w:rFonts w:ascii="Times New Roman" w:eastAsia="Calibri" w:hAnsi="Times New Roman" w:cs="Times New Roman"/>
                <w:u w:val="single"/>
              </w:rPr>
              <w:t>Класифікація запасів та ресурсів корисних</w:t>
            </w:r>
          </w:p>
          <w:p w:rsidR="00606DEE" w:rsidRDefault="000C0E86" w:rsidP="00606DEE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к</w:t>
            </w:r>
            <w:r w:rsidR="00606DEE" w:rsidRPr="00606DEE">
              <w:rPr>
                <w:rFonts w:ascii="Times New Roman" w:eastAsia="Calibri" w:hAnsi="Times New Roman" w:cs="Times New Roman"/>
                <w:u w:val="single"/>
              </w:rPr>
              <w:t>опалин</w:t>
            </w:r>
          </w:p>
          <w:p w:rsidR="00E0073F" w:rsidRPr="00236C70" w:rsidRDefault="00E0073F" w:rsidP="00606D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5" w:type="dxa"/>
          </w:tcPr>
          <w:p w:rsidR="003D045A" w:rsidRDefault="000C0E86" w:rsidP="00606DE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Складання таблиці: «Класифікація корисних копалин»</w:t>
            </w:r>
          </w:p>
          <w:p w:rsidR="00E0073F" w:rsidRPr="00236C70" w:rsidRDefault="003D045A" w:rsidP="00606DE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(формат довільний)</w:t>
            </w:r>
            <w:r w:rsidR="000C0E8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13" w:type="dxa"/>
          </w:tcPr>
          <w:p w:rsidR="00E0073F" w:rsidRDefault="00E0073F" w:rsidP="0042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  <w:r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E0073F" w:rsidRDefault="00E0073F" w:rsidP="0042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073F" w:rsidRDefault="00E0073F" w:rsidP="00424F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073F" w:rsidRPr="005259E1" w:rsidRDefault="00E0073F" w:rsidP="00424F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 к</w:t>
            </w:r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ількість балів 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3</w:t>
            </w:r>
          </w:p>
        </w:tc>
      </w:tr>
      <w:tr w:rsidR="00E0073F" w:rsidRPr="00BE2762" w:rsidTr="00236C70">
        <w:tc>
          <w:tcPr>
            <w:tcW w:w="1479" w:type="dxa"/>
          </w:tcPr>
          <w:p w:rsidR="00E0073F" w:rsidRPr="00236C70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236C70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024" w:type="dxa"/>
          </w:tcPr>
          <w:p w:rsidR="00606DEE" w:rsidRPr="00606DEE" w:rsidRDefault="000C0E86" w:rsidP="000C0E86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Спеціальні дозволи</w:t>
            </w:r>
            <w:r w:rsidR="00606DEE" w:rsidRPr="00606DEE">
              <w:rPr>
                <w:rFonts w:ascii="Times New Roman" w:eastAsia="Calibri" w:hAnsi="Times New Roman" w:cs="Times New Roman"/>
                <w:u w:val="single"/>
              </w:rPr>
              <w:t xml:space="preserve"> на</w:t>
            </w:r>
          </w:p>
          <w:p w:rsidR="00E0073F" w:rsidRPr="00236C70" w:rsidRDefault="00606DEE" w:rsidP="000C0E86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06DEE">
              <w:rPr>
                <w:rFonts w:ascii="Times New Roman" w:eastAsia="Calibri" w:hAnsi="Times New Roman" w:cs="Times New Roman"/>
                <w:u w:val="single"/>
              </w:rPr>
              <w:t>користування надрам</w:t>
            </w:r>
            <w:r w:rsidR="000C0E86">
              <w:rPr>
                <w:rFonts w:ascii="Times New Roman" w:eastAsia="Calibri" w:hAnsi="Times New Roman" w:cs="Times New Roman"/>
                <w:u w:val="single"/>
              </w:rPr>
              <w:t>и</w:t>
            </w:r>
          </w:p>
        </w:tc>
        <w:tc>
          <w:tcPr>
            <w:tcW w:w="2555" w:type="dxa"/>
          </w:tcPr>
          <w:p w:rsidR="000C0E86" w:rsidRPr="000C0E86" w:rsidRDefault="000C0E86" w:rsidP="000C0E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</w:t>
            </w:r>
            <w:r w:rsidRPr="000C0E86">
              <w:rPr>
                <w:rFonts w:ascii="Times New Roman" w:eastAsia="Calibri" w:hAnsi="Times New Roman" w:cs="Times New Roman"/>
              </w:rPr>
              <w:t xml:space="preserve">орядок </w:t>
            </w:r>
            <w:r w:rsidRPr="000C0E86">
              <w:t xml:space="preserve"> </w:t>
            </w:r>
            <w:r w:rsidRPr="000C0E86">
              <w:rPr>
                <w:rFonts w:ascii="Times New Roman" w:eastAsia="Calibri" w:hAnsi="Times New Roman" w:cs="Times New Roman"/>
              </w:rPr>
              <w:t>надання спеціальних дозволів на</w:t>
            </w:r>
          </w:p>
          <w:p w:rsidR="00E0073F" w:rsidRPr="00236C70" w:rsidRDefault="000C0E86" w:rsidP="000C0E86">
            <w:pPr>
              <w:rPr>
                <w:rFonts w:ascii="Times New Roman" w:eastAsia="Calibri" w:hAnsi="Times New Roman" w:cs="Times New Roman"/>
                <w:b/>
              </w:rPr>
            </w:pPr>
            <w:r w:rsidRPr="000C0E86">
              <w:rPr>
                <w:rFonts w:ascii="Times New Roman" w:eastAsia="Calibri" w:hAnsi="Times New Roman" w:cs="Times New Roman"/>
              </w:rPr>
              <w:t>користування надрам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="003D045A">
              <w:rPr>
                <w:rFonts w:ascii="Times New Roman" w:eastAsia="Calibri" w:hAnsi="Times New Roman" w:cs="Times New Roman"/>
              </w:rPr>
              <w:t xml:space="preserve"> (скорочено)</w:t>
            </w:r>
            <w:r w:rsidRPr="000C0E86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513" w:type="dxa"/>
          </w:tcPr>
          <w:p w:rsidR="00E0073F" w:rsidRDefault="00424FC8" w:rsidP="00E00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E0073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E0073F" w:rsidRPr="00107A41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E0073F" w:rsidRDefault="00E0073F" w:rsidP="00E00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073F" w:rsidRDefault="00E0073F" w:rsidP="00E00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073F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 к</w:t>
            </w:r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ількість балів 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3</w:t>
            </w:r>
          </w:p>
        </w:tc>
      </w:tr>
      <w:tr w:rsidR="00E0073F" w:rsidRPr="00BE2762" w:rsidTr="00236C70">
        <w:tc>
          <w:tcPr>
            <w:tcW w:w="1479" w:type="dxa"/>
          </w:tcPr>
          <w:p w:rsidR="00E0073F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03.06.2020</w:t>
            </w:r>
          </w:p>
        </w:tc>
        <w:tc>
          <w:tcPr>
            <w:tcW w:w="3024" w:type="dxa"/>
          </w:tcPr>
          <w:p w:rsidR="00E0073F" w:rsidRPr="000C0E86" w:rsidRDefault="000C0E86" w:rsidP="000C0E86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0C0E86">
              <w:rPr>
                <w:rFonts w:ascii="Times New Roman" w:eastAsia="Calibri" w:hAnsi="Times New Roman" w:cs="Times New Roman"/>
                <w:u w:val="single"/>
              </w:rPr>
              <w:t>Плата за користування надрами</w:t>
            </w:r>
          </w:p>
        </w:tc>
        <w:tc>
          <w:tcPr>
            <w:tcW w:w="2555" w:type="dxa"/>
          </w:tcPr>
          <w:p w:rsidR="000C0E86" w:rsidRPr="000C0E86" w:rsidRDefault="000C0E86" w:rsidP="000C0E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Методика  </w:t>
            </w:r>
            <w:r w:rsidRPr="000C0E86">
              <w:rPr>
                <w:rFonts w:ascii="Times New Roman" w:eastAsia="Calibri" w:hAnsi="Times New Roman" w:cs="Times New Roman"/>
                <w:sz w:val="20"/>
                <w:szCs w:val="20"/>
              </w:rPr>
              <w:t>розрахунку платежів за користування</w:t>
            </w:r>
          </w:p>
          <w:p w:rsidR="00E0073F" w:rsidRPr="00236C70" w:rsidRDefault="003D045A" w:rsidP="000C0E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0C0E86" w:rsidRPr="000C0E86">
              <w:rPr>
                <w:rFonts w:ascii="Times New Roman" w:eastAsia="Calibri" w:hAnsi="Times New Roman" w:cs="Times New Roman"/>
                <w:sz w:val="20"/>
                <w:szCs w:val="20"/>
              </w:rPr>
              <w:t>адрами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(скорочено).</w:t>
            </w:r>
          </w:p>
        </w:tc>
        <w:tc>
          <w:tcPr>
            <w:tcW w:w="2513" w:type="dxa"/>
          </w:tcPr>
          <w:p w:rsidR="00E0073F" w:rsidRDefault="00424FC8" w:rsidP="00E00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04.06.2020</w:t>
            </w:r>
          </w:p>
          <w:p w:rsidR="00424FC8" w:rsidRDefault="00424FC8" w:rsidP="00E00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4FC8" w:rsidRDefault="00424FC8" w:rsidP="00E00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 к</w:t>
            </w:r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ількість балів 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3</w:t>
            </w:r>
          </w:p>
        </w:tc>
      </w:tr>
      <w:tr w:rsidR="00E0073F" w:rsidRPr="00BE2762" w:rsidTr="00236C70">
        <w:tc>
          <w:tcPr>
            <w:tcW w:w="1479" w:type="dxa"/>
          </w:tcPr>
          <w:p w:rsidR="00E0073F" w:rsidRDefault="00E0073F" w:rsidP="00E0073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04.06.2020</w:t>
            </w:r>
          </w:p>
        </w:tc>
        <w:tc>
          <w:tcPr>
            <w:tcW w:w="3024" w:type="dxa"/>
          </w:tcPr>
          <w:p w:rsidR="00E0073F" w:rsidRPr="006E294D" w:rsidRDefault="003D045A" w:rsidP="00E0073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Екологічні проблеми  видобутку корисних копалин в Україні та світі.</w:t>
            </w:r>
          </w:p>
        </w:tc>
        <w:tc>
          <w:tcPr>
            <w:tcW w:w="2555" w:type="dxa"/>
          </w:tcPr>
          <w:p w:rsidR="00E0073F" w:rsidRPr="00236C70" w:rsidRDefault="003D045A" w:rsidP="00E007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Складання таблиці з теми практичної роботи. (формат довільний).</w:t>
            </w:r>
          </w:p>
        </w:tc>
        <w:tc>
          <w:tcPr>
            <w:tcW w:w="2513" w:type="dxa"/>
          </w:tcPr>
          <w:p w:rsidR="00E0073F" w:rsidRDefault="00424FC8" w:rsidP="00E00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04.06.2020</w:t>
            </w:r>
          </w:p>
          <w:p w:rsidR="00424FC8" w:rsidRDefault="00424FC8" w:rsidP="00E00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4FC8" w:rsidRDefault="00424FC8" w:rsidP="00E007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 к</w:t>
            </w:r>
            <w:r w:rsidRPr="007A03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ількість балів 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3</w:t>
            </w:r>
          </w:p>
        </w:tc>
      </w:tr>
    </w:tbl>
    <w:p w:rsidR="003D045A" w:rsidRDefault="003D04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45A" w:rsidRDefault="003D04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45A" w:rsidRDefault="003D04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45A" w:rsidRDefault="003D04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45A" w:rsidRDefault="003D04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45A" w:rsidRDefault="003D04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45A" w:rsidRDefault="003D04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25A" w:rsidRPr="003552FF" w:rsidRDefault="003342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Рекомендована література</w:t>
      </w:r>
    </w:p>
    <w:p w:rsidR="0033425A" w:rsidRPr="0033425A" w:rsidRDefault="0033425A" w:rsidP="003342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425A" w:rsidRPr="00D850BA" w:rsidRDefault="003552FF" w:rsidP="00D850B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Базова</w:t>
      </w:r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  <w:t xml:space="preserve"> л</w:t>
      </w:r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і</w:t>
      </w:r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  <w:t>тература:</w:t>
      </w:r>
    </w:p>
    <w:p w:rsidR="0033425A" w:rsidRPr="0033425A" w:rsidRDefault="0033425A" w:rsidP="0033425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Гаськевич В.Г. Теоретичні основи і прикладні аспекти деградації ґрунтів Малого Полісся: автореф. дис. на здобуття наук. ступеня доктора геогр. наук: спец. 11.00 05 “Біогеографія та географія ґрунтів”. Львів, 2010. 38 с.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Гаськевич В.Г., Поздняк С.П. Осушенні мінеральні ґрунти Малого Полісся Львів.: Видавн. Центр ЛНУ ім. І. Франка, 2004. 256 с.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Добряк Д.С., Канаш О.П., Розумний І.А. Класифікація та екологобезпечне використання сільськогосподарських земель: наукова монографія. К.: Інститут землеустрою УААН, 2001.309 с.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України “Про охорону земель”: станом на 18 грудня 2018 р. / Офіц. Вісн. 2003. № 29. С. 143.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Земельний кодекс України: станом на 7 лютого 2019 р. / Л.: НВФ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“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Українські технології”, 2001. 80 с.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 ресурси України; за ред. В.В. Медведєва. К.: Аграрна наука. 1998. 148 с.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Крупеников И.А. Черноземы. Возникновение, совершенство, трагедия деградации, пути охраны и возрождения</w:t>
      </w:r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 xml:space="preserve">Кишинэу: Изд–во 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“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en-US" w:eastAsia="pl-PL"/>
        </w:rPr>
        <w:t>Pontos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”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, 200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8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.</w:t>
      </w:r>
      <w:r w:rsidRPr="0033425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2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ru-RU" w:eastAsia="pl-PL"/>
        </w:rPr>
        <w:t>8</w:t>
      </w:r>
      <w:r w:rsidRPr="0033425A">
        <w:rPr>
          <w:rFonts w:ascii="Times New Roman" w:eastAsia="Arial Unicode MS" w:hAnsi="Times New Roman" w:cs="Times New Roman"/>
          <w:sz w:val="24"/>
          <w:szCs w:val="24"/>
          <w:lang w:val="pl-PL" w:eastAsia="pl-PL"/>
        </w:rPr>
        <w:t>8 с.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Медведев В.В. Мониторинг почв Украины. Концепция, предварительные результаты, задачи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Харьков: ПФ Антиква, 2002. 428 с. 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Медведєв В.В., Лактионова Т.М., Греков Л.Д. Типологія і оцінка небезпечних явищ у ґрунтовому покриві України.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Ґрунтознавство.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2004. Т. 5. №3-4. С. 13-23.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 земель: технологічні засади / Сохнич А.Я., Голарчук В.В., Смірнов Є.І.,Сохніч О.А.; з</w:t>
      </w:r>
      <w:r w:rsid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ред. Сохнича А.Я. Л</w:t>
      </w:r>
      <w:r w:rsidR="003552FF" w:rsidRPr="00355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НВФ “Українські технології”, 2005. 116 с.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Позняк С.П., Красєха Є.Н., Кіт М.Г. Картографування ґрунтового покриву. Львів: Видавничий центр ЛНУ імені Івана Франка, 2003. 500 с. 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освоения деградированных земель и повышения плодородия почв. Часть I. Мелиорация деградированных земель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 ред. С.В. Андриеша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Кишинэу: Изд–во “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”, 2005.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232 с.</w:t>
      </w:r>
    </w:p>
    <w:p w:rsidR="0033425A" w:rsidRPr="0033425A" w:rsidRDefault="0033425A" w:rsidP="0033425A">
      <w:pPr>
        <w:numPr>
          <w:ilvl w:val="0"/>
          <w:numId w:val="1"/>
        </w:numPr>
        <w:tabs>
          <w:tab w:val="num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освоения деградированных земель и повышения плодородия почв. Часть II. Повышение плодородия почв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 ред. С.В. Андриеша.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Кишинэу: Изд–во “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”, 2005.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148 с. </w:t>
      </w:r>
    </w:p>
    <w:p w:rsidR="0033425A" w:rsidRPr="0033425A" w:rsidRDefault="0033425A" w:rsidP="0033425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Пшевлоцький М.І.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Гаськевич В.Г.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Ґрунти Сокальського пасма і їх агротехноге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трансформація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Львів: Видавн. центр ЛНУ ім. І. Франка, 2002. 180 с. </w:t>
      </w:r>
    </w:p>
    <w:p w:rsidR="0033425A" w:rsidRPr="003552FF" w:rsidRDefault="0033425A" w:rsidP="003552FF">
      <w:pPr>
        <w:numPr>
          <w:ilvl w:val="0"/>
          <w:numId w:val="1"/>
        </w:numPr>
        <w:tabs>
          <w:tab w:val="num" w:pos="108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Эрозия почв. Сущность процесса.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Последствия, минимализация и стабилизация;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отв. ред. Д.Д. Ноур.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Кишинэу: Изд-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“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Pontos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”, 2001. 428 с.</w:t>
      </w:r>
    </w:p>
    <w:p w:rsidR="0033425A" w:rsidRPr="003552FF" w:rsidRDefault="003552FF" w:rsidP="00D850BA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Допоміжна</w:t>
      </w:r>
      <w:r w:rsidR="00D850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література: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Гаськевич В.Г. Ерозійна деградація ґрунтів Малого Полісся: географія, причини, наслідки, шляхи подолання.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Наукові записки ВДПУ ім.. Михайла Коцюбинського. Серія: Географія.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Вінниця, 2006. Вип. 12. С. 9-18.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Гаськевич В.Г. Ерозійна деградація сірих лісових ґрунтів Пасмового Побужжя.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Вісник Львівського університету. Серія географічна.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2006. Випуск 33. С. 62-69.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Гаськевич В., Нецик М. Пірогенна деградація ґрунтів Малого Полісся: ґрунтово –екологічні і соціально–економічні аспекти. </w:t>
      </w:r>
      <w:r w:rsidRPr="00334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Вісник Львівського університету. Серія географічна.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2008. Випуск 35. С. 49-57.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Козловський Б.І. Меліоративний стан осушуваних земель західних областей України Л.: Євросвіт, 2005.  420 с.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Почвы Украины и повышение их плодородия. Т.2. Продуктивность почв, пути ее повышения, мелиорация, защита почв от эрозии и управление плодородием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 ред. Б.С. Носко</w:t>
      </w: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К.: Урожай, 1988.176 с.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Родючість ґрунтів: моніторинг та управління; за ред. В.В. Медведєва. К.: Урожай, 1992. 248 с.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Сохнич А. Я. Проблеми використання і охорони земель в умовах ринкової економіки: монографія. Львів: НВФ ”Українські технології”, 2002. 252с. 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Томашівський З.М., Завірюха П.Д. Адаптивні системи землеробства: навчальний посібник. Львів: Львів. держ. аграр. ун–т, 2002. 184 с.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Шикула М.К., Антонець С.С. та ін. Ґрунтозахисна біологічна система землеробства в Україні. К.: Оранта, 2000. 390 с.</w:t>
      </w:r>
    </w:p>
    <w:p w:rsidR="0033425A" w:rsidRPr="0033425A" w:rsidRDefault="0033425A" w:rsidP="0033425A">
      <w:pPr>
        <w:numPr>
          <w:ilvl w:val="0"/>
          <w:numId w:val="2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25A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Шляхи підвищення родючості ґрунтів у сучасних умовах сільськогосподарського виробництва; за ред. Б.С. Носка. К.: Аграрна наука. 1999. 110 с.</w:t>
      </w:r>
      <w:r w:rsidRPr="003342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sectPr w:rsidR="0033425A" w:rsidRPr="0033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FC" w:rsidRDefault="00294EFC" w:rsidP="00041A80">
      <w:pPr>
        <w:spacing w:after="0" w:line="240" w:lineRule="auto"/>
      </w:pPr>
      <w:r>
        <w:separator/>
      </w:r>
    </w:p>
  </w:endnote>
  <w:endnote w:type="continuationSeparator" w:id="0">
    <w:p w:rsidR="00294EFC" w:rsidRDefault="00294EFC" w:rsidP="0004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FC" w:rsidRDefault="00294EFC" w:rsidP="00041A80">
      <w:pPr>
        <w:spacing w:after="0" w:line="240" w:lineRule="auto"/>
      </w:pPr>
      <w:r>
        <w:separator/>
      </w:r>
    </w:p>
  </w:footnote>
  <w:footnote w:type="continuationSeparator" w:id="0">
    <w:p w:rsidR="00294EFC" w:rsidRDefault="00294EFC" w:rsidP="00041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8FE"/>
    <w:multiLevelType w:val="hybridMultilevel"/>
    <w:tmpl w:val="08A879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8354CAF"/>
    <w:multiLevelType w:val="hybridMultilevel"/>
    <w:tmpl w:val="29D8B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41A80"/>
    <w:rsid w:val="00084556"/>
    <w:rsid w:val="000C0E86"/>
    <w:rsid w:val="000F7C54"/>
    <w:rsid w:val="001830C6"/>
    <w:rsid w:val="00236C70"/>
    <w:rsid w:val="002740BD"/>
    <w:rsid w:val="00294EFC"/>
    <w:rsid w:val="0033425A"/>
    <w:rsid w:val="003552FF"/>
    <w:rsid w:val="003D045A"/>
    <w:rsid w:val="00424FC8"/>
    <w:rsid w:val="004573CC"/>
    <w:rsid w:val="004C4786"/>
    <w:rsid w:val="005F7BE2"/>
    <w:rsid w:val="00606DEE"/>
    <w:rsid w:val="00617615"/>
    <w:rsid w:val="00684FA0"/>
    <w:rsid w:val="006907E7"/>
    <w:rsid w:val="006E294D"/>
    <w:rsid w:val="00765DC7"/>
    <w:rsid w:val="00843168"/>
    <w:rsid w:val="008C35D7"/>
    <w:rsid w:val="008D667F"/>
    <w:rsid w:val="008E2B2D"/>
    <w:rsid w:val="009A3CC8"/>
    <w:rsid w:val="00A45D85"/>
    <w:rsid w:val="00A85C1B"/>
    <w:rsid w:val="00AD2D45"/>
    <w:rsid w:val="00B02DF1"/>
    <w:rsid w:val="00B463E7"/>
    <w:rsid w:val="00B5492A"/>
    <w:rsid w:val="00BE2762"/>
    <w:rsid w:val="00BE3DCB"/>
    <w:rsid w:val="00C019AD"/>
    <w:rsid w:val="00C4679F"/>
    <w:rsid w:val="00C82F0A"/>
    <w:rsid w:val="00D850BA"/>
    <w:rsid w:val="00E0073F"/>
    <w:rsid w:val="00E132A4"/>
    <w:rsid w:val="00EE1D6C"/>
    <w:rsid w:val="00EF6E7F"/>
    <w:rsid w:val="00F1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B2D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1A8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1A8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1A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B2D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41A8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1A8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41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.i.saranenko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.i.saran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C390-6E86-4370-BF57-D85FF6EC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3861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2020-03-13T12:35:00Z</dcterms:created>
  <dcterms:modified xsi:type="dcterms:W3CDTF">2020-05-12T08:12:00Z</dcterms:modified>
</cp:coreProperties>
</file>