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9D4B6B">
        <w:rPr>
          <w:rFonts w:eastAsia="Times New Roman" w:cs="Times New Roman"/>
          <w:b/>
          <w:szCs w:val="20"/>
          <w:lang w:eastAsia="ru-RU"/>
        </w:rPr>
        <w:t>АВТОРСЬКА ПРОГРАМА З ДИСЦИПЛІНИ</w:t>
      </w:r>
    </w:p>
    <w:p w:rsidR="00406938" w:rsidRDefault="00406938" w:rsidP="00406938">
      <w:pPr>
        <w:tabs>
          <w:tab w:val="left" w:pos="4215"/>
        </w:tabs>
        <w:spacing w:line="240" w:lineRule="auto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9D4B6B">
        <w:rPr>
          <w:rFonts w:eastAsia="Times New Roman" w:cs="Times New Roman"/>
          <w:b/>
          <w:szCs w:val="20"/>
          <w:lang w:eastAsia="ru-RU"/>
        </w:rPr>
        <w:t xml:space="preserve"> «</w:t>
      </w:r>
      <w:r>
        <w:rPr>
          <w:rFonts w:eastAsia="Times New Roman" w:cs="Times New Roman"/>
          <w:b/>
          <w:szCs w:val="20"/>
          <w:lang w:eastAsia="ru-RU"/>
        </w:rPr>
        <w:t>ЕКОНОМІКА ПРИРОДОКОРИСТУВАННЯ ТА СВІТОВІ ЕКОЛОГІЧНІ ПРОБЛЕМИ</w:t>
      </w:r>
      <w:r w:rsidRPr="009D4B6B">
        <w:rPr>
          <w:rFonts w:eastAsia="Times New Roman" w:cs="Times New Roman"/>
          <w:b/>
          <w:szCs w:val="20"/>
          <w:lang w:eastAsia="ru-RU"/>
        </w:rPr>
        <w:t>»</w:t>
      </w:r>
    </w:p>
    <w:p w:rsidR="00F646F0" w:rsidRPr="00F646F0" w:rsidRDefault="00F646F0" w:rsidP="00406938">
      <w:pPr>
        <w:tabs>
          <w:tab w:val="left" w:pos="4215"/>
        </w:tabs>
        <w:spacing w:line="240" w:lineRule="auto"/>
        <w:ind w:firstLine="0"/>
        <w:jc w:val="center"/>
        <w:rPr>
          <w:rFonts w:eastAsia="Times New Roman" w:cs="Times New Roman"/>
          <w:szCs w:val="20"/>
          <w:lang w:eastAsia="ru-RU"/>
        </w:rPr>
      </w:pPr>
      <w:r w:rsidRPr="00F646F0">
        <w:rPr>
          <w:rFonts w:eastAsia="Times New Roman" w:cs="Times New Roman"/>
          <w:szCs w:val="20"/>
          <w:lang w:eastAsia="ru-RU"/>
        </w:rPr>
        <w:t>(спеціальність 292 «Міжнародні економічні відносини», 073 «Менеджмент»)</w:t>
      </w: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center"/>
        <w:rPr>
          <w:rFonts w:eastAsia="Times New Roman" w:cs="Times New Roman"/>
          <w:szCs w:val="20"/>
          <w:lang w:eastAsia="ru-RU"/>
        </w:rPr>
      </w:pP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center"/>
        <w:rPr>
          <w:rFonts w:eastAsia="Times New Roman" w:cs="Times New Roman"/>
          <w:szCs w:val="20"/>
          <w:lang w:eastAsia="ru-RU"/>
        </w:rPr>
      </w:pP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right"/>
        <w:rPr>
          <w:rFonts w:eastAsia="Times New Roman" w:cs="Times New Roman"/>
          <w:b/>
          <w:szCs w:val="20"/>
          <w:lang w:eastAsia="ru-RU"/>
        </w:rPr>
      </w:pPr>
      <w:r w:rsidRPr="009D4B6B">
        <w:rPr>
          <w:rFonts w:eastAsia="Times New Roman" w:cs="Times New Roman"/>
          <w:b/>
          <w:szCs w:val="20"/>
          <w:lang w:eastAsia="ru-RU"/>
        </w:rPr>
        <w:t>Програма розроблена</w:t>
      </w: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right"/>
        <w:rPr>
          <w:rFonts w:eastAsia="Times New Roman" w:cs="Times New Roman"/>
          <w:szCs w:val="20"/>
          <w:lang w:eastAsia="ru-RU"/>
        </w:rPr>
      </w:pPr>
      <w:proofErr w:type="spellStart"/>
      <w:r w:rsidRPr="009D4B6B">
        <w:rPr>
          <w:rFonts w:eastAsia="Times New Roman" w:cs="Times New Roman"/>
          <w:szCs w:val="20"/>
          <w:lang w:eastAsia="ru-RU"/>
        </w:rPr>
        <w:t>Ушкаренко</w:t>
      </w:r>
      <w:proofErr w:type="spellEnd"/>
      <w:r w:rsidRPr="009D4B6B">
        <w:rPr>
          <w:rFonts w:eastAsia="Times New Roman" w:cs="Times New Roman"/>
          <w:szCs w:val="20"/>
          <w:lang w:eastAsia="ru-RU"/>
        </w:rPr>
        <w:t xml:space="preserve"> Юлією Вікторівною, </w:t>
      </w: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right"/>
        <w:rPr>
          <w:rFonts w:eastAsia="Times New Roman" w:cs="Times New Roman"/>
          <w:szCs w:val="20"/>
          <w:lang w:eastAsia="ru-RU"/>
        </w:rPr>
      </w:pPr>
      <w:r w:rsidRPr="009D4B6B">
        <w:rPr>
          <w:rFonts w:eastAsia="Times New Roman" w:cs="Times New Roman"/>
          <w:szCs w:val="20"/>
          <w:lang w:eastAsia="ru-RU"/>
        </w:rPr>
        <w:t>доктором економічних наук,</w:t>
      </w: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right"/>
        <w:rPr>
          <w:rFonts w:eastAsia="Times New Roman" w:cs="Times New Roman"/>
          <w:szCs w:val="20"/>
          <w:lang w:eastAsia="ru-RU"/>
        </w:rPr>
      </w:pPr>
      <w:r w:rsidRPr="009D4B6B">
        <w:rPr>
          <w:rFonts w:eastAsia="Times New Roman" w:cs="Times New Roman"/>
          <w:szCs w:val="20"/>
          <w:lang w:eastAsia="ru-RU"/>
        </w:rPr>
        <w:t xml:space="preserve">професором, завідувачем кафедри економіки </w:t>
      </w:r>
    </w:p>
    <w:p w:rsidR="00406938" w:rsidRPr="009D4B6B" w:rsidRDefault="00406938" w:rsidP="00406938">
      <w:pPr>
        <w:tabs>
          <w:tab w:val="left" w:pos="4215"/>
        </w:tabs>
        <w:spacing w:line="240" w:lineRule="auto"/>
        <w:ind w:firstLine="0"/>
        <w:jc w:val="right"/>
        <w:rPr>
          <w:rFonts w:eastAsia="Times New Roman" w:cs="Times New Roman"/>
          <w:b/>
          <w:szCs w:val="20"/>
          <w:lang w:eastAsia="ru-RU"/>
        </w:rPr>
      </w:pPr>
      <w:r w:rsidRPr="009D4B6B">
        <w:rPr>
          <w:rFonts w:eastAsia="Times New Roman" w:cs="Times New Roman"/>
          <w:szCs w:val="20"/>
          <w:lang w:eastAsia="ru-RU"/>
        </w:rPr>
        <w:t>та міжнародних економічних відносин</w:t>
      </w:r>
    </w:p>
    <w:p w:rsidR="00406938" w:rsidRDefault="00406938" w:rsidP="00E15BCE">
      <w:pPr>
        <w:spacing w:after="120" w:line="240" w:lineRule="auto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E15BCE" w:rsidRPr="00E15BCE" w:rsidRDefault="00E15BCE" w:rsidP="00406938">
      <w:pPr>
        <w:spacing w:line="240" w:lineRule="auto"/>
        <w:ind w:firstLine="540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06938">
        <w:rPr>
          <w:rFonts w:eastAsia="Times New Roman" w:cs="Times New Roman"/>
          <w:sz w:val="24"/>
          <w:szCs w:val="24"/>
          <w:lang w:eastAsia="ru-RU"/>
        </w:rPr>
        <w:t>Програма вивчення навчальної дисципліни</w:t>
      </w:r>
      <w:r w:rsidRPr="00406938">
        <w:rPr>
          <w:rFonts w:eastAsia="Times New Roman" w:cs="Times New Roman"/>
          <w:szCs w:val="20"/>
          <w:lang w:eastAsia="ru-RU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складена відповідно до освітньо-професійної програми підготовки </w:t>
      </w:r>
      <w:r w:rsidRPr="00E15BCE">
        <w:rPr>
          <w:rFonts w:eastAsia="Times New Roman" w:cs="Times New Roman"/>
          <w:b/>
          <w:sz w:val="24"/>
          <w:szCs w:val="24"/>
          <w:lang w:eastAsia="ru-RU"/>
        </w:rPr>
        <w:t xml:space="preserve">бакалавра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спеціальності </w:t>
      </w:r>
      <w:r w:rsidRPr="00E15BCE">
        <w:rPr>
          <w:rFonts w:eastAsia="Times New Roman" w:cs="Times New Roman"/>
          <w:b/>
          <w:sz w:val="24"/>
          <w:szCs w:val="24"/>
          <w:lang w:eastAsia="ru-RU"/>
        </w:rPr>
        <w:t>292 Міжнародні економічні відносини</w:t>
      </w:r>
      <w:r w:rsidR="00F646F0">
        <w:rPr>
          <w:rFonts w:eastAsia="Times New Roman" w:cs="Times New Roman"/>
          <w:b/>
          <w:sz w:val="24"/>
          <w:szCs w:val="24"/>
          <w:lang w:eastAsia="ru-RU"/>
        </w:rPr>
        <w:t xml:space="preserve"> та 0</w:t>
      </w:r>
      <w:r w:rsidR="00406938">
        <w:rPr>
          <w:rFonts w:eastAsia="Times New Roman" w:cs="Times New Roman"/>
          <w:b/>
          <w:sz w:val="24"/>
          <w:szCs w:val="24"/>
          <w:lang w:eastAsia="ru-RU"/>
        </w:rPr>
        <w:t>73 Менеджмент</w:t>
      </w:r>
      <w:r w:rsidRPr="00E15BCE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E15BCE" w:rsidRPr="00E15BCE" w:rsidRDefault="00E15BCE" w:rsidP="00406938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Предметом вивчення </w:t>
      </w:r>
      <w:r w:rsidRPr="00E15BCE">
        <w:rPr>
          <w:rFonts w:eastAsia="Times New Roman" w:cs="Times New Roman"/>
          <w:b/>
          <w:color w:val="000000"/>
          <w:sz w:val="24"/>
          <w:szCs w:val="24"/>
          <w:lang w:eastAsia="ru-RU"/>
        </w:rPr>
        <w:t>навчальної дисципліни</w:t>
      </w: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є </w:t>
      </w:r>
      <w:r w:rsidRPr="00E15BCE">
        <w:rPr>
          <w:rFonts w:eastAsia="Times New Roman" w:cs="Times New Roman"/>
          <w:sz w:val="24"/>
          <w:szCs w:val="24"/>
          <w:lang w:eastAsia="ru-RU"/>
        </w:rPr>
        <w:t>процес взаємодії економічної та екологічної систем; економічний механізм забезпечення раціонального використання, охорони і відтворення ресурсів навколишнього природного середовища як факторів виробництва і компонентів життєвого середовища людини.</w:t>
      </w:r>
    </w:p>
    <w:p w:rsidR="00E15BCE" w:rsidRPr="00E15BCE" w:rsidRDefault="00E15BCE" w:rsidP="00406938">
      <w:pPr>
        <w:spacing w:line="240" w:lineRule="auto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Міждисциплінарні зв’язки: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дисципліна 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</w:rPr>
        <w:t>«Економіка природокористування та світові екологічні проблеми»</w:t>
      </w:r>
      <w:r w:rsidRPr="00E15BCE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>взаємопов’язана з такими дисциплінами як, «Кра</w:t>
      </w:r>
      <w:r w:rsidR="001C75DC">
        <w:rPr>
          <w:rFonts w:eastAsia="Times New Roman" w:cs="Times New Roman"/>
          <w:sz w:val="24"/>
          <w:szCs w:val="24"/>
          <w:lang w:eastAsia="ru-RU"/>
        </w:rPr>
        <w:t>їнознавство», «Теорія міжнародних відносин</w:t>
      </w:r>
      <w:r w:rsidRPr="00E15BCE">
        <w:rPr>
          <w:rFonts w:eastAsia="Times New Roman" w:cs="Times New Roman"/>
          <w:sz w:val="24"/>
          <w:szCs w:val="24"/>
          <w:lang w:eastAsia="ru-RU"/>
        </w:rPr>
        <w:t>», «</w:t>
      </w:r>
      <w:r w:rsidR="001C75DC">
        <w:rPr>
          <w:rFonts w:eastAsia="Times New Roman" w:cs="Times New Roman"/>
          <w:sz w:val="24"/>
          <w:szCs w:val="24"/>
          <w:lang w:eastAsia="ru-RU"/>
        </w:rPr>
        <w:t>Макроекономіка і мікроекономіка</w:t>
      </w:r>
      <w:r w:rsidR="00F646F0">
        <w:rPr>
          <w:rFonts w:eastAsia="Times New Roman" w:cs="Times New Roman"/>
          <w:sz w:val="24"/>
          <w:szCs w:val="24"/>
          <w:lang w:eastAsia="ru-RU"/>
        </w:rPr>
        <w:t>», «Основи економічної теорії».</w:t>
      </w:r>
    </w:p>
    <w:p w:rsidR="00E15BCE" w:rsidRPr="00E15BCE" w:rsidRDefault="00E15BCE" w:rsidP="00406938">
      <w:pPr>
        <w:spacing w:line="240" w:lineRule="auto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Arial Unicode MS" w:cs="Times New Roman"/>
          <w:sz w:val="24"/>
          <w:szCs w:val="24"/>
          <w:lang w:eastAsia="ru-RU"/>
        </w:rPr>
        <w:t>Результати досліджень, що проводяться в рамках даної дисципліни мають безпосереднє значення для пояснення і визначення перспектив розвитку теоретичних і практичних економічних дисциплін.</w:t>
      </w:r>
    </w:p>
    <w:p w:rsidR="00406938" w:rsidRDefault="00406938" w:rsidP="00E15BCE">
      <w:pPr>
        <w:spacing w:line="240" w:lineRule="auto"/>
        <w:ind w:firstLine="720"/>
        <w:rPr>
          <w:rFonts w:eastAsia="Times New Roman" w:cs="Times New Roman"/>
          <w:b/>
          <w:sz w:val="24"/>
          <w:szCs w:val="24"/>
          <w:lang w:val="ru-RU" w:eastAsia="ru-RU"/>
        </w:rPr>
      </w:pPr>
    </w:p>
    <w:p w:rsidR="00E15BCE" w:rsidRPr="00E15BCE" w:rsidRDefault="00E15BCE" w:rsidP="00E15BCE">
      <w:pPr>
        <w:spacing w:line="240" w:lineRule="auto"/>
        <w:ind w:firstLine="720"/>
        <w:rPr>
          <w:rFonts w:eastAsia="Times New Roman" w:cs="Times New Roman"/>
          <w:b/>
          <w:sz w:val="24"/>
          <w:szCs w:val="24"/>
          <w:lang w:val="ru-RU" w:eastAsia="ru-RU"/>
        </w:rPr>
      </w:pP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Програма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навчальної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дисципліни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складається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з таких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змістових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модулів</w:t>
      </w:r>
      <w:proofErr w:type="spellEnd"/>
      <w:r w:rsidRPr="00E15BCE">
        <w:rPr>
          <w:rFonts w:eastAsia="Times New Roman" w:cs="Times New Roman"/>
          <w:b/>
          <w:szCs w:val="20"/>
          <w:lang w:eastAsia="ru-RU"/>
        </w:rPr>
        <w:t>:</w:t>
      </w:r>
    </w:p>
    <w:p w:rsidR="00E15BCE" w:rsidRPr="00E15BCE" w:rsidRDefault="00E15BCE" w:rsidP="00E15BCE">
      <w:pPr>
        <w:numPr>
          <w:ilvl w:val="0"/>
          <w:numId w:val="1"/>
        </w:num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E15BCE">
        <w:rPr>
          <w:rFonts w:eastAsia="Times New Roman" w:cs="Times New Roman"/>
          <w:sz w:val="24"/>
          <w:szCs w:val="24"/>
          <w:lang w:val="ru-RU" w:eastAsia="ru-RU"/>
        </w:rPr>
        <w:t>Взаємовідносини</w:t>
      </w:r>
      <w:proofErr w:type="spellEnd"/>
      <w:r w:rsidRPr="00E15BCE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15BCE">
        <w:rPr>
          <w:rFonts w:eastAsia="Times New Roman" w:cs="Times New Roman"/>
          <w:sz w:val="24"/>
          <w:szCs w:val="24"/>
          <w:lang w:val="ru-RU" w:eastAsia="ru-RU"/>
        </w:rPr>
        <w:t>системі</w:t>
      </w:r>
      <w:proofErr w:type="spellEnd"/>
      <w:r w:rsidRPr="00E15BCE">
        <w:rPr>
          <w:rFonts w:eastAsia="Times New Roman" w:cs="Times New Roman"/>
          <w:sz w:val="24"/>
          <w:szCs w:val="24"/>
          <w:lang w:val="ru-RU" w:eastAsia="ru-RU"/>
        </w:rPr>
        <w:t xml:space="preserve"> "</w:t>
      </w:r>
      <w:proofErr w:type="spellStart"/>
      <w:r w:rsidRPr="00E15BCE">
        <w:rPr>
          <w:rFonts w:eastAsia="Times New Roman" w:cs="Times New Roman"/>
          <w:sz w:val="24"/>
          <w:szCs w:val="24"/>
          <w:lang w:val="ru-RU" w:eastAsia="ru-RU"/>
        </w:rPr>
        <w:t>людина</w:t>
      </w:r>
      <w:proofErr w:type="spellEnd"/>
      <w:r w:rsidRPr="00E15BCE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E15BCE">
        <w:rPr>
          <w:rFonts w:eastAsia="Times New Roman" w:cs="Times New Roman"/>
          <w:sz w:val="24"/>
          <w:szCs w:val="24"/>
          <w:lang w:val="ru-RU" w:eastAsia="ru-RU"/>
        </w:rPr>
        <w:t>підприємство</w:t>
      </w:r>
      <w:proofErr w:type="spellEnd"/>
      <w:r w:rsidRPr="00E15BCE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E15BCE">
        <w:rPr>
          <w:rFonts w:eastAsia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E15BCE">
        <w:rPr>
          <w:rFonts w:eastAsia="Times New Roman" w:cs="Times New Roman"/>
          <w:sz w:val="24"/>
          <w:szCs w:val="24"/>
          <w:lang w:val="ru-RU" w:eastAsia="ru-RU"/>
        </w:rPr>
        <w:t>"</w:t>
      </w:r>
      <w:r w:rsidRPr="00E15BCE">
        <w:rPr>
          <w:rFonts w:eastAsia="Times New Roman" w:cs="Times New Roman"/>
          <w:sz w:val="24"/>
          <w:szCs w:val="24"/>
          <w:lang w:eastAsia="ru-RU"/>
        </w:rPr>
        <w:t>.</w:t>
      </w:r>
    </w:p>
    <w:p w:rsidR="00E15BCE" w:rsidRPr="00E15BCE" w:rsidRDefault="00E15BCE" w:rsidP="00E15BCE">
      <w:pPr>
        <w:numPr>
          <w:ilvl w:val="0"/>
          <w:numId w:val="1"/>
        </w:num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val="ru-RU" w:eastAsia="ru-RU"/>
        </w:rPr>
      </w:pP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Світові екологічні проблеми. </w:t>
      </w:r>
    </w:p>
    <w:p w:rsidR="00E15BCE" w:rsidRPr="00E15BCE" w:rsidRDefault="00E15BCE" w:rsidP="00E15BCE">
      <w:pPr>
        <w:spacing w:line="240" w:lineRule="auto"/>
        <w:ind w:left="1080" w:firstLine="0"/>
        <w:contextualSpacing/>
        <w:jc w:val="left"/>
        <w:rPr>
          <w:rFonts w:eastAsia="Times New Roman" w:cs="Times New Roman"/>
          <w:sz w:val="24"/>
          <w:szCs w:val="24"/>
          <w:lang w:val="ru-RU" w:eastAsia="ru-RU"/>
        </w:rPr>
      </w:pPr>
    </w:p>
    <w:p w:rsidR="00E15BCE" w:rsidRPr="00E15BCE" w:rsidRDefault="00E15BCE" w:rsidP="00E15BCE">
      <w:pPr>
        <w:numPr>
          <w:ilvl w:val="0"/>
          <w:numId w:val="2"/>
        </w:numPr>
        <w:spacing w:line="240" w:lineRule="auto"/>
        <w:contextualSpacing/>
        <w:jc w:val="left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Мета та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завдання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навчальної</w:t>
      </w:r>
      <w:proofErr w:type="spellEnd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дисципліни</w:t>
      </w:r>
      <w:proofErr w:type="spellEnd"/>
    </w:p>
    <w:p w:rsidR="00E15BCE" w:rsidRPr="00E15BCE" w:rsidRDefault="00E15BCE" w:rsidP="00E15BCE">
      <w:pPr>
        <w:spacing w:line="228" w:lineRule="auto"/>
        <w:ind w:firstLine="567"/>
        <w:jc w:val="left"/>
        <w:rPr>
          <w:rFonts w:eastAsia="Times New Roman" w:cs="Times New Roman"/>
          <w:b/>
          <w:sz w:val="24"/>
          <w:szCs w:val="24"/>
          <w:lang w:val="ru-RU" w:eastAsia="ru-RU"/>
        </w:rPr>
      </w:pPr>
    </w:p>
    <w:p w:rsidR="00E15BCE" w:rsidRPr="00E15BCE" w:rsidRDefault="00E15BCE" w:rsidP="00E15BCE">
      <w:pPr>
        <w:spacing w:line="240" w:lineRule="auto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  <w:lang w:val="ru-RU"/>
        </w:rPr>
        <w:t>1.1.</w:t>
      </w: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>Метою</w:t>
      </w: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викладання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навчальної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дисципліни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  <w:lang w:val="ru-RU"/>
        </w:rPr>
        <w:t>«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</w:rPr>
        <w:t>Економіка природокористування та світові екологічні проблеми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  <w:lang w:val="ru-RU"/>
        </w:rPr>
        <w:t>»</w:t>
      </w:r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є </w:t>
      </w:r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вивчення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основних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теоретичних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практичних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засад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взаємовідносин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системі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економіка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суспільство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природне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середовище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",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теоретичних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прикладних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проблем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економічних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виробничих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відносин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сфері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вторинних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відходів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>;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формування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студентів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мислення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підняття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загального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рівня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екологічної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культури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  <w:r w:rsidRPr="00E15BCE">
        <w:rPr>
          <w:rFonts w:eastAsia="Calibri" w:cs="Times New Roman"/>
          <w:sz w:val="24"/>
          <w:szCs w:val="24"/>
        </w:rPr>
        <w:t xml:space="preserve"> з</w:t>
      </w:r>
      <w:r w:rsidRPr="00E15BCE">
        <w:rPr>
          <w:rFonts w:eastAsia="Calibri" w:cs="Times New Roman"/>
          <w:sz w:val="24"/>
          <w:szCs w:val="24"/>
          <w:lang w:val="ru-RU"/>
        </w:rPr>
        <w:t>’</w:t>
      </w:r>
      <w:proofErr w:type="spellStart"/>
      <w:r w:rsidRPr="00E15BCE">
        <w:rPr>
          <w:rFonts w:eastAsia="Calibri" w:cs="Times New Roman"/>
          <w:sz w:val="24"/>
          <w:szCs w:val="24"/>
        </w:rPr>
        <w:t>ясування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 причин  виникнення глобальних екологічних проблем, наслідки цих екологічних явищ для довкілля та шляхів вирішення і подолання глобальної екологічної кризи, сформувати у студентів комплексний синергетичний підхід до вивчення процесів і явищ в природі.</w:t>
      </w:r>
    </w:p>
    <w:p w:rsidR="00E15BCE" w:rsidRPr="00E15BCE" w:rsidRDefault="00E15BCE" w:rsidP="00E15BCE">
      <w:pPr>
        <w:spacing w:line="228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1.2.Основними завданнями вивчення дисципліни 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  <w:lang w:val="ru-RU"/>
        </w:rPr>
        <w:t>«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</w:rPr>
        <w:t>Економіка природокористування та світові екологічні проблеми</w:t>
      </w:r>
      <w:r w:rsidRPr="00E15BCE">
        <w:rPr>
          <w:rFonts w:ascii="TimesNewRoman" w:eastAsia="Calibri" w:hAnsi="TimesNewRoman" w:cs="Times New Roman"/>
          <w:b/>
          <w:color w:val="000000"/>
          <w:sz w:val="24"/>
          <w:szCs w:val="24"/>
          <w:lang w:val="ru-RU"/>
        </w:rPr>
        <w:t xml:space="preserve">» </w:t>
      </w:r>
      <w:r w:rsidRPr="00E15BCE">
        <w:rPr>
          <w:rFonts w:eastAsia="Times New Roman" w:cs="Times New Roman"/>
          <w:b/>
          <w:sz w:val="24"/>
          <w:szCs w:val="24"/>
          <w:lang w:eastAsia="ru-RU"/>
        </w:rPr>
        <w:t>є</w:t>
      </w:r>
      <w:r w:rsidRPr="00E15BCE">
        <w:rPr>
          <w:rFonts w:eastAsia="Times New Roman" w:cs="Times New Roman"/>
          <w:b/>
          <w:sz w:val="24"/>
          <w:szCs w:val="24"/>
          <w:lang w:val="ru-RU" w:eastAsia="ru-RU"/>
        </w:rPr>
        <w:t>:</w:t>
      </w:r>
      <w:r w:rsidRPr="00E15BC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E15BCE" w:rsidRPr="00E15BCE" w:rsidRDefault="00E15BCE" w:rsidP="00E15BCE">
      <w:pPr>
        <w:tabs>
          <w:tab w:val="left" w:pos="708"/>
        </w:tabs>
        <w:spacing w:line="240" w:lineRule="auto"/>
        <w:ind w:left="1080"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E15BCE">
        <w:rPr>
          <w:rFonts w:eastAsia="Times New Roman" w:cs="Times New Roman"/>
          <w:sz w:val="24"/>
          <w:szCs w:val="24"/>
          <w:u w:val="single"/>
          <w:lang w:eastAsia="ru-RU"/>
        </w:rPr>
        <w:t>теоретичні: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                - основні положення сучасної еколого-економічної теорії, теоретичні основи економічного  механізму природокористування, підходи до економічного аналізу екологічних проблем;</w:t>
      </w:r>
    </w:p>
    <w:p w:rsidR="00E15BCE" w:rsidRPr="00E15BCE" w:rsidRDefault="00E15BCE" w:rsidP="00AA0D5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     - передбачати та аналізувати еколого-економічні наслідки економічних, політичних, культурних та інших явищ суспільного життя;</w:t>
      </w:r>
    </w:p>
    <w:p w:rsidR="00E15BCE" w:rsidRPr="00E15BCE" w:rsidRDefault="00E15BCE" w:rsidP="00AA0D5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                - приймати управлінські рішення, які узгоджуються з концепцією сталого розвитку; </w:t>
      </w:r>
    </w:p>
    <w:p w:rsidR="00E15BCE" w:rsidRPr="00E15BCE" w:rsidRDefault="00E15BCE" w:rsidP="00AA0D5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                - дослідження причин виникнення глобальних екологічних проблем</w:t>
      </w: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>та криз сучасності;</w:t>
      </w:r>
    </w:p>
    <w:p w:rsidR="00E15BCE" w:rsidRPr="00E15BCE" w:rsidRDefault="00E15BCE" w:rsidP="00AA0D55">
      <w:pPr>
        <w:tabs>
          <w:tab w:val="left" w:pos="708"/>
          <w:tab w:val="left" w:pos="1134"/>
          <w:tab w:val="left" w:pos="1728"/>
          <w:tab w:val="left" w:pos="9571"/>
        </w:tabs>
        <w:spacing w:line="240" w:lineRule="auto"/>
        <w:jc w:val="left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15BCE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          </w:t>
      </w:r>
      <w:r w:rsidRPr="00E15BC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практичні: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>- розробка методів оцінки природних ресурсів з метою включення в економічні розрахунки їх вартості;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>- створення економічного механізму управління раціональним використанням природних ресурсів і охороною навколишнього середовища;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E15BCE">
        <w:rPr>
          <w:rFonts w:eastAsia="Calibri" w:cs="Times New Roman"/>
          <w:sz w:val="24"/>
          <w:szCs w:val="24"/>
        </w:rPr>
        <w:t>здійснювати техніко-економічні розрахунки з врахуванням екологічних факторів, обчислювати екологічні витрати діяльності, аналізувати еколого-економічний рівень виробництва, оцінювати ефективність інвестицій, пов’язаних з впливом на довкілля;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визначення шляхів попередження подальшого розвитку</w:t>
      </w: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екологічних криз, їх подолання та гармонізації взаємовідносин між</w:t>
      </w: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людиною та природою;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вивчення основних методів дослідження глобальних екологічних</w:t>
      </w:r>
      <w:r w:rsidRPr="00E15B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проблем сучасності.</w:t>
      </w:r>
    </w:p>
    <w:p w:rsidR="00E15BCE" w:rsidRPr="00E15BCE" w:rsidRDefault="00E15BCE" w:rsidP="00E15BCE">
      <w:pPr>
        <w:spacing w:line="228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1.3. Згідно з вимогами освітньо-професійної програми студенти повинні </w:t>
      </w:r>
      <w:r w:rsidRPr="00E15BCE">
        <w:rPr>
          <w:rFonts w:eastAsia="Times New Roman" w:cs="Times New Roman"/>
          <w:b/>
          <w:i/>
          <w:sz w:val="24"/>
          <w:szCs w:val="24"/>
          <w:lang w:eastAsia="ru-RU"/>
        </w:rPr>
        <w:t>мати компетентності:</w:t>
      </w:r>
    </w:p>
    <w:p w:rsidR="00E15BCE" w:rsidRPr="00406938" w:rsidRDefault="00406938" w:rsidP="00E15BCE">
      <w:pPr>
        <w:spacing w:line="228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D5608C">
        <w:rPr>
          <w:sz w:val="24"/>
          <w:szCs w:val="24"/>
        </w:rPr>
        <w:t xml:space="preserve">- здатність брати участь у розробці проектів в сфері економіки природокористування, мотивувати людей та рухатися до спільної мети, діяти соціально </w:t>
      </w:r>
      <w:proofErr w:type="spellStart"/>
      <w:r w:rsidRPr="00D5608C">
        <w:rPr>
          <w:sz w:val="24"/>
          <w:szCs w:val="24"/>
        </w:rPr>
        <w:t>відповідально</w:t>
      </w:r>
      <w:proofErr w:type="spellEnd"/>
      <w:r w:rsidRPr="00D5608C">
        <w:rPr>
          <w:sz w:val="24"/>
          <w:szCs w:val="24"/>
        </w:rPr>
        <w:t xml:space="preserve"> і свідомо з мето</w:t>
      </w:r>
      <w:r>
        <w:rPr>
          <w:sz w:val="24"/>
          <w:szCs w:val="24"/>
        </w:rPr>
        <w:t>ю вирішення екологічних проблем</w:t>
      </w:r>
      <w:r w:rsidRPr="00406938">
        <w:rPr>
          <w:sz w:val="24"/>
          <w:szCs w:val="24"/>
        </w:rPr>
        <w:t>;</w:t>
      </w:r>
    </w:p>
    <w:p w:rsidR="00E15BCE" w:rsidRPr="00E15BCE" w:rsidRDefault="00E15BCE" w:rsidP="00E15BCE">
      <w:pPr>
        <w:spacing w:line="228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- вміння отримувати, аналізувати і застосовувати екологічну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інформацію у процесі розробки і управління інноваційними проектами з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високим рівнем відповідальності;</w:t>
      </w:r>
    </w:p>
    <w:p w:rsidR="00E15BCE" w:rsidRPr="00E15BCE" w:rsidRDefault="00E15BCE" w:rsidP="00E15BCE">
      <w:pPr>
        <w:spacing w:line="228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- здатність застосовувати отримані знання у сфері екології, охорони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довкілля, раціонального природокористування і для вирішення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професійних задач різного рівня складності та відповідальності за умов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роботи у складі групи фахівців;</w:t>
      </w:r>
    </w:p>
    <w:p w:rsidR="00E15BCE" w:rsidRPr="00E15BCE" w:rsidRDefault="00E15BCE" w:rsidP="00E15BCE">
      <w:pPr>
        <w:spacing w:line="228" w:lineRule="auto"/>
        <w:ind w:firstLine="567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- здатність формувати групи професіоналів для розв'язування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складних завдань з урахуванням екологічних наслідків;</w:t>
      </w:r>
    </w:p>
    <w:p w:rsidR="00E15BCE" w:rsidRPr="00E15BCE" w:rsidRDefault="00E15BCE" w:rsidP="00E15BCE">
      <w:pPr>
        <w:spacing w:line="228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</w:rPr>
        <w:t xml:space="preserve"> </w:t>
      </w:r>
      <w:r w:rsidRPr="00E15BCE">
        <w:rPr>
          <w:rFonts w:eastAsia="Calibri" w:cs="Times New Roman"/>
          <w:b/>
        </w:rPr>
        <w:t xml:space="preserve">- </w:t>
      </w:r>
      <w:r w:rsidRPr="00E15BCE">
        <w:rPr>
          <w:rFonts w:eastAsia="Calibri" w:cs="Times New Roman"/>
          <w:iCs/>
          <w:color w:val="000000"/>
          <w:sz w:val="24"/>
          <w:szCs w:val="24"/>
        </w:rPr>
        <w:t>здатність моделювання оптимальних шляхів вирішення складних екологічних проблем.</w:t>
      </w:r>
    </w:p>
    <w:p w:rsidR="00E15BCE" w:rsidRPr="00E15BCE" w:rsidRDefault="00E15BCE" w:rsidP="00E15BCE">
      <w:pPr>
        <w:spacing w:line="228" w:lineRule="auto"/>
        <w:ind w:firstLine="567"/>
        <w:rPr>
          <w:rFonts w:eastAsia="Calibri" w:cs="Times New Roman"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>1.4. Очікуванні результати навчання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У результаті вивчення навчальної </w:t>
      </w:r>
      <w:r w:rsidR="00B5500E">
        <w:rPr>
          <w:rFonts w:eastAsia="Times New Roman" w:cs="Times New Roman"/>
          <w:sz w:val="24"/>
          <w:szCs w:val="24"/>
          <w:lang w:eastAsia="ru-RU"/>
        </w:rPr>
        <w:t>дисципліни студент повинен</w:t>
      </w:r>
      <w:r w:rsidRPr="00B5500E">
        <w:rPr>
          <w:rFonts w:eastAsia="Times New Roman" w:cs="Times New Roman"/>
          <w:bCs/>
          <w:iCs/>
          <w:sz w:val="24"/>
          <w:szCs w:val="24"/>
          <w:lang w:eastAsia="ru-RU"/>
        </w:rPr>
        <w:t>: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r w:rsidR="00B5500E">
        <w:rPr>
          <w:rFonts w:eastAsia="Calibri" w:cs="Times New Roman"/>
          <w:sz w:val="24"/>
          <w:szCs w:val="24"/>
        </w:rPr>
        <w:t xml:space="preserve">засвоїти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об'єкт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, предмет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економіки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Times New Roman" w:cs="Times New Roman"/>
          <w:bCs/>
          <w:iCs/>
          <w:sz w:val="24"/>
          <w:szCs w:val="24"/>
          <w:lang w:eastAsia="ru-RU"/>
        </w:rPr>
        <w:t>-</w:t>
      </w:r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терміни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поняття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економіки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теоретичні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положення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сучасної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економіки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загальні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закономірності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розвитку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взаємодії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системи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"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людина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–</w:t>
      </w:r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суспільство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–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";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форми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особливості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антропогенної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дії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на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оточуюче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природне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середовище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r w:rsidRPr="00E15BCE">
        <w:rPr>
          <w:rFonts w:eastAsia="Calibri" w:cs="Times New Roman"/>
          <w:sz w:val="24"/>
          <w:szCs w:val="24"/>
          <w:lang w:val="ru-RU"/>
        </w:rPr>
        <w:t>природно-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наукові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економічні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економіки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економічні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від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забруднення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нормативні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документи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закони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України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сфері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природного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знешкодження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відходів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засоби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їх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повторної</w:t>
      </w:r>
      <w:proofErr w:type="spellEnd"/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переробки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управління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якістю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</w:t>
      </w:r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діючий економічний механізм природокористування</w:t>
      </w:r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причини виникнення і розвитку глобальних екологічних проблем;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наслідки появи глобальних екологічних проблем;</w:t>
      </w: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>- шляхи вирішення глобальних екологічних проблем;</w:t>
      </w:r>
    </w:p>
    <w:p w:rsidR="00E15BCE" w:rsidRPr="00AA0D55" w:rsidRDefault="00E15BCE" w:rsidP="00AA0D55">
      <w:pPr>
        <w:spacing w:line="240" w:lineRule="auto"/>
        <w:ind w:firstLine="54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lastRenderedPageBreak/>
        <w:t>- методологію досліджень основних глобальних екологічних</w:t>
      </w:r>
      <w:r w:rsidRPr="00E15BC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проблем.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bookmarkStart w:id="0" w:name="_GoBack"/>
      <w:bookmarkEnd w:id="0"/>
      <w:r w:rsidRPr="00E15BCE">
        <w:rPr>
          <w:rFonts w:eastAsia="Calibri" w:cs="Times New Roman"/>
          <w:sz w:val="24"/>
          <w:szCs w:val="24"/>
        </w:rPr>
        <w:t>- застосовувати фундаментальні екологічні знання для оцінки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еколого-економічного стану регіону, країни;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давати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оцінку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діяльності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підприємства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щодо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природоохорони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ефективно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користуватися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екологічними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довідниками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,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законодавчими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нормативними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документами про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охорону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природного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раціональне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</w:rPr>
        <w:t>, які спрямовані на вирішення глобальних екологічних проблем сучасності</w:t>
      </w:r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формулювати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практичні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пропозиції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для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поліпшення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стану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природного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раціоналізації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оцінити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економічний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збиток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від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забруднення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навколишнього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природного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нераціонального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оцінювати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ефективність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на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підприємстві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аналізувати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дотримання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нормативів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оцінювати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ефективність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діяльності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даного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підприємства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сфері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застосовувати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сучасні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вирішення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еколого-економічних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проблем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планувати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розробляти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економічно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обґрунтованих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заходів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з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- оцінювати рівень екологічної безпеки підприємства;</w:t>
      </w:r>
    </w:p>
    <w:p w:rsidR="00E15BCE" w:rsidRPr="00E15BCE" w:rsidRDefault="00E15BCE" w:rsidP="00E15BCE">
      <w:pPr>
        <w:spacing w:line="240" w:lineRule="auto"/>
        <w:ind w:firstLine="54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- розробити рекомендації щодо вирішення екологічних проблем на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>рівні конкретного регіону чи виробництва.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</w:rPr>
      </w:pPr>
    </w:p>
    <w:p w:rsidR="00E15BCE" w:rsidRDefault="00E15BCE" w:rsidP="00E15BCE">
      <w:pPr>
        <w:spacing w:line="240" w:lineRule="auto"/>
        <w:ind w:left="567" w:firstLine="0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На вивчення навчальної дисципліни відводиться </w:t>
      </w:r>
      <w:r w:rsidRPr="00E15BCE">
        <w:rPr>
          <w:rFonts w:eastAsia="Calibri" w:cs="Times New Roman"/>
          <w:b/>
          <w:bCs/>
          <w:sz w:val="24"/>
          <w:szCs w:val="24"/>
        </w:rPr>
        <w:t xml:space="preserve">120 </w:t>
      </w:r>
      <w:r w:rsidRPr="00E15BCE">
        <w:rPr>
          <w:rFonts w:eastAsia="Calibri" w:cs="Times New Roman"/>
          <w:sz w:val="24"/>
          <w:szCs w:val="24"/>
        </w:rPr>
        <w:t xml:space="preserve">годин, 4 кредити </w:t>
      </w:r>
      <w:r w:rsidRPr="00E15BCE">
        <w:rPr>
          <w:rFonts w:eastAsia="Times New Roman" w:cs="Times New Roman"/>
          <w:sz w:val="24"/>
          <w:szCs w:val="20"/>
          <w:lang w:val="en-US" w:eastAsia="ru-RU"/>
        </w:rPr>
        <w:t>ECTS</w:t>
      </w:r>
      <w:r w:rsidRPr="00E15BCE">
        <w:rPr>
          <w:rFonts w:eastAsia="Times New Roman" w:cs="Times New Roman"/>
          <w:sz w:val="24"/>
          <w:szCs w:val="20"/>
          <w:lang w:eastAsia="ru-RU"/>
        </w:rPr>
        <w:t>.</w:t>
      </w:r>
      <w:r w:rsidRPr="00E15BCE">
        <w:rPr>
          <w:rFonts w:eastAsia="Calibri" w:cs="Times New Roman"/>
          <w:sz w:val="24"/>
          <w:szCs w:val="24"/>
        </w:rPr>
        <w:br/>
      </w:r>
    </w:p>
    <w:p w:rsidR="00B5500E" w:rsidRPr="00E15BCE" w:rsidRDefault="00B5500E" w:rsidP="00E15BCE">
      <w:pPr>
        <w:spacing w:line="240" w:lineRule="auto"/>
        <w:ind w:left="567" w:firstLine="0"/>
        <w:rPr>
          <w:rFonts w:eastAsia="Calibri" w:cs="Times New Roman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54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 xml:space="preserve">2. Інформаційний обсяг навчальної дисципліни 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Змістовний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модуль 1.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Взаємовідносини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системі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"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людина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</w:rPr>
        <w:t>-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підприємство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</w:rPr>
        <w:t>-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"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AA0D55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1. Предмет і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завдання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навчальної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дисципліни</w:t>
      </w:r>
      <w:proofErr w:type="spellEnd"/>
      <w:r w:rsidR="00AA0D55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Предмет,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об'єкт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завдання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навчальної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дисципліни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Зв'язок навчальної дисципліни з іншими дисциплінами.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Значення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роль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економіки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умовах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сучасного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ринку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загострення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екологічних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проблем.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Перспективи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природного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AA0D55" w:rsidRDefault="00E15BCE" w:rsidP="00E15BCE">
      <w:pPr>
        <w:spacing w:line="240" w:lineRule="auto"/>
        <w:ind w:firstLine="0"/>
        <w:rPr>
          <w:rFonts w:eastAsia="Calibri" w:cs="Times New Roman"/>
          <w:b/>
          <w:sz w:val="24"/>
          <w:szCs w:val="24"/>
        </w:rPr>
      </w:pP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Тема </w:t>
      </w:r>
      <w:r w:rsidRPr="00E15BCE">
        <w:rPr>
          <w:rFonts w:eastAsia="Calibri" w:cs="Times New Roman"/>
          <w:b/>
          <w:sz w:val="24"/>
          <w:szCs w:val="24"/>
        </w:rPr>
        <w:t>2</w:t>
      </w: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глобальні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екологічні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сучасності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>, як</w:t>
      </w:r>
      <w:r w:rsidRPr="00E15BCE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наслідок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а</w:t>
      </w:r>
      <w:r w:rsidR="00AA0D55">
        <w:rPr>
          <w:rFonts w:eastAsia="Calibri" w:cs="Times New Roman"/>
          <w:b/>
          <w:sz w:val="24"/>
          <w:szCs w:val="24"/>
          <w:lang w:val="ru-RU"/>
        </w:rPr>
        <w:t xml:space="preserve">нтропогенного </w:t>
      </w:r>
      <w:proofErr w:type="spellStart"/>
      <w:r w:rsidR="00AA0D55">
        <w:rPr>
          <w:rFonts w:eastAsia="Calibri" w:cs="Times New Roman"/>
          <w:b/>
          <w:sz w:val="24"/>
          <w:szCs w:val="24"/>
          <w:lang w:val="ru-RU"/>
        </w:rPr>
        <w:t>впливу</w:t>
      </w:r>
      <w:proofErr w:type="spellEnd"/>
      <w:r w:rsidR="00AA0D55">
        <w:rPr>
          <w:rFonts w:eastAsia="Calibri" w:cs="Times New Roman"/>
          <w:b/>
          <w:sz w:val="24"/>
          <w:szCs w:val="24"/>
          <w:lang w:val="ru-RU"/>
        </w:rPr>
        <w:t xml:space="preserve"> на </w:t>
      </w:r>
      <w:proofErr w:type="spellStart"/>
      <w:r w:rsidR="00AA0D55">
        <w:rPr>
          <w:rFonts w:eastAsia="Calibri" w:cs="Times New Roman"/>
          <w:b/>
          <w:sz w:val="24"/>
          <w:szCs w:val="24"/>
          <w:lang w:val="ru-RU"/>
        </w:rPr>
        <w:t>біосфер</w:t>
      </w:r>
      <w:proofErr w:type="spellEnd"/>
      <w:r w:rsidR="00AA0D55">
        <w:rPr>
          <w:rFonts w:eastAsia="Calibri" w:cs="Times New Roman"/>
          <w:b/>
          <w:sz w:val="24"/>
          <w:szCs w:val="24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sz w:val="24"/>
          <w:szCs w:val="24"/>
        </w:rPr>
      </w:pP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Екологічні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основи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взаємовідносин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людини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.  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Становлення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техносфери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як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наслідок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впливу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людини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на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біосферу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Поняття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характеристики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глобальних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проблем та криз.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Загальні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підходи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вирішення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глобальних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проблем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гармонізація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відносин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людина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-природа, як шлях до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створення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ноосфери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Учення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В. І.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Вернадського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про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біосферу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ноосферу як основа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3.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Економічна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система і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принципи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взаємодії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суспільства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та природного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середовища</w:t>
      </w:r>
      <w:proofErr w:type="spellEnd"/>
      <w:r w:rsidR="00AA0D55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bCs/>
          <w:color w:val="000000"/>
          <w:sz w:val="24"/>
          <w:szCs w:val="24"/>
        </w:rPr>
      </w:pP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Техногенний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тип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Взаємозв'язок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екологічних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проблем.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моделі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оточуюче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природне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середовище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Концепція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сталого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Концепції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світового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з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урахуванням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екологічних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обмежень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цінність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природного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Ефективність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lastRenderedPageBreak/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Типи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механізму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 Зелена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економіка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Управління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природокористуванням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його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сутність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функції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Адміністративні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ринкові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методи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управління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природоохоронною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діяльністю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Розвиток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маловідходних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ресурсозберігаючих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технологій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Екологічна політика: сутність і рівні. Принципи національної екологічної політики. Сталий розвиток: сутність, цілі, принципи та завдання сталого розвитку.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4.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Природні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умови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ресурси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як фактор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розвитку</w:t>
      </w:r>
      <w:proofErr w:type="spellEnd"/>
      <w:r w:rsidR="00AA0D55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bCs/>
          <w:color w:val="000000"/>
          <w:sz w:val="24"/>
          <w:szCs w:val="24"/>
          <w:lang w:val="ru-RU"/>
        </w:rPr>
      </w:pP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Економічне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значення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сутність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понять "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умови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".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Класифікація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оцінка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,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її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сутність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функції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задачі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Види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економічної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оцінки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Еколого-економічні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оточуючого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людину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природного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середовища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напрями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раціонального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відновлення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водних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земельних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рослинного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тваринного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світу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людських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Рівень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економічність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вторинних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5.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Економічний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механізм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="00AA0D55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bCs/>
          <w:color w:val="000000"/>
          <w:sz w:val="24"/>
          <w:szCs w:val="24"/>
        </w:rPr>
      </w:pP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Поняття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механізму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його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типи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Сучасні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формування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економічного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механізму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природокористування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охорони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довкілля</w:t>
      </w:r>
      <w:proofErr w:type="spellEnd"/>
      <w:r w:rsidRPr="00E15BCE">
        <w:rPr>
          <w:rFonts w:eastAsia="Calibri" w:cs="Times New Roman"/>
          <w:bCs/>
          <w:color w:val="000000"/>
          <w:sz w:val="24"/>
          <w:szCs w:val="24"/>
          <w:lang w:val="ru-RU"/>
        </w:rPr>
        <w:t>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Платність природокористування. Фінансування природоохоронної діяльності. Екологічний менеджмент: його значення на сучасному етапі розвитку суспільства, сутність, завдання, функції та механізми дії. Екологічний маркетинг та інжиніринг. Екологічні фонди та їх значення. Екологічний аудит. </w:t>
      </w:r>
      <w:r w:rsidRPr="00B5500E">
        <w:rPr>
          <w:rFonts w:eastAsia="Calibri" w:cs="Times New Roman"/>
          <w:bCs/>
          <w:color w:val="000000"/>
          <w:sz w:val="24"/>
          <w:szCs w:val="24"/>
        </w:rPr>
        <w:t>Екологічне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="00AA0D55" w:rsidRPr="00B5500E">
        <w:rPr>
          <w:rFonts w:eastAsia="Calibri" w:cs="Times New Roman"/>
          <w:bCs/>
          <w:color w:val="000000"/>
          <w:sz w:val="24"/>
          <w:szCs w:val="24"/>
        </w:rPr>
        <w:t>страхування.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Pr="00B5500E">
        <w:rPr>
          <w:rFonts w:eastAsia="Calibri" w:cs="Times New Roman"/>
          <w:bCs/>
          <w:color w:val="000000"/>
          <w:sz w:val="24"/>
          <w:szCs w:val="24"/>
        </w:rPr>
        <w:t>Прогнозування та планування природоохоронної</w:t>
      </w:r>
      <w:r w:rsidRPr="00E15BC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Pr="00B5500E">
        <w:rPr>
          <w:rFonts w:eastAsia="Calibri" w:cs="Times New Roman"/>
          <w:bCs/>
          <w:color w:val="000000"/>
          <w:sz w:val="24"/>
          <w:szCs w:val="24"/>
        </w:rPr>
        <w:t>діяльності</w:t>
      </w:r>
      <w:r w:rsidRPr="00E15BCE">
        <w:rPr>
          <w:rFonts w:eastAsia="Calibri" w:cs="Times New Roman"/>
          <w:bCs/>
          <w:color w:val="000000"/>
          <w:sz w:val="24"/>
          <w:szCs w:val="24"/>
        </w:rPr>
        <w:t>.</w:t>
      </w:r>
    </w:p>
    <w:p w:rsidR="00E15BCE" w:rsidRPr="00B5500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</w:rPr>
      </w:pPr>
      <w:r w:rsidRPr="00B5500E">
        <w:rPr>
          <w:rFonts w:eastAsia="Calibri" w:cs="Times New Roman"/>
          <w:b/>
          <w:bCs/>
          <w:color w:val="000000"/>
          <w:sz w:val="24"/>
          <w:szCs w:val="24"/>
        </w:rPr>
        <w:t xml:space="preserve">Змістовий модуль 2. </w:t>
      </w:r>
      <w:r w:rsidRPr="00E15BCE">
        <w:rPr>
          <w:rFonts w:eastAsia="Calibri" w:cs="Times New Roman"/>
          <w:b/>
          <w:bCs/>
          <w:color w:val="000000"/>
          <w:sz w:val="24"/>
          <w:szCs w:val="24"/>
        </w:rPr>
        <w:t>Світові екологічні проблеми</w:t>
      </w:r>
      <w:r w:rsidR="00AA0D55">
        <w:rPr>
          <w:rFonts w:eastAsia="Calibri" w:cs="Times New Roman"/>
          <w:b/>
          <w:bCs/>
          <w:color w:val="000000"/>
          <w:sz w:val="24"/>
          <w:szCs w:val="24"/>
        </w:rPr>
        <w:t>.</w:t>
      </w:r>
      <w:r w:rsidRPr="00E15BCE"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 w:val="24"/>
          <w:szCs w:val="24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5. </w:t>
      </w:r>
      <w:r w:rsidRPr="00E15BCE">
        <w:rPr>
          <w:rFonts w:eastAsia="Calibri" w:cs="Times New Roman"/>
          <w:b/>
          <w:bCs/>
          <w:color w:val="000000"/>
          <w:sz w:val="24"/>
          <w:szCs w:val="24"/>
        </w:rPr>
        <w:t>Світові екологічні проблеми та напрямки їх подолання</w:t>
      </w:r>
      <w:r w:rsidR="00AA0D55">
        <w:rPr>
          <w:rFonts w:eastAsia="Calibri" w:cs="Times New Roman"/>
          <w:b/>
          <w:bCs/>
          <w:color w:val="000000"/>
          <w:sz w:val="24"/>
          <w:szCs w:val="24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bCs/>
          <w:color w:val="000000"/>
          <w:sz w:val="24"/>
          <w:szCs w:val="24"/>
        </w:rPr>
      </w:pPr>
      <w:r w:rsidRPr="00E15BCE">
        <w:rPr>
          <w:rFonts w:eastAsia="Calibri" w:cs="Times New Roman"/>
          <w:bCs/>
          <w:color w:val="000000"/>
          <w:sz w:val="24"/>
          <w:szCs w:val="24"/>
        </w:rPr>
        <w:t>Неадекватний вплив людини на  природу.  Природні та  антропогенні екологічні кризи.  Причини  виникнення  глобальних  екологічних  проблем  світу.  Напрямки  вирішення основних екологічних проблем світу.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6.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Глобальні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наслідки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антропогенного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впливу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на атмосферу</w:t>
      </w:r>
      <w:r w:rsidR="00AA0D55">
        <w:rPr>
          <w:rFonts w:eastAsia="Calibri" w:cs="Times New Roman"/>
          <w:b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Глобальні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зміни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клімату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напрямки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їх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досліджень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Шляхи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вирішення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глобального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потепління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Роль озонового шару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атмосфери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у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збереженні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життя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на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Землі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 Причини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попередження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руйнування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озонового шару.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Глобальний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моніторинг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за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озоновим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шаром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атмосфери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bCs/>
          <w:color w:val="000000"/>
          <w:szCs w:val="28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</w:rPr>
      </w:pP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Тема </w:t>
      </w:r>
      <w:r w:rsidRPr="00E15BCE">
        <w:rPr>
          <w:rFonts w:eastAsia="Calibri" w:cs="Times New Roman"/>
          <w:b/>
          <w:bCs/>
          <w:color w:val="000000"/>
          <w:sz w:val="24"/>
          <w:szCs w:val="24"/>
        </w:rPr>
        <w:t>7</w:t>
      </w:r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Cмог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як результат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забруднення</w:t>
      </w:r>
      <w:proofErr w:type="spellEnd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атмосфери</w:t>
      </w:r>
      <w:proofErr w:type="spellEnd"/>
      <w:r w:rsidR="00AA0D55">
        <w:rPr>
          <w:rFonts w:eastAsia="Calibri" w:cs="Times New Roman"/>
          <w:b/>
          <w:bCs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bCs/>
          <w:color w:val="000000"/>
          <w:sz w:val="24"/>
          <w:szCs w:val="24"/>
          <w:lang w:val="ru-RU"/>
        </w:rPr>
      </w:pPr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Смог та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його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різновиди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. Причини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появу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смогу.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Вплив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смогу на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здоров’я</w:t>
      </w:r>
      <w:proofErr w:type="spellEnd"/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людей та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стійкість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екосистем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. Шляхи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вирішення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смогу в</w:t>
      </w:r>
      <w:r w:rsidRPr="00E15BCE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індустріально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розвинених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частинах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color w:val="000000"/>
          <w:sz w:val="24"/>
          <w:szCs w:val="24"/>
          <w:lang w:val="ru-RU"/>
        </w:rPr>
        <w:t>світу</w:t>
      </w:r>
      <w:proofErr w:type="spellEnd"/>
      <w:r w:rsidRPr="00E15BCE">
        <w:rPr>
          <w:rFonts w:eastAsia="Calibri" w:cs="Times New Roman"/>
          <w:color w:val="000000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sz w:val="24"/>
          <w:szCs w:val="24"/>
        </w:rPr>
      </w:pPr>
      <w:r w:rsidRPr="00E15BCE">
        <w:rPr>
          <w:rFonts w:eastAsia="Calibri" w:cs="Times New Roman"/>
          <w:b/>
          <w:sz w:val="24"/>
          <w:szCs w:val="24"/>
        </w:rPr>
        <w:t>Тема 8. Виснаження прісних вод планети та забруднення світового океану</w:t>
      </w:r>
      <w:r w:rsidR="00AA0D55">
        <w:rPr>
          <w:rFonts w:eastAsia="Calibri" w:cs="Times New Roman"/>
          <w:b/>
          <w:sz w:val="24"/>
          <w:szCs w:val="24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  <w:r w:rsidRPr="00E15BCE">
        <w:rPr>
          <w:rFonts w:eastAsia="Calibri" w:cs="Times New Roman"/>
          <w:sz w:val="24"/>
          <w:szCs w:val="24"/>
          <w:lang w:val="ru-RU"/>
        </w:rPr>
        <w:t xml:space="preserve">Проблема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нестачі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прісних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вод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планети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шляхи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її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вирішення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Джерела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забруднення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світового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океану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його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наслідки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підходи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вирішенні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проблеми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забруднення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виснаження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вод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планети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Cs/>
          <w:color w:val="000000"/>
          <w:sz w:val="24"/>
          <w:szCs w:val="24"/>
          <w:lang w:val="ru-RU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Calibri" w:cs="Times New Roman"/>
          <w:b/>
          <w:sz w:val="24"/>
          <w:szCs w:val="24"/>
        </w:rPr>
      </w:pP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Тема </w:t>
      </w:r>
      <w:r w:rsidRPr="00E15BCE">
        <w:rPr>
          <w:rFonts w:eastAsia="Calibri" w:cs="Times New Roman"/>
          <w:b/>
          <w:sz w:val="24"/>
          <w:szCs w:val="24"/>
        </w:rPr>
        <w:t>9</w:t>
      </w:r>
      <w:r w:rsidRPr="00E15BCE">
        <w:rPr>
          <w:rFonts w:eastAsia="Calibri" w:cs="Times New Roman"/>
          <w:b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Зниження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біорізноманіття</w:t>
      </w:r>
      <w:proofErr w:type="spellEnd"/>
      <w:r w:rsidRPr="00E15BCE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b/>
          <w:sz w:val="24"/>
          <w:szCs w:val="24"/>
          <w:lang w:val="ru-RU"/>
        </w:rPr>
        <w:t>планети</w:t>
      </w:r>
      <w:proofErr w:type="spellEnd"/>
      <w:r w:rsidR="00AA0D55">
        <w:rPr>
          <w:rFonts w:eastAsia="Calibri" w:cs="Times New Roman"/>
          <w:b/>
          <w:sz w:val="24"/>
          <w:szCs w:val="24"/>
          <w:lang w:val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Основні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причини антропогенного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винищення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тварин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рослин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Винищення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лісів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планети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їх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наслідки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Шляхи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дослідження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збереження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біорізноманіття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</w:t>
      </w:r>
    </w:p>
    <w:p w:rsidR="00E15BCE" w:rsidRPr="00E15BCE" w:rsidRDefault="00E15BCE" w:rsidP="00E15BCE">
      <w:pPr>
        <w:spacing w:line="240" w:lineRule="auto"/>
        <w:ind w:firstLine="0"/>
        <w:rPr>
          <w:rFonts w:ascii="Arial" w:eastAsia="Times New Roman" w:hAnsi="Arial" w:cs="Times New Roman"/>
          <w:b/>
          <w:i/>
          <w:sz w:val="20"/>
          <w:szCs w:val="20"/>
          <w:lang w:val="ru-RU" w:eastAsia="ru-RU"/>
        </w:rPr>
      </w:pP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lastRenderedPageBreak/>
        <w:t>Тема 10. Екологічна небезпека глобалізації</w:t>
      </w:r>
      <w:r w:rsidR="00AA0D55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E15BCE" w:rsidRPr="00E15BCE" w:rsidRDefault="00E15BCE" w:rsidP="00AA0D55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>Глобалізація: поняття, витрати та вигоди глобалізації. Екологічна небезпека економічного зростання за рахунок експорту природних ресурсів: „голландська хвороба”. Міжнародна торгівля та її екологічні обмеження. Економіка міжнародних екологічних угод.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40" w:lineRule="auto"/>
        <w:ind w:firstLine="54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3. Рекомендована література.</w:t>
      </w:r>
    </w:p>
    <w:p w:rsidR="00E15BCE" w:rsidRPr="00E15BCE" w:rsidRDefault="00E15BCE" w:rsidP="00E15BCE">
      <w:pPr>
        <w:spacing w:line="240" w:lineRule="auto"/>
        <w:ind w:firstLine="54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E15BCE" w:rsidRDefault="00E15BCE" w:rsidP="00E15BCE">
      <w:pPr>
        <w:tabs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Базова</w:t>
      </w:r>
      <w:r w:rsidR="00AA0D55" w:rsidRPr="00B5500E">
        <w:rPr>
          <w:rFonts w:eastAsia="Times New Roman" w:cs="Times New Roman"/>
          <w:b/>
          <w:sz w:val="24"/>
          <w:szCs w:val="24"/>
          <w:lang w:val="ru-RU" w:eastAsia="ru-RU"/>
        </w:rPr>
        <w:t>:</w:t>
      </w:r>
    </w:p>
    <w:p w:rsidR="00AA0D55" w:rsidRPr="00AA0D55" w:rsidRDefault="00AA0D55" w:rsidP="00E15BCE">
      <w:pPr>
        <w:tabs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1. Злобін Ю.А. Загальна екологія: </w:t>
      </w:r>
      <w:proofErr w:type="spellStart"/>
      <w:r w:rsidRPr="00E15BCE">
        <w:rPr>
          <w:rFonts w:eastAsia="Calibri" w:cs="Times New Roman"/>
          <w:sz w:val="24"/>
          <w:szCs w:val="24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посібник / Ю. Злобін, Н. Кочубей.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E15BCE">
        <w:rPr>
          <w:rFonts w:eastAsia="Calibri" w:cs="Times New Roman"/>
          <w:sz w:val="24"/>
          <w:szCs w:val="24"/>
        </w:rPr>
        <w:t xml:space="preserve">Суми: Університетська книга, 2012. 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E15BCE">
        <w:rPr>
          <w:rFonts w:eastAsia="Calibri" w:cs="Times New Roman"/>
          <w:sz w:val="24"/>
          <w:szCs w:val="24"/>
        </w:rPr>
        <w:t xml:space="preserve"> 414 с.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2. </w:t>
      </w:r>
      <w:proofErr w:type="spellStart"/>
      <w:r w:rsidRPr="00E15BCE">
        <w:rPr>
          <w:rFonts w:eastAsia="Calibri" w:cs="Times New Roman"/>
          <w:sz w:val="24"/>
          <w:szCs w:val="24"/>
        </w:rPr>
        <w:t>Мягченко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О.П. Основи екології: підручник / О. </w:t>
      </w:r>
      <w:proofErr w:type="spellStart"/>
      <w:r w:rsidRPr="00E15BCE">
        <w:rPr>
          <w:rFonts w:eastAsia="Calibri" w:cs="Times New Roman"/>
          <w:sz w:val="24"/>
          <w:szCs w:val="24"/>
        </w:rPr>
        <w:t>Мягченко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 Центр учбової літератури, 2010.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310 с.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left="567" w:hanging="540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>3. Грицик В.  Екологія довкілля. Охорона природи: навчальний посібник для студентів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left="567" w:hanging="54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вузів / В. Грицик, Ю. Канарський, Я. </w:t>
      </w:r>
      <w:proofErr w:type="spellStart"/>
      <w:r w:rsidRPr="00E15BCE">
        <w:rPr>
          <w:rFonts w:eastAsia="Calibri" w:cs="Times New Roman"/>
          <w:sz w:val="24"/>
          <w:szCs w:val="24"/>
        </w:rPr>
        <w:t>Бедрій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К.: Кондор, 2009, 2011. – 290</w:t>
      </w:r>
      <w:r w:rsidRPr="00E15BCE">
        <w:rPr>
          <w:rFonts w:eastAsia="Calibri" w:cs="Times New Roman"/>
          <w:sz w:val="24"/>
          <w:szCs w:val="24"/>
        </w:rPr>
        <w:t xml:space="preserve">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4. </w:t>
      </w:r>
      <w:proofErr w:type="spellStart"/>
      <w:r w:rsidRPr="00E15BCE">
        <w:rPr>
          <w:rFonts w:eastAsia="Calibri" w:cs="Times New Roman"/>
          <w:sz w:val="24"/>
          <w:szCs w:val="24"/>
        </w:rPr>
        <w:t>Бровдій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В.М. Закони екології: Навчальний посібник / В. </w:t>
      </w:r>
      <w:proofErr w:type="spellStart"/>
      <w:r w:rsidRPr="00E15BCE">
        <w:rPr>
          <w:rFonts w:eastAsia="Calibri" w:cs="Times New Roman"/>
          <w:sz w:val="24"/>
          <w:szCs w:val="24"/>
        </w:rPr>
        <w:t>Бровдій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, О. </w:t>
      </w:r>
      <w:proofErr w:type="spellStart"/>
      <w:r w:rsidRPr="00E15BCE">
        <w:rPr>
          <w:rFonts w:eastAsia="Calibri" w:cs="Times New Roman"/>
          <w:sz w:val="24"/>
          <w:szCs w:val="24"/>
        </w:rPr>
        <w:t>Гаца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; М-во освіти і науки України, Національний педагогічний університет ім. М.П. Драгоманова.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К.:, 2007.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378 с. 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5. </w:t>
      </w:r>
      <w:proofErr w:type="spellStart"/>
      <w:r w:rsidRPr="00E15BCE">
        <w:rPr>
          <w:rFonts w:eastAsia="Calibri" w:cs="Times New Roman"/>
          <w:sz w:val="24"/>
          <w:szCs w:val="24"/>
        </w:rPr>
        <w:t>Васюкова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Г.Т.  Екологія: підручник для студентів вищих навчальних закладів / Г. </w:t>
      </w:r>
      <w:proofErr w:type="spellStart"/>
      <w:r w:rsidRPr="00E15BCE">
        <w:rPr>
          <w:rFonts w:eastAsia="Calibri" w:cs="Times New Roman"/>
          <w:sz w:val="24"/>
          <w:szCs w:val="24"/>
        </w:rPr>
        <w:t>Васюкова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, О.  </w:t>
      </w:r>
      <w:proofErr w:type="spellStart"/>
      <w:r w:rsidRPr="00E15BCE">
        <w:rPr>
          <w:rFonts w:eastAsia="Calibri" w:cs="Times New Roman"/>
          <w:sz w:val="24"/>
          <w:szCs w:val="24"/>
        </w:rPr>
        <w:t>Ярошева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 Кондор, 2009. – 524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6. Екологія: теоретичні основи і практикум: </w:t>
      </w:r>
      <w:proofErr w:type="spellStart"/>
      <w:r w:rsidRPr="00E15BCE">
        <w:rPr>
          <w:rFonts w:eastAsia="Calibri" w:cs="Times New Roman"/>
          <w:sz w:val="24"/>
          <w:szCs w:val="24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</w:rPr>
        <w:t>посіб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/ Л. Потіш. - 3-тє вид, стер.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Львів: Магнолія 2006, 2008.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321 с.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7. </w:t>
      </w:r>
      <w:proofErr w:type="spellStart"/>
      <w:r w:rsidRPr="00E15BCE">
        <w:rPr>
          <w:rFonts w:eastAsia="Calibri" w:cs="Times New Roman"/>
          <w:sz w:val="24"/>
          <w:szCs w:val="24"/>
        </w:rPr>
        <w:t>Кизима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Р.А. Екологія: </w:t>
      </w:r>
      <w:proofErr w:type="spellStart"/>
      <w:r w:rsidRPr="00E15BCE">
        <w:rPr>
          <w:rFonts w:eastAsia="Calibri" w:cs="Times New Roman"/>
          <w:sz w:val="24"/>
          <w:szCs w:val="24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</w:rPr>
        <w:t>посіб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/ Р. </w:t>
      </w:r>
      <w:proofErr w:type="spellStart"/>
      <w:r w:rsidRPr="00E15BCE">
        <w:rPr>
          <w:rFonts w:eastAsia="Calibri" w:cs="Times New Roman"/>
          <w:sz w:val="24"/>
          <w:szCs w:val="24"/>
        </w:rPr>
        <w:t>Кизима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; М-во освіти і науки України, Рівненський </w:t>
      </w:r>
      <w:proofErr w:type="spellStart"/>
      <w:r w:rsidRPr="00E15BCE">
        <w:rPr>
          <w:rFonts w:eastAsia="Calibri" w:cs="Times New Roman"/>
          <w:sz w:val="24"/>
          <w:szCs w:val="24"/>
        </w:rPr>
        <w:t>держ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</w:rPr>
        <w:t>гуманіт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ун-т, Рівненський ін-т </w:t>
      </w:r>
      <w:proofErr w:type="spellStart"/>
      <w:r w:rsidRPr="00E15BCE">
        <w:rPr>
          <w:rFonts w:eastAsia="Calibri" w:cs="Times New Roman"/>
          <w:sz w:val="24"/>
          <w:szCs w:val="24"/>
        </w:rPr>
        <w:t>вищ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закладу "Відкритий </w:t>
      </w:r>
      <w:proofErr w:type="spellStart"/>
      <w:r w:rsidRPr="00E15BCE">
        <w:rPr>
          <w:rFonts w:eastAsia="Calibri" w:cs="Times New Roman"/>
          <w:sz w:val="24"/>
          <w:szCs w:val="24"/>
        </w:rPr>
        <w:t>міжнар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ун-т розвитку людини "Україна".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Харків: Бурун Книга, 2010.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303 с.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8. Моделювання і прогнозування стану довкілля: підручник / В.М. Боголюбов, Л.М. Полєтаєва [та ін.]; ред. В.І. Лаврик.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 Академія, 2010.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397 с. </w:t>
      </w:r>
      <w:r w:rsidRPr="00E15BCE">
        <w:rPr>
          <w:rFonts w:eastAsia="Calibri" w:cs="Times New Roman"/>
          <w:sz w:val="24"/>
          <w:szCs w:val="24"/>
        </w:rPr>
        <w:br/>
        <w:t xml:space="preserve">9. Моніторинг довкілля: підручник / В. Боголюбов; за ред. В. Боголюбова,  Т. </w:t>
      </w:r>
      <w:proofErr w:type="spellStart"/>
      <w:r w:rsidRPr="00E15BCE">
        <w:rPr>
          <w:rFonts w:eastAsia="Calibri" w:cs="Times New Roman"/>
          <w:sz w:val="24"/>
          <w:szCs w:val="24"/>
        </w:rPr>
        <w:t>Сафранова</w:t>
      </w:r>
      <w:proofErr w:type="spellEnd"/>
      <w:r w:rsidRPr="00E15BCE">
        <w:rPr>
          <w:rFonts w:eastAsia="Calibri" w:cs="Times New Roman"/>
          <w:sz w:val="24"/>
          <w:szCs w:val="24"/>
        </w:rPr>
        <w:t>; М-во освіти і науки України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Херсон: 2012. – 528</w:t>
      </w:r>
      <w:r w:rsidRPr="00E15BCE">
        <w:rPr>
          <w:rFonts w:eastAsia="Calibri" w:cs="Times New Roman"/>
          <w:sz w:val="24"/>
          <w:szCs w:val="24"/>
        </w:rPr>
        <w:t xml:space="preserve"> с.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10. Олійник Я.Б. Основи екології: підручник / Я. Олійник, П. </w:t>
      </w:r>
      <w:proofErr w:type="spellStart"/>
      <w:r w:rsidRPr="00E15BCE">
        <w:rPr>
          <w:rFonts w:eastAsia="Calibri" w:cs="Times New Roman"/>
          <w:sz w:val="24"/>
          <w:szCs w:val="24"/>
        </w:rPr>
        <w:t>Шищенко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, О. Гавриленко.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 Знання, 2012.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558 с. 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11. Основи екології: навколишнє середовище і техногенний вплив: підручник / Я.П. </w:t>
      </w:r>
      <w:proofErr w:type="spellStart"/>
      <w:r w:rsidRPr="00E15BCE">
        <w:rPr>
          <w:rFonts w:eastAsia="Calibri" w:cs="Times New Roman"/>
          <w:sz w:val="24"/>
          <w:szCs w:val="24"/>
        </w:rPr>
        <w:t>Скоробогатий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[та ін.].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Львів: Новий Світ-2000, 2011.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221 с. </w:t>
      </w:r>
      <w:r w:rsidRPr="00E15BCE">
        <w:rPr>
          <w:rFonts w:eastAsia="Calibri" w:cs="Times New Roman"/>
          <w:sz w:val="24"/>
          <w:szCs w:val="24"/>
        </w:rPr>
        <w:br/>
        <w:t xml:space="preserve">12.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Основи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Екологічна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економіка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та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управління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природокористуванням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Підручник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для студ.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економ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спеціальностей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вищих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навчальних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закладів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/ за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заг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ред.: Л.Г. Мельника, М.К. Шапочки.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Суми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Університетська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книга, 2008. – 758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с. 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:rsidR="00E15BCE" w:rsidRDefault="00E15BCE" w:rsidP="00E15BCE">
      <w:pPr>
        <w:tabs>
          <w:tab w:val="left" w:pos="900"/>
        </w:tabs>
        <w:spacing w:line="240" w:lineRule="auto"/>
        <w:ind w:left="540"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Допоміжна:</w:t>
      </w:r>
    </w:p>
    <w:p w:rsidR="00AA0D55" w:rsidRPr="00E15BCE" w:rsidRDefault="00AA0D55" w:rsidP="00E15BCE">
      <w:pPr>
        <w:tabs>
          <w:tab w:val="left" w:pos="900"/>
        </w:tabs>
        <w:spacing w:line="240" w:lineRule="auto"/>
        <w:ind w:left="540"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1. </w:t>
      </w:r>
      <w:r w:rsidRPr="00E15BCE">
        <w:rPr>
          <w:rFonts w:eastAsia="Calibri" w:cs="Times New Roman"/>
          <w:sz w:val="24"/>
          <w:szCs w:val="24"/>
          <w:lang w:val="ru-RU"/>
        </w:rPr>
        <w:t>Руденко С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С.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Загальна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Практичний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курс: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посіб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 у 2 ч. / С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Руденко, С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Костишин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, Т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Морозова.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Чернівці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Книги-ХХІ, 2008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Ч. 1: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Урбоекосистеми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2008.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340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с. </w:t>
      </w:r>
      <w:r w:rsidRPr="00E15BCE">
        <w:rPr>
          <w:rFonts w:eastAsia="Calibri" w:cs="Times New Roman"/>
          <w:sz w:val="24"/>
          <w:szCs w:val="24"/>
          <w:lang w:val="ru-RU"/>
        </w:rPr>
        <w:br/>
      </w:r>
      <w:r w:rsidRPr="00E15BCE">
        <w:rPr>
          <w:rFonts w:eastAsia="Calibri" w:cs="Times New Roman"/>
          <w:sz w:val="24"/>
          <w:szCs w:val="24"/>
        </w:rPr>
        <w:t xml:space="preserve">2.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Юрченко Л.І.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Екологія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посіб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/ Л.І. Юрченко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К.: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Професіонал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Центр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учбової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літератури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, 2009.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303 с.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E15BCE">
        <w:rPr>
          <w:rFonts w:eastAsia="Calibri" w:cs="Times New Roman"/>
          <w:sz w:val="24"/>
          <w:szCs w:val="24"/>
        </w:rPr>
        <w:t xml:space="preserve">3. Матвійчук В.К. Забруднення, засмічення та виснаження водних об’єктів: відповідальність, досудове і судове слідство та запобігання: монографія / В.К. Матвійчук, В.М. Присяжний.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</w:rPr>
        <w:t xml:space="preserve"> К.: КНТ, 2007. – 268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Calibri" w:cs="Times New Roman"/>
          <w:sz w:val="24"/>
          <w:szCs w:val="24"/>
        </w:rPr>
        <w:t xml:space="preserve">4.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Левківський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С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С.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Раціональне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використання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і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охорона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водних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ресурсів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підручник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для студ.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вищ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навч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.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закл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. / С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Левківський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>, М</w:t>
      </w:r>
      <w:r w:rsidRPr="00E15BCE">
        <w:rPr>
          <w:rFonts w:eastAsia="Calibri" w:cs="Times New Roman"/>
          <w:sz w:val="24"/>
          <w:szCs w:val="24"/>
        </w:rPr>
        <w:t>.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Падун. </w:t>
      </w:r>
      <w:r w:rsidRPr="00E15BCE">
        <w:rPr>
          <w:rFonts w:eastAsia="Times New Roman" w:cs="Times New Roman"/>
          <w:sz w:val="24"/>
          <w:szCs w:val="24"/>
          <w:lang w:eastAsia="ru-RU"/>
        </w:rPr>
        <w:t>–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К.: </w:t>
      </w:r>
      <w:proofErr w:type="spellStart"/>
      <w:r w:rsidRPr="00E15BCE">
        <w:rPr>
          <w:rFonts w:eastAsia="Calibri" w:cs="Times New Roman"/>
          <w:sz w:val="24"/>
          <w:szCs w:val="24"/>
          <w:lang w:val="ru-RU"/>
        </w:rPr>
        <w:t>Либідь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, 2006. – </w:t>
      </w:r>
      <w:proofErr w:type="gramStart"/>
      <w:r w:rsidRPr="00E15BCE">
        <w:rPr>
          <w:rFonts w:eastAsia="Calibri" w:cs="Times New Roman"/>
          <w:sz w:val="24"/>
          <w:szCs w:val="24"/>
          <w:lang w:val="ru-RU"/>
        </w:rPr>
        <w:t>278</w:t>
      </w:r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 xml:space="preserve"> с.</w:t>
      </w:r>
      <w:proofErr w:type="gramEnd"/>
      <w:r w:rsidRPr="00E15BCE">
        <w:rPr>
          <w:rFonts w:eastAsia="Calibri" w:cs="Times New Roman"/>
          <w:sz w:val="24"/>
          <w:szCs w:val="24"/>
          <w:lang w:val="ru-RU"/>
        </w:rPr>
        <w:t xml:space="preserve">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5. Голуб А.А.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Экономика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природопользования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/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А.А. Голуб, Е.Б.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Струкова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 – М.: Аспект Пресс, 1993.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lastRenderedPageBreak/>
        <w:t xml:space="preserve">6.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Долан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Э.Дж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Рынок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микроэкономическая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модель / Пер. с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англ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В.Лукашевича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др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Под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общ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Б.Лисовика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В.Лукашевича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. – С.-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Пб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.:  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Автокомп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, 1992. – 496 с.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Кислый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В.Н.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Экологизация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управления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предприятием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/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В.Н.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Кислый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Е.В.Лапин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Н.А.Трофименко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 –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Сумы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: ВТД «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Университетская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книга», 2002. – 232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Мишенин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Е.В.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Эколого-экономические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проблемы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природопользования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лесном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комплексе /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Под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д.э.н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., акад. УЭАН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Я.В.Коваля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Сумы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: ВВП «Мрия-1»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Лтд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, 1998. – 272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Неверов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А.В. 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Экономика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природопользования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>/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А.В.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Неверов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–  М.: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Высшая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 школа, 1990. –  176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Синякевич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І.М. Економіка лісокористування: Навчальний підручник / І.М.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Синякевич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– Львів: ІЗМН, 2000. – 402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Tietenberg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T.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Environmental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and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Natural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Resource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Economics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New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York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HarperCollins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Collge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Publishers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, 1996. 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12.Барановський В.А. Економічний фактор сталого розвитку </w:t>
      </w:r>
      <w:r w:rsidRPr="00E15BCE">
        <w:rPr>
          <w:rFonts w:eastAsia="Calibri" w:cs="Times New Roman"/>
          <w:sz w:val="24"/>
          <w:szCs w:val="24"/>
          <w:lang w:val="ru-RU"/>
        </w:rPr>
        <w:t>/</w:t>
      </w:r>
      <w:r w:rsidRPr="00E15BCE">
        <w:rPr>
          <w:rFonts w:eastAsia="Calibri" w:cs="Times New Roman"/>
          <w:sz w:val="24"/>
          <w:szCs w:val="24"/>
        </w:rPr>
        <w:t xml:space="preserve"> В.А. Барановський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// Екологічний вісник. –  2003. –  № 5-6. –  С. 27-30.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13.Буркинский Б.В.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Природопользование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Основы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экономико­экологической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теории</w:t>
      </w:r>
      <w:proofErr w:type="spellEnd"/>
      <w:r w:rsidRPr="00E15BCE">
        <w:rPr>
          <w:rFonts w:eastAsia="Calibri" w:cs="Times New Roman"/>
          <w:sz w:val="24"/>
          <w:szCs w:val="24"/>
          <w:lang w:val="ru-RU"/>
        </w:rPr>
        <w:t xml:space="preserve"> /</w:t>
      </w:r>
      <w:r w:rsidRPr="00E15BCE">
        <w:rPr>
          <w:rFonts w:eastAsia="Calibri" w:cs="Times New Roman"/>
          <w:sz w:val="24"/>
          <w:szCs w:val="24"/>
        </w:rPr>
        <w:t xml:space="preserve"> Б.В. </w:t>
      </w:r>
      <w:proofErr w:type="spellStart"/>
      <w:r w:rsidRPr="00E15BCE">
        <w:rPr>
          <w:rFonts w:eastAsia="Calibri" w:cs="Times New Roman"/>
          <w:sz w:val="24"/>
          <w:szCs w:val="24"/>
        </w:rPr>
        <w:t>Буркинский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–  Одесса, 1999. –  350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Голубец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М.А. Від біосфери до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соціосфери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/ М.А. </w:t>
      </w:r>
      <w:proofErr w:type="spellStart"/>
      <w:r w:rsidRPr="00E15BCE">
        <w:rPr>
          <w:rFonts w:eastAsia="Calibri" w:cs="Times New Roman"/>
          <w:sz w:val="24"/>
          <w:szCs w:val="24"/>
        </w:rPr>
        <w:t>Голубец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.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–  Львів, 1997. – 236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15. Колотило Д.М. Екологія і економіка: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Навч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посіб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E15BCE">
        <w:rPr>
          <w:rFonts w:eastAsia="Calibri" w:cs="Times New Roman"/>
          <w:sz w:val="24"/>
          <w:szCs w:val="24"/>
          <w:lang w:val="ru-RU"/>
        </w:rPr>
        <w:t>/</w:t>
      </w:r>
      <w:r w:rsidRPr="00E15BCE">
        <w:rPr>
          <w:rFonts w:eastAsia="Calibri" w:cs="Times New Roman"/>
          <w:sz w:val="24"/>
          <w:szCs w:val="24"/>
        </w:rPr>
        <w:t xml:space="preserve"> Д.М. Колотило. </w:t>
      </w:r>
      <w:r w:rsidRPr="00E15BCE">
        <w:rPr>
          <w:rFonts w:eastAsia="Times New Roman" w:cs="Times New Roman"/>
          <w:sz w:val="24"/>
          <w:szCs w:val="24"/>
          <w:lang w:eastAsia="ru-RU"/>
        </w:rPr>
        <w:t>– К.: КНЕУ, 1999. –  368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16. Корсак К.В. Основи сучасної екології / К.В. Корсак, О.В.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Плахотніков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.  –  К.: МАУП, 2002. –  104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17. Мельник Л.Г. Екологічна економіка </w:t>
      </w:r>
      <w:r w:rsidRPr="00E15BCE">
        <w:rPr>
          <w:rFonts w:eastAsia="Calibri" w:cs="Times New Roman"/>
          <w:sz w:val="24"/>
          <w:szCs w:val="24"/>
          <w:lang w:val="ru-RU"/>
        </w:rPr>
        <w:t>/</w:t>
      </w:r>
      <w:r w:rsidRPr="00E15BCE">
        <w:rPr>
          <w:rFonts w:eastAsia="Calibri" w:cs="Times New Roman"/>
          <w:sz w:val="24"/>
          <w:szCs w:val="24"/>
        </w:rPr>
        <w:t xml:space="preserve"> Л.Г. Мельник. </w:t>
      </w:r>
      <w:r w:rsidRPr="00E15BCE">
        <w:rPr>
          <w:rFonts w:eastAsia="Times New Roman" w:cs="Times New Roman"/>
          <w:sz w:val="24"/>
          <w:szCs w:val="24"/>
          <w:lang w:eastAsia="ru-RU"/>
        </w:rPr>
        <w:t>–  Суми, 2002. –  345 с.</w:t>
      </w:r>
    </w:p>
    <w:p w:rsidR="00E15BCE" w:rsidRPr="00E15BCE" w:rsidRDefault="00E15BCE" w:rsidP="00E15BCE">
      <w:pPr>
        <w:keepNext/>
        <w:spacing w:line="240" w:lineRule="auto"/>
        <w:ind w:firstLine="0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>18. Мельничук Д.О. Сільськогосподарська екологія: Посібник</w:t>
      </w:r>
      <w:r w:rsidRPr="00E15BCE">
        <w:rPr>
          <w:rFonts w:eastAsia="Calibri" w:cs="Times New Roman"/>
          <w:sz w:val="24"/>
          <w:szCs w:val="24"/>
        </w:rPr>
        <w:t xml:space="preserve"> /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 Д.О. Мельничук, Ф.В.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Вольвач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. –  К., 1992. – 231 с.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19. Стійкий екологічно безпечний розвиток і Україна: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Навч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посіб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/ За ред. М.І.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Дробнохода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. –  К.: МАУП, 2002. –  104 с.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Товажнявський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О.М. Управління природоохоронною діяльністю </w:t>
      </w:r>
      <w:r w:rsidRPr="00E15BCE">
        <w:rPr>
          <w:rFonts w:eastAsia="Calibri" w:cs="Times New Roman"/>
          <w:sz w:val="24"/>
          <w:szCs w:val="24"/>
        </w:rPr>
        <w:t xml:space="preserve">/ О.М. </w:t>
      </w:r>
      <w:proofErr w:type="spellStart"/>
      <w:r w:rsidRPr="00E15BCE">
        <w:rPr>
          <w:rFonts w:eastAsia="Calibri" w:cs="Times New Roman"/>
          <w:sz w:val="24"/>
          <w:szCs w:val="24"/>
        </w:rPr>
        <w:t>Товажнявський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>–  Харків, 2002. –  304 с.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21. 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Білявський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Г.О. Основи екології: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Навч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посіб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E15BCE">
        <w:rPr>
          <w:rFonts w:eastAsia="Calibri" w:cs="Times New Roman"/>
          <w:sz w:val="24"/>
          <w:szCs w:val="24"/>
        </w:rPr>
        <w:t xml:space="preserve">/ Г.О. </w:t>
      </w:r>
      <w:proofErr w:type="spellStart"/>
      <w:r w:rsidRPr="00E15BCE">
        <w:rPr>
          <w:rFonts w:eastAsia="Calibri" w:cs="Times New Roman"/>
          <w:sz w:val="24"/>
          <w:szCs w:val="24"/>
        </w:rPr>
        <w:t>Білявський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, Л.І. </w:t>
      </w:r>
      <w:proofErr w:type="spellStart"/>
      <w:r w:rsidRPr="00E15BCE">
        <w:rPr>
          <w:rFonts w:eastAsia="Calibri" w:cs="Times New Roman"/>
          <w:sz w:val="24"/>
          <w:szCs w:val="24"/>
        </w:rPr>
        <w:t>Бутченко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>–  К., 2004. – 367 с.</w:t>
      </w:r>
    </w:p>
    <w:p w:rsidR="00E15BCE" w:rsidRPr="00E15BCE" w:rsidRDefault="00E15BCE" w:rsidP="00E15BC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Вернадский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В.И.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Биосфера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15BCE">
        <w:rPr>
          <w:rFonts w:eastAsia="Calibri" w:cs="Times New Roman"/>
          <w:sz w:val="24"/>
          <w:szCs w:val="24"/>
          <w:lang w:val="ru-RU"/>
        </w:rPr>
        <w:t>/</w:t>
      </w:r>
      <w:r w:rsidRPr="00E15BCE">
        <w:rPr>
          <w:rFonts w:eastAsia="Calibri" w:cs="Times New Roman"/>
          <w:sz w:val="24"/>
          <w:szCs w:val="24"/>
        </w:rPr>
        <w:t xml:space="preserve"> В.И. </w:t>
      </w:r>
      <w:proofErr w:type="spellStart"/>
      <w:r w:rsidRPr="00E15BCE">
        <w:rPr>
          <w:rFonts w:eastAsia="Calibri" w:cs="Times New Roman"/>
          <w:sz w:val="24"/>
          <w:szCs w:val="24"/>
        </w:rPr>
        <w:t>Вернадский</w:t>
      </w:r>
      <w:proofErr w:type="spellEnd"/>
      <w:r w:rsidRPr="00E15BCE">
        <w:rPr>
          <w:rFonts w:eastAsia="Calibri" w:cs="Times New Roman"/>
          <w:sz w:val="24"/>
          <w:szCs w:val="24"/>
        </w:rPr>
        <w:t xml:space="preserve"> </w:t>
      </w:r>
      <w:r w:rsidRPr="00E15BCE">
        <w:rPr>
          <w:rFonts w:eastAsia="Times New Roman" w:cs="Times New Roman"/>
          <w:sz w:val="24"/>
          <w:szCs w:val="24"/>
          <w:lang w:eastAsia="ru-RU"/>
        </w:rPr>
        <w:t xml:space="preserve">–  М.: </w:t>
      </w:r>
      <w:proofErr w:type="spellStart"/>
      <w:r w:rsidRPr="00E15BCE">
        <w:rPr>
          <w:rFonts w:eastAsia="Times New Roman" w:cs="Times New Roman"/>
          <w:sz w:val="24"/>
          <w:szCs w:val="24"/>
          <w:lang w:eastAsia="ru-RU"/>
        </w:rPr>
        <w:t>Мысль</w:t>
      </w:r>
      <w:proofErr w:type="spellEnd"/>
      <w:r w:rsidRPr="00E15BCE">
        <w:rPr>
          <w:rFonts w:eastAsia="Times New Roman" w:cs="Times New Roman"/>
          <w:sz w:val="24"/>
          <w:szCs w:val="24"/>
          <w:lang w:eastAsia="ru-RU"/>
        </w:rPr>
        <w:t>, 1967. –  376 с.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left="540" w:firstLine="0"/>
        <w:rPr>
          <w:rFonts w:eastAsia="Times New Roman" w:cs="Times New Roman"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Інформаційні ресурси.</w:t>
      </w:r>
    </w:p>
    <w:p w:rsidR="00E15BCE" w:rsidRPr="00E15BCE" w:rsidRDefault="00E15BCE" w:rsidP="00E15BCE">
      <w:pPr>
        <w:tabs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76" w:lineRule="auto"/>
        <w:ind w:firstLine="0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1. Офіційний сайт Верховної Ради України [Електронний ресурс] / Режим доступу:  http://www.rada.gov.ua.  </w:t>
      </w:r>
    </w:p>
    <w:p w:rsidR="00E15BCE" w:rsidRPr="00E15BCE" w:rsidRDefault="00E15BCE" w:rsidP="00E15BCE">
      <w:pPr>
        <w:spacing w:line="276" w:lineRule="auto"/>
        <w:ind w:firstLine="0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Офіційний сайт Кабінету міністрів України [Електронний ресурс] / Режим доступу:  http://www.kmu.gov.ua. </w:t>
      </w:r>
    </w:p>
    <w:p w:rsidR="00E15BCE" w:rsidRPr="00E15BCE" w:rsidRDefault="00E15BCE" w:rsidP="00E15BCE">
      <w:pPr>
        <w:spacing w:line="276" w:lineRule="auto"/>
        <w:ind w:firstLine="0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Статистична звітність емітентів України [Електронний ресурс] /  Режим доступу: </w:t>
      </w:r>
      <w:hyperlink r:id="rId6" w:history="1">
        <w:r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www.smida.gov.ua/db/emitent</w:t>
        </w:r>
      </w:hyperlink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.</w:t>
      </w:r>
    </w:p>
    <w:p w:rsidR="00E15BCE" w:rsidRPr="00E15BCE" w:rsidRDefault="00E15BCE" w:rsidP="00E15BCE">
      <w:pPr>
        <w:spacing w:line="276" w:lineRule="auto"/>
        <w:ind w:firstLine="0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Водний кодекс України : від  06.06.1995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213/95-ВР  (із змінами) / Режим  доступу: </w:t>
      </w:r>
    </w:p>
    <w:p w:rsidR="00E15BCE" w:rsidRPr="00E15BCE" w:rsidRDefault="00B5500E" w:rsidP="00E15BCE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hyperlink r:id="rId7" w:history="1">
        <w:r w:rsidR="00E15BCE"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http://zakon2.rada.gov.ua/laws/show/213/95</w:t>
        </w:r>
      </w:hyperlink>
    </w:p>
    <w:p w:rsidR="00E15BCE" w:rsidRPr="00E15BCE" w:rsidRDefault="00E15BCE" w:rsidP="00E15BCE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5. Кодекс  України  про  надра:  від  27.07.1994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 132/94 – ВР (із  змінами)  /  Режим доступу:  </w:t>
      </w:r>
      <w:hyperlink r:id="rId8" w:history="1">
        <w:r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http://zakon1.rada.gov.ua/laws/show/132/94-вр</w:t>
        </w:r>
      </w:hyperlink>
    </w:p>
    <w:p w:rsidR="00E15BCE" w:rsidRPr="00E15BCE" w:rsidRDefault="00E15BCE" w:rsidP="00E15BCE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6. Лісовий  кодекс  України:  від  21.01.1994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3852-XII (із  змінами) / Режим  доступу:   </w:t>
      </w:r>
    </w:p>
    <w:p w:rsidR="00E15BCE" w:rsidRPr="00E15BCE" w:rsidRDefault="00B5500E" w:rsidP="00E15BCE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hyperlink r:id="rId9" w:history="1">
        <w:r w:rsidR="00E15BCE"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http://zakon2.rada.gov.ua/laws/show/3852-12</w:t>
        </w:r>
      </w:hyperlink>
    </w:p>
    <w:p w:rsidR="00E15BCE" w:rsidRPr="00E15BCE" w:rsidRDefault="00E15BCE" w:rsidP="00E15BCE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7. Про екологічну експертизу : Закон України від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від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09.02.1995 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 45/95-ВР // Режим доступу:  </w:t>
      </w:r>
      <w:hyperlink r:id="rId10" w:history="1">
        <w:r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http://zakon2.rada.gov.ua/laws/show/45/95-</w:t>
        </w:r>
      </w:hyperlink>
      <w:r w:rsidR="00614C85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5BCE" w:rsidRPr="00E15BCE" w:rsidRDefault="00E15BCE" w:rsidP="00614C85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8. Про  охорону  навколишнього  природного  середовища:  Закон  України   від </w:t>
      </w:r>
    </w:p>
    <w:p w:rsidR="00E15BCE" w:rsidRPr="00E15BCE" w:rsidRDefault="00E15BCE" w:rsidP="00614C85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lastRenderedPageBreak/>
        <w:t xml:space="preserve">25.06.1991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1264 - XII  (із   змінами)   /   Режим   доступу:  </w:t>
      </w:r>
      <w:hyperlink r:id="rId11" w:history="1">
        <w:r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http://zakon2.rada.gov.ua/laws/show/1264</w:t>
        </w:r>
      </w:hyperlink>
      <w:r w:rsidR="00AA0D55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5BCE" w:rsidRPr="00E15BCE" w:rsidRDefault="00E15BCE" w:rsidP="00614C85">
      <w:pPr>
        <w:spacing w:line="240" w:lineRule="auto"/>
        <w:ind w:firstLine="0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9. Про охорону атмосферного повітря: Закон України  від 16.10.1992 </w:t>
      </w:r>
      <w:proofErr w:type="spellStart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 2707 - XII  (із змінами) / Режим доступу:  </w:t>
      </w:r>
      <w:hyperlink r:id="rId12" w:history="1">
        <w:r w:rsidRPr="00E15BCE">
          <w:rPr>
            <w:rFonts w:ascii="TimesNewRomanPS-BoldMT" w:eastAsia="Times New Roman" w:hAnsi="TimesNewRomanPS-BoldMT" w:cs="Times New Roman"/>
            <w:bCs/>
            <w:color w:val="0000FF"/>
            <w:sz w:val="24"/>
            <w:szCs w:val="24"/>
            <w:u w:val="single"/>
            <w:lang w:eastAsia="ru-RU"/>
          </w:rPr>
          <w:t>http://zakon3.rada.gov.ua/laws/show/2707</w:t>
        </w:r>
      </w:hyperlink>
      <w:r w:rsidRPr="00E15BCE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  <w:t xml:space="preserve"> – 12</w:t>
      </w:r>
    </w:p>
    <w:p w:rsidR="00E15BCE" w:rsidRPr="00E15BCE" w:rsidRDefault="00E15BCE" w:rsidP="00E15BCE">
      <w:pPr>
        <w:keepNext/>
        <w:tabs>
          <w:tab w:val="left" w:pos="900"/>
        </w:tabs>
        <w:spacing w:line="240" w:lineRule="auto"/>
        <w:ind w:left="540"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15BCE" w:rsidRPr="00E15BCE" w:rsidRDefault="00E15BCE" w:rsidP="00E15BCE">
      <w:pPr>
        <w:keepNext/>
        <w:tabs>
          <w:tab w:val="left" w:pos="900"/>
        </w:tabs>
        <w:spacing w:line="240" w:lineRule="auto"/>
        <w:ind w:left="540"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bCs/>
          <w:sz w:val="24"/>
          <w:szCs w:val="24"/>
          <w:lang w:eastAsia="ru-RU"/>
        </w:rPr>
        <w:t>4. Форма підсумкового контролю успішності навчання – екзамен</w:t>
      </w:r>
      <w:r w:rsidR="00F646F0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15BCE" w:rsidRPr="00E15BCE" w:rsidRDefault="00E15BCE" w:rsidP="00E15BCE">
      <w:pPr>
        <w:tabs>
          <w:tab w:val="left" w:pos="-180"/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-180"/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-180"/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bCs/>
          <w:sz w:val="24"/>
          <w:szCs w:val="24"/>
          <w:lang w:eastAsia="ru-RU"/>
        </w:rPr>
        <w:t>5. Засоби діагностики успішності навчання</w:t>
      </w:r>
      <w:r w:rsidR="00F646F0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15BCE" w:rsidRPr="00E15BCE" w:rsidRDefault="00E15BCE" w:rsidP="00E15BCE">
      <w:pPr>
        <w:tabs>
          <w:tab w:val="left" w:pos="-180"/>
          <w:tab w:val="left" w:pos="900"/>
        </w:tabs>
        <w:spacing w:line="240" w:lineRule="auto"/>
        <w:ind w:left="540"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15BCE" w:rsidRPr="00E15BCE" w:rsidRDefault="00E15BCE" w:rsidP="00E15BCE">
      <w:pPr>
        <w:tabs>
          <w:tab w:val="left" w:pos="900"/>
        </w:tabs>
        <w:spacing w:line="240" w:lineRule="auto"/>
        <w:ind w:firstLine="426"/>
        <w:rPr>
          <w:rFonts w:eastAsia="Times New Roman" w:cs="Times New Roman"/>
          <w:sz w:val="24"/>
          <w:szCs w:val="24"/>
          <w:lang w:eastAsia="ru-RU"/>
        </w:rPr>
      </w:pPr>
      <w:r w:rsidRPr="00E15BCE">
        <w:rPr>
          <w:rFonts w:eastAsia="Times New Roman" w:cs="Times New Roman"/>
          <w:sz w:val="24"/>
          <w:szCs w:val="24"/>
          <w:lang w:eastAsia="ru-RU"/>
        </w:rPr>
        <w:t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Використовуються такі методи контролю (усного, письмового), 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письмовому і тестовому контролю.</w:t>
      </w:r>
    </w:p>
    <w:p w:rsidR="00E15BCE" w:rsidRPr="00E15BCE" w:rsidRDefault="00E15BCE" w:rsidP="00E15B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40" w:lineRule="auto"/>
        <w:ind w:left="360" w:firstLine="144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15BCE">
        <w:rPr>
          <w:rFonts w:eastAsia="Times New Roman" w:cs="Times New Roman"/>
          <w:b/>
          <w:sz w:val="24"/>
          <w:szCs w:val="24"/>
          <w:lang w:eastAsia="ru-RU"/>
        </w:rPr>
        <w:t>Критерії оцінювання відповіді студента на екзамені</w:t>
      </w:r>
    </w:p>
    <w:tbl>
      <w:tblPr>
        <w:tblStyle w:val="a3"/>
        <w:tblW w:w="9898" w:type="dxa"/>
        <w:tblLook w:val="01E0" w:firstRow="1" w:lastRow="1" w:firstColumn="1" w:lastColumn="1" w:noHBand="0" w:noVBand="0"/>
      </w:tblPr>
      <w:tblGrid>
        <w:gridCol w:w="5752"/>
        <w:gridCol w:w="1921"/>
        <w:gridCol w:w="1115"/>
        <w:gridCol w:w="1110"/>
      </w:tblGrid>
      <w:tr w:rsidR="00E15BCE" w:rsidRPr="00E15BCE" w:rsidTr="00F646F0">
        <w:tc>
          <w:tcPr>
            <w:tcW w:w="5807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Характеристики критеріїв оцінювання знань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Сума балів</w:t>
            </w:r>
          </w:p>
        </w:tc>
      </w:tr>
      <w:tr w:rsidR="00E15BCE" w:rsidRPr="00E15BCE" w:rsidTr="00F646F0">
        <w:trPr>
          <w:trHeight w:val="2343"/>
        </w:trPr>
        <w:tc>
          <w:tcPr>
            <w:tcW w:w="5807" w:type="dxa"/>
          </w:tcPr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Високий рівень</w:t>
            </w:r>
          </w:p>
          <w:p w:rsidR="00E15BCE" w:rsidRPr="00F646F0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E15BCE">
              <w:rPr>
                <w:spacing w:val="-7"/>
                <w:sz w:val="24"/>
                <w:szCs w:val="24"/>
              </w:rPr>
              <w:t xml:space="preserve">глибокими, міцними, </w:t>
            </w:r>
            <w:r w:rsidRPr="00E15BCE">
              <w:rPr>
                <w:sz w:val="24"/>
                <w:szCs w:val="24"/>
              </w:rPr>
              <w:t xml:space="preserve">узагальненими, </w:t>
            </w:r>
            <w:r w:rsidRPr="00E15BCE">
              <w:rPr>
                <w:spacing w:val="-7"/>
                <w:sz w:val="24"/>
                <w:szCs w:val="24"/>
              </w:rPr>
              <w:t>системними знаннями –</w:t>
            </w:r>
            <w:r w:rsidRPr="00E15BCE">
              <w:rPr>
                <w:sz w:val="24"/>
                <w:szCs w:val="24"/>
              </w:rPr>
              <w:t xml:space="preserve"> з предмета, </w:t>
            </w:r>
            <w:r w:rsidRPr="00E15BCE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E15BCE">
              <w:rPr>
                <w:spacing w:val="-10"/>
                <w:sz w:val="24"/>
                <w:szCs w:val="24"/>
              </w:rPr>
              <w:t>знання,</w:t>
            </w:r>
            <w:r w:rsidRPr="00E15BCE">
              <w:rPr>
                <w:rFonts w:ascii="Arial" w:cs="Arial"/>
                <w:sz w:val="24"/>
                <w:szCs w:val="24"/>
              </w:rPr>
              <w:t xml:space="preserve"> </w:t>
            </w:r>
            <w:r w:rsidRPr="00E15BCE">
              <w:rPr>
                <w:spacing w:val="-9"/>
                <w:sz w:val="24"/>
                <w:szCs w:val="24"/>
              </w:rPr>
              <w:t xml:space="preserve">творча, </w:t>
            </w:r>
            <w:r w:rsidRPr="00E15BCE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E15BCE">
              <w:rPr>
                <w:spacing w:val="-7"/>
                <w:sz w:val="24"/>
                <w:szCs w:val="24"/>
              </w:rPr>
              <w:t xml:space="preserve">має дослідницький </w:t>
            </w:r>
            <w:r w:rsidRPr="00E15BCE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E15BCE">
              <w:rPr>
                <w:sz w:val="24"/>
                <w:szCs w:val="24"/>
              </w:rPr>
              <w:t xml:space="preserve">оцінювати </w:t>
            </w:r>
            <w:r w:rsidRPr="00E15BCE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E15BCE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E15BCE">
              <w:rPr>
                <w:spacing w:val="-7"/>
                <w:sz w:val="24"/>
                <w:szCs w:val="24"/>
              </w:rPr>
              <w:t>особистісну позицію.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90-100</w:t>
            </w:r>
          </w:p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</w:p>
        </w:tc>
      </w:tr>
      <w:tr w:rsidR="00E15BCE" w:rsidRPr="00E15BCE" w:rsidTr="00F646F0">
        <w:trPr>
          <w:trHeight w:val="1763"/>
        </w:trPr>
        <w:tc>
          <w:tcPr>
            <w:tcW w:w="5807" w:type="dxa"/>
          </w:tcPr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Високий рівень</w:t>
            </w:r>
          </w:p>
          <w:p w:rsidR="00F646F0" w:rsidRPr="00F646F0" w:rsidRDefault="00E15BCE" w:rsidP="00E15BCE">
            <w:pPr>
              <w:rPr>
                <w:spacing w:val="-7"/>
                <w:sz w:val="24"/>
                <w:szCs w:val="24"/>
              </w:rPr>
            </w:pPr>
            <w:r w:rsidRPr="00E15BCE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E15BCE">
              <w:rPr>
                <w:spacing w:val="-7"/>
                <w:sz w:val="24"/>
                <w:szCs w:val="24"/>
              </w:rPr>
              <w:t>глибокими і міцними знаннями –</w:t>
            </w:r>
            <w:r w:rsidRPr="00E15BCE">
              <w:rPr>
                <w:sz w:val="24"/>
                <w:szCs w:val="24"/>
              </w:rPr>
              <w:t xml:space="preserve"> з предмета, </w:t>
            </w:r>
            <w:r w:rsidRPr="00E15BCE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E15BCE">
              <w:rPr>
                <w:spacing w:val="-10"/>
                <w:sz w:val="24"/>
                <w:szCs w:val="24"/>
              </w:rPr>
              <w:t>знання,</w:t>
            </w:r>
            <w:r w:rsidRPr="00E15BCE">
              <w:rPr>
                <w:rFonts w:ascii="Arial" w:cs="Arial"/>
                <w:sz w:val="24"/>
                <w:szCs w:val="24"/>
              </w:rPr>
              <w:t xml:space="preserve"> </w:t>
            </w:r>
            <w:r w:rsidRPr="00E15BCE">
              <w:rPr>
                <w:spacing w:val="-9"/>
                <w:sz w:val="24"/>
                <w:szCs w:val="24"/>
              </w:rPr>
              <w:t xml:space="preserve">творча, </w:t>
            </w:r>
            <w:r w:rsidRPr="00E15BCE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E15BCE"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 w:rsidRPr="00E15BCE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E15BCE">
              <w:rPr>
                <w:sz w:val="24"/>
                <w:szCs w:val="24"/>
              </w:rPr>
              <w:t xml:space="preserve">оцінювати </w:t>
            </w:r>
            <w:r w:rsidRPr="00E15BCE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E15BCE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E15BCE">
              <w:rPr>
                <w:spacing w:val="-7"/>
                <w:sz w:val="24"/>
                <w:szCs w:val="24"/>
              </w:rPr>
              <w:t>особистісну позицію.</w:t>
            </w:r>
            <w:r w:rsidR="00F646F0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82-89</w:t>
            </w:r>
          </w:p>
        </w:tc>
      </w:tr>
      <w:tr w:rsidR="00E15BCE" w:rsidRPr="00E15BCE" w:rsidTr="00F646F0">
        <w:trPr>
          <w:trHeight w:val="2343"/>
        </w:trPr>
        <w:tc>
          <w:tcPr>
            <w:tcW w:w="5807" w:type="dxa"/>
          </w:tcPr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Достатній рівень</w:t>
            </w:r>
          </w:p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</w:t>
            </w:r>
            <w:proofErr w:type="spellStart"/>
            <w:r w:rsidRPr="00E15BCE">
              <w:rPr>
                <w:spacing w:val="-6"/>
                <w:sz w:val="24"/>
                <w:szCs w:val="24"/>
              </w:rPr>
              <w:t>зв’язків</w:t>
            </w:r>
            <w:proofErr w:type="spellEnd"/>
            <w:r w:rsidRPr="00E15BCE">
              <w:rPr>
                <w:spacing w:val="-6"/>
                <w:sz w:val="24"/>
                <w:szCs w:val="24"/>
              </w:rPr>
              <w:t xml:space="preserve"> між ними. Студент самостійно засвоює знання у </w:t>
            </w:r>
            <w:r w:rsidRPr="00E15BCE"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 w:rsidRPr="00E15BCE">
              <w:rPr>
                <w:spacing w:val="-7"/>
                <w:sz w:val="24"/>
                <w:szCs w:val="24"/>
              </w:rPr>
              <w:t xml:space="preserve">володіє розумовими </w:t>
            </w:r>
            <w:r w:rsidRPr="00E15BCE"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 w:rsidRPr="00E15BCE">
              <w:rPr>
                <w:sz w:val="24"/>
                <w:szCs w:val="24"/>
              </w:rPr>
              <w:t xml:space="preserve">синтезом, </w:t>
            </w:r>
            <w:r w:rsidRPr="00E15BCE"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 w:rsidRPr="00E15BCE"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 w:rsidRPr="00E15BCE">
              <w:rPr>
                <w:spacing w:val="-7"/>
                <w:sz w:val="24"/>
                <w:szCs w:val="24"/>
              </w:rPr>
              <w:t>допущені помилки.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74-81</w:t>
            </w:r>
          </w:p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</w:p>
        </w:tc>
      </w:tr>
      <w:tr w:rsidR="00E15BCE" w:rsidRPr="00E15BCE" w:rsidTr="00F646F0">
        <w:trPr>
          <w:trHeight w:val="2343"/>
        </w:trPr>
        <w:tc>
          <w:tcPr>
            <w:tcW w:w="5807" w:type="dxa"/>
          </w:tcPr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lastRenderedPageBreak/>
              <w:t>Середній рівень</w:t>
            </w:r>
          </w:p>
          <w:p w:rsidR="00F646F0" w:rsidRPr="00F646F0" w:rsidRDefault="00E15BCE" w:rsidP="00E15BCE">
            <w:pPr>
              <w:rPr>
                <w:sz w:val="24"/>
                <w:szCs w:val="24"/>
              </w:rPr>
            </w:pPr>
            <w:r w:rsidRPr="00E15BCE">
              <w:rPr>
                <w:spacing w:val="-11"/>
                <w:sz w:val="24"/>
                <w:szCs w:val="24"/>
              </w:rPr>
              <w:t xml:space="preserve">Знання </w:t>
            </w:r>
            <w:r w:rsidRPr="00E15BCE">
              <w:rPr>
                <w:spacing w:val="-9"/>
                <w:sz w:val="24"/>
                <w:szCs w:val="24"/>
              </w:rPr>
              <w:t xml:space="preserve">неповні, </w:t>
            </w:r>
            <w:r w:rsidRPr="00E15BCE"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 w:rsidRPr="00E15BCE"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 w:rsidRPr="00E15BCE">
              <w:rPr>
                <w:spacing w:val="-11"/>
                <w:sz w:val="24"/>
                <w:szCs w:val="24"/>
              </w:rPr>
              <w:t xml:space="preserve">але </w:t>
            </w:r>
            <w:r w:rsidRPr="00E15BCE">
              <w:rPr>
                <w:spacing w:val="-9"/>
                <w:sz w:val="24"/>
                <w:szCs w:val="24"/>
              </w:rPr>
              <w:t xml:space="preserve">недостатньо </w:t>
            </w:r>
            <w:proofErr w:type="spellStart"/>
            <w:r w:rsidRPr="00E15BCE">
              <w:rPr>
                <w:spacing w:val="-5"/>
                <w:sz w:val="24"/>
                <w:szCs w:val="24"/>
              </w:rPr>
              <w:t>осмислено</w:t>
            </w:r>
            <w:proofErr w:type="spellEnd"/>
            <w:r w:rsidRPr="00E15BCE">
              <w:rPr>
                <w:spacing w:val="-5"/>
                <w:sz w:val="24"/>
                <w:szCs w:val="24"/>
              </w:rPr>
              <w:t xml:space="preserve">, не вміє </w:t>
            </w:r>
            <w:r w:rsidRPr="00E15BCE">
              <w:rPr>
                <w:sz w:val="24"/>
                <w:szCs w:val="24"/>
              </w:rPr>
              <w:t xml:space="preserve">самостійно </w:t>
            </w:r>
            <w:r w:rsidRPr="00E15BCE"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 w:rsidRPr="00E15BCE">
              <w:rPr>
                <w:sz w:val="24"/>
                <w:szCs w:val="24"/>
              </w:rPr>
              <w:t xml:space="preserve">вирішувати завдання </w:t>
            </w:r>
            <w:r w:rsidRPr="00E15BCE">
              <w:rPr>
                <w:spacing w:val="-6"/>
                <w:sz w:val="24"/>
                <w:szCs w:val="24"/>
              </w:rPr>
              <w:t xml:space="preserve">за зразком. Володіє </w:t>
            </w:r>
            <w:r w:rsidRPr="00E15BCE">
              <w:rPr>
                <w:sz w:val="24"/>
                <w:szCs w:val="24"/>
              </w:rPr>
              <w:t xml:space="preserve">елементарними </w:t>
            </w:r>
            <w:r w:rsidRPr="00E15BCE">
              <w:rPr>
                <w:spacing w:val="-6"/>
                <w:sz w:val="24"/>
                <w:szCs w:val="24"/>
              </w:rPr>
              <w:t xml:space="preserve">вміннями навчальної </w:t>
            </w:r>
            <w:r w:rsidR="00F646F0">
              <w:rPr>
                <w:sz w:val="24"/>
                <w:szCs w:val="24"/>
              </w:rPr>
              <w:t>діяльності.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64-73</w:t>
            </w:r>
          </w:p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</w:p>
        </w:tc>
      </w:tr>
      <w:tr w:rsidR="00E15BCE" w:rsidRPr="00E15BCE" w:rsidTr="00F646F0">
        <w:trPr>
          <w:trHeight w:val="1042"/>
        </w:trPr>
        <w:tc>
          <w:tcPr>
            <w:tcW w:w="5807" w:type="dxa"/>
          </w:tcPr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Початковий рівень</w:t>
            </w:r>
          </w:p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  <w:r w:rsidRPr="00E15BCE">
              <w:rPr>
                <w:spacing w:val="-5"/>
                <w:sz w:val="24"/>
                <w:szCs w:val="24"/>
              </w:rPr>
              <w:t xml:space="preserve">Відповідь студента </w:t>
            </w:r>
            <w:r w:rsidRPr="00E15BCE">
              <w:rPr>
                <w:spacing w:val="-11"/>
                <w:sz w:val="24"/>
                <w:szCs w:val="24"/>
              </w:rPr>
              <w:t xml:space="preserve">при </w:t>
            </w:r>
            <w:r w:rsidRPr="00E15BCE">
              <w:rPr>
                <w:spacing w:val="-9"/>
                <w:sz w:val="24"/>
                <w:szCs w:val="24"/>
              </w:rPr>
              <w:t xml:space="preserve">відтворенні </w:t>
            </w:r>
            <w:r w:rsidRPr="00E15BCE"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 w:rsidRPr="00E15BCE">
              <w:rPr>
                <w:sz w:val="24"/>
                <w:szCs w:val="24"/>
              </w:rPr>
              <w:t xml:space="preserve">елементарна, фрагментарна, обумовлюється </w:t>
            </w:r>
            <w:r w:rsidRPr="00E15BCE">
              <w:rPr>
                <w:spacing w:val="-9"/>
                <w:sz w:val="24"/>
                <w:szCs w:val="24"/>
              </w:rPr>
              <w:t>початковим уявленням про предмет вивчення.</w:t>
            </w: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60-63</w:t>
            </w:r>
          </w:p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</w:p>
        </w:tc>
      </w:tr>
      <w:tr w:rsidR="00E15BCE" w:rsidRPr="00E15BCE" w:rsidTr="00F646F0">
        <w:tc>
          <w:tcPr>
            <w:tcW w:w="5807" w:type="dxa"/>
          </w:tcPr>
          <w:p w:rsidR="00E15BCE" w:rsidRPr="00E15BCE" w:rsidRDefault="00E15BCE" w:rsidP="00E15BCE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E15BCE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  <w:p w:rsidR="00E15BCE" w:rsidRPr="00E15BCE" w:rsidRDefault="00E15BCE" w:rsidP="00E15BCE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Незадовільно</w:t>
            </w:r>
          </w:p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sz w:val="24"/>
                <w:szCs w:val="24"/>
              </w:rPr>
              <w:t>з можлив</w:t>
            </w:r>
            <w:r w:rsidR="00F646F0">
              <w:rPr>
                <w:sz w:val="24"/>
                <w:szCs w:val="24"/>
              </w:rPr>
              <w:t>істю повторного складання екзамену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  <w:vAlign w:val="center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35-59</w:t>
            </w:r>
          </w:p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BCE" w:rsidRPr="00E15BCE" w:rsidTr="00F646F0">
        <w:tc>
          <w:tcPr>
            <w:tcW w:w="5807" w:type="dxa"/>
          </w:tcPr>
          <w:p w:rsidR="00E15BCE" w:rsidRPr="00E15BCE" w:rsidRDefault="00E15BCE" w:rsidP="00E15BCE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E15BCE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  <w:p w:rsidR="00E15BCE" w:rsidRPr="00E15BCE" w:rsidRDefault="00E15BCE" w:rsidP="00E15BCE">
            <w:pPr>
              <w:rPr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E15BCE" w:rsidRPr="00E15BCE" w:rsidRDefault="00E15BCE" w:rsidP="00E15BCE">
            <w:pPr>
              <w:jc w:val="center"/>
              <w:rPr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Незадовільно</w:t>
            </w:r>
          </w:p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</w:tcPr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  <w:r w:rsidRPr="00E15BCE">
              <w:rPr>
                <w:b/>
                <w:sz w:val="24"/>
                <w:szCs w:val="24"/>
              </w:rPr>
              <w:t>34-59</w:t>
            </w:r>
          </w:p>
          <w:p w:rsidR="00E15BCE" w:rsidRPr="00E15BCE" w:rsidRDefault="00E15BCE" w:rsidP="00E15B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5BCE" w:rsidRPr="00E15BCE" w:rsidRDefault="00E15BCE" w:rsidP="00E15BCE">
      <w:pPr>
        <w:spacing w:line="240" w:lineRule="auto"/>
        <w:ind w:left="540" w:firstLine="540"/>
        <w:rPr>
          <w:rFonts w:eastAsia="Times New Roman" w:cs="Times New Roman"/>
          <w:sz w:val="24"/>
          <w:szCs w:val="24"/>
          <w:lang w:eastAsia="ru-RU"/>
        </w:rPr>
      </w:pPr>
    </w:p>
    <w:p w:rsidR="00E15BCE" w:rsidRPr="00E15BCE" w:rsidRDefault="00E15BCE" w:rsidP="00E15BCE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E15BCE" w:rsidRPr="00E15BCE" w:rsidRDefault="00E15BCE" w:rsidP="00E15BCE">
      <w:pPr>
        <w:rPr>
          <w:rFonts w:eastAsia="Calibri" w:cs="Times New Roman"/>
          <w:lang w:val="ru-RU"/>
        </w:rPr>
      </w:pPr>
    </w:p>
    <w:p w:rsidR="00D947CA" w:rsidRDefault="00D947CA"/>
    <w:sectPr w:rsidR="00D9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6C9"/>
    <w:multiLevelType w:val="multilevel"/>
    <w:tmpl w:val="96C8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 w15:restartNumberingAfterBreak="0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CE"/>
    <w:rsid w:val="001C75DC"/>
    <w:rsid w:val="00406938"/>
    <w:rsid w:val="00614C85"/>
    <w:rsid w:val="006D63E6"/>
    <w:rsid w:val="00771EA6"/>
    <w:rsid w:val="00AA0D55"/>
    <w:rsid w:val="00B5500E"/>
    <w:rsid w:val="00D947CA"/>
    <w:rsid w:val="00E01DA0"/>
    <w:rsid w:val="00E15BCE"/>
    <w:rsid w:val="00F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2B7"/>
  <w15:chartTrackingRefBased/>
  <w15:docId w15:val="{259B3CDA-B81D-4149-9E86-2564FED9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BCE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132/94-&#1074;&#1088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213/95" TargetMode="External"/><Relationship Id="rId12" Type="http://schemas.openxmlformats.org/officeDocument/2006/relationships/hyperlink" Target="http://zakon3.rada.gov.ua/laws/show/27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mida.gov.ua/db/emitent" TargetMode="External"/><Relationship Id="rId11" Type="http://schemas.openxmlformats.org/officeDocument/2006/relationships/hyperlink" Target="http://zakon2.rada.gov.ua/laws/show/12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45/95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3852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1798-018F-490A-A2F9-2F7F3EE9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13201</Words>
  <Characters>7525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2018-05-25T09:10:00Z</dcterms:created>
  <dcterms:modified xsi:type="dcterms:W3CDTF">2018-05-25T09:10:00Z</dcterms:modified>
</cp:coreProperties>
</file>