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3AF7" w:rsidRDefault="00FB3AF7" w:rsidP="00E204C4">
      <w:pPr>
        <w:rPr>
          <w:rFonts w:cs="Times New Roman"/>
          <w:b/>
          <w:bCs/>
          <w:color w:val="000000"/>
          <w:szCs w:val="28"/>
        </w:rPr>
      </w:pPr>
      <w:r>
        <w:rPr>
          <w:rFonts w:cs="Times New Roman"/>
          <w:b/>
          <w:bCs/>
          <w:color w:val="000000"/>
          <w:szCs w:val="28"/>
        </w:rPr>
        <w:t>Практичне заняття від 20.03.2020 р.</w:t>
      </w:r>
    </w:p>
    <w:p w:rsidR="00FB3AF7" w:rsidRDefault="00FB3AF7" w:rsidP="00E204C4">
      <w:pPr>
        <w:rPr>
          <w:rFonts w:cs="Times New Roman"/>
          <w:b/>
          <w:bCs/>
          <w:color w:val="000000"/>
          <w:szCs w:val="28"/>
        </w:rPr>
      </w:pPr>
      <w:r>
        <w:rPr>
          <w:rFonts w:cs="Times New Roman"/>
          <w:b/>
          <w:bCs/>
          <w:color w:val="000000"/>
          <w:szCs w:val="28"/>
        </w:rPr>
        <w:t>(до лекції №4)</w:t>
      </w:r>
    </w:p>
    <w:p w:rsidR="00FB3AF7" w:rsidRDefault="00FB3AF7" w:rsidP="00E204C4">
      <w:pPr>
        <w:rPr>
          <w:rFonts w:cs="Times New Roman"/>
          <w:b/>
          <w:bCs/>
          <w:color w:val="000000"/>
          <w:szCs w:val="28"/>
        </w:rPr>
      </w:pPr>
    </w:p>
    <w:p w:rsidR="00E204C4" w:rsidRPr="00FB3AF7" w:rsidRDefault="00E204C4" w:rsidP="00FB3AF7">
      <w:pPr>
        <w:rPr>
          <w:b/>
          <w:bCs/>
          <w:color w:val="000000"/>
          <w:szCs w:val="28"/>
        </w:rPr>
      </w:pPr>
      <w:r w:rsidRPr="00E204C4">
        <w:rPr>
          <w:rFonts w:cs="Times New Roman"/>
          <w:b/>
          <w:bCs/>
          <w:color w:val="000000"/>
          <w:szCs w:val="28"/>
        </w:rPr>
        <w:t>ТЕМА 4. Університет, його роль, функції і завдання</w:t>
      </w:r>
    </w:p>
    <w:p w:rsidR="00E204C4" w:rsidRPr="00E204C4" w:rsidRDefault="00E204C4" w:rsidP="00FB3AF7">
      <w:pPr>
        <w:spacing w:line="240" w:lineRule="auto"/>
        <w:rPr>
          <w:color w:val="000000"/>
          <w:sz w:val="26"/>
          <w:szCs w:val="26"/>
        </w:rPr>
      </w:pPr>
      <w:r w:rsidRPr="00FB3AF7">
        <w:rPr>
          <w:rFonts w:cs="Times New Roman"/>
          <w:bCs/>
          <w:color w:val="000000"/>
          <w:sz w:val="26"/>
          <w:szCs w:val="26"/>
        </w:rPr>
        <w:t xml:space="preserve">1. </w:t>
      </w:r>
      <w:r w:rsidRPr="00FB3AF7">
        <w:rPr>
          <w:rFonts w:cs="Times New Roman"/>
          <w:color w:val="000000"/>
          <w:sz w:val="26"/>
          <w:szCs w:val="26"/>
        </w:rPr>
        <w:t>Сутність вищого навчального закладу (ВНЗ) та його типи.</w:t>
      </w:r>
    </w:p>
    <w:p w:rsidR="00E204C4" w:rsidRPr="00E204C4" w:rsidRDefault="00E204C4" w:rsidP="00FB3AF7">
      <w:pPr>
        <w:spacing w:line="240" w:lineRule="auto"/>
        <w:rPr>
          <w:color w:val="000000"/>
          <w:sz w:val="26"/>
          <w:szCs w:val="26"/>
        </w:rPr>
      </w:pPr>
      <w:r w:rsidRPr="00FB3AF7">
        <w:rPr>
          <w:rFonts w:cs="Times New Roman"/>
          <w:bCs/>
          <w:color w:val="000000"/>
          <w:sz w:val="26"/>
          <w:szCs w:val="26"/>
        </w:rPr>
        <w:t>2.</w:t>
      </w:r>
      <w:r w:rsidRPr="00E204C4">
        <w:rPr>
          <w:rFonts w:cs="Times New Roman"/>
          <w:b/>
          <w:bCs/>
          <w:color w:val="000000"/>
          <w:sz w:val="26"/>
          <w:szCs w:val="26"/>
        </w:rPr>
        <w:t xml:space="preserve"> </w:t>
      </w:r>
      <w:r w:rsidRPr="00E204C4">
        <w:rPr>
          <w:rFonts w:cs="Times New Roman"/>
          <w:color w:val="000000"/>
          <w:sz w:val="26"/>
          <w:szCs w:val="26"/>
        </w:rPr>
        <w:t>Мета і головні завдання ВНЗ.</w:t>
      </w:r>
      <w:r w:rsidRPr="00E204C4">
        <w:rPr>
          <w:color w:val="000000"/>
          <w:sz w:val="26"/>
          <w:szCs w:val="26"/>
          <w:lang w:val="ru-RU"/>
        </w:rPr>
        <w:t xml:space="preserve"> </w:t>
      </w:r>
      <w:r w:rsidRPr="00E204C4">
        <w:rPr>
          <w:rFonts w:cs="Times New Roman"/>
          <w:color w:val="000000"/>
          <w:sz w:val="26"/>
          <w:szCs w:val="26"/>
        </w:rPr>
        <w:t>Правовий статус ВНЗ.</w:t>
      </w:r>
    </w:p>
    <w:p w:rsidR="00FB3AF7" w:rsidRDefault="00FB3AF7" w:rsidP="00E204C4">
      <w:pPr>
        <w:spacing w:line="240" w:lineRule="auto"/>
        <w:rPr>
          <w:rFonts w:eastAsia="Times New Roman" w:cs="Times New Roman"/>
          <w:b/>
          <w:szCs w:val="28"/>
          <w:lang w:eastAsia="ru-RU"/>
        </w:rPr>
      </w:pPr>
    </w:p>
    <w:p w:rsidR="00E204C4" w:rsidRDefault="00E204C4" w:rsidP="00E204C4">
      <w:pPr>
        <w:spacing w:line="240" w:lineRule="auto"/>
        <w:rPr>
          <w:rFonts w:eastAsia="Times New Roman" w:cs="Times New Roman"/>
          <w:b/>
          <w:szCs w:val="28"/>
          <w:lang w:eastAsia="ru-RU"/>
        </w:rPr>
      </w:pPr>
      <w:r w:rsidRPr="00F32D0E">
        <w:rPr>
          <w:rFonts w:eastAsia="Times New Roman" w:cs="Times New Roman"/>
          <w:b/>
          <w:szCs w:val="28"/>
          <w:lang w:eastAsia="ru-RU"/>
        </w:rPr>
        <w:t>Контрольні запитання і завдання</w:t>
      </w:r>
      <w:r w:rsidR="00FB3AF7">
        <w:rPr>
          <w:rFonts w:eastAsia="Times New Roman" w:cs="Times New Roman"/>
          <w:b/>
          <w:szCs w:val="28"/>
          <w:lang w:eastAsia="ru-RU"/>
        </w:rPr>
        <w:t xml:space="preserve"> (дати письмову відповідь)</w:t>
      </w:r>
      <w:r w:rsidRPr="00F32D0E">
        <w:rPr>
          <w:rFonts w:eastAsia="Times New Roman" w:cs="Times New Roman"/>
          <w:b/>
          <w:szCs w:val="28"/>
          <w:lang w:eastAsia="ru-RU"/>
        </w:rPr>
        <w:t>:</w:t>
      </w:r>
    </w:p>
    <w:p w:rsidR="00FB3AF7" w:rsidRDefault="00FB3AF7" w:rsidP="00E204C4">
      <w:pPr>
        <w:spacing w:line="240" w:lineRule="auto"/>
        <w:rPr>
          <w:rFonts w:eastAsia="Times New Roman" w:cs="Times New Roman"/>
          <w:b/>
          <w:szCs w:val="28"/>
          <w:lang w:eastAsia="ru-RU"/>
        </w:rPr>
      </w:pPr>
    </w:p>
    <w:p w:rsidR="00FB3AF7" w:rsidRPr="00FB3AF7" w:rsidRDefault="00FB3AF7" w:rsidP="00FB3AF7">
      <w:pPr>
        <w:pStyle w:val="a4"/>
        <w:numPr>
          <w:ilvl w:val="0"/>
          <w:numId w:val="1"/>
        </w:numPr>
        <w:spacing w:line="240" w:lineRule="auto"/>
        <w:rPr>
          <w:color w:val="000000"/>
          <w:sz w:val="26"/>
          <w:szCs w:val="26"/>
        </w:rPr>
      </w:pPr>
      <w:r>
        <w:rPr>
          <w:rStyle w:val="fontstyle41"/>
        </w:rPr>
        <w:t>Створення, реорганізація та ліквідація вищого навчального закладу.</w:t>
      </w:r>
    </w:p>
    <w:p w:rsidR="00FB3AF7" w:rsidRPr="00FB3AF7" w:rsidRDefault="00FB3AF7" w:rsidP="00FB3AF7">
      <w:pPr>
        <w:pStyle w:val="a4"/>
        <w:numPr>
          <w:ilvl w:val="0"/>
          <w:numId w:val="1"/>
        </w:numPr>
        <w:spacing w:line="240" w:lineRule="auto"/>
        <w:rPr>
          <w:rFonts w:eastAsia="Times New Roman" w:cs="Times New Roman"/>
          <w:b/>
          <w:szCs w:val="28"/>
          <w:lang w:eastAsia="ru-RU"/>
        </w:rPr>
      </w:pPr>
      <w:r>
        <w:rPr>
          <w:rStyle w:val="fontstyle41"/>
        </w:rPr>
        <w:t>Принципи управління вищим навчальним закладом.</w:t>
      </w:r>
    </w:p>
    <w:p w:rsidR="00FB3AF7" w:rsidRDefault="00FB3AF7" w:rsidP="00FB3AF7">
      <w:pPr>
        <w:spacing w:line="240" w:lineRule="auto"/>
        <w:ind w:left="709" w:firstLine="0"/>
        <w:rPr>
          <w:rFonts w:eastAsia="Times New Roman" w:cs="Times New Roman"/>
          <w:b/>
          <w:szCs w:val="28"/>
          <w:lang w:eastAsia="ru-RU"/>
        </w:rPr>
      </w:pPr>
    </w:p>
    <w:p w:rsidR="00FB3AF7" w:rsidRPr="00FB3AF7" w:rsidRDefault="00FB3AF7" w:rsidP="00FB3AF7">
      <w:pPr>
        <w:spacing w:line="240" w:lineRule="auto"/>
        <w:ind w:left="709" w:firstLine="0"/>
        <w:rPr>
          <w:rStyle w:val="fontstyle21"/>
          <w:rFonts w:eastAsia="Times New Roman"/>
          <w:bCs w:val="0"/>
          <w:i w:val="0"/>
          <w:iCs w:val="0"/>
          <w:color w:val="auto"/>
          <w:sz w:val="28"/>
          <w:szCs w:val="28"/>
          <w:lang w:val="ru-RU" w:eastAsia="ru-RU"/>
        </w:rPr>
      </w:pPr>
      <w:r w:rsidRPr="00FB3AF7">
        <w:rPr>
          <w:rFonts w:eastAsia="Times New Roman" w:cs="Times New Roman"/>
          <w:b/>
          <w:szCs w:val="28"/>
          <w:lang w:eastAsia="ru-RU"/>
        </w:rPr>
        <w:t>Питання до самостійної роботи</w:t>
      </w:r>
      <w:r w:rsidRPr="00FB3AF7">
        <w:rPr>
          <w:rFonts w:eastAsia="Times New Roman" w:cs="Times New Roman"/>
          <w:b/>
          <w:szCs w:val="28"/>
          <w:lang w:val="ru-RU" w:eastAsia="ru-RU"/>
        </w:rPr>
        <w:t>:</w:t>
      </w:r>
    </w:p>
    <w:p w:rsidR="007B193E" w:rsidRPr="00A92853" w:rsidRDefault="00FB3AF7" w:rsidP="00A92853">
      <w:pPr>
        <w:spacing w:line="240" w:lineRule="auto"/>
        <w:ind w:left="709" w:firstLine="0"/>
        <w:rPr>
          <w:rStyle w:val="fontstyle21"/>
          <w:rFonts w:eastAsia="Times New Roman"/>
          <w:bCs w:val="0"/>
          <w:i w:val="0"/>
          <w:iCs w:val="0"/>
          <w:color w:val="auto"/>
          <w:sz w:val="28"/>
          <w:szCs w:val="28"/>
          <w:lang w:val="ru-RU" w:eastAsia="ru-RU"/>
        </w:rPr>
      </w:pPr>
      <w:r w:rsidRPr="00FB3AF7">
        <w:rPr>
          <w:rStyle w:val="fontstyle21"/>
          <w:b w:val="0"/>
          <w:i w:val="0"/>
        </w:rPr>
        <w:t>Доведіть думку</w:t>
      </w:r>
      <w:r w:rsidR="00A92853">
        <w:rPr>
          <w:rStyle w:val="fontstyle21"/>
          <w:b w:val="0"/>
          <w:i w:val="0"/>
        </w:rPr>
        <w:t xml:space="preserve"> </w:t>
      </w:r>
      <w:r w:rsidR="00A92853" w:rsidRPr="00A92853">
        <w:rPr>
          <w:rFonts w:eastAsia="Times New Roman" w:cs="Times New Roman"/>
          <w:szCs w:val="28"/>
          <w:lang w:val="ru-RU" w:eastAsia="ru-RU"/>
        </w:rPr>
        <w:t>(</w:t>
      </w:r>
      <w:r w:rsidR="00A92853" w:rsidRPr="00A92853">
        <w:rPr>
          <w:rFonts w:eastAsia="Times New Roman" w:cs="Times New Roman"/>
          <w:szCs w:val="28"/>
          <w:lang w:eastAsia="ru-RU"/>
        </w:rPr>
        <w:t>письмово</w:t>
      </w:r>
      <w:r w:rsidR="00A92853" w:rsidRPr="00A92853">
        <w:rPr>
          <w:rFonts w:eastAsia="Times New Roman" w:cs="Times New Roman"/>
          <w:szCs w:val="28"/>
          <w:lang w:val="ru-RU" w:eastAsia="ru-RU"/>
        </w:rPr>
        <w:t>):</w:t>
      </w:r>
      <w:r w:rsidR="00A92853">
        <w:rPr>
          <w:rStyle w:val="fontstyle21"/>
          <w:rFonts w:eastAsia="Times New Roman"/>
          <w:bCs w:val="0"/>
          <w:i w:val="0"/>
          <w:iCs w:val="0"/>
          <w:color w:val="auto"/>
          <w:sz w:val="28"/>
          <w:szCs w:val="28"/>
          <w:lang w:val="ru-RU" w:eastAsia="ru-RU"/>
        </w:rPr>
        <w:t xml:space="preserve"> </w:t>
      </w:r>
      <w:r w:rsidRPr="00FB3AF7">
        <w:rPr>
          <w:rStyle w:val="fontstyle21"/>
          <w:b w:val="0"/>
          <w:i w:val="0"/>
        </w:rPr>
        <w:t xml:space="preserve"> «Українська вища освіта – частина європейської</w:t>
      </w:r>
      <w:r w:rsidRPr="00FB3AF7">
        <w:rPr>
          <w:b/>
          <w:i/>
          <w:color w:val="000000"/>
          <w:sz w:val="26"/>
          <w:szCs w:val="26"/>
        </w:rPr>
        <w:br/>
      </w:r>
      <w:r w:rsidRPr="00FB3AF7">
        <w:rPr>
          <w:rStyle w:val="fontstyle21"/>
          <w:b w:val="0"/>
          <w:i w:val="0"/>
        </w:rPr>
        <w:t>інтеграції».</w:t>
      </w:r>
      <w:r w:rsidRPr="00FB3AF7">
        <w:rPr>
          <w:b/>
          <w:i/>
          <w:color w:val="000000"/>
          <w:sz w:val="26"/>
          <w:szCs w:val="26"/>
        </w:rPr>
        <w:br/>
      </w:r>
    </w:p>
    <w:p w:rsidR="007B193E" w:rsidRDefault="007B193E" w:rsidP="00A92853">
      <w:pPr>
        <w:rPr>
          <w:rStyle w:val="fontstyle21"/>
          <w:b w:val="0"/>
          <w:i w:val="0"/>
        </w:rPr>
      </w:pPr>
      <w:r w:rsidRPr="00A92853">
        <w:rPr>
          <w:rStyle w:val="fontstyle21"/>
          <w:i w:val="0"/>
        </w:rPr>
        <w:t xml:space="preserve">Підготувати презентацію на тему: </w:t>
      </w:r>
      <w:r w:rsidRPr="00A92853">
        <w:rPr>
          <w:rStyle w:val="fontstyle21"/>
          <w:b w:val="0"/>
          <w:i w:val="0"/>
        </w:rPr>
        <w:t>«Навчання – один із головних видів діяльності людини».</w:t>
      </w:r>
    </w:p>
    <w:p w:rsidR="00D92E59" w:rsidRPr="00D92E59" w:rsidRDefault="0029321D" w:rsidP="00D92E59">
      <w:pPr>
        <w:ind w:firstLine="0"/>
        <w:rPr>
          <w:rFonts w:cs="Times New Roman"/>
          <w:szCs w:val="28"/>
        </w:rPr>
      </w:pPr>
      <w:r>
        <w:rPr>
          <w:rFonts w:cs="Times New Roman"/>
          <w:b/>
          <w:szCs w:val="28"/>
        </w:rPr>
        <w:t>Завдання</w:t>
      </w:r>
      <w:r w:rsidR="00D92E59" w:rsidRPr="00D92E59">
        <w:rPr>
          <w:rFonts w:cs="Times New Roman"/>
          <w:b/>
          <w:szCs w:val="28"/>
        </w:rPr>
        <w:t>.</w:t>
      </w:r>
      <w:r w:rsidR="00D92E59" w:rsidRPr="00D92E59">
        <w:rPr>
          <w:rFonts w:cs="Times New Roman"/>
          <w:szCs w:val="28"/>
        </w:rPr>
        <w:t xml:space="preserve"> У дистанційному курсі опрацюйте лекційний матеріал за темою.</w:t>
      </w:r>
    </w:p>
    <w:p w:rsidR="00D92E59" w:rsidRPr="00A92853" w:rsidRDefault="00D92E59" w:rsidP="00A92853">
      <w:pPr>
        <w:rPr>
          <w:rStyle w:val="fontstyle21"/>
          <w:b w:val="0"/>
          <w:i w:val="0"/>
        </w:rPr>
      </w:pPr>
    </w:p>
    <w:p w:rsidR="00A92853" w:rsidRPr="00A92853" w:rsidRDefault="00E204C4" w:rsidP="00A92853">
      <w:pPr>
        <w:spacing w:line="240" w:lineRule="auto"/>
        <w:rPr>
          <w:rFonts w:eastAsia="Times New Roman" w:cs="Times New Roman"/>
          <w:b/>
          <w:i/>
          <w:szCs w:val="28"/>
          <w:lang w:eastAsia="ru-RU"/>
        </w:rPr>
      </w:pPr>
      <w:r w:rsidRPr="00A92853">
        <w:rPr>
          <w:rStyle w:val="fontstyle21"/>
          <w:i w:val="0"/>
        </w:rPr>
        <w:t>Рекомендована література</w:t>
      </w:r>
      <w:r w:rsidR="00A92853" w:rsidRPr="00A92853">
        <w:rPr>
          <w:rFonts w:eastAsia="Times New Roman" w:cs="Times New Roman"/>
          <w:b/>
          <w:i/>
          <w:szCs w:val="28"/>
          <w:lang w:eastAsia="ru-RU"/>
        </w:rPr>
        <w:t>:</w:t>
      </w:r>
    </w:p>
    <w:p w:rsidR="00A92853" w:rsidRPr="00F32D0E" w:rsidRDefault="00A92853" w:rsidP="00A92853">
      <w:pPr>
        <w:tabs>
          <w:tab w:val="left" w:pos="540"/>
        </w:tabs>
        <w:spacing w:line="240" w:lineRule="auto"/>
        <w:ind w:firstLine="0"/>
        <w:rPr>
          <w:rFonts w:cs="Times New Roman"/>
          <w:color w:val="000000"/>
          <w:szCs w:val="28"/>
        </w:rPr>
      </w:pPr>
      <w:r>
        <w:rPr>
          <w:rFonts w:cs="Times New Roman"/>
          <w:color w:val="000000"/>
          <w:szCs w:val="28"/>
        </w:rPr>
        <w:t xml:space="preserve">1. </w:t>
      </w:r>
      <w:proofErr w:type="spellStart"/>
      <w:r w:rsidRPr="00F32D0E">
        <w:rPr>
          <w:rFonts w:cs="Times New Roman"/>
          <w:color w:val="000000"/>
          <w:szCs w:val="28"/>
        </w:rPr>
        <w:t>Бакиров</w:t>
      </w:r>
      <w:proofErr w:type="spellEnd"/>
      <w:r w:rsidRPr="00F32D0E">
        <w:rPr>
          <w:rFonts w:cs="Times New Roman"/>
          <w:color w:val="000000"/>
          <w:szCs w:val="28"/>
        </w:rPr>
        <w:t xml:space="preserve"> В.С. Університети і глобалізація: український підхід / В.С. </w:t>
      </w:r>
      <w:proofErr w:type="spellStart"/>
      <w:r w:rsidRPr="00F32D0E">
        <w:rPr>
          <w:rFonts w:cs="Times New Roman"/>
          <w:color w:val="000000"/>
          <w:szCs w:val="28"/>
        </w:rPr>
        <w:t>Бакиров</w:t>
      </w:r>
      <w:proofErr w:type="spellEnd"/>
      <w:r w:rsidRPr="00F32D0E">
        <w:rPr>
          <w:rFonts w:cs="Times New Roman"/>
          <w:color w:val="000000"/>
          <w:szCs w:val="28"/>
        </w:rPr>
        <w:t xml:space="preserve"> // Педагогіка і психологія. – 2002. − № 3. – С. 22-27.</w:t>
      </w:r>
    </w:p>
    <w:p w:rsidR="00A92853" w:rsidRPr="00F32D0E" w:rsidRDefault="00A92853" w:rsidP="00A92853">
      <w:pPr>
        <w:tabs>
          <w:tab w:val="left" w:pos="540"/>
        </w:tabs>
        <w:spacing w:line="240" w:lineRule="auto"/>
        <w:ind w:firstLine="0"/>
        <w:rPr>
          <w:rFonts w:cs="Times New Roman"/>
          <w:color w:val="000000"/>
          <w:szCs w:val="28"/>
        </w:rPr>
      </w:pPr>
      <w:r w:rsidRPr="00F32D0E">
        <w:rPr>
          <w:rFonts w:cs="Times New Roman"/>
          <w:color w:val="000000"/>
          <w:szCs w:val="28"/>
        </w:rPr>
        <w:t>2. Буряк Б. Методологічний аспект побудови навчального процесу / Б. Буряк // Вища освіта. – 2007. − № 1. – С. 38-45.</w:t>
      </w:r>
    </w:p>
    <w:p w:rsidR="00A92853" w:rsidRPr="00F32D0E" w:rsidRDefault="00A92853" w:rsidP="00A92853">
      <w:pPr>
        <w:tabs>
          <w:tab w:val="left" w:pos="540"/>
        </w:tabs>
        <w:spacing w:line="240" w:lineRule="auto"/>
        <w:ind w:firstLine="0"/>
        <w:rPr>
          <w:rFonts w:cs="Times New Roman"/>
          <w:color w:val="000000"/>
          <w:szCs w:val="28"/>
        </w:rPr>
      </w:pPr>
      <w:r w:rsidRPr="00F32D0E">
        <w:rPr>
          <w:rFonts w:cs="Times New Roman"/>
          <w:color w:val="000000"/>
          <w:szCs w:val="28"/>
        </w:rPr>
        <w:t>3. Болонський процес: Нормативно-правові документи / З.І.</w:t>
      </w:r>
      <w:r w:rsidRPr="00F32D0E">
        <w:rPr>
          <w:rFonts w:cs="Times New Roman"/>
          <w:color w:val="000000"/>
          <w:szCs w:val="28"/>
        </w:rPr>
        <w:br/>
        <w:t xml:space="preserve">Тимошенко (уклад.). − К.: Видавництво </w:t>
      </w:r>
      <w:proofErr w:type="spellStart"/>
      <w:r w:rsidRPr="00F32D0E">
        <w:rPr>
          <w:rFonts w:cs="Times New Roman"/>
          <w:color w:val="000000"/>
          <w:szCs w:val="28"/>
        </w:rPr>
        <w:t>Європейского</w:t>
      </w:r>
      <w:proofErr w:type="spellEnd"/>
      <w:r w:rsidRPr="00F32D0E">
        <w:rPr>
          <w:rFonts w:cs="Times New Roman"/>
          <w:color w:val="000000"/>
          <w:szCs w:val="28"/>
        </w:rPr>
        <w:t xml:space="preserve"> ун-ту, 2004. – 101 с.</w:t>
      </w:r>
    </w:p>
    <w:p w:rsidR="00A92853" w:rsidRPr="00F32D0E" w:rsidRDefault="00A92853" w:rsidP="00A92853">
      <w:pPr>
        <w:tabs>
          <w:tab w:val="left" w:pos="540"/>
        </w:tabs>
        <w:spacing w:line="240" w:lineRule="auto"/>
        <w:ind w:firstLine="0"/>
        <w:rPr>
          <w:rFonts w:cs="Times New Roman"/>
          <w:color w:val="000000"/>
          <w:szCs w:val="28"/>
        </w:rPr>
      </w:pPr>
      <w:r w:rsidRPr="00F32D0E">
        <w:rPr>
          <w:rFonts w:cs="Times New Roman"/>
          <w:color w:val="000000"/>
          <w:szCs w:val="28"/>
        </w:rPr>
        <w:t xml:space="preserve">4. Болонський процес у фактах і документах: </w:t>
      </w:r>
      <w:proofErr w:type="spellStart"/>
      <w:r w:rsidRPr="00F32D0E">
        <w:rPr>
          <w:rFonts w:cs="Times New Roman"/>
          <w:color w:val="000000"/>
          <w:szCs w:val="28"/>
        </w:rPr>
        <w:t>Сорбонна</w:t>
      </w:r>
      <w:proofErr w:type="spellEnd"/>
      <w:r w:rsidRPr="00F32D0E">
        <w:rPr>
          <w:rFonts w:cs="Times New Roman"/>
          <w:color w:val="000000"/>
          <w:szCs w:val="28"/>
        </w:rPr>
        <w:t>-Болонья-</w:t>
      </w:r>
      <w:proofErr w:type="spellStart"/>
      <w:r w:rsidRPr="00F32D0E">
        <w:rPr>
          <w:rFonts w:cs="Times New Roman"/>
          <w:color w:val="000000"/>
          <w:szCs w:val="28"/>
        </w:rPr>
        <w:t>Саламанка</w:t>
      </w:r>
      <w:proofErr w:type="spellEnd"/>
      <w:r w:rsidRPr="00F32D0E">
        <w:rPr>
          <w:rFonts w:cs="Times New Roman"/>
          <w:color w:val="000000"/>
          <w:szCs w:val="28"/>
        </w:rPr>
        <w:t xml:space="preserve">-Прага-Берлін -Берген / С.М. Ніколаєнко (ред.), В.Д. </w:t>
      </w:r>
      <w:proofErr w:type="spellStart"/>
      <w:r w:rsidRPr="00F32D0E">
        <w:rPr>
          <w:rFonts w:cs="Times New Roman"/>
          <w:color w:val="000000"/>
          <w:szCs w:val="28"/>
        </w:rPr>
        <w:t>Шинкарук</w:t>
      </w:r>
      <w:proofErr w:type="spellEnd"/>
      <w:r w:rsidRPr="00F32D0E">
        <w:rPr>
          <w:rFonts w:cs="Times New Roman"/>
          <w:color w:val="000000"/>
          <w:szCs w:val="28"/>
        </w:rPr>
        <w:t xml:space="preserve"> (</w:t>
      </w:r>
      <w:proofErr w:type="spellStart"/>
      <w:r w:rsidRPr="00F32D0E">
        <w:rPr>
          <w:rFonts w:cs="Times New Roman"/>
          <w:color w:val="000000"/>
          <w:szCs w:val="28"/>
        </w:rPr>
        <w:t>упоряд</w:t>
      </w:r>
      <w:proofErr w:type="spellEnd"/>
      <w:r w:rsidRPr="00F32D0E">
        <w:rPr>
          <w:rFonts w:cs="Times New Roman"/>
          <w:color w:val="000000"/>
          <w:szCs w:val="28"/>
        </w:rPr>
        <w:t>.). − К.: Дельта, 2007. – 52 с.</w:t>
      </w:r>
    </w:p>
    <w:p w:rsidR="00A92853" w:rsidRPr="00F32D0E" w:rsidRDefault="00A92853" w:rsidP="00A92853">
      <w:pPr>
        <w:tabs>
          <w:tab w:val="left" w:pos="540"/>
        </w:tabs>
        <w:spacing w:line="240" w:lineRule="auto"/>
        <w:ind w:firstLine="0"/>
        <w:rPr>
          <w:rFonts w:cs="Times New Roman"/>
          <w:color w:val="000000"/>
          <w:szCs w:val="28"/>
        </w:rPr>
      </w:pPr>
      <w:r w:rsidRPr="00F32D0E">
        <w:rPr>
          <w:rFonts w:cs="Times New Roman"/>
          <w:color w:val="000000"/>
          <w:szCs w:val="28"/>
        </w:rPr>
        <w:t xml:space="preserve">5. Вища освіта України і Болонський процес: </w:t>
      </w:r>
      <w:proofErr w:type="spellStart"/>
      <w:r w:rsidRPr="00F32D0E">
        <w:rPr>
          <w:rFonts w:cs="Times New Roman"/>
          <w:color w:val="000000"/>
          <w:szCs w:val="28"/>
        </w:rPr>
        <w:t>навч</w:t>
      </w:r>
      <w:proofErr w:type="spellEnd"/>
      <w:r w:rsidRPr="00F32D0E">
        <w:rPr>
          <w:rFonts w:cs="Times New Roman"/>
          <w:color w:val="000000"/>
          <w:szCs w:val="28"/>
        </w:rPr>
        <w:t>. програма / Прикарпатський</w:t>
      </w:r>
      <w:r w:rsidRPr="00F32D0E">
        <w:rPr>
          <w:rFonts w:cs="Times New Roman"/>
          <w:color w:val="000000"/>
          <w:szCs w:val="28"/>
        </w:rPr>
        <w:br/>
        <w:t xml:space="preserve">національний ун-т ім. Василя Стефаника. Кафедра педагогіки ім. </w:t>
      </w:r>
      <w:proofErr w:type="spellStart"/>
      <w:r w:rsidRPr="00F32D0E">
        <w:rPr>
          <w:rFonts w:cs="Times New Roman"/>
          <w:color w:val="000000"/>
          <w:szCs w:val="28"/>
        </w:rPr>
        <w:t>Б.Ступарика</w:t>
      </w:r>
      <w:proofErr w:type="spellEnd"/>
      <w:r w:rsidRPr="00F32D0E">
        <w:rPr>
          <w:rFonts w:cs="Times New Roman"/>
          <w:color w:val="000000"/>
          <w:szCs w:val="28"/>
        </w:rPr>
        <w:t xml:space="preserve"> / Т.К.</w:t>
      </w:r>
      <w:r w:rsidRPr="00F32D0E">
        <w:rPr>
          <w:rFonts w:cs="Times New Roman"/>
          <w:color w:val="000000"/>
          <w:szCs w:val="28"/>
        </w:rPr>
        <w:br/>
      </w:r>
      <w:proofErr w:type="spellStart"/>
      <w:r w:rsidRPr="00F32D0E">
        <w:rPr>
          <w:rFonts w:cs="Times New Roman"/>
          <w:color w:val="000000"/>
          <w:szCs w:val="28"/>
        </w:rPr>
        <w:t>Завгородня</w:t>
      </w:r>
      <w:proofErr w:type="spellEnd"/>
      <w:r w:rsidRPr="00F32D0E">
        <w:rPr>
          <w:rFonts w:cs="Times New Roman"/>
          <w:color w:val="000000"/>
          <w:szCs w:val="28"/>
        </w:rPr>
        <w:t xml:space="preserve"> (уклад.), В.В. </w:t>
      </w:r>
      <w:proofErr w:type="spellStart"/>
      <w:r w:rsidRPr="00F32D0E">
        <w:rPr>
          <w:rFonts w:cs="Times New Roman"/>
          <w:color w:val="000000"/>
          <w:szCs w:val="28"/>
        </w:rPr>
        <w:t>Стинська</w:t>
      </w:r>
      <w:proofErr w:type="spellEnd"/>
      <w:r w:rsidRPr="00F32D0E">
        <w:rPr>
          <w:rFonts w:cs="Times New Roman"/>
          <w:color w:val="000000"/>
          <w:szCs w:val="28"/>
        </w:rPr>
        <w:t xml:space="preserve"> (уклад.). − Івано-Франківськ: Гостинець, 2007. </w:t>
      </w:r>
      <w:r>
        <w:rPr>
          <w:rFonts w:cs="Times New Roman"/>
          <w:color w:val="000000"/>
          <w:szCs w:val="28"/>
        </w:rPr>
        <w:t>–</w:t>
      </w:r>
      <w:r w:rsidRPr="00F32D0E">
        <w:rPr>
          <w:rFonts w:cs="Times New Roman"/>
          <w:color w:val="000000"/>
          <w:szCs w:val="28"/>
        </w:rPr>
        <w:t xml:space="preserve"> 31</w:t>
      </w:r>
      <w:r>
        <w:rPr>
          <w:rFonts w:cs="Times New Roman"/>
          <w:color w:val="000000"/>
          <w:szCs w:val="28"/>
        </w:rPr>
        <w:t xml:space="preserve"> </w:t>
      </w:r>
      <w:r w:rsidRPr="00F32D0E">
        <w:rPr>
          <w:rFonts w:cs="Times New Roman"/>
          <w:color w:val="000000"/>
          <w:szCs w:val="28"/>
        </w:rPr>
        <w:t>с.</w:t>
      </w:r>
    </w:p>
    <w:p w:rsidR="00A92853" w:rsidRPr="00F32D0E" w:rsidRDefault="00A92853" w:rsidP="00A92853">
      <w:pPr>
        <w:tabs>
          <w:tab w:val="left" w:pos="540"/>
        </w:tabs>
        <w:spacing w:line="240" w:lineRule="auto"/>
        <w:ind w:firstLine="0"/>
        <w:rPr>
          <w:rFonts w:cs="Times New Roman"/>
          <w:color w:val="000000"/>
          <w:szCs w:val="28"/>
        </w:rPr>
      </w:pPr>
      <w:r w:rsidRPr="00F32D0E">
        <w:rPr>
          <w:rFonts w:cs="Times New Roman"/>
          <w:color w:val="000000"/>
          <w:szCs w:val="28"/>
        </w:rPr>
        <w:t>6. Вища освіта України і Болонський процес: Навчальна програма для магістрів і</w:t>
      </w:r>
      <w:r w:rsidRPr="00F32D0E">
        <w:rPr>
          <w:rFonts w:cs="Times New Roman"/>
          <w:color w:val="000000"/>
          <w:szCs w:val="28"/>
        </w:rPr>
        <w:br/>
        <w:t>аспірантів (за вимогами кредитно-модульної системи) / Н</w:t>
      </w:r>
      <w:r>
        <w:rPr>
          <w:rFonts w:cs="Times New Roman"/>
          <w:color w:val="000000"/>
          <w:szCs w:val="28"/>
        </w:rPr>
        <w:t xml:space="preserve">іжинський </w:t>
      </w:r>
      <w:proofErr w:type="spellStart"/>
      <w:r>
        <w:rPr>
          <w:rFonts w:cs="Times New Roman"/>
          <w:color w:val="000000"/>
          <w:szCs w:val="28"/>
        </w:rPr>
        <w:t>держ</w:t>
      </w:r>
      <w:proofErr w:type="spellEnd"/>
      <w:r>
        <w:rPr>
          <w:rFonts w:cs="Times New Roman"/>
          <w:color w:val="000000"/>
          <w:szCs w:val="28"/>
        </w:rPr>
        <w:t xml:space="preserve">. ун-т ім. Миколи </w:t>
      </w:r>
      <w:r w:rsidRPr="00F32D0E">
        <w:rPr>
          <w:rFonts w:cs="Times New Roman"/>
          <w:color w:val="000000"/>
          <w:szCs w:val="28"/>
        </w:rPr>
        <w:t xml:space="preserve">Гоголя / Н.О. </w:t>
      </w:r>
      <w:proofErr w:type="spellStart"/>
      <w:r w:rsidRPr="00F32D0E">
        <w:rPr>
          <w:rFonts w:cs="Times New Roman"/>
          <w:color w:val="000000"/>
          <w:szCs w:val="28"/>
        </w:rPr>
        <w:t>Падун</w:t>
      </w:r>
      <w:proofErr w:type="spellEnd"/>
      <w:r w:rsidRPr="00F32D0E">
        <w:rPr>
          <w:rFonts w:cs="Times New Roman"/>
          <w:color w:val="000000"/>
          <w:szCs w:val="28"/>
        </w:rPr>
        <w:t xml:space="preserve"> (уклад.). − Ніжин, 2005. − 22 с.</w:t>
      </w:r>
    </w:p>
    <w:p w:rsidR="00A92853" w:rsidRPr="00A92853" w:rsidRDefault="00A92853" w:rsidP="00A92853">
      <w:pPr>
        <w:tabs>
          <w:tab w:val="left" w:pos="540"/>
        </w:tabs>
        <w:spacing w:line="240" w:lineRule="auto"/>
        <w:ind w:firstLine="0"/>
        <w:rPr>
          <w:rFonts w:cs="Times New Roman"/>
          <w:color w:val="000000"/>
          <w:szCs w:val="28"/>
        </w:rPr>
      </w:pPr>
      <w:r w:rsidRPr="00F32D0E">
        <w:rPr>
          <w:rFonts w:cs="Times New Roman"/>
          <w:color w:val="000000"/>
          <w:szCs w:val="28"/>
        </w:rPr>
        <w:lastRenderedPageBreak/>
        <w:t xml:space="preserve">7. </w:t>
      </w:r>
      <w:proofErr w:type="spellStart"/>
      <w:r w:rsidRPr="00F32D0E">
        <w:rPr>
          <w:rFonts w:cs="Times New Roman"/>
          <w:color w:val="000000"/>
          <w:szCs w:val="28"/>
        </w:rPr>
        <w:t>Головчук</w:t>
      </w:r>
      <w:proofErr w:type="spellEnd"/>
      <w:r w:rsidRPr="00F32D0E">
        <w:rPr>
          <w:rFonts w:cs="Times New Roman"/>
          <w:color w:val="000000"/>
          <w:szCs w:val="28"/>
        </w:rPr>
        <w:t xml:space="preserve"> А. Ф. Університетська освіта в Україні та Болонський процес: </w:t>
      </w:r>
      <w:proofErr w:type="spellStart"/>
      <w:r w:rsidRPr="00F32D0E">
        <w:rPr>
          <w:rFonts w:cs="Times New Roman"/>
          <w:color w:val="000000"/>
          <w:szCs w:val="28"/>
        </w:rPr>
        <w:t>навч</w:t>
      </w:r>
      <w:proofErr w:type="spellEnd"/>
      <w:r w:rsidRPr="00F32D0E">
        <w:rPr>
          <w:rFonts w:cs="Times New Roman"/>
          <w:color w:val="000000"/>
          <w:szCs w:val="28"/>
        </w:rPr>
        <w:t xml:space="preserve">. </w:t>
      </w:r>
      <w:proofErr w:type="spellStart"/>
      <w:r w:rsidRPr="00F32D0E">
        <w:rPr>
          <w:rFonts w:cs="Times New Roman"/>
          <w:color w:val="000000"/>
          <w:szCs w:val="28"/>
        </w:rPr>
        <w:t>посіб</w:t>
      </w:r>
      <w:proofErr w:type="spellEnd"/>
      <w:r w:rsidRPr="00F32D0E">
        <w:rPr>
          <w:rFonts w:cs="Times New Roman"/>
          <w:color w:val="000000"/>
          <w:szCs w:val="28"/>
        </w:rPr>
        <w:t xml:space="preserve">. і </w:t>
      </w:r>
      <w:proofErr w:type="spellStart"/>
      <w:r w:rsidRPr="00F32D0E">
        <w:rPr>
          <w:rFonts w:cs="Times New Roman"/>
          <w:color w:val="000000"/>
          <w:szCs w:val="28"/>
        </w:rPr>
        <w:t>термінол</w:t>
      </w:r>
      <w:proofErr w:type="spellEnd"/>
      <w:r w:rsidRPr="00F32D0E">
        <w:rPr>
          <w:rFonts w:cs="Times New Roman"/>
          <w:color w:val="000000"/>
          <w:szCs w:val="28"/>
        </w:rPr>
        <w:t xml:space="preserve">. словник під  з </w:t>
      </w:r>
      <w:proofErr w:type="spellStart"/>
      <w:r w:rsidRPr="00F32D0E">
        <w:rPr>
          <w:rFonts w:cs="Times New Roman"/>
          <w:color w:val="000000"/>
          <w:szCs w:val="28"/>
        </w:rPr>
        <w:t>підгот</w:t>
      </w:r>
      <w:proofErr w:type="spellEnd"/>
      <w:r w:rsidRPr="00F32D0E">
        <w:rPr>
          <w:rFonts w:cs="Times New Roman"/>
          <w:color w:val="000000"/>
          <w:szCs w:val="28"/>
        </w:rPr>
        <w:t xml:space="preserve">. магістрів у ВНЗ IV рівня акредитації М-ва </w:t>
      </w:r>
      <w:proofErr w:type="spellStart"/>
      <w:r w:rsidRPr="00F32D0E">
        <w:rPr>
          <w:rFonts w:cs="Times New Roman"/>
          <w:color w:val="000000"/>
          <w:szCs w:val="28"/>
        </w:rPr>
        <w:t>аграр</w:t>
      </w:r>
      <w:proofErr w:type="spellEnd"/>
      <w:r w:rsidRPr="00F32D0E">
        <w:rPr>
          <w:rFonts w:cs="Times New Roman"/>
          <w:color w:val="000000"/>
          <w:szCs w:val="28"/>
        </w:rPr>
        <w:t xml:space="preserve">. політики України / А.Ф. </w:t>
      </w:r>
      <w:proofErr w:type="spellStart"/>
      <w:r w:rsidRPr="00F32D0E">
        <w:rPr>
          <w:rFonts w:cs="Times New Roman"/>
          <w:color w:val="000000"/>
          <w:szCs w:val="28"/>
        </w:rPr>
        <w:t>Головчук</w:t>
      </w:r>
      <w:proofErr w:type="spellEnd"/>
      <w:r w:rsidRPr="00F32D0E">
        <w:rPr>
          <w:rFonts w:cs="Times New Roman"/>
          <w:color w:val="000000"/>
          <w:szCs w:val="28"/>
        </w:rPr>
        <w:t xml:space="preserve">, Т.Д. Іщенко, О.О. </w:t>
      </w:r>
      <w:proofErr w:type="spellStart"/>
      <w:r w:rsidRPr="00F32D0E">
        <w:rPr>
          <w:rFonts w:cs="Times New Roman"/>
          <w:color w:val="000000"/>
          <w:szCs w:val="28"/>
        </w:rPr>
        <w:t>Акімов</w:t>
      </w:r>
      <w:proofErr w:type="spellEnd"/>
      <w:r w:rsidRPr="00F32D0E">
        <w:rPr>
          <w:rFonts w:cs="Times New Roman"/>
          <w:color w:val="000000"/>
          <w:szCs w:val="28"/>
        </w:rPr>
        <w:t xml:space="preserve">, В.В. </w:t>
      </w:r>
      <w:proofErr w:type="spellStart"/>
      <w:r w:rsidRPr="00F32D0E">
        <w:rPr>
          <w:rFonts w:cs="Times New Roman"/>
          <w:color w:val="000000"/>
          <w:szCs w:val="28"/>
        </w:rPr>
        <w:t>Мареніченко</w:t>
      </w:r>
      <w:proofErr w:type="spellEnd"/>
      <w:r w:rsidRPr="00F32D0E">
        <w:rPr>
          <w:rFonts w:cs="Times New Roman"/>
          <w:color w:val="000000"/>
          <w:szCs w:val="28"/>
        </w:rPr>
        <w:t>, М.П. Хоменко   −  К</w:t>
      </w:r>
      <w:r>
        <w:rPr>
          <w:rFonts w:cs="Times New Roman"/>
          <w:color w:val="000000"/>
          <w:szCs w:val="28"/>
        </w:rPr>
        <w:t xml:space="preserve">.: Аграрна освіта, 2007. – 83 с. </w:t>
      </w:r>
    </w:p>
    <w:p w:rsidR="0029321D" w:rsidRDefault="0029321D" w:rsidP="00A92853">
      <w:pPr>
        <w:rPr>
          <w:rFonts w:cs="Times New Roman"/>
          <w:b/>
          <w:bCs/>
          <w:color w:val="000000"/>
          <w:szCs w:val="28"/>
        </w:rPr>
      </w:pPr>
    </w:p>
    <w:p w:rsidR="0029321D" w:rsidRDefault="0029321D" w:rsidP="00A92853">
      <w:pPr>
        <w:rPr>
          <w:rFonts w:cs="Times New Roman"/>
          <w:b/>
          <w:bCs/>
          <w:color w:val="000000"/>
          <w:szCs w:val="28"/>
        </w:rPr>
      </w:pPr>
    </w:p>
    <w:p w:rsidR="004761D6" w:rsidRDefault="004761D6" w:rsidP="00A92853">
      <w:pPr>
        <w:rPr>
          <w:rFonts w:cs="Times New Roman"/>
          <w:b/>
          <w:bCs/>
          <w:color w:val="000000"/>
          <w:szCs w:val="28"/>
        </w:rPr>
      </w:pPr>
      <w:r>
        <w:rPr>
          <w:rFonts w:cs="Times New Roman"/>
          <w:b/>
          <w:bCs/>
          <w:color w:val="000000"/>
          <w:szCs w:val="28"/>
        </w:rPr>
        <w:t>Практичне заняття від 3.04.2020 р.</w:t>
      </w:r>
    </w:p>
    <w:p w:rsidR="004761D6" w:rsidRDefault="004761D6" w:rsidP="0029321D">
      <w:pPr>
        <w:rPr>
          <w:rFonts w:cs="Times New Roman"/>
          <w:b/>
          <w:bCs/>
          <w:color w:val="000000"/>
          <w:szCs w:val="28"/>
        </w:rPr>
      </w:pPr>
      <w:r>
        <w:rPr>
          <w:rFonts w:cs="Times New Roman"/>
          <w:b/>
          <w:bCs/>
          <w:color w:val="000000"/>
          <w:szCs w:val="28"/>
        </w:rPr>
        <w:t>(до лекції №5)</w:t>
      </w:r>
    </w:p>
    <w:p w:rsidR="00CB54DA" w:rsidRPr="00CB54DA" w:rsidRDefault="00CB54DA" w:rsidP="00CB54DA">
      <w:pPr>
        <w:rPr>
          <w:b/>
          <w:bCs/>
          <w:color w:val="000000"/>
          <w:szCs w:val="28"/>
        </w:rPr>
      </w:pPr>
      <w:r w:rsidRPr="00CB54DA">
        <w:rPr>
          <w:rFonts w:cs="Times New Roman"/>
          <w:b/>
          <w:bCs/>
          <w:color w:val="000000"/>
          <w:szCs w:val="28"/>
        </w:rPr>
        <w:t>ТЕМА 5. Організація навчального процесу в університеті</w:t>
      </w:r>
    </w:p>
    <w:p w:rsidR="004761D6" w:rsidRPr="00CB54DA" w:rsidRDefault="004761D6" w:rsidP="004761D6">
      <w:pPr>
        <w:ind w:firstLine="0"/>
        <w:rPr>
          <w:rFonts w:cs="Times New Roman"/>
          <w:b/>
          <w:bCs/>
          <w:color w:val="000000"/>
          <w:sz w:val="26"/>
          <w:szCs w:val="26"/>
        </w:rPr>
      </w:pPr>
    </w:p>
    <w:p w:rsidR="00CB54DA" w:rsidRPr="00CB54DA" w:rsidRDefault="00CB54DA" w:rsidP="00CB54DA">
      <w:pPr>
        <w:rPr>
          <w:color w:val="000000"/>
          <w:sz w:val="26"/>
          <w:szCs w:val="26"/>
        </w:rPr>
      </w:pPr>
      <w:r w:rsidRPr="007B193E">
        <w:rPr>
          <w:rFonts w:cs="Times New Roman"/>
          <w:bCs/>
          <w:color w:val="000000"/>
          <w:sz w:val="26"/>
          <w:szCs w:val="26"/>
        </w:rPr>
        <w:t>1.</w:t>
      </w:r>
      <w:r w:rsidRPr="007B193E">
        <w:rPr>
          <w:rFonts w:cs="Times New Roman"/>
          <w:color w:val="000000"/>
          <w:sz w:val="26"/>
          <w:szCs w:val="26"/>
        </w:rPr>
        <w:t>Навчальний процес в університеті: учасники навчального процесу та</w:t>
      </w:r>
      <w:r w:rsidRPr="00CB54DA">
        <w:rPr>
          <w:color w:val="000000"/>
          <w:sz w:val="26"/>
          <w:szCs w:val="26"/>
        </w:rPr>
        <w:t xml:space="preserve"> </w:t>
      </w:r>
      <w:r w:rsidRPr="007B193E">
        <w:rPr>
          <w:rFonts w:cs="Times New Roman"/>
          <w:color w:val="000000"/>
          <w:sz w:val="26"/>
          <w:szCs w:val="26"/>
        </w:rPr>
        <w:t>структурні підрозділи ВНЗ.</w:t>
      </w:r>
    </w:p>
    <w:p w:rsidR="00CB54DA" w:rsidRPr="00CB54DA" w:rsidRDefault="00CB54DA" w:rsidP="00CB54DA">
      <w:pPr>
        <w:rPr>
          <w:color w:val="000000"/>
          <w:sz w:val="26"/>
          <w:szCs w:val="26"/>
        </w:rPr>
      </w:pPr>
      <w:r w:rsidRPr="007B193E">
        <w:rPr>
          <w:rFonts w:cs="Times New Roman"/>
          <w:bCs/>
          <w:color w:val="000000"/>
          <w:sz w:val="26"/>
          <w:szCs w:val="26"/>
        </w:rPr>
        <w:t>2.</w:t>
      </w:r>
      <w:r w:rsidRPr="007B193E">
        <w:rPr>
          <w:rFonts w:cs="Times New Roman"/>
          <w:color w:val="000000"/>
          <w:sz w:val="26"/>
          <w:szCs w:val="26"/>
        </w:rPr>
        <w:t>Структура та форми організації процесу навчання.</w:t>
      </w:r>
    </w:p>
    <w:p w:rsidR="00CB54DA" w:rsidRPr="00CB54DA" w:rsidRDefault="00CB54DA" w:rsidP="00CB54DA">
      <w:pPr>
        <w:rPr>
          <w:color w:val="000000"/>
          <w:sz w:val="26"/>
          <w:szCs w:val="26"/>
        </w:rPr>
      </w:pPr>
      <w:r w:rsidRPr="007B193E">
        <w:rPr>
          <w:rFonts w:cs="Times New Roman"/>
          <w:bCs/>
          <w:color w:val="000000"/>
          <w:sz w:val="26"/>
          <w:szCs w:val="26"/>
        </w:rPr>
        <w:t>3.</w:t>
      </w:r>
      <w:r w:rsidRPr="007B193E">
        <w:rPr>
          <w:rFonts w:cs="Times New Roman"/>
          <w:color w:val="000000"/>
          <w:sz w:val="26"/>
          <w:szCs w:val="26"/>
        </w:rPr>
        <w:t>Кредитно</w:t>
      </w:r>
      <w:r w:rsidRPr="00CB54DA">
        <w:rPr>
          <w:rFonts w:cs="Times New Roman"/>
          <w:color w:val="000000"/>
          <w:sz w:val="26"/>
          <w:szCs w:val="26"/>
        </w:rPr>
        <w:t>-модульна система організації навчального процесу у ВНЗ: основні</w:t>
      </w:r>
      <w:r w:rsidRPr="00CB54DA">
        <w:rPr>
          <w:color w:val="000000"/>
          <w:sz w:val="26"/>
          <w:szCs w:val="26"/>
        </w:rPr>
        <w:br/>
      </w:r>
      <w:r w:rsidRPr="00CB54DA">
        <w:rPr>
          <w:rFonts w:cs="Times New Roman"/>
          <w:color w:val="000000"/>
          <w:sz w:val="26"/>
          <w:szCs w:val="26"/>
        </w:rPr>
        <w:t>принципи та вимоги.</w:t>
      </w:r>
    </w:p>
    <w:p w:rsidR="00CB54DA" w:rsidRDefault="00CB54DA" w:rsidP="00CB54DA">
      <w:pPr>
        <w:spacing w:line="240" w:lineRule="auto"/>
        <w:rPr>
          <w:rFonts w:eastAsia="Times New Roman" w:cs="Times New Roman"/>
          <w:b/>
          <w:szCs w:val="28"/>
          <w:lang w:eastAsia="ru-RU"/>
        </w:rPr>
      </w:pPr>
    </w:p>
    <w:p w:rsidR="00CB54DA" w:rsidRDefault="00CB54DA" w:rsidP="00CB54DA">
      <w:pPr>
        <w:spacing w:line="240" w:lineRule="auto"/>
        <w:rPr>
          <w:rFonts w:eastAsia="Times New Roman" w:cs="Times New Roman"/>
          <w:b/>
          <w:szCs w:val="28"/>
          <w:lang w:eastAsia="ru-RU"/>
        </w:rPr>
      </w:pPr>
      <w:r w:rsidRPr="00F32D0E">
        <w:rPr>
          <w:rFonts w:eastAsia="Times New Roman" w:cs="Times New Roman"/>
          <w:b/>
          <w:szCs w:val="28"/>
          <w:lang w:eastAsia="ru-RU"/>
        </w:rPr>
        <w:t>Контрольні запитання і завдання</w:t>
      </w:r>
      <w:r>
        <w:rPr>
          <w:rFonts w:eastAsia="Times New Roman" w:cs="Times New Roman"/>
          <w:b/>
          <w:szCs w:val="28"/>
          <w:lang w:eastAsia="ru-RU"/>
        </w:rPr>
        <w:t xml:space="preserve"> (дати письмову відповідь)</w:t>
      </w:r>
      <w:r w:rsidRPr="00F32D0E">
        <w:rPr>
          <w:rFonts w:eastAsia="Times New Roman" w:cs="Times New Roman"/>
          <w:b/>
          <w:szCs w:val="28"/>
          <w:lang w:eastAsia="ru-RU"/>
        </w:rPr>
        <w:t>:</w:t>
      </w:r>
    </w:p>
    <w:p w:rsidR="00CB54DA" w:rsidRDefault="00CB54DA" w:rsidP="00CB54DA">
      <w:pPr>
        <w:spacing w:line="240" w:lineRule="auto"/>
        <w:rPr>
          <w:rStyle w:val="fontstyle01"/>
        </w:rPr>
      </w:pPr>
    </w:p>
    <w:p w:rsidR="00CB54DA" w:rsidRDefault="00CB54DA" w:rsidP="00CB54DA">
      <w:pPr>
        <w:spacing w:line="240" w:lineRule="auto"/>
        <w:rPr>
          <w:color w:val="000000"/>
          <w:sz w:val="26"/>
          <w:szCs w:val="26"/>
        </w:rPr>
      </w:pPr>
      <w:r w:rsidRPr="00CB54DA">
        <w:rPr>
          <w:rStyle w:val="fontstyle21"/>
          <w:b w:val="0"/>
          <w:i w:val="0"/>
        </w:rPr>
        <w:t xml:space="preserve">1. </w:t>
      </w:r>
      <w:r w:rsidRPr="00CB54DA">
        <w:rPr>
          <w:rStyle w:val="fontstyle31"/>
          <w:b w:val="0"/>
        </w:rPr>
        <w:t>Причини виключення з числа студентів та підстави щодо поновлення</w:t>
      </w:r>
      <w:r w:rsidRPr="00CB54DA">
        <w:rPr>
          <w:color w:val="000000"/>
          <w:sz w:val="26"/>
          <w:szCs w:val="26"/>
        </w:rPr>
        <w:br/>
      </w:r>
      <w:r w:rsidRPr="00CB54DA">
        <w:rPr>
          <w:rStyle w:val="fontstyle31"/>
          <w:b w:val="0"/>
        </w:rPr>
        <w:t>навчання в університеті.</w:t>
      </w:r>
    </w:p>
    <w:p w:rsidR="00CB54DA" w:rsidRDefault="00CB54DA" w:rsidP="00CB54DA">
      <w:pPr>
        <w:spacing w:line="240" w:lineRule="auto"/>
        <w:rPr>
          <w:color w:val="000000"/>
          <w:sz w:val="26"/>
          <w:szCs w:val="26"/>
        </w:rPr>
      </w:pPr>
      <w:r w:rsidRPr="00CB54DA">
        <w:rPr>
          <w:rStyle w:val="fontstyle21"/>
          <w:b w:val="0"/>
          <w:i w:val="0"/>
        </w:rPr>
        <w:t xml:space="preserve">2. </w:t>
      </w:r>
      <w:r w:rsidRPr="00CB54DA">
        <w:rPr>
          <w:rStyle w:val="fontstyle31"/>
          <w:b w:val="0"/>
        </w:rPr>
        <w:t>Поняття про академічну відпустку. Індивідуальний графік навчання.</w:t>
      </w:r>
    </w:p>
    <w:p w:rsidR="00CB54DA" w:rsidRDefault="00CB54DA" w:rsidP="00CB54DA">
      <w:pPr>
        <w:spacing w:line="240" w:lineRule="auto"/>
        <w:rPr>
          <w:color w:val="000000"/>
          <w:sz w:val="26"/>
          <w:szCs w:val="26"/>
        </w:rPr>
      </w:pPr>
      <w:r w:rsidRPr="00CB54DA">
        <w:rPr>
          <w:rStyle w:val="fontstyle21"/>
          <w:b w:val="0"/>
          <w:i w:val="0"/>
        </w:rPr>
        <w:t xml:space="preserve">3. </w:t>
      </w:r>
      <w:r w:rsidRPr="00CB54DA">
        <w:rPr>
          <w:rStyle w:val="fontstyle31"/>
          <w:b w:val="0"/>
        </w:rPr>
        <w:t>Організація навчально-виробничої практики студентів.</w:t>
      </w:r>
    </w:p>
    <w:p w:rsidR="00CB54DA" w:rsidRPr="00CB54DA" w:rsidRDefault="00CB54DA" w:rsidP="00CB54DA">
      <w:pPr>
        <w:spacing w:line="240" w:lineRule="auto"/>
        <w:rPr>
          <w:rFonts w:eastAsia="Times New Roman" w:cs="Times New Roman"/>
          <w:szCs w:val="28"/>
          <w:lang w:eastAsia="ru-RU"/>
        </w:rPr>
      </w:pPr>
      <w:r w:rsidRPr="00CB54DA">
        <w:rPr>
          <w:rStyle w:val="fontstyle21"/>
          <w:b w:val="0"/>
          <w:i w:val="0"/>
        </w:rPr>
        <w:t xml:space="preserve">4. </w:t>
      </w:r>
      <w:r w:rsidRPr="00CB54DA">
        <w:rPr>
          <w:rStyle w:val="fontstyle31"/>
          <w:b w:val="0"/>
        </w:rPr>
        <w:t>Наставник групи (куратор) та його обов’язки.</w:t>
      </w:r>
    </w:p>
    <w:p w:rsidR="007B193E" w:rsidRDefault="007B193E" w:rsidP="007B193E">
      <w:pPr>
        <w:ind w:firstLine="0"/>
      </w:pPr>
    </w:p>
    <w:p w:rsidR="00A92853" w:rsidRPr="00FB3AF7" w:rsidRDefault="00A92853" w:rsidP="00A92853">
      <w:pPr>
        <w:spacing w:line="240" w:lineRule="auto"/>
        <w:ind w:left="709" w:firstLine="0"/>
        <w:rPr>
          <w:rStyle w:val="fontstyle21"/>
          <w:rFonts w:eastAsia="Times New Roman"/>
          <w:bCs w:val="0"/>
          <w:i w:val="0"/>
          <w:iCs w:val="0"/>
          <w:color w:val="auto"/>
          <w:sz w:val="28"/>
          <w:szCs w:val="28"/>
          <w:lang w:val="ru-RU" w:eastAsia="ru-RU"/>
        </w:rPr>
      </w:pPr>
      <w:r w:rsidRPr="00FB3AF7">
        <w:rPr>
          <w:rFonts w:eastAsia="Times New Roman" w:cs="Times New Roman"/>
          <w:b/>
          <w:szCs w:val="28"/>
          <w:lang w:eastAsia="ru-RU"/>
        </w:rPr>
        <w:t>Питання до самостійної роботи</w:t>
      </w:r>
      <w:r w:rsidRPr="00FB3AF7">
        <w:rPr>
          <w:rFonts w:eastAsia="Times New Roman" w:cs="Times New Roman"/>
          <w:b/>
          <w:szCs w:val="28"/>
          <w:lang w:val="ru-RU" w:eastAsia="ru-RU"/>
        </w:rPr>
        <w:t>:</w:t>
      </w:r>
    </w:p>
    <w:p w:rsidR="007B193E" w:rsidRPr="00A92853" w:rsidRDefault="007B193E" w:rsidP="00E204C4">
      <w:pPr>
        <w:rPr>
          <w:rStyle w:val="fontstyle21"/>
          <w:b w:val="0"/>
          <w:i w:val="0"/>
        </w:rPr>
      </w:pPr>
      <w:r w:rsidRPr="00A92853">
        <w:rPr>
          <w:rStyle w:val="fontstyle21"/>
          <w:b w:val="0"/>
          <w:i w:val="0"/>
        </w:rPr>
        <w:t>Обґрунтуйте твердження (письмово): «Навчання – двобічний процес».</w:t>
      </w:r>
    </w:p>
    <w:p w:rsidR="007B193E" w:rsidRDefault="007B193E" w:rsidP="00E204C4">
      <w:pPr>
        <w:rPr>
          <w:rStyle w:val="fontstyle21"/>
          <w:i w:val="0"/>
        </w:rPr>
      </w:pPr>
    </w:p>
    <w:p w:rsidR="004761D6" w:rsidRPr="0068450D" w:rsidRDefault="007B193E" w:rsidP="007B193E">
      <w:pPr>
        <w:rPr>
          <w:b/>
          <w:bCs/>
          <w:color w:val="000000"/>
          <w:szCs w:val="28"/>
        </w:rPr>
      </w:pPr>
      <w:r w:rsidRPr="0068450D">
        <w:rPr>
          <w:rStyle w:val="fontstyle01"/>
          <w:b/>
        </w:rPr>
        <w:t>Визначте рівень свого саморозвитку</w:t>
      </w:r>
      <w:r w:rsidR="0068450D">
        <w:rPr>
          <w:rStyle w:val="fontstyle01"/>
          <w:b/>
        </w:rPr>
        <w:t xml:space="preserve"> (тест)</w:t>
      </w:r>
    </w:p>
    <w:p w:rsidR="004761D6" w:rsidRPr="004761D6" w:rsidRDefault="007B193E" w:rsidP="007B193E">
      <w:pPr>
        <w:rPr>
          <w:i/>
          <w:iCs/>
          <w:color w:val="000000"/>
          <w:sz w:val="26"/>
          <w:szCs w:val="26"/>
        </w:rPr>
      </w:pPr>
      <w:r w:rsidRPr="004761D6">
        <w:rPr>
          <w:rStyle w:val="fontstyle21"/>
          <w:b w:val="0"/>
        </w:rPr>
        <w:t>Призначення тесту: виявити здатності до саморозвитку.</w:t>
      </w:r>
      <w:r w:rsidR="004761D6" w:rsidRPr="004761D6">
        <w:rPr>
          <w:i/>
          <w:iCs/>
          <w:color w:val="000000"/>
          <w:sz w:val="26"/>
          <w:szCs w:val="26"/>
        </w:rPr>
        <w:t xml:space="preserve"> </w:t>
      </w:r>
      <w:r w:rsidRPr="004761D6">
        <w:rPr>
          <w:rStyle w:val="fontstyle21"/>
          <w:b w:val="0"/>
        </w:rPr>
        <w:t>Інструкція до тесту.</w:t>
      </w:r>
      <w:r w:rsidRPr="004761D6">
        <w:rPr>
          <w:i/>
          <w:iCs/>
          <w:color w:val="000000"/>
          <w:sz w:val="26"/>
          <w:szCs w:val="26"/>
        </w:rPr>
        <w:br/>
      </w:r>
      <w:r w:rsidRPr="004761D6">
        <w:rPr>
          <w:rStyle w:val="fontstyle21"/>
          <w:b w:val="0"/>
        </w:rPr>
        <w:t>Визначте, наскільки кожне з наведених нижче тверджень відповідає або не</w:t>
      </w:r>
      <w:r w:rsidR="004761D6" w:rsidRPr="004761D6">
        <w:rPr>
          <w:i/>
          <w:iCs/>
          <w:color w:val="000000"/>
          <w:sz w:val="26"/>
          <w:szCs w:val="26"/>
        </w:rPr>
        <w:t xml:space="preserve"> </w:t>
      </w:r>
      <w:r w:rsidRPr="004761D6">
        <w:rPr>
          <w:rStyle w:val="fontstyle21"/>
          <w:b w:val="0"/>
        </w:rPr>
        <w:t>відповідає вашій дійсності.</w:t>
      </w:r>
    </w:p>
    <w:p w:rsidR="004761D6" w:rsidRPr="004761D6" w:rsidRDefault="007B193E" w:rsidP="007B193E">
      <w:pPr>
        <w:rPr>
          <w:color w:val="000000"/>
          <w:sz w:val="26"/>
          <w:szCs w:val="26"/>
        </w:rPr>
      </w:pPr>
      <w:r w:rsidRPr="004761D6">
        <w:rPr>
          <w:rStyle w:val="fontstyle31"/>
          <w:b w:val="0"/>
        </w:rPr>
        <w:t>Варіанти відповідей:</w:t>
      </w:r>
    </w:p>
    <w:p w:rsidR="004761D6" w:rsidRPr="004761D6" w:rsidRDefault="007B193E" w:rsidP="007B193E">
      <w:pPr>
        <w:rPr>
          <w:color w:val="000000"/>
          <w:sz w:val="26"/>
          <w:szCs w:val="26"/>
        </w:rPr>
      </w:pPr>
      <w:r w:rsidRPr="004761D6">
        <w:rPr>
          <w:rStyle w:val="fontstyle41"/>
        </w:rPr>
        <w:sym w:font="Wingdings" w:char="F0FC"/>
      </w:r>
      <w:r w:rsidRPr="004761D6">
        <w:rPr>
          <w:rStyle w:val="fontstyle41"/>
        </w:rPr>
        <w:t xml:space="preserve"> </w:t>
      </w:r>
      <w:r w:rsidRPr="004761D6">
        <w:rPr>
          <w:rStyle w:val="fontstyle31"/>
          <w:b w:val="0"/>
        </w:rPr>
        <w:t>це повністю відповідає дійсності;</w:t>
      </w:r>
    </w:p>
    <w:p w:rsidR="004761D6" w:rsidRPr="004761D6" w:rsidRDefault="007B193E" w:rsidP="007B193E">
      <w:pPr>
        <w:rPr>
          <w:color w:val="000000"/>
          <w:sz w:val="26"/>
          <w:szCs w:val="26"/>
        </w:rPr>
      </w:pPr>
      <w:r w:rsidRPr="004761D6">
        <w:rPr>
          <w:rStyle w:val="fontstyle41"/>
        </w:rPr>
        <w:lastRenderedPageBreak/>
        <w:sym w:font="Wingdings" w:char="F0FC"/>
      </w:r>
      <w:r w:rsidRPr="004761D6">
        <w:rPr>
          <w:rStyle w:val="fontstyle41"/>
        </w:rPr>
        <w:t xml:space="preserve"> </w:t>
      </w:r>
      <w:r w:rsidRPr="004761D6">
        <w:rPr>
          <w:rStyle w:val="fontstyle31"/>
          <w:b w:val="0"/>
        </w:rPr>
        <w:t>скоріше відповідає, ніж ні;</w:t>
      </w:r>
    </w:p>
    <w:p w:rsidR="004761D6" w:rsidRPr="004761D6" w:rsidRDefault="007B193E" w:rsidP="007B193E">
      <w:pPr>
        <w:rPr>
          <w:color w:val="000000"/>
          <w:sz w:val="26"/>
          <w:szCs w:val="26"/>
        </w:rPr>
      </w:pPr>
      <w:r w:rsidRPr="004761D6">
        <w:rPr>
          <w:rStyle w:val="fontstyle41"/>
        </w:rPr>
        <w:sym w:font="Wingdings" w:char="F0FC"/>
      </w:r>
      <w:r w:rsidRPr="004761D6">
        <w:rPr>
          <w:rStyle w:val="fontstyle41"/>
        </w:rPr>
        <w:t xml:space="preserve"> </w:t>
      </w:r>
      <w:r w:rsidRPr="004761D6">
        <w:rPr>
          <w:rStyle w:val="fontstyle31"/>
          <w:b w:val="0"/>
        </w:rPr>
        <w:t>і так, і ні;</w:t>
      </w:r>
    </w:p>
    <w:p w:rsidR="004761D6" w:rsidRPr="004761D6" w:rsidRDefault="007B193E" w:rsidP="007B193E">
      <w:pPr>
        <w:rPr>
          <w:color w:val="000000"/>
          <w:sz w:val="26"/>
          <w:szCs w:val="26"/>
        </w:rPr>
      </w:pPr>
      <w:r w:rsidRPr="004761D6">
        <w:rPr>
          <w:rStyle w:val="fontstyle41"/>
        </w:rPr>
        <w:sym w:font="Wingdings" w:char="F0FC"/>
      </w:r>
      <w:r w:rsidRPr="004761D6">
        <w:rPr>
          <w:rStyle w:val="fontstyle41"/>
        </w:rPr>
        <w:t xml:space="preserve"> </w:t>
      </w:r>
      <w:r w:rsidRPr="004761D6">
        <w:rPr>
          <w:rStyle w:val="fontstyle31"/>
          <w:b w:val="0"/>
        </w:rPr>
        <w:t>швидше не відповідає дійсності;</w:t>
      </w:r>
    </w:p>
    <w:p w:rsidR="004761D6" w:rsidRDefault="007B193E" w:rsidP="007B193E">
      <w:pPr>
        <w:rPr>
          <w:color w:val="000000"/>
          <w:sz w:val="26"/>
          <w:szCs w:val="26"/>
        </w:rPr>
      </w:pPr>
      <w:r w:rsidRPr="004761D6">
        <w:rPr>
          <w:rStyle w:val="fontstyle41"/>
        </w:rPr>
        <w:sym w:font="Wingdings" w:char="F0FC"/>
      </w:r>
      <w:r w:rsidRPr="004761D6">
        <w:rPr>
          <w:rStyle w:val="fontstyle41"/>
        </w:rPr>
        <w:t xml:space="preserve"> </w:t>
      </w:r>
      <w:r w:rsidRPr="004761D6">
        <w:rPr>
          <w:rStyle w:val="fontstyle31"/>
          <w:b w:val="0"/>
        </w:rPr>
        <w:t>це не відповідає дійсності.</w:t>
      </w:r>
    </w:p>
    <w:p w:rsidR="004761D6" w:rsidRDefault="007B193E" w:rsidP="007B193E">
      <w:pPr>
        <w:rPr>
          <w:color w:val="000000"/>
          <w:sz w:val="26"/>
          <w:szCs w:val="26"/>
        </w:rPr>
      </w:pPr>
      <w:r w:rsidRPr="004761D6">
        <w:rPr>
          <w:rStyle w:val="fontstyle31"/>
          <w:b w:val="0"/>
        </w:rPr>
        <w:t>1. Я прагну вивчити себе.</w:t>
      </w:r>
    </w:p>
    <w:p w:rsidR="004761D6" w:rsidRDefault="007B193E" w:rsidP="007B193E">
      <w:pPr>
        <w:rPr>
          <w:color w:val="000000"/>
          <w:sz w:val="26"/>
          <w:szCs w:val="26"/>
        </w:rPr>
      </w:pPr>
      <w:r w:rsidRPr="004761D6">
        <w:rPr>
          <w:rStyle w:val="fontstyle31"/>
          <w:b w:val="0"/>
        </w:rPr>
        <w:t>2. Я залишаю час для розвитку, як би не був зайнятий роботою та домашніми</w:t>
      </w:r>
      <w:r w:rsidR="004761D6">
        <w:rPr>
          <w:color w:val="000000"/>
          <w:sz w:val="26"/>
          <w:szCs w:val="26"/>
        </w:rPr>
        <w:t xml:space="preserve"> </w:t>
      </w:r>
      <w:r w:rsidRPr="004761D6">
        <w:rPr>
          <w:rStyle w:val="fontstyle31"/>
          <w:b w:val="0"/>
        </w:rPr>
        <w:t>справами.</w:t>
      </w:r>
    </w:p>
    <w:p w:rsidR="004761D6" w:rsidRDefault="007B193E" w:rsidP="007B193E">
      <w:pPr>
        <w:rPr>
          <w:color w:val="000000"/>
          <w:sz w:val="26"/>
          <w:szCs w:val="26"/>
        </w:rPr>
      </w:pPr>
      <w:r w:rsidRPr="004761D6">
        <w:rPr>
          <w:rStyle w:val="fontstyle31"/>
          <w:b w:val="0"/>
        </w:rPr>
        <w:t>3. Перешкоди, що виникають, стимулюють мою активність.</w:t>
      </w:r>
    </w:p>
    <w:p w:rsidR="004761D6" w:rsidRDefault="007B193E" w:rsidP="007B193E">
      <w:pPr>
        <w:rPr>
          <w:color w:val="000000"/>
          <w:sz w:val="26"/>
          <w:szCs w:val="26"/>
        </w:rPr>
      </w:pPr>
      <w:r w:rsidRPr="004761D6">
        <w:rPr>
          <w:rStyle w:val="fontstyle31"/>
          <w:b w:val="0"/>
        </w:rPr>
        <w:t>4. Я шукаю зворотний зв'язок, тому що це допомагає мені зрозуміти й оцінити</w:t>
      </w:r>
      <w:r w:rsidR="004761D6">
        <w:rPr>
          <w:color w:val="000000"/>
          <w:sz w:val="26"/>
          <w:szCs w:val="26"/>
        </w:rPr>
        <w:t xml:space="preserve"> </w:t>
      </w:r>
      <w:r w:rsidRPr="004761D6">
        <w:rPr>
          <w:rStyle w:val="fontstyle31"/>
          <w:b w:val="0"/>
        </w:rPr>
        <w:t>себе.</w:t>
      </w:r>
    </w:p>
    <w:p w:rsidR="004761D6" w:rsidRDefault="007B193E" w:rsidP="007B193E">
      <w:r w:rsidRPr="004761D6">
        <w:rPr>
          <w:rStyle w:val="fontstyle31"/>
          <w:b w:val="0"/>
        </w:rPr>
        <w:t>5. Я рефлексую свою діяльність, виділяючи на це спеціальний час.</w:t>
      </w:r>
    </w:p>
    <w:p w:rsidR="004761D6" w:rsidRDefault="007B193E" w:rsidP="007B193E">
      <w:pPr>
        <w:rPr>
          <w:color w:val="000000"/>
          <w:sz w:val="26"/>
          <w:szCs w:val="26"/>
        </w:rPr>
      </w:pPr>
      <w:r w:rsidRPr="004761D6">
        <w:rPr>
          <w:rStyle w:val="fontstyle31"/>
          <w:b w:val="0"/>
        </w:rPr>
        <w:t>6. Я аналізую свої почуття та досвід.</w:t>
      </w:r>
    </w:p>
    <w:p w:rsidR="004761D6" w:rsidRDefault="007B193E" w:rsidP="007B193E">
      <w:pPr>
        <w:rPr>
          <w:color w:val="000000"/>
          <w:sz w:val="26"/>
          <w:szCs w:val="26"/>
        </w:rPr>
      </w:pPr>
      <w:r w:rsidRPr="004761D6">
        <w:rPr>
          <w:rStyle w:val="fontstyle31"/>
          <w:b w:val="0"/>
        </w:rPr>
        <w:t>7. Я багато читаю.</w:t>
      </w:r>
    </w:p>
    <w:p w:rsidR="004761D6" w:rsidRDefault="007B193E" w:rsidP="007B193E">
      <w:pPr>
        <w:rPr>
          <w:color w:val="000000"/>
          <w:sz w:val="26"/>
          <w:szCs w:val="26"/>
        </w:rPr>
      </w:pPr>
      <w:r w:rsidRPr="004761D6">
        <w:rPr>
          <w:rStyle w:val="fontstyle31"/>
          <w:b w:val="0"/>
        </w:rPr>
        <w:t>8. Я широко дискутую з питань, які цікавлять мене.</w:t>
      </w:r>
    </w:p>
    <w:p w:rsidR="004761D6" w:rsidRDefault="007B193E" w:rsidP="007B193E">
      <w:pPr>
        <w:rPr>
          <w:color w:val="000000"/>
          <w:sz w:val="26"/>
          <w:szCs w:val="26"/>
        </w:rPr>
      </w:pPr>
      <w:r w:rsidRPr="004761D6">
        <w:rPr>
          <w:rStyle w:val="fontstyle31"/>
          <w:b w:val="0"/>
        </w:rPr>
        <w:t>9. Я вірю у свої можливості.</w:t>
      </w:r>
    </w:p>
    <w:p w:rsidR="004761D6" w:rsidRDefault="007B193E" w:rsidP="007B193E">
      <w:pPr>
        <w:rPr>
          <w:color w:val="000000"/>
          <w:sz w:val="26"/>
          <w:szCs w:val="26"/>
        </w:rPr>
      </w:pPr>
      <w:r w:rsidRPr="004761D6">
        <w:rPr>
          <w:rStyle w:val="fontstyle31"/>
          <w:b w:val="0"/>
        </w:rPr>
        <w:t>10. Я прагну бути більш відкритим.</w:t>
      </w:r>
    </w:p>
    <w:p w:rsidR="004761D6" w:rsidRDefault="007B193E" w:rsidP="007B193E">
      <w:pPr>
        <w:rPr>
          <w:color w:val="000000"/>
          <w:sz w:val="26"/>
          <w:szCs w:val="26"/>
        </w:rPr>
      </w:pPr>
      <w:r w:rsidRPr="004761D6">
        <w:rPr>
          <w:rStyle w:val="fontstyle31"/>
          <w:b w:val="0"/>
        </w:rPr>
        <w:t>11. Я усвідомлюю той вплив, який здійснюють на мене оточуючі люди.</w:t>
      </w:r>
    </w:p>
    <w:p w:rsidR="004761D6" w:rsidRDefault="007B193E" w:rsidP="007B193E">
      <w:pPr>
        <w:rPr>
          <w:color w:val="000000"/>
          <w:sz w:val="26"/>
          <w:szCs w:val="26"/>
        </w:rPr>
      </w:pPr>
      <w:r w:rsidRPr="004761D6">
        <w:rPr>
          <w:rStyle w:val="fontstyle31"/>
          <w:b w:val="0"/>
        </w:rPr>
        <w:t>12. Я управляю своїм професійним розвитком і одержую позитивні результати.</w:t>
      </w:r>
    </w:p>
    <w:p w:rsidR="004761D6" w:rsidRDefault="007B193E" w:rsidP="007B193E">
      <w:pPr>
        <w:rPr>
          <w:color w:val="000000"/>
          <w:sz w:val="26"/>
          <w:szCs w:val="26"/>
        </w:rPr>
      </w:pPr>
      <w:r w:rsidRPr="004761D6">
        <w:rPr>
          <w:rStyle w:val="fontstyle31"/>
          <w:b w:val="0"/>
        </w:rPr>
        <w:t>13. Я одержую задоволення від опанування нового.</w:t>
      </w:r>
    </w:p>
    <w:p w:rsidR="004761D6" w:rsidRDefault="007B193E" w:rsidP="007B193E">
      <w:pPr>
        <w:rPr>
          <w:color w:val="000000"/>
          <w:sz w:val="26"/>
          <w:szCs w:val="26"/>
        </w:rPr>
      </w:pPr>
      <w:r w:rsidRPr="004761D6">
        <w:rPr>
          <w:rStyle w:val="fontstyle31"/>
          <w:b w:val="0"/>
        </w:rPr>
        <w:t>14. Зростаюча відповідальність не лякає мене.</w:t>
      </w:r>
    </w:p>
    <w:p w:rsidR="004761D6" w:rsidRDefault="004761D6" w:rsidP="007B193E">
      <w:pPr>
        <w:rPr>
          <w:color w:val="000000"/>
          <w:sz w:val="26"/>
          <w:szCs w:val="26"/>
        </w:rPr>
      </w:pPr>
      <w:r>
        <w:rPr>
          <w:rStyle w:val="fontstyle31"/>
          <w:b w:val="0"/>
        </w:rPr>
        <w:t>15</w:t>
      </w:r>
      <w:r w:rsidR="007B193E" w:rsidRPr="004761D6">
        <w:rPr>
          <w:rStyle w:val="fontstyle31"/>
          <w:b w:val="0"/>
        </w:rPr>
        <w:t>.Я позитивно б поставився до мого просування по службі.</w:t>
      </w:r>
    </w:p>
    <w:p w:rsidR="004761D6" w:rsidRDefault="004761D6" w:rsidP="007B193E">
      <w:pPr>
        <w:rPr>
          <w:rStyle w:val="fontstyle21"/>
          <w:b w:val="0"/>
        </w:rPr>
      </w:pPr>
    </w:p>
    <w:p w:rsidR="004761D6" w:rsidRDefault="007B193E" w:rsidP="007B193E">
      <w:pPr>
        <w:rPr>
          <w:color w:val="000000"/>
          <w:sz w:val="26"/>
          <w:szCs w:val="26"/>
        </w:rPr>
      </w:pPr>
      <w:r w:rsidRPr="004761D6">
        <w:rPr>
          <w:rStyle w:val="fontstyle21"/>
          <w:b w:val="0"/>
        </w:rPr>
        <w:t>Ключ до тесту.</w:t>
      </w:r>
      <w:r w:rsidR="004761D6">
        <w:rPr>
          <w:i/>
          <w:iCs/>
          <w:color w:val="000000"/>
          <w:sz w:val="26"/>
          <w:szCs w:val="26"/>
        </w:rPr>
        <w:t xml:space="preserve"> </w:t>
      </w:r>
      <w:r w:rsidRPr="004761D6">
        <w:rPr>
          <w:rStyle w:val="fontstyle31"/>
          <w:b w:val="0"/>
        </w:rPr>
        <w:t>Бали за відповіді нараховуються за наступною схемою:</w:t>
      </w:r>
    </w:p>
    <w:p w:rsidR="004761D6" w:rsidRDefault="007B193E" w:rsidP="007B193E">
      <w:pPr>
        <w:rPr>
          <w:color w:val="000000"/>
          <w:sz w:val="26"/>
          <w:szCs w:val="26"/>
        </w:rPr>
      </w:pPr>
      <w:r w:rsidRPr="004761D6">
        <w:rPr>
          <w:rStyle w:val="fontstyle41"/>
        </w:rPr>
        <w:sym w:font="Wingdings" w:char="F0FC"/>
      </w:r>
      <w:r w:rsidRPr="004761D6">
        <w:rPr>
          <w:rStyle w:val="fontstyle41"/>
        </w:rPr>
        <w:t xml:space="preserve"> </w:t>
      </w:r>
      <w:r w:rsidRPr="004761D6">
        <w:rPr>
          <w:rStyle w:val="fontstyle31"/>
          <w:b w:val="0"/>
        </w:rPr>
        <w:t>повністю відповідає дійсності - 5 балів;</w:t>
      </w:r>
    </w:p>
    <w:p w:rsidR="004761D6" w:rsidRDefault="007B193E" w:rsidP="007B193E">
      <w:pPr>
        <w:rPr>
          <w:color w:val="000000"/>
          <w:sz w:val="26"/>
          <w:szCs w:val="26"/>
        </w:rPr>
      </w:pPr>
      <w:r w:rsidRPr="004761D6">
        <w:rPr>
          <w:rStyle w:val="fontstyle41"/>
        </w:rPr>
        <w:sym w:font="Wingdings" w:char="F0FC"/>
      </w:r>
      <w:r w:rsidRPr="004761D6">
        <w:rPr>
          <w:rStyle w:val="fontstyle41"/>
        </w:rPr>
        <w:t xml:space="preserve"> </w:t>
      </w:r>
      <w:r w:rsidRPr="004761D6">
        <w:rPr>
          <w:rStyle w:val="fontstyle31"/>
          <w:b w:val="0"/>
        </w:rPr>
        <w:t>скоріше відповідає, ніж ні - 4 бали;</w:t>
      </w:r>
    </w:p>
    <w:p w:rsidR="004761D6" w:rsidRDefault="007B193E" w:rsidP="007B193E">
      <w:pPr>
        <w:rPr>
          <w:color w:val="000000"/>
          <w:sz w:val="26"/>
          <w:szCs w:val="26"/>
        </w:rPr>
      </w:pPr>
      <w:r w:rsidRPr="004761D6">
        <w:rPr>
          <w:rStyle w:val="fontstyle41"/>
        </w:rPr>
        <w:sym w:font="Wingdings" w:char="F0FC"/>
      </w:r>
      <w:r w:rsidRPr="004761D6">
        <w:rPr>
          <w:rStyle w:val="fontstyle41"/>
        </w:rPr>
        <w:t xml:space="preserve"> </w:t>
      </w:r>
      <w:r w:rsidRPr="004761D6">
        <w:rPr>
          <w:rStyle w:val="fontstyle31"/>
          <w:b w:val="0"/>
        </w:rPr>
        <w:t>і так, і ні - 3 бали;</w:t>
      </w:r>
    </w:p>
    <w:p w:rsidR="004761D6" w:rsidRDefault="007B193E" w:rsidP="007B193E">
      <w:pPr>
        <w:rPr>
          <w:color w:val="000000"/>
          <w:sz w:val="26"/>
          <w:szCs w:val="26"/>
        </w:rPr>
      </w:pPr>
      <w:r w:rsidRPr="004761D6">
        <w:rPr>
          <w:rStyle w:val="fontstyle41"/>
        </w:rPr>
        <w:sym w:font="Wingdings" w:char="F0FC"/>
      </w:r>
      <w:r w:rsidRPr="004761D6">
        <w:rPr>
          <w:rStyle w:val="fontstyle41"/>
        </w:rPr>
        <w:t xml:space="preserve"> </w:t>
      </w:r>
      <w:r w:rsidRPr="004761D6">
        <w:rPr>
          <w:rStyle w:val="fontstyle31"/>
          <w:b w:val="0"/>
        </w:rPr>
        <w:t>швидше не відповідає - 2 бали;</w:t>
      </w:r>
    </w:p>
    <w:p w:rsidR="004761D6" w:rsidRDefault="007B193E" w:rsidP="007B193E">
      <w:pPr>
        <w:rPr>
          <w:color w:val="000000"/>
          <w:sz w:val="26"/>
          <w:szCs w:val="26"/>
        </w:rPr>
      </w:pPr>
      <w:r w:rsidRPr="004761D6">
        <w:rPr>
          <w:rStyle w:val="fontstyle41"/>
        </w:rPr>
        <w:sym w:font="Wingdings" w:char="F0FC"/>
      </w:r>
      <w:r w:rsidRPr="004761D6">
        <w:rPr>
          <w:rStyle w:val="fontstyle41"/>
        </w:rPr>
        <w:t xml:space="preserve"> </w:t>
      </w:r>
      <w:r w:rsidRPr="004761D6">
        <w:rPr>
          <w:rStyle w:val="fontstyle31"/>
          <w:b w:val="0"/>
        </w:rPr>
        <w:t>не відповідає - 1 бал.</w:t>
      </w:r>
    </w:p>
    <w:p w:rsidR="004761D6" w:rsidRDefault="004761D6" w:rsidP="007B193E">
      <w:pPr>
        <w:rPr>
          <w:rStyle w:val="fontstyle21"/>
          <w:b w:val="0"/>
        </w:rPr>
      </w:pPr>
    </w:p>
    <w:p w:rsidR="004761D6" w:rsidRDefault="007B193E" w:rsidP="007B193E">
      <w:pPr>
        <w:rPr>
          <w:color w:val="000000"/>
          <w:sz w:val="26"/>
          <w:szCs w:val="26"/>
        </w:rPr>
      </w:pPr>
      <w:r w:rsidRPr="004761D6">
        <w:rPr>
          <w:rStyle w:val="fontstyle21"/>
          <w:b w:val="0"/>
        </w:rPr>
        <w:t>Необхідно підрахувати загальну суму балів.</w:t>
      </w:r>
      <w:r w:rsidR="004761D6">
        <w:rPr>
          <w:i/>
          <w:iCs/>
          <w:color w:val="000000"/>
          <w:sz w:val="26"/>
          <w:szCs w:val="26"/>
        </w:rPr>
        <w:t xml:space="preserve"> </w:t>
      </w:r>
      <w:r w:rsidRPr="004761D6">
        <w:rPr>
          <w:rStyle w:val="fontstyle31"/>
          <w:b w:val="0"/>
        </w:rPr>
        <w:t>Інтерпретація результатів тесту:</w:t>
      </w:r>
    </w:p>
    <w:p w:rsidR="004761D6" w:rsidRDefault="007B193E" w:rsidP="007B193E">
      <w:pPr>
        <w:rPr>
          <w:color w:val="000000"/>
          <w:sz w:val="26"/>
          <w:szCs w:val="26"/>
        </w:rPr>
      </w:pPr>
      <w:r w:rsidRPr="004761D6">
        <w:rPr>
          <w:rStyle w:val="fontstyle41"/>
        </w:rPr>
        <w:sym w:font="Wingdings" w:char="F0FC"/>
      </w:r>
      <w:r w:rsidRPr="004761D6">
        <w:rPr>
          <w:rStyle w:val="fontstyle41"/>
        </w:rPr>
        <w:t xml:space="preserve"> </w:t>
      </w:r>
      <w:r w:rsidRPr="004761D6">
        <w:rPr>
          <w:rStyle w:val="fontstyle31"/>
          <w:b w:val="0"/>
        </w:rPr>
        <w:t>55-75 балів – активний саморозвиток;</w:t>
      </w:r>
    </w:p>
    <w:p w:rsidR="004761D6" w:rsidRDefault="007B193E" w:rsidP="007B193E">
      <w:pPr>
        <w:rPr>
          <w:color w:val="000000"/>
          <w:sz w:val="26"/>
          <w:szCs w:val="26"/>
        </w:rPr>
      </w:pPr>
      <w:r w:rsidRPr="004761D6">
        <w:rPr>
          <w:rStyle w:val="fontstyle41"/>
        </w:rPr>
        <w:lastRenderedPageBreak/>
        <w:sym w:font="Wingdings" w:char="F0FC"/>
      </w:r>
      <w:r w:rsidRPr="004761D6">
        <w:rPr>
          <w:rStyle w:val="fontstyle41"/>
        </w:rPr>
        <w:t xml:space="preserve"> </w:t>
      </w:r>
      <w:r w:rsidRPr="004761D6">
        <w:rPr>
          <w:rStyle w:val="fontstyle31"/>
          <w:b w:val="0"/>
        </w:rPr>
        <w:t>36-54 – відсутня сформована система саморозвитку, орієнтація на розвиток</w:t>
      </w:r>
      <w:r w:rsidR="004761D6">
        <w:rPr>
          <w:color w:val="000000"/>
          <w:sz w:val="26"/>
          <w:szCs w:val="26"/>
        </w:rPr>
        <w:t xml:space="preserve"> </w:t>
      </w:r>
      <w:r w:rsidR="004761D6">
        <w:rPr>
          <w:rStyle w:val="fontstyle31"/>
          <w:b w:val="0"/>
        </w:rPr>
        <w:t xml:space="preserve">значно </w:t>
      </w:r>
      <w:r w:rsidRPr="004761D6">
        <w:rPr>
          <w:rStyle w:val="fontstyle31"/>
          <w:b w:val="0"/>
        </w:rPr>
        <w:t>залежить від умов;</w:t>
      </w:r>
    </w:p>
    <w:p w:rsidR="007B193E" w:rsidRDefault="007B193E" w:rsidP="007B193E">
      <w:pPr>
        <w:rPr>
          <w:rStyle w:val="fontstyle31"/>
          <w:b w:val="0"/>
        </w:rPr>
      </w:pPr>
      <w:r w:rsidRPr="004761D6">
        <w:rPr>
          <w:rStyle w:val="fontstyle41"/>
        </w:rPr>
        <w:sym w:font="Wingdings" w:char="F0FC"/>
      </w:r>
      <w:r w:rsidRPr="004761D6">
        <w:rPr>
          <w:rStyle w:val="fontstyle41"/>
        </w:rPr>
        <w:t xml:space="preserve"> </w:t>
      </w:r>
      <w:r w:rsidRPr="004761D6">
        <w:rPr>
          <w:rStyle w:val="fontstyle31"/>
          <w:b w:val="0"/>
        </w:rPr>
        <w:t>15-35 – зупинений саморозвиток.</w:t>
      </w:r>
    </w:p>
    <w:p w:rsidR="00D92E59" w:rsidRPr="00D92E59" w:rsidRDefault="00D92E59" w:rsidP="00D92E59">
      <w:pPr>
        <w:ind w:firstLine="0"/>
        <w:rPr>
          <w:rFonts w:cs="Times New Roman"/>
          <w:szCs w:val="28"/>
        </w:rPr>
      </w:pPr>
      <w:r>
        <w:rPr>
          <w:rFonts w:cs="Times New Roman"/>
          <w:b/>
          <w:szCs w:val="28"/>
        </w:rPr>
        <w:t>Завдання</w:t>
      </w:r>
      <w:r w:rsidRPr="00D92E59">
        <w:rPr>
          <w:rFonts w:cs="Times New Roman"/>
          <w:b/>
          <w:szCs w:val="28"/>
        </w:rPr>
        <w:t>.</w:t>
      </w:r>
      <w:r w:rsidRPr="00D92E59">
        <w:rPr>
          <w:rFonts w:cs="Times New Roman"/>
          <w:szCs w:val="28"/>
        </w:rPr>
        <w:t xml:space="preserve"> У дистанційному курсі опрацюйте лекційний матеріал за темою.</w:t>
      </w:r>
    </w:p>
    <w:p w:rsidR="00A92853" w:rsidRDefault="00A92853" w:rsidP="007B193E">
      <w:pPr>
        <w:rPr>
          <w:rStyle w:val="fontstyle31"/>
          <w:b w:val="0"/>
        </w:rPr>
      </w:pPr>
    </w:p>
    <w:p w:rsidR="00A92853" w:rsidRPr="00A92853" w:rsidRDefault="00A92853" w:rsidP="00A92853">
      <w:pPr>
        <w:spacing w:line="240" w:lineRule="auto"/>
        <w:rPr>
          <w:rFonts w:eastAsia="Times New Roman" w:cs="Times New Roman"/>
          <w:b/>
          <w:i/>
          <w:szCs w:val="28"/>
          <w:lang w:eastAsia="ru-RU"/>
        </w:rPr>
      </w:pPr>
      <w:r w:rsidRPr="00A92853">
        <w:rPr>
          <w:rStyle w:val="fontstyle21"/>
          <w:i w:val="0"/>
        </w:rPr>
        <w:t>Рекомендована література</w:t>
      </w:r>
      <w:r w:rsidRPr="00A92853">
        <w:rPr>
          <w:rFonts w:eastAsia="Times New Roman" w:cs="Times New Roman"/>
          <w:b/>
          <w:i/>
          <w:szCs w:val="28"/>
          <w:lang w:eastAsia="ru-RU"/>
        </w:rPr>
        <w:t>:</w:t>
      </w:r>
    </w:p>
    <w:p w:rsidR="00A92853" w:rsidRDefault="00A92853" w:rsidP="007B193E">
      <w:pPr>
        <w:rPr>
          <w:rStyle w:val="fontstyle31"/>
          <w:b w:val="0"/>
        </w:rPr>
      </w:pPr>
    </w:p>
    <w:p w:rsidR="00A92853" w:rsidRPr="00A92853" w:rsidRDefault="00A92853" w:rsidP="00A92853">
      <w:pPr>
        <w:widowControl w:val="0"/>
        <w:tabs>
          <w:tab w:val="left" w:pos="950"/>
        </w:tabs>
        <w:spacing w:line="240" w:lineRule="auto"/>
        <w:ind w:firstLine="0"/>
        <w:contextualSpacing/>
        <w:rPr>
          <w:rFonts w:cs="Times New Roman"/>
          <w:color w:val="000000"/>
          <w:szCs w:val="28"/>
        </w:rPr>
      </w:pPr>
      <w:r w:rsidRPr="00A92853">
        <w:rPr>
          <w:rFonts w:cs="Times New Roman"/>
          <w:color w:val="000000"/>
          <w:szCs w:val="28"/>
        </w:rPr>
        <w:t xml:space="preserve">1. </w:t>
      </w:r>
      <w:proofErr w:type="spellStart"/>
      <w:r w:rsidRPr="00A92853">
        <w:rPr>
          <w:rFonts w:cs="Times New Roman"/>
          <w:color w:val="000000"/>
          <w:szCs w:val="28"/>
        </w:rPr>
        <w:t>Дарійчук</w:t>
      </w:r>
      <w:proofErr w:type="spellEnd"/>
      <w:r w:rsidRPr="00A92853">
        <w:rPr>
          <w:rFonts w:cs="Times New Roman"/>
          <w:color w:val="000000"/>
          <w:szCs w:val="28"/>
        </w:rPr>
        <w:t xml:space="preserve"> Л. Система освіти в Україні: реформування чи оновлення ? /</w:t>
      </w:r>
      <w:r w:rsidRPr="00A92853">
        <w:rPr>
          <w:rFonts w:cs="Times New Roman"/>
          <w:color w:val="000000"/>
          <w:szCs w:val="28"/>
        </w:rPr>
        <w:br/>
        <w:t xml:space="preserve">Л. </w:t>
      </w:r>
      <w:proofErr w:type="spellStart"/>
      <w:r w:rsidRPr="00A92853">
        <w:rPr>
          <w:rFonts w:cs="Times New Roman"/>
          <w:color w:val="000000"/>
          <w:szCs w:val="28"/>
        </w:rPr>
        <w:t>Дарійчук</w:t>
      </w:r>
      <w:proofErr w:type="spellEnd"/>
      <w:r w:rsidRPr="00A92853">
        <w:rPr>
          <w:rFonts w:cs="Times New Roman"/>
          <w:color w:val="000000"/>
          <w:szCs w:val="28"/>
        </w:rPr>
        <w:t xml:space="preserve"> // Вища школа. – 2004. – №1. – С. 28-32.</w:t>
      </w:r>
    </w:p>
    <w:p w:rsidR="00A92853" w:rsidRPr="00A92853" w:rsidRDefault="00A92853" w:rsidP="00A92853">
      <w:pPr>
        <w:widowControl w:val="0"/>
        <w:tabs>
          <w:tab w:val="left" w:pos="950"/>
        </w:tabs>
        <w:spacing w:line="240" w:lineRule="auto"/>
        <w:ind w:firstLine="0"/>
        <w:contextualSpacing/>
        <w:rPr>
          <w:rFonts w:cs="Times New Roman"/>
          <w:color w:val="000000"/>
          <w:szCs w:val="28"/>
        </w:rPr>
      </w:pPr>
      <w:r w:rsidRPr="00A92853">
        <w:rPr>
          <w:rFonts w:cs="Times New Roman"/>
          <w:color w:val="000000"/>
          <w:szCs w:val="28"/>
        </w:rPr>
        <w:t xml:space="preserve">2. Вища освіта України і Болонський процес: </w:t>
      </w:r>
      <w:proofErr w:type="spellStart"/>
      <w:r w:rsidRPr="00A92853">
        <w:rPr>
          <w:rFonts w:cs="Times New Roman"/>
          <w:color w:val="000000"/>
          <w:szCs w:val="28"/>
        </w:rPr>
        <w:t>Навч</w:t>
      </w:r>
      <w:proofErr w:type="spellEnd"/>
      <w:r w:rsidRPr="00A92853">
        <w:rPr>
          <w:rFonts w:cs="Times New Roman"/>
          <w:color w:val="000000"/>
          <w:szCs w:val="28"/>
        </w:rPr>
        <w:t xml:space="preserve">. посібник / За ред. </w:t>
      </w:r>
      <w:proofErr w:type="spellStart"/>
      <w:r w:rsidRPr="00A92853">
        <w:rPr>
          <w:rFonts w:cs="Times New Roman"/>
          <w:color w:val="000000"/>
          <w:szCs w:val="28"/>
        </w:rPr>
        <w:t>В.Г.Кременя</w:t>
      </w:r>
      <w:proofErr w:type="spellEnd"/>
      <w:r w:rsidRPr="00A92853">
        <w:rPr>
          <w:rFonts w:cs="Times New Roman"/>
          <w:color w:val="000000"/>
          <w:szCs w:val="28"/>
        </w:rPr>
        <w:t xml:space="preserve"> –</w:t>
      </w:r>
      <w:r w:rsidRPr="00A92853">
        <w:rPr>
          <w:rFonts w:cs="Times New Roman"/>
          <w:color w:val="000000"/>
          <w:szCs w:val="28"/>
        </w:rPr>
        <w:br/>
        <w:t>Тернопіль: Навчальна книга – Богдан, 2004. – 384 с.</w:t>
      </w:r>
    </w:p>
    <w:p w:rsidR="00A92853" w:rsidRPr="00A92853" w:rsidRDefault="00A92853" w:rsidP="00A92853">
      <w:pPr>
        <w:widowControl w:val="0"/>
        <w:tabs>
          <w:tab w:val="left" w:pos="950"/>
        </w:tabs>
        <w:spacing w:line="240" w:lineRule="auto"/>
        <w:ind w:firstLine="0"/>
        <w:contextualSpacing/>
        <w:rPr>
          <w:rFonts w:cs="Times New Roman"/>
          <w:color w:val="000000"/>
          <w:szCs w:val="28"/>
        </w:rPr>
      </w:pPr>
      <w:r w:rsidRPr="00A92853">
        <w:rPr>
          <w:rFonts w:cs="Times New Roman"/>
          <w:color w:val="000000"/>
          <w:szCs w:val="28"/>
        </w:rPr>
        <w:t>3. Гончаров С.М. Кредитно-модульна система організації навчального процесу у</w:t>
      </w:r>
      <w:r w:rsidRPr="00A92853">
        <w:rPr>
          <w:rFonts w:cs="Times New Roman"/>
          <w:color w:val="000000"/>
          <w:szCs w:val="28"/>
        </w:rPr>
        <w:br/>
        <w:t>світлі Болонської декларації: документи, матеріали, факти / С.М. Гончаров – Рівне:</w:t>
      </w:r>
      <w:r w:rsidRPr="00A92853">
        <w:rPr>
          <w:rFonts w:cs="Times New Roman"/>
          <w:color w:val="000000"/>
          <w:szCs w:val="28"/>
        </w:rPr>
        <w:br/>
        <w:t>УДУВГП, 2004. – 34 с.</w:t>
      </w:r>
    </w:p>
    <w:p w:rsidR="00A92853" w:rsidRPr="00A92853" w:rsidRDefault="00A92853" w:rsidP="00A92853">
      <w:pPr>
        <w:widowControl w:val="0"/>
        <w:tabs>
          <w:tab w:val="left" w:pos="950"/>
        </w:tabs>
        <w:spacing w:line="240" w:lineRule="auto"/>
        <w:ind w:firstLine="0"/>
        <w:contextualSpacing/>
        <w:rPr>
          <w:rFonts w:cs="Times New Roman"/>
          <w:color w:val="000000"/>
          <w:szCs w:val="28"/>
        </w:rPr>
      </w:pPr>
      <w:r w:rsidRPr="00A92853">
        <w:rPr>
          <w:rFonts w:cs="Times New Roman"/>
          <w:color w:val="000000"/>
          <w:szCs w:val="28"/>
        </w:rPr>
        <w:t xml:space="preserve">4. Гончаров С.М. Методика оцінювання знань студентів у </w:t>
      </w:r>
      <w:proofErr w:type="spellStart"/>
      <w:r w:rsidRPr="00A92853">
        <w:rPr>
          <w:rFonts w:cs="Times New Roman"/>
          <w:color w:val="000000"/>
          <w:szCs w:val="28"/>
        </w:rPr>
        <w:t>модульно</w:t>
      </w:r>
      <w:proofErr w:type="spellEnd"/>
      <w:r w:rsidRPr="00A92853">
        <w:rPr>
          <w:rFonts w:cs="Times New Roman"/>
          <w:color w:val="000000"/>
          <w:szCs w:val="28"/>
        </w:rPr>
        <w:t>-рейтинговій</w:t>
      </w:r>
      <w:r w:rsidRPr="00A92853">
        <w:rPr>
          <w:rFonts w:cs="Times New Roman"/>
          <w:color w:val="000000"/>
          <w:szCs w:val="28"/>
        </w:rPr>
        <w:br/>
        <w:t>системі організації навчального процесу. Кредитно-модульна система організації</w:t>
      </w:r>
      <w:r w:rsidRPr="00A92853">
        <w:rPr>
          <w:rFonts w:cs="Times New Roman"/>
          <w:color w:val="000000"/>
          <w:szCs w:val="28"/>
        </w:rPr>
        <w:br/>
        <w:t xml:space="preserve">навчального процесу / С.М. Гончаров, В.С. </w:t>
      </w:r>
      <w:proofErr w:type="spellStart"/>
      <w:r w:rsidRPr="00A92853">
        <w:rPr>
          <w:rFonts w:cs="Times New Roman"/>
          <w:color w:val="000000"/>
          <w:szCs w:val="28"/>
        </w:rPr>
        <w:t>Мошинський</w:t>
      </w:r>
      <w:proofErr w:type="spellEnd"/>
      <w:r w:rsidRPr="00A92853">
        <w:rPr>
          <w:rFonts w:cs="Times New Roman"/>
          <w:color w:val="000000"/>
          <w:szCs w:val="28"/>
        </w:rPr>
        <w:t xml:space="preserve"> – Рівне: УДУВГП, 2004. – 15 с.</w:t>
      </w:r>
    </w:p>
    <w:p w:rsidR="00A92853" w:rsidRPr="00A92853" w:rsidRDefault="00A92853" w:rsidP="00A92853">
      <w:pPr>
        <w:widowControl w:val="0"/>
        <w:tabs>
          <w:tab w:val="left" w:pos="950"/>
        </w:tabs>
        <w:spacing w:line="240" w:lineRule="auto"/>
        <w:ind w:firstLine="0"/>
        <w:contextualSpacing/>
        <w:rPr>
          <w:rFonts w:cs="Times New Roman"/>
          <w:color w:val="000000"/>
          <w:szCs w:val="28"/>
        </w:rPr>
      </w:pPr>
      <w:r w:rsidRPr="00A92853">
        <w:rPr>
          <w:rFonts w:cs="Times New Roman"/>
          <w:color w:val="000000"/>
          <w:szCs w:val="28"/>
        </w:rPr>
        <w:t xml:space="preserve">5. </w:t>
      </w:r>
      <w:proofErr w:type="spellStart"/>
      <w:r w:rsidRPr="00A92853">
        <w:rPr>
          <w:rFonts w:eastAsia="Times New Roman" w:cs="Times New Roman"/>
          <w:szCs w:val="28"/>
          <w:lang w:eastAsia="uk-UA"/>
        </w:rPr>
        <w:t>Кузьмінський</w:t>
      </w:r>
      <w:proofErr w:type="spellEnd"/>
      <w:r w:rsidRPr="00A92853">
        <w:rPr>
          <w:rFonts w:eastAsia="Times New Roman" w:cs="Times New Roman"/>
          <w:szCs w:val="28"/>
          <w:lang w:eastAsia="uk-UA"/>
        </w:rPr>
        <w:t xml:space="preserve"> А.І. Педагогіка вищої школи: </w:t>
      </w:r>
      <w:proofErr w:type="spellStart"/>
      <w:r w:rsidRPr="00A92853">
        <w:rPr>
          <w:rFonts w:eastAsia="Times New Roman" w:cs="Times New Roman"/>
          <w:szCs w:val="28"/>
          <w:lang w:eastAsia="uk-UA"/>
        </w:rPr>
        <w:t>Навч</w:t>
      </w:r>
      <w:proofErr w:type="spellEnd"/>
      <w:r w:rsidRPr="00A92853">
        <w:rPr>
          <w:rFonts w:eastAsia="Times New Roman" w:cs="Times New Roman"/>
          <w:szCs w:val="28"/>
          <w:lang w:eastAsia="uk-UA"/>
        </w:rPr>
        <w:t xml:space="preserve">. Посібник / А.І. </w:t>
      </w:r>
      <w:proofErr w:type="spellStart"/>
      <w:r w:rsidRPr="00A92853">
        <w:rPr>
          <w:rFonts w:eastAsia="Times New Roman" w:cs="Times New Roman"/>
          <w:szCs w:val="28"/>
          <w:lang w:eastAsia="uk-UA"/>
        </w:rPr>
        <w:t>Кузмінський</w:t>
      </w:r>
      <w:proofErr w:type="spellEnd"/>
      <w:r w:rsidRPr="00A92853">
        <w:rPr>
          <w:rFonts w:eastAsia="Times New Roman" w:cs="Times New Roman"/>
          <w:szCs w:val="28"/>
          <w:lang w:eastAsia="uk-UA"/>
        </w:rPr>
        <w:t xml:space="preserve">  − К.: Знання, 2011. −  486 с.</w:t>
      </w:r>
    </w:p>
    <w:p w:rsidR="00A92853" w:rsidRPr="00A92853" w:rsidRDefault="00A92853" w:rsidP="00A92853">
      <w:pPr>
        <w:widowControl w:val="0"/>
        <w:tabs>
          <w:tab w:val="left" w:pos="950"/>
        </w:tabs>
        <w:spacing w:line="240" w:lineRule="auto"/>
        <w:ind w:firstLine="0"/>
        <w:contextualSpacing/>
        <w:rPr>
          <w:rFonts w:cs="Times New Roman"/>
          <w:color w:val="000000"/>
          <w:szCs w:val="28"/>
        </w:rPr>
      </w:pPr>
      <w:r w:rsidRPr="00A92853">
        <w:rPr>
          <w:rFonts w:cs="Times New Roman"/>
          <w:color w:val="000000"/>
          <w:szCs w:val="28"/>
        </w:rPr>
        <w:t xml:space="preserve">6. Навчально-методичний посібник з дисципліни «Університетська освіта» / </w:t>
      </w:r>
      <w:proofErr w:type="spellStart"/>
      <w:r w:rsidRPr="00A92853">
        <w:rPr>
          <w:rFonts w:cs="Times New Roman"/>
          <w:color w:val="000000"/>
          <w:szCs w:val="28"/>
        </w:rPr>
        <w:t>Укл</w:t>
      </w:r>
      <w:proofErr w:type="spellEnd"/>
      <w:r w:rsidRPr="00A92853">
        <w:rPr>
          <w:rFonts w:cs="Times New Roman"/>
          <w:color w:val="000000"/>
          <w:szCs w:val="28"/>
        </w:rPr>
        <w:t>.</w:t>
      </w:r>
      <w:r w:rsidRPr="00A92853">
        <w:rPr>
          <w:rFonts w:cs="Times New Roman"/>
          <w:color w:val="000000"/>
          <w:szCs w:val="28"/>
        </w:rPr>
        <w:br/>
        <w:t xml:space="preserve">Н.І.  Дяченко – Красноармійськ: КІІ </w:t>
      </w:r>
      <w:proofErr w:type="spellStart"/>
      <w:r w:rsidRPr="00A92853">
        <w:rPr>
          <w:rFonts w:cs="Times New Roman"/>
          <w:color w:val="000000"/>
          <w:szCs w:val="28"/>
        </w:rPr>
        <w:t>ДонНТУ</w:t>
      </w:r>
      <w:proofErr w:type="spellEnd"/>
      <w:r w:rsidRPr="00A92853">
        <w:rPr>
          <w:rFonts w:cs="Times New Roman"/>
          <w:color w:val="000000"/>
          <w:szCs w:val="28"/>
        </w:rPr>
        <w:t>, 2007. – 72 с.</w:t>
      </w:r>
    </w:p>
    <w:p w:rsidR="00A92853" w:rsidRPr="00A92853" w:rsidRDefault="00A92853" w:rsidP="00A92853">
      <w:pPr>
        <w:widowControl w:val="0"/>
        <w:tabs>
          <w:tab w:val="left" w:pos="950"/>
        </w:tabs>
        <w:spacing w:line="240" w:lineRule="auto"/>
        <w:ind w:firstLine="0"/>
        <w:contextualSpacing/>
        <w:rPr>
          <w:rFonts w:cs="Times New Roman"/>
          <w:color w:val="000000"/>
          <w:szCs w:val="28"/>
        </w:rPr>
      </w:pPr>
      <w:r w:rsidRPr="00A92853">
        <w:rPr>
          <w:rFonts w:cs="Times New Roman"/>
          <w:color w:val="000000"/>
          <w:szCs w:val="28"/>
        </w:rPr>
        <w:t xml:space="preserve">7. </w:t>
      </w:r>
      <w:proofErr w:type="spellStart"/>
      <w:r w:rsidRPr="00A92853">
        <w:rPr>
          <w:rFonts w:eastAsia="Times New Roman" w:cs="Times New Roman"/>
          <w:szCs w:val="28"/>
          <w:lang w:eastAsia="uk-UA"/>
        </w:rPr>
        <w:t>Нагаєв</w:t>
      </w:r>
      <w:proofErr w:type="spellEnd"/>
      <w:r w:rsidRPr="00A92853">
        <w:rPr>
          <w:rFonts w:eastAsia="Times New Roman" w:cs="Times New Roman"/>
          <w:szCs w:val="28"/>
          <w:lang w:eastAsia="uk-UA"/>
        </w:rPr>
        <w:t xml:space="preserve"> В.М. Методика викладання у вищій школі: </w:t>
      </w:r>
      <w:proofErr w:type="spellStart"/>
      <w:r w:rsidRPr="00A92853">
        <w:rPr>
          <w:rFonts w:eastAsia="Times New Roman" w:cs="Times New Roman"/>
          <w:szCs w:val="28"/>
          <w:lang w:eastAsia="uk-UA"/>
        </w:rPr>
        <w:t>Навч</w:t>
      </w:r>
      <w:proofErr w:type="spellEnd"/>
      <w:r w:rsidRPr="00A92853">
        <w:rPr>
          <w:rFonts w:eastAsia="Times New Roman" w:cs="Times New Roman"/>
          <w:szCs w:val="28"/>
          <w:lang w:eastAsia="uk-UA"/>
        </w:rPr>
        <w:t xml:space="preserve">. посібник./ В.М. </w:t>
      </w:r>
      <w:proofErr w:type="spellStart"/>
      <w:r w:rsidRPr="00A92853">
        <w:rPr>
          <w:rFonts w:eastAsia="Times New Roman" w:cs="Times New Roman"/>
          <w:szCs w:val="28"/>
          <w:lang w:eastAsia="uk-UA"/>
        </w:rPr>
        <w:t>Нагаєв</w:t>
      </w:r>
      <w:proofErr w:type="spellEnd"/>
      <w:r w:rsidRPr="00A92853">
        <w:rPr>
          <w:rFonts w:eastAsia="Times New Roman" w:cs="Times New Roman"/>
          <w:szCs w:val="28"/>
          <w:lang w:eastAsia="uk-UA"/>
        </w:rPr>
        <w:t xml:space="preserve">  − К.: Центр учбової літератури, 2007. − 232 с.</w:t>
      </w:r>
    </w:p>
    <w:p w:rsidR="00A92853" w:rsidRPr="00A92853" w:rsidRDefault="00A92853" w:rsidP="00A92853">
      <w:pPr>
        <w:widowControl w:val="0"/>
        <w:tabs>
          <w:tab w:val="left" w:pos="950"/>
        </w:tabs>
        <w:spacing w:line="240" w:lineRule="auto"/>
        <w:ind w:firstLine="0"/>
        <w:contextualSpacing/>
        <w:rPr>
          <w:rFonts w:cs="Times New Roman"/>
          <w:color w:val="000000"/>
          <w:szCs w:val="28"/>
        </w:rPr>
      </w:pPr>
      <w:r w:rsidRPr="00A92853">
        <w:rPr>
          <w:rFonts w:cs="Times New Roman"/>
          <w:color w:val="000000"/>
          <w:szCs w:val="28"/>
        </w:rPr>
        <w:t xml:space="preserve">8. </w:t>
      </w:r>
      <w:proofErr w:type="spellStart"/>
      <w:r w:rsidRPr="00A92853">
        <w:rPr>
          <w:rFonts w:eastAsia="Times New Roman" w:cs="Times New Roman"/>
          <w:szCs w:val="28"/>
          <w:lang w:eastAsia="uk-UA"/>
        </w:rPr>
        <w:t>Ортинський</w:t>
      </w:r>
      <w:proofErr w:type="spellEnd"/>
      <w:r w:rsidRPr="00A92853">
        <w:rPr>
          <w:rFonts w:eastAsia="Times New Roman" w:cs="Times New Roman"/>
          <w:szCs w:val="28"/>
          <w:lang w:eastAsia="uk-UA"/>
        </w:rPr>
        <w:t xml:space="preserve"> В.Л. Педагогіка вищої школи: </w:t>
      </w:r>
      <w:proofErr w:type="spellStart"/>
      <w:r w:rsidRPr="00A92853">
        <w:rPr>
          <w:rFonts w:eastAsia="Times New Roman" w:cs="Times New Roman"/>
          <w:szCs w:val="28"/>
          <w:lang w:eastAsia="uk-UA"/>
        </w:rPr>
        <w:t>Навч</w:t>
      </w:r>
      <w:proofErr w:type="spellEnd"/>
      <w:r w:rsidRPr="00A92853">
        <w:rPr>
          <w:rFonts w:eastAsia="Times New Roman" w:cs="Times New Roman"/>
          <w:szCs w:val="28"/>
          <w:lang w:eastAsia="uk-UA"/>
        </w:rPr>
        <w:t xml:space="preserve">. посібник / В.Л. </w:t>
      </w:r>
      <w:proofErr w:type="spellStart"/>
      <w:r w:rsidRPr="00A92853">
        <w:rPr>
          <w:rFonts w:eastAsia="Times New Roman" w:cs="Times New Roman"/>
          <w:szCs w:val="28"/>
          <w:lang w:eastAsia="uk-UA"/>
        </w:rPr>
        <w:t>Ортинський</w:t>
      </w:r>
      <w:proofErr w:type="spellEnd"/>
      <w:r w:rsidRPr="00A92853">
        <w:rPr>
          <w:rFonts w:eastAsia="Times New Roman" w:cs="Times New Roman"/>
          <w:szCs w:val="28"/>
          <w:lang w:eastAsia="uk-UA"/>
        </w:rPr>
        <w:t xml:space="preserve">  − К.: Центр учбової літератури, 2009. − 472 с.</w:t>
      </w:r>
    </w:p>
    <w:p w:rsidR="00A92853" w:rsidRPr="00A92853" w:rsidRDefault="00A92853" w:rsidP="00A92853">
      <w:pPr>
        <w:widowControl w:val="0"/>
        <w:tabs>
          <w:tab w:val="left" w:pos="950"/>
        </w:tabs>
        <w:spacing w:line="240" w:lineRule="auto"/>
        <w:ind w:firstLine="0"/>
        <w:contextualSpacing/>
        <w:rPr>
          <w:rFonts w:cs="Times New Roman"/>
          <w:color w:val="000000"/>
          <w:szCs w:val="28"/>
        </w:rPr>
      </w:pPr>
      <w:r w:rsidRPr="00A92853">
        <w:rPr>
          <w:rFonts w:cs="Times New Roman"/>
          <w:color w:val="000000"/>
          <w:szCs w:val="28"/>
        </w:rPr>
        <w:t xml:space="preserve">9. </w:t>
      </w:r>
      <w:proofErr w:type="spellStart"/>
      <w:r w:rsidRPr="00A92853">
        <w:rPr>
          <w:rFonts w:eastAsia="Times New Roman" w:cs="Times New Roman"/>
          <w:szCs w:val="28"/>
          <w:lang w:eastAsia="uk-UA"/>
        </w:rPr>
        <w:t>Фіцула</w:t>
      </w:r>
      <w:proofErr w:type="spellEnd"/>
      <w:r w:rsidRPr="00A92853">
        <w:rPr>
          <w:rFonts w:eastAsia="Times New Roman" w:cs="Times New Roman"/>
          <w:szCs w:val="28"/>
          <w:lang w:eastAsia="uk-UA"/>
        </w:rPr>
        <w:t xml:space="preserve"> М.М. Педагогіка вищої школи: </w:t>
      </w:r>
      <w:proofErr w:type="spellStart"/>
      <w:r w:rsidRPr="00A92853">
        <w:rPr>
          <w:rFonts w:eastAsia="Times New Roman" w:cs="Times New Roman"/>
          <w:szCs w:val="28"/>
          <w:lang w:eastAsia="uk-UA"/>
        </w:rPr>
        <w:t>Навч</w:t>
      </w:r>
      <w:proofErr w:type="spellEnd"/>
      <w:r w:rsidRPr="00A92853">
        <w:rPr>
          <w:rFonts w:eastAsia="Times New Roman" w:cs="Times New Roman"/>
          <w:szCs w:val="28"/>
          <w:lang w:eastAsia="uk-UA"/>
        </w:rPr>
        <w:t xml:space="preserve">. посібник /М.М. </w:t>
      </w:r>
      <w:proofErr w:type="spellStart"/>
      <w:r w:rsidRPr="00A92853">
        <w:rPr>
          <w:rFonts w:eastAsia="Times New Roman" w:cs="Times New Roman"/>
          <w:szCs w:val="28"/>
          <w:lang w:eastAsia="uk-UA"/>
        </w:rPr>
        <w:t>Фіцула</w:t>
      </w:r>
      <w:proofErr w:type="spellEnd"/>
      <w:r w:rsidRPr="00A92853">
        <w:rPr>
          <w:rFonts w:eastAsia="Times New Roman" w:cs="Times New Roman"/>
          <w:szCs w:val="28"/>
          <w:lang w:eastAsia="uk-UA"/>
        </w:rPr>
        <w:t xml:space="preserve"> −</w:t>
      </w:r>
      <w:r w:rsidRPr="00A92853">
        <w:rPr>
          <w:rFonts w:cs="Times New Roman"/>
          <w:color w:val="000000"/>
          <w:szCs w:val="28"/>
        </w:rPr>
        <w:t xml:space="preserve"> </w:t>
      </w:r>
      <w:r w:rsidRPr="00A92853">
        <w:rPr>
          <w:rFonts w:eastAsia="Times New Roman" w:cs="Times New Roman"/>
          <w:szCs w:val="28"/>
          <w:lang w:eastAsia="uk-UA"/>
        </w:rPr>
        <w:t xml:space="preserve">К.: </w:t>
      </w:r>
      <w:proofErr w:type="spellStart"/>
      <w:r w:rsidRPr="00A92853">
        <w:rPr>
          <w:rFonts w:eastAsia="Times New Roman" w:cs="Times New Roman"/>
          <w:szCs w:val="28"/>
          <w:lang w:eastAsia="uk-UA"/>
        </w:rPr>
        <w:t>Академвидав</w:t>
      </w:r>
      <w:proofErr w:type="spellEnd"/>
      <w:r w:rsidRPr="00A92853">
        <w:rPr>
          <w:rFonts w:eastAsia="Times New Roman" w:cs="Times New Roman"/>
          <w:szCs w:val="28"/>
          <w:lang w:eastAsia="uk-UA"/>
        </w:rPr>
        <w:t>, 2006. − 352 с.</w:t>
      </w:r>
    </w:p>
    <w:p w:rsidR="00A92853" w:rsidRPr="00A92853" w:rsidRDefault="00A92853" w:rsidP="00A92853">
      <w:pPr>
        <w:spacing w:line="240" w:lineRule="auto"/>
        <w:ind w:firstLine="0"/>
        <w:rPr>
          <w:rFonts w:eastAsia="Times New Roman" w:cs="Times New Roman"/>
          <w:szCs w:val="28"/>
          <w:lang w:eastAsia="ru-RU"/>
        </w:rPr>
      </w:pPr>
    </w:p>
    <w:p w:rsidR="0029321D" w:rsidRDefault="0029321D" w:rsidP="00D92E59">
      <w:pPr>
        <w:rPr>
          <w:rFonts w:cs="Times New Roman"/>
          <w:b/>
          <w:bCs/>
          <w:color w:val="000000"/>
          <w:szCs w:val="28"/>
          <w:lang w:val="ru-RU"/>
        </w:rPr>
      </w:pPr>
    </w:p>
    <w:p w:rsidR="0029321D" w:rsidRDefault="0029321D" w:rsidP="00D92E59">
      <w:pPr>
        <w:rPr>
          <w:rFonts w:cs="Times New Roman"/>
          <w:b/>
          <w:bCs/>
          <w:color w:val="000000"/>
          <w:szCs w:val="28"/>
          <w:lang w:val="ru-RU"/>
        </w:rPr>
      </w:pPr>
    </w:p>
    <w:p w:rsidR="0029321D" w:rsidRDefault="0029321D" w:rsidP="00D92E59">
      <w:pPr>
        <w:rPr>
          <w:rFonts w:cs="Times New Roman"/>
          <w:b/>
          <w:bCs/>
          <w:color w:val="000000"/>
          <w:szCs w:val="28"/>
          <w:lang w:val="ru-RU"/>
        </w:rPr>
      </w:pPr>
    </w:p>
    <w:p w:rsidR="0029321D" w:rsidRDefault="0029321D" w:rsidP="00D92E59">
      <w:pPr>
        <w:rPr>
          <w:rFonts w:cs="Times New Roman"/>
          <w:b/>
          <w:bCs/>
          <w:color w:val="000000"/>
          <w:szCs w:val="28"/>
          <w:lang w:val="ru-RU"/>
        </w:rPr>
      </w:pPr>
    </w:p>
    <w:p w:rsidR="0029321D" w:rsidRDefault="0029321D" w:rsidP="00D92E59">
      <w:pPr>
        <w:rPr>
          <w:rFonts w:cs="Times New Roman"/>
          <w:b/>
          <w:bCs/>
          <w:color w:val="000000"/>
          <w:szCs w:val="28"/>
          <w:lang w:val="ru-RU"/>
        </w:rPr>
      </w:pPr>
    </w:p>
    <w:p w:rsidR="0029321D" w:rsidRDefault="0029321D" w:rsidP="00D92E59">
      <w:pPr>
        <w:rPr>
          <w:rFonts w:cs="Times New Roman"/>
          <w:b/>
          <w:bCs/>
          <w:color w:val="000000"/>
          <w:szCs w:val="28"/>
          <w:lang w:val="ru-RU"/>
        </w:rPr>
      </w:pPr>
    </w:p>
    <w:p w:rsidR="0029321D" w:rsidRDefault="0029321D" w:rsidP="00D92E59">
      <w:pPr>
        <w:rPr>
          <w:rFonts w:cs="Times New Roman"/>
          <w:b/>
          <w:bCs/>
          <w:color w:val="000000"/>
          <w:szCs w:val="28"/>
          <w:lang w:val="ru-RU"/>
        </w:rPr>
      </w:pPr>
    </w:p>
    <w:p w:rsidR="00D92E59" w:rsidRPr="00D92E59" w:rsidRDefault="00D92E59" w:rsidP="00D92E59">
      <w:pPr>
        <w:rPr>
          <w:rFonts w:cs="Times New Roman"/>
          <w:b/>
          <w:bCs/>
          <w:color w:val="000000"/>
          <w:szCs w:val="28"/>
        </w:rPr>
      </w:pPr>
      <w:r w:rsidRPr="00D92E59">
        <w:rPr>
          <w:rFonts w:cs="Times New Roman"/>
          <w:b/>
          <w:bCs/>
          <w:color w:val="000000"/>
          <w:szCs w:val="28"/>
          <w:lang w:val="ru-RU"/>
        </w:rPr>
        <w:lastRenderedPageBreak/>
        <w:t>Лек</w:t>
      </w:r>
      <w:proofErr w:type="spellStart"/>
      <w:r w:rsidRPr="00D92E59">
        <w:rPr>
          <w:rFonts w:cs="Times New Roman"/>
          <w:b/>
          <w:bCs/>
          <w:color w:val="000000"/>
          <w:szCs w:val="28"/>
        </w:rPr>
        <w:t>ційне</w:t>
      </w:r>
      <w:proofErr w:type="spellEnd"/>
      <w:r w:rsidRPr="00D92E59">
        <w:rPr>
          <w:rFonts w:cs="Times New Roman"/>
          <w:b/>
          <w:bCs/>
          <w:color w:val="000000"/>
          <w:szCs w:val="28"/>
        </w:rPr>
        <w:t xml:space="preserve"> заняття на 23.03.2020 р.</w:t>
      </w:r>
    </w:p>
    <w:p w:rsidR="00D92E59" w:rsidRPr="00D92E59" w:rsidRDefault="00D92E59" w:rsidP="00D92E59">
      <w:pPr>
        <w:rPr>
          <w:rFonts w:cs="Times New Roman"/>
          <w:b/>
          <w:bCs/>
          <w:color w:val="000000"/>
          <w:szCs w:val="28"/>
        </w:rPr>
      </w:pPr>
    </w:p>
    <w:p w:rsidR="00D92E59" w:rsidRPr="00D92E59" w:rsidRDefault="00D92E59" w:rsidP="00D92E59">
      <w:pPr>
        <w:rPr>
          <w:b/>
          <w:bCs/>
          <w:color w:val="000000"/>
          <w:szCs w:val="28"/>
        </w:rPr>
      </w:pPr>
      <w:r w:rsidRPr="00D92E59">
        <w:rPr>
          <w:rFonts w:cs="Times New Roman"/>
          <w:b/>
          <w:bCs/>
          <w:color w:val="000000"/>
          <w:szCs w:val="28"/>
        </w:rPr>
        <w:t>ТЕМА 4. Університет, його роль, функції і завдання</w:t>
      </w:r>
    </w:p>
    <w:p w:rsidR="00D92E59" w:rsidRPr="00D92E59" w:rsidRDefault="00D92E59" w:rsidP="00D92E59">
      <w:pPr>
        <w:rPr>
          <w:rFonts w:cs="Times New Roman"/>
          <w:b/>
          <w:bCs/>
          <w:color w:val="000000"/>
          <w:sz w:val="26"/>
          <w:szCs w:val="26"/>
        </w:rPr>
      </w:pPr>
    </w:p>
    <w:p w:rsidR="00D92E59" w:rsidRPr="00D92E59" w:rsidRDefault="00D92E59" w:rsidP="00D92E59">
      <w:pPr>
        <w:rPr>
          <w:color w:val="000000"/>
          <w:sz w:val="26"/>
          <w:szCs w:val="26"/>
        </w:rPr>
      </w:pPr>
      <w:r w:rsidRPr="00D92E59">
        <w:rPr>
          <w:rFonts w:cs="Times New Roman"/>
          <w:b/>
          <w:bCs/>
          <w:color w:val="000000"/>
          <w:sz w:val="26"/>
          <w:szCs w:val="26"/>
        </w:rPr>
        <w:t xml:space="preserve">1. </w:t>
      </w:r>
      <w:r w:rsidRPr="00D92E59">
        <w:rPr>
          <w:rFonts w:cs="Times New Roman"/>
          <w:color w:val="000000"/>
          <w:sz w:val="26"/>
          <w:szCs w:val="26"/>
        </w:rPr>
        <w:t>Сутність вищого навчального закладу (ВНЗ) та його типи.</w:t>
      </w:r>
    </w:p>
    <w:p w:rsidR="00D92E59" w:rsidRPr="00D92E59" w:rsidRDefault="00D92E59" w:rsidP="00D92E59">
      <w:pPr>
        <w:rPr>
          <w:color w:val="000000"/>
          <w:sz w:val="26"/>
          <w:szCs w:val="26"/>
        </w:rPr>
      </w:pPr>
      <w:r w:rsidRPr="00D92E59">
        <w:rPr>
          <w:rFonts w:cs="Times New Roman"/>
          <w:b/>
          <w:bCs/>
          <w:color w:val="000000"/>
          <w:sz w:val="26"/>
          <w:szCs w:val="26"/>
        </w:rPr>
        <w:t xml:space="preserve">2. </w:t>
      </w:r>
      <w:r w:rsidRPr="00D92E59">
        <w:rPr>
          <w:rFonts w:cs="Times New Roman"/>
          <w:color w:val="000000"/>
          <w:sz w:val="26"/>
          <w:szCs w:val="26"/>
        </w:rPr>
        <w:t>Мета і головні завдання ВНЗ.</w:t>
      </w:r>
      <w:r w:rsidRPr="00D92E59">
        <w:rPr>
          <w:color w:val="000000"/>
          <w:sz w:val="26"/>
          <w:szCs w:val="26"/>
          <w:lang w:val="ru-RU"/>
        </w:rPr>
        <w:t xml:space="preserve"> </w:t>
      </w:r>
      <w:r w:rsidRPr="00D92E59">
        <w:rPr>
          <w:rFonts w:cs="Times New Roman"/>
          <w:color w:val="000000"/>
          <w:sz w:val="26"/>
          <w:szCs w:val="26"/>
        </w:rPr>
        <w:t>Правовий статус ВНЗ.</w:t>
      </w:r>
    </w:p>
    <w:p w:rsidR="00D92E59" w:rsidRPr="00D92E59" w:rsidRDefault="00D92E59" w:rsidP="00D92E59">
      <w:pPr>
        <w:ind w:firstLine="0"/>
        <w:rPr>
          <w:i/>
          <w:iCs/>
          <w:color w:val="000000"/>
          <w:sz w:val="26"/>
          <w:szCs w:val="26"/>
        </w:rPr>
      </w:pPr>
    </w:p>
    <w:p w:rsidR="00D92E59" w:rsidRPr="00D92E59" w:rsidRDefault="00D92E59" w:rsidP="00D92E59">
      <w:pPr>
        <w:rPr>
          <w:b/>
          <w:bCs/>
          <w:color w:val="000000"/>
          <w:sz w:val="26"/>
          <w:szCs w:val="26"/>
        </w:rPr>
      </w:pPr>
      <w:r w:rsidRPr="00D92E59">
        <w:rPr>
          <w:rFonts w:cs="Times New Roman"/>
          <w:b/>
          <w:bCs/>
          <w:color w:val="000000"/>
          <w:sz w:val="26"/>
          <w:szCs w:val="26"/>
        </w:rPr>
        <w:t>1. Сутність вищого навчального закладу (ВНЗ)</w:t>
      </w:r>
    </w:p>
    <w:p w:rsidR="00D92E59" w:rsidRPr="00D92E59" w:rsidRDefault="00D92E59" w:rsidP="00D92E59">
      <w:pPr>
        <w:rPr>
          <w:rFonts w:cs="Times New Roman"/>
          <w:i/>
          <w:iCs/>
          <w:color w:val="000000"/>
          <w:sz w:val="26"/>
          <w:szCs w:val="26"/>
        </w:rPr>
      </w:pPr>
    </w:p>
    <w:p w:rsidR="00D92E59" w:rsidRPr="00D92E59" w:rsidRDefault="00D92E59" w:rsidP="00D92E59">
      <w:r w:rsidRPr="00D92E59">
        <w:rPr>
          <w:rFonts w:cs="Times New Roman"/>
          <w:i/>
          <w:iCs/>
          <w:color w:val="000000"/>
          <w:sz w:val="26"/>
          <w:szCs w:val="26"/>
        </w:rPr>
        <w:t xml:space="preserve">Вищий навчальний заклад </w:t>
      </w:r>
      <w:r w:rsidRPr="00D92E59">
        <w:rPr>
          <w:rFonts w:cs="Times New Roman"/>
          <w:color w:val="000000"/>
          <w:sz w:val="26"/>
          <w:szCs w:val="26"/>
        </w:rPr>
        <w:t xml:space="preserve">− освітній, </w:t>
      </w:r>
      <w:proofErr w:type="spellStart"/>
      <w:r w:rsidRPr="00D92E59">
        <w:rPr>
          <w:rFonts w:cs="Times New Roman"/>
          <w:color w:val="000000"/>
          <w:sz w:val="26"/>
          <w:szCs w:val="26"/>
        </w:rPr>
        <w:t>освітньо</w:t>
      </w:r>
      <w:proofErr w:type="spellEnd"/>
      <w:r w:rsidRPr="00D92E59">
        <w:rPr>
          <w:rFonts w:cs="Times New Roman"/>
          <w:color w:val="000000"/>
          <w:sz w:val="26"/>
          <w:szCs w:val="26"/>
        </w:rPr>
        <w:t>-науковий заклад, який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заснований і діє відповідно до законодавства про освіту, реалізує відповідно до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наданої ліцензії освітньо-професійні програми вищої освіти за певними освітніми та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освітньо-кваліфікаційними рівнями, забезпечує навчання, виховання та професійну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підготовку осіб відповідно до їх покликання, інтересів, здібностей та нормативних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вимог у галузі вищої освіти, а також здійснює наукову та науково-технічну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діяльність.</w:t>
      </w:r>
    </w:p>
    <w:p w:rsidR="00D92E59" w:rsidRPr="00D92E59" w:rsidRDefault="00D92E59" w:rsidP="00D92E59">
      <w:pPr>
        <w:rPr>
          <w:color w:val="000000"/>
          <w:sz w:val="26"/>
          <w:szCs w:val="26"/>
        </w:rPr>
      </w:pPr>
      <w:r w:rsidRPr="00D92E59">
        <w:rPr>
          <w:rFonts w:cs="Times New Roman"/>
          <w:color w:val="000000"/>
          <w:sz w:val="26"/>
          <w:szCs w:val="26"/>
        </w:rPr>
        <w:t>Вищий навчальний заклад державної форми власності − вищий навчальний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заклад, заснований державою, що фінансується з державного бюджету і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підпорядковується відповідному центральному органу виконавчої влади.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Вищий навчальний заклад комунальної форми власності − вищий навчальний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заклад, заснований місцевими органами влади, що фінансується з місцевого бюджету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і підпорядкований місцевим органам влади.</w:t>
      </w:r>
    </w:p>
    <w:p w:rsidR="00D92E59" w:rsidRPr="00D92E59" w:rsidRDefault="00D92E59" w:rsidP="00D92E59">
      <w:pPr>
        <w:rPr>
          <w:color w:val="000000"/>
          <w:sz w:val="26"/>
          <w:szCs w:val="26"/>
        </w:rPr>
      </w:pPr>
      <w:r w:rsidRPr="00D92E59">
        <w:rPr>
          <w:rFonts w:cs="Times New Roman"/>
          <w:color w:val="000000"/>
          <w:sz w:val="26"/>
          <w:szCs w:val="26"/>
        </w:rPr>
        <w:t>Вищий навчальний заклад приватної форми власності − вищий навчальний</w:t>
      </w:r>
      <w:r w:rsidRPr="00D92E59">
        <w:rPr>
          <w:color w:val="000000"/>
          <w:sz w:val="26"/>
          <w:szCs w:val="26"/>
        </w:rPr>
        <w:t xml:space="preserve"> </w:t>
      </w:r>
      <w:r w:rsidRPr="00D92E59">
        <w:rPr>
          <w:rFonts w:cs="Times New Roman"/>
          <w:color w:val="000000"/>
          <w:sz w:val="26"/>
          <w:szCs w:val="26"/>
        </w:rPr>
        <w:t>заклад, заснований на приватній власності і підпорядкований власнику (власникам).</w:t>
      </w:r>
    </w:p>
    <w:p w:rsidR="00D92E59" w:rsidRPr="00D92E59" w:rsidRDefault="00D92E59" w:rsidP="00D92E59">
      <w:pPr>
        <w:rPr>
          <w:color w:val="000000"/>
          <w:sz w:val="26"/>
          <w:szCs w:val="26"/>
        </w:rPr>
      </w:pPr>
      <w:r w:rsidRPr="00D92E59">
        <w:rPr>
          <w:rFonts w:cs="Times New Roman"/>
          <w:color w:val="000000"/>
          <w:sz w:val="26"/>
          <w:szCs w:val="26"/>
        </w:rPr>
        <w:t>Відповідно до існуючих напрямів освітньої діяльності в Україні діють вищі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i/>
          <w:iCs/>
          <w:color w:val="000000"/>
          <w:sz w:val="26"/>
          <w:szCs w:val="26"/>
        </w:rPr>
        <w:t>навчальні заклади таких типів:</w:t>
      </w:r>
      <w:r w:rsidRPr="00D92E59">
        <w:rPr>
          <w:i/>
          <w:iCs/>
          <w:color w:val="000000"/>
          <w:sz w:val="26"/>
          <w:szCs w:val="26"/>
        </w:rPr>
        <w:t xml:space="preserve"> </w:t>
      </w:r>
      <w:r w:rsidRPr="00D92E59">
        <w:rPr>
          <w:rFonts w:cs="Times New Roman"/>
          <w:i/>
          <w:iCs/>
          <w:color w:val="000000"/>
          <w:sz w:val="26"/>
          <w:szCs w:val="26"/>
        </w:rPr>
        <w:t xml:space="preserve">Університет </w:t>
      </w:r>
      <w:r w:rsidRPr="00D92E59">
        <w:rPr>
          <w:rFonts w:cs="Times New Roman"/>
          <w:color w:val="000000"/>
          <w:sz w:val="26"/>
          <w:szCs w:val="26"/>
        </w:rPr>
        <w:t>– багатопрофільний вищий навчальний заклад четвертого рівня</w:t>
      </w:r>
      <w:r w:rsidRPr="00D92E59">
        <w:rPr>
          <w:color w:val="000000"/>
          <w:sz w:val="26"/>
          <w:szCs w:val="26"/>
        </w:rPr>
        <w:t xml:space="preserve"> </w:t>
      </w:r>
      <w:r w:rsidRPr="00D92E59">
        <w:rPr>
          <w:rFonts w:cs="Times New Roman"/>
          <w:color w:val="000000"/>
          <w:sz w:val="26"/>
          <w:szCs w:val="26"/>
        </w:rPr>
        <w:t>акредитації, який проводить освітню діяльність, пов'язану із здобуттям певної вищої</w:t>
      </w:r>
      <w:r w:rsidRPr="00D92E59">
        <w:rPr>
          <w:color w:val="000000"/>
          <w:sz w:val="26"/>
          <w:szCs w:val="26"/>
        </w:rPr>
        <w:t xml:space="preserve"> </w:t>
      </w:r>
      <w:r w:rsidRPr="00D92E59">
        <w:rPr>
          <w:rFonts w:cs="Times New Roman"/>
          <w:color w:val="000000"/>
          <w:sz w:val="26"/>
          <w:szCs w:val="26"/>
        </w:rPr>
        <w:t>освіти та кваліфікації широкого спектра природничих, гуманітарних, технічних,</w:t>
      </w:r>
      <w:r w:rsidRPr="00D92E59">
        <w:rPr>
          <w:color w:val="000000"/>
          <w:sz w:val="26"/>
          <w:szCs w:val="26"/>
        </w:rPr>
        <w:t xml:space="preserve"> </w:t>
      </w:r>
      <w:r w:rsidRPr="00D92E59">
        <w:rPr>
          <w:rFonts w:cs="Times New Roman"/>
          <w:color w:val="000000"/>
          <w:sz w:val="26"/>
          <w:szCs w:val="26"/>
        </w:rPr>
        <w:t>економічних та інших напрямів науки, техніки, культури і мистецтв, проводить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фундаментальні та прикладні наукові дослідження, є провідним науково-методичним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lastRenderedPageBreak/>
        <w:t>центром, має розвинуту інфраструктуру навчальних, наукових і науково-виробничих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підрозділів, відповідний рівень кадрового і матеріально-технічного забезпечення,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сприяє поширенню наукових знань та здійснює культурно-просвітницьку діяльність.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Можуть створюватися класичні та профільні (технічні, технологічні,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економічні, педагогічні, медичні, аграрні, мистецькі, культурологічні тощо)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університети;</w:t>
      </w:r>
    </w:p>
    <w:p w:rsidR="00D92E59" w:rsidRPr="00D92E59" w:rsidRDefault="00D92E59" w:rsidP="00D92E59">
      <w:pPr>
        <w:rPr>
          <w:color w:val="000000"/>
          <w:sz w:val="26"/>
          <w:szCs w:val="26"/>
        </w:rPr>
      </w:pPr>
      <w:r w:rsidRPr="00D92E59">
        <w:rPr>
          <w:rFonts w:cs="Times New Roman"/>
          <w:i/>
          <w:iCs/>
          <w:color w:val="000000"/>
          <w:sz w:val="26"/>
          <w:szCs w:val="26"/>
        </w:rPr>
        <w:t xml:space="preserve">Академія – </w:t>
      </w:r>
      <w:r w:rsidRPr="00D92E59">
        <w:rPr>
          <w:rFonts w:cs="Times New Roman"/>
          <w:color w:val="000000"/>
          <w:sz w:val="26"/>
          <w:szCs w:val="26"/>
        </w:rPr>
        <w:t>вищий навчальний заклад четвертого рівня акредитації, який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проводить освітню діяльність, пов'язану із здобуттям певної вищої освіти та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кваліфікації у певній галузі науки, виробництва, освіти, культури і мистецтва,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проводить фундаментальні та прикладні наукові дослідження, є провідним науково-методичним центром у сфері своєї діяльності і має відповідний рівень кадрового та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матеріально-технічного забезпечення;</w:t>
      </w:r>
    </w:p>
    <w:p w:rsidR="00D92E59" w:rsidRPr="00D92E59" w:rsidRDefault="00D92E59" w:rsidP="00D92E59">
      <w:pPr>
        <w:rPr>
          <w:color w:val="000000"/>
          <w:sz w:val="26"/>
          <w:szCs w:val="26"/>
        </w:rPr>
      </w:pPr>
      <w:r w:rsidRPr="00D92E59">
        <w:rPr>
          <w:rFonts w:cs="Times New Roman"/>
          <w:i/>
          <w:iCs/>
          <w:color w:val="000000"/>
          <w:sz w:val="26"/>
          <w:szCs w:val="26"/>
        </w:rPr>
        <w:t xml:space="preserve">Інститут – </w:t>
      </w:r>
      <w:r w:rsidRPr="00D92E59">
        <w:rPr>
          <w:rFonts w:cs="Times New Roman"/>
          <w:color w:val="000000"/>
          <w:sz w:val="26"/>
          <w:szCs w:val="26"/>
        </w:rPr>
        <w:t>вищий навчальний заклад третього або четвертого рівня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акредитації або структурний підрозділ університету, при академії, який проводить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освітню діяльність, пов'язану із здобуттям певної вищої освіти та кваліфікації у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певній галузі науки, виробництва, освіти, культури і мистецтва, проводить наукову,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науково-методичну та науково-виробничу діяльність і має відповідний рівень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кадрового та матеріально-технічного забезпечення;</w:t>
      </w:r>
    </w:p>
    <w:p w:rsidR="00D92E59" w:rsidRPr="00D92E59" w:rsidRDefault="00D92E59" w:rsidP="00D92E59">
      <w:pPr>
        <w:rPr>
          <w:color w:val="000000"/>
          <w:sz w:val="26"/>
          <w:szCs w:val="26"/>
        </w:rPr>
      </w:pPr>
      <w:r w:rsidRPr="00D92E59">
        <w:rPr>
          <w:rFonts w:cs="Times New Roman"/>
          <w:i/>
          <w:iCs/>
          <w:color w:val="000000"/>
          <w:sz w:val="26"/>
          <w:szCs w:val="26"/>
        </w:rPr>
        <w:t xml:space="preserve">Консерваторія (музична академія) – </w:t>
      </w:r>
      <w:r w:rsidRPr="00D92E59">
        <w:rPr>
          <w:rFonts w:cs="Times New Roman"/>
          <w:color w:val="000000"/>
          <w:sz w:val="26"/>
          <w:szCs w:val="26"/>
        </w:rPr>
        <w:t>вищий навчальний заклад третього або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четвертого рівня акредитації, який проводить освітню діяльність, пов'язану із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здобуттям певної вищої освіти та кваліфікації у галузі культури і мистецтва —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музичних виконавців, композиторів, музикознавців, викладачів музичних дисциплін,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проводить наукові дослідження, є провідним центром у сфері своєї діяльності і має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відповідний рівень кадрового та матеріально-технічного забезпечення;</w:t>
      </w:r>
    </w:p>
    <w:p w:rsidR="00D92E59" w:rsidRPr="00D92E59" w:rsidRDefault="00D92E59" w:rsidP="00D92E59">
      <w:pPr>
        <w:rPr>
          <w:color w:val="000000"/>
          <w:sz w:val="26"/>
          <w:szCs w:val="26"/>
        </w:rPr>
      </w:pPr>
      <w:r w:rsidRPr="00D92E59">
        <w:rPr>
          <w:rFonts w:cs="Times New Roman"/>
          <w:i/>
          <w:iCs/>
          <w:color w:val="000000"/>
          <w:sz w:val="26"/>
          <w:szCs w:val="26"/>
        </w:rPr>
        <w:t xml:space="preserve">Коледж – </w:t>
      </w:r>
      <w:r w:rsidRPr="00D92E59">
        <w:rPr>
          <w:rFonts w:cs="Times New Roman"/>
          <w:color w:val="000000"/>
          <w:sz w:val="26"/>
          <w:szCs w:val="26"/>
        </w:rPr>
        <w:t>вищий навчальний заклад другого рівня акредитації або структурний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підрозділ вищого навчального закладу третього або четвертого рівня акредитації,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який проводить освітню діяльність, пов'язану із здобуттям певної вищої освіти та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кваліфікації у споріднених напрямах підготовки (якщо є структурним підрозділом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вищого навчального закладу третього або четвертого рівня акредитації або входить до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навчального чи навчально-науково-виробничого комплексу) або за кількома</w:t>
      </w:r>
      <w:r w:rsidRPr="00D92E59">
        <w:br/>
      </w:r>
      <w:r w:rsidRPr="00D92E59">
        <w:rPr>
          <w:rFonts w:cs="Times New Roman"/>
          <w:color w:val="000000"/>
          <w:sz w:val="26"/>
          <w:szCs w:val="26"/>
        </w:rPr>
        <w:lastRenderedPageBreak/>
        <w:t>спорідненими спеціальностями і має відповідний рівень кадрового та матеріально-технічного забезпечення;</w:t>
      </w:r>
    </w:p>
    <w:p w:rsidR="00D92E59" w:rsidRPr="00D92E59" w:rsidRDefault="00D92E59" w:rsidP="00D92E59">
      <w:pPr>
        <w:rPr>
          <w:rFonts w:cs="Times New Roman"/>
          <w:b/>
          <w:bCs/>
          <w:color w:val="000000"/>
          <w:sz w:val="26"/>
          <w:szCs w:val="26"/>
        </w:rPr>
      </w:pPr>
      <w:r w:rsidRPr="00D92E59">
        <w:rPr>
          <w:rFonts w:cs="Times New Roman"/>
          <w:i/>
          <w:iCs/>
          <w:color w:val="000000"/>
          <w:sz w:val="26"/>
          <w:szCs w:val="26"/>
        </w:rPr>
        <w:t xml:space="preserve">Технікум (училище) – </w:t>
      </w:r>
      <w:r w:rsidRPr="00D92E59">
        <w:rPr>
          <w:rFonts w:cs="Times New Roman"/>
          <w:color w:val="000000"/>
          <w:sz w:val="26"/>
          <w:szCs w:val="26"/>
        </w:rPr>
        <w:t>вищий навчальний заклад першого рівня акредитації або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структурний підрозділ вищого навчального закладу третього або четвертого рівня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акредитації, який проводить освітню діяльність, пов'язану із здобуттям певної вищої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освіти та кваліфікації за кількома спорідненими спеціальностями, і має відповідний</w:t>
      </w:r>
      <w:r w:rsidRPr="00D92E59">
        <w:rPr>
          <w:color w:val="000000"/>
          <w:sz w:val="26"/>
          <w:szCs w:val="26"/>
        </w:rPr>
        <w:t xml:space="preserve"> </w:t>
      </w:r>
      <w:r w:rsidRPr="00D92E59">
        <w:rPr>
          <w:rFonts w:cs="Times New Roman"/>
          <w:color w:val="000000"/>
          <w:sz w:val="26"/>
          <w:szCs w:val="26"/>
        </w:rPr>
        <w:t>рівень кадрового та матеріально-технічного  забезпечення.</w:t>
      </w:r>
    </w:p>
    <w:p w:rsidR="00D92E59" w:rsidRPr="00D92E59" w:rsidRDefault="00D92E59" w:rsidP="00D92E59">
      <w:pPr>
        <w:rPr>
          <w:rFonts w:cs="Times New Roman"/>
          <w:b/>
          <w:bCs/>
          <w:color w:val="000000"/>
          <w:sz w:val="26"/>
          <w:szCs w:val="26"/>
        </w:rPr>
      </w:pPr>
    </w:p>
    <w:p w:rsidR="00D92E59" w:rsidRPr="00D92E59" w:rsidRDefault="00D92E59" w:rsidP="00D92E59">
      <w:pPr>
        <w:rPr>
          <w:b/>
          <w:bCs/>
          <w:color w:val="000000"/>
          <w:sz w:val="26"/>
          <w:szCs w:val="26"/>
        </w:rPr>
      </w:pPr>
      <w:r w:rsidRPr="00D92E59">
        <w:rPr>
          <w:rFonts w:cs="Times New Roman"/>
          <w:b/>
          <w:bCs/>
          <w:color w:val="000000"/>
          <w:sz w:val="26"/>
          <w:szCs w:val="26"/>
        </w:rPr>
        <w:t>2. Мета і головні завдання ВНЗ</w:t>
      </w:r>
      <w:r w:rsidRPr="00D92E59">
        <w:rPr>
          <w:rFonts w:cs="Times New Roman"/>
          <w:b/>
          <w:bCs/>
          <w:color w:val="000000"/>
          <w:sz w:val="26"/>
          <w:szCs w:val="26"/>
          <w:lang w:val="ru-RU"/>
        </w:rPr>
        <w:t>.</w:t>
      </w:r>
      <w:r w:rsidRPr="00D92E59">
        <w:rPr>
          <w:rFonts w:cs="Times New Roman"/>
          <w:b/>
          <w:bCs/>
          <w:color w:val="000000"/>
          <w:sz w:val="26"/>
          <w:szCs w:val="26"/>
        </w:rPr>
        <w:t xml:space="preserve"> Правовий статус ВНЗ</w:t>
      </w:r>
    </w:p>
    <w:p w:rsidR="00D92E59" w:rsidRPr="00D92E59" w:rsidRDefault="00D92E59" w:rsidP="00D92E59">
      <w:pPr>
        <w:ind w:firstLine="0"/>
        <w:rPr>
          <w:rFonts w:cs="Times New Roman"/>
          <w:color w:val="000000"/>
          <w:sz w:val="26"/>
          <w:szCs w:val="26"/>
        </w:rPr>
      </w:pPr>
    </w:p>
    <w:p w:rsidR="00D92E59" w:rsidRPr="00D92E59" w:rsidRDefault="00D92E59" w:rsidP="00D92E59">
      <w:pPr>
        <w:rPr>
          <w:color w:val="000000"/>
          <w:sz w:val="26"/>
          <w:szCs w:val="26"/>
        </w:rPr>
      </w:pPr>
      <w:r w:rsidRPr="00D92E59">
        <w:rPr>
          <w:rFonts w:cs="Times New Roman"/>
          <w:color w:val="000000"/>
          <w:sz w:val="26"/>
          <w:szCs w:val="26"/>
        </w:rPr>
        <w:t>Основною метою діяльності вищого навчального закладу є забезпечення умов,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необхідних для отримання особою вищої освіти, підготовка фахівців для потреб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України.</w:t>
      </w:r>
      <w:r w:rsidRPr="00D92E59">
        <w:rPr>
          <w:color w:val="000000"/>
          <w:sz w:val="26"/>
          <w:szCs w:val="26"/>
          <w:lang w:val="ru-RU"/>
        </w:rPr>
        <w:t xml:space="preserve"> </w:t>
      </w:r>
      <w:r w:rsidRPr="00D92E59">
        <w:rPr>
          <w:rFonts w:cs="Times New Roman"/>
          <w:i/>
          <w:iCs/>
          <w:color w:val="000000"/>
          <w:sz w:val="26"/>
          <w:szCs w:val="26"/>
        </w:rPr>
        <w:t>Головними завданнями вищого навчального закладу є:</w:t>
      </w:r>
    </w:p>
    <w:p w:rsidR="00D92E59" w:rsidRPr="00D92E59" w:rsidRDefault="00D92E59" w:rsidP="00D92E59">
      <w:pPr>
        <w:rPr>
          <w:color w:val="000000"/>
          <w:sz w:val="26"/>
          <w:szCs w:val="26"/>
        </w:rPr>
      </w:pPr>
      <w:r w:rsidRPr="00D92E59">
        <w:rPr>
          <w:rFonts w:cs="Times New Roman"/>
          <w:color w:val="000000"/>
          <w:sz w:val="26"/>
          <w:szCs w:val="26"/>
        </w:rPr>
        <w:t>- здійснення освітньої діяльності певного напряму, яка забезпечує підготовку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фахівців відповідних освітньо-кваліфікаційних рівнів і відповідає стандартам вищої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освіти;</w:t>
      </w:r>
    </w:p>
    <w:p w:rsidR="00D92E59" w:rsidRPr="00D92E59" w:rsidRDefault="00D92E59" w:rsidP="00D92E59">
      <w:pPr>
        <w:rPr>
          <w:color w:val="000000"/>
          <w:sz w:val="26"/>
          <w:szCs w:val="26"/>
        </w:rPr>
      </w:pPr>
      <w:r w:rsidRPr="00D92E59">
        <w:rPr>
          <w:rFonts w:cs="Times New Roman"/>
          <w:color w:val="000000"/>
          <w:sz w:val="26"/>
          <w:szCs w:val="26"/>
        </w:rPr>
        <w:t>- здійснення наукової і науково-технічної (для вищих навчальних закладів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третього і четвертого рівнів акредитації), творчої, мистецької, культурно-виховної,</w:t>
      </w:r>
      <w:r w:rsidRPr="00D92E59">
        <w:rPr>
          <w:color w:val="000000"/>
          <w:sz w:val="26"/>
          <w:szCs w:val="26"/>
        </w:rPr>
        <w:t xml:space="preserve"> </w:t>
      </w:r>
      <w:r w:rsidRPr="00D92E59">
        <w:rPr>
          <w:rFonts w:cs="Times New Roman"/>
          <w:color w:val="000000"/>
          <w:sz w:val="26"/>
          <w:szCs w:val="26"/>
        </w:rPr>
        <w:t>спортивної та оздоровчої діяльності;</w:t>
      </w:r>
    </w:p>
    <w:p w:rsidR="00D92E59" w:rsidRPr="00D92E59" w:rsidRDefault="00D92E59" w:rsidP="00D92E59">
      <w:pPr>
        <w:rPr>
          <w:color w:val="000000"/>
          <w:sz w:val="26"/>
          <w:szCs w:val="26"/>
        </w:rPr>
      </w:pPr>
      <w:r w:rsidRPr="00D92E59">
        <w:rPr>
          <w:rFonts w:cs="Times New Roman"/>
          <w:color w:val="000000"/>
          <w:sz w:val="26"/>
          <w:szCs w:val="26"/>
        </w:rPr>
        <w:t>- забезпечення виконання державного замовлення та угод на підготовку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фахівців з вищою освітою;</w:t>
      </w:r>
    </w:p>
    <w:p w:rsidR="00D92E59" w:rsidRPr="00D92E59" w:rsidRDefault="00D92E59" w:rsidP="00D92E59">
      <w:pPr>
        <w:rPr>
          <w:color w:val="000000"/>
          <w:sz w:val="26"/>
          <w:szCs w:val="26"/>
        </w:rPr>
      </w:pPr>
      <w:r w:rsidRPr="00D92E59">
        <w:rPr>
          <w:rFonts w:cs="Times New Roman"/>
          <w:color w:val="000000"/>
          <w:sz w:val="26"/>
          <w:szCs w:val="26"/>
        </w:rPr>
        <w:t>- здійснення підготовки наукових і науково-педагогічних кадрів та їх атестація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в акредитованих вищих навчальних закладах третього та четвертого рівнів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акредитації;</w:t>
      </w:r>
    </w:p>
    <w:p w:rsidR="00D92E59" w:rsidRPr="00D92E59" w:rsidRDefault="00D92E59" w:rsidP="00D92E59">
      <w:pPr>
        <w:rPr>
          <w:color w:val="000000"/>
          <w:sz w:val="26"/>
          <w:szCs w:val="26"/>
        </w:rPr>
      </w:pPr>
      <w:r w:rsidRPr="00D92E59">
        <w:rPr>
          <w:rFonts w:cs="Times New Roman"/>
          <w:color w:val="000000"/>
          <w:sz w:val="26"/>
          <w:szCs w:val="26"/>
        </w:rPr>
        <w:t>- вивчення попиту на окремі спеціальності на ринку праці і сприяння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працевлаштуванню випускників;</w:t>
      </w:r>
    </w:p>
    <w:p w:rsidR="00D92E59" w:rsidRPr="00D92E59" w:rsidRDefault="00D92E59" w:rsidP="00D92E59">
      <w:pPr>
        <w:rPr>
          <w:color w:val="000000"/>
          <w:sz w:val="26"/>
          <w:szCs w:val="26"/>
        </w:rPr>
      </w:pPr>
      <w:r w:rsidRPr="00D92E59">
        <w:rPr>
          <w:rFonts w:cs="Times New Roman"/>
          <w:color w:val="000000"/>
          <w:sz w:val="26"/>
          <w:szCs w:val="26"/>
        </w:rPr>
        <w:t>- забезпечення культурного і духовного розвитку особистості, виховання осіб,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які навчаються у вищих навчальних закладах, в дусі українського патріотизму і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поваги до Конституції України;</w:t>
      </w:r>
    </w:p>
    <w:p w:rsidR="00D92E59" w:rsidRPr="00D92E59" w:rsidRDefault="00D92E59" w:rsidP="00D92E59">
      <w:pPr>
        <w:rPr>
          <w:rFonts w:cs="Times New Roman"/>
          <w:b/>
          <w:bCs/>
          <w:color w:val="000000"/>
          <w:sz w:val="26"/>
          <w:szCs w:val="26"/>
        </w:rPr>
      </w:pPr>
      <w:r w:rsidRPr="00D92E59">
        <w:rPr>
          <w:rFonts w:cs="Times New Roman"/>
          <w:color w:val="000000"/>
          <w:sz w:val="26"/>
          <w:szCs w:val="26"/>
        </w:rPr>
        <w:t xml:space="preserve">- підвищення </w:t>
      </w:r>
      <w:proofErr w:type="spellStart"/>
      <w:r w:rsidRPr="00D92E59">
        <w:rPr>
          <w:rFonts w:cs="Times New Roman"/>
          <w:color w:val="000000"/>
          <w:sz w:val="26"/>
          <w:szCs w:val="26"/>
        </w:rPr>
        <w:t>освітньо</w:t>
      </w:r>
      <w:proofErr w:type="spellEnd"/>
      <w:r w:rsidRPr="00D92E59">
        <w:rPr>
          <w:rFonts w:cs="Times New Roman"/>
          <w:color w:val="000000"/>
          <w:sz w:val="26"/>
          <w:szCs w:val="26"/>
        </w:rPr>
        <w:t>-культурного рівня громадян.</w:t>
      </w:r>
    </w:p>
    <w:p w:rsidR="00D92E59" w:rsidRPr="00D92E59" w:rsidRDefault="00D92E59" w:rsidP="00D92E59">
      <w:pPr>
        <w:rPr>
          <w:color w:val="000000"/>
          <w:sz w:val="26"/>
          <w:szCs w:val="26"/>
        </w:rPr>
      </w:pPr>
      <w:r w:rsidRPr="00D92E59">
        <w:rPr>
          <w:rFonts w:cs="Times New Roman"/>
          <w:color w:val="000000"/>
          <w:sz w:val="26"/>
          <w:szCs w:val="26"/>
        </w:rPr>
        <w:lastRenderedPageBreak/>
        <w:t>Вищий навчальний заклад є юридичною особою, має відокремлене майно,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може від свого імені набувати майнових і особистих немайнових прав і мати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обов'язки, бути позивачем і відповідачем у суді.</w:t>
      </w:r>
    </w:p>
    <w:p w:rsidR="00D92E59" w:rsidRPr="00D92E59" w:rsidRDefault="00D92E59" w:rsidP="00D92E59">
      <w:pPr>
        <w:rPr>
          <w:color w:val="000000"/>
          <w:sz w:val="26"/>
          <w:szCs w:val="26"/>
        </w:rPr>
      </w:pPr>
      <w:r w:rsidRPr="00D92E59">
        <w:rPr>
          <w:rFonts w:cs="Times New Roman"/>
          <w:color w:val="000000"/>
          <w:sz w:val="26"/>
          <w:szCs w:val="26"/>
        </w:rPr>
        <w:t>Вищий навчальний заклад згідно із законом може виступати засновником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(співзасновником) інших юридичних осіб, що здійснюють свою діяльність відповідно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до напрямів навчально-науково-виробничої діяльності вищого навчального закладу.</w:t>
      </w:r>
    </w:p>
    <w:p w:rsidR="00D92E59" w:rsidRPr="00D92E59" w:rsidRDefault="00D92E59" w:rsidP="00D92E59">
      <w:pPr>
        <w:rPr>
          <w:color w:val="000000"/>
          <w:sz w:val="26"/>
          <w:szCs w:val="26"/>
        </w:rPr>
      </w:pPr>
      <w:r w:rsidRPr="00D92E59">
        <w:rPr>
          <w:rFonts w:cs="Times New Roman"/>
          <w:color w:val="000000"/>
          <w:sz w:val="26"/>
          <w:szCs w:val="26"/>
        </w:rPr>
        <w:t>Акредитовані вищі навчальні заклади у встановленому порядку можуть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створювати навчальні та навчально-науково-виробничі комплекси, які є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добровільними об'єднаннями. Всі учасники комплексу зберігають статус юридичних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осіб.</w:t>
      </w:r>
    </w:p>
    <w:p w:rsidR="00D92E59" w:rsidRPr="00D92E59" w:rsidRDefault="00D92E59" w:rsidP="00D92E59">
      <w:pPr>
        <w:ind w:firstLine="0"/>
        <w:rPr>
          <w:b/>
          <w:bCs/>
          <w:i/>
          <w:iCs/>
          <w:color w:val="000000"/>
          <w:sz w:val="26"/>
          <w:szCs w:val="26"/>
        </w:rPr>
      </w:pPr>
      <w:r w:rsidRPr="00D92E59">
        <w:rPr>
          <w:i/>
          <w:iCs/>
          <w:color w:val="000000"/>
          <w:szCs w:val="28"/>
        </w:rPr>
        <w:br/>
      </w:r>
      <w:r w:rsidRPr="00D92E59">
        <w:rPr>
          <w:rFonts w:cs="Times New Roman"/>
          <w:b/>
          <w:bCs/>
          <w:i/>
          <w:iCs/>
          <w:color w:val="000000"/>
          <w:sz w:val="26"/>
          <w:szCs w:val="26"/>
        </w:rPr>
        <w:t>Основні питання</w:t>
      </w:r>
    </w:p>
    <w:p w:rsidR="00D92E59" w:rsidRPr="00D92E59" w:rsidRDefault="00D92E59" w:rsidP="00D92E59">
      <w:pPr>
        <w:ind w:firstLine="0"/>
        <w:rPr>
          <w:color w:val="000000"/>
          <w:sz w:val="26"/>
          <w:szCs w:val="26"/>
        </w:rPr>
      </w:pPr>
      <w:r w:rsidRPr="00D92E59">
        <w:rPr>
          <w:rFonts w:cs="Times New Roman"/>
          <w:b/>
          <w:bCs/>
          <w:color w:val="000000"/>
          <w:sz w:val="26"/>
          <w:szCs w:val="26"/>
        </w:rPr>
        <w:t xml:space="preserve">1. </w:t>
      </w:r>
      <w:r w:rsidRPr="00D92E59">
        <w:rPr>
          <w:rFonts w:cs="Times New Roman"/>
          <w:color w:val="000000"/>
          <w:sz w:val="26"/>
          <w:szCs w:val="26"/>
        </w:rPr>
        <w:t>Сутність вищого навчального закладу (ВНЗ).</w:t>
      </w:r>
    </w:p>
    <w:p w:rsidR="00D92E59" w:rsidRPr="00D92E59" w:rsidRDefault="00D92E59" w:rsidP="00D92E59">
      <w:pPr>
        <w:ind w:firstLine="0"/>
        <w:rPr>
          <w:color w:val="000000"/>
          <w:sz w:val="26"/>
          <w:szCs w:val="26"/>
        </w:rPr>
      </w:pPr>
      <w:r w:rsidRPr="00D92E59">
        <w:rPr>
          <w:rFonts w:cs="Times New Roman"/>
          <w:b/>
          <w:bCs/>
          <w:color w:val="000000"/>
          <w:sz w:val="26"/>
          <w:szCs w:val="26"/>
        </w:rPr>
        <w:t xml:space="preserve">2. </w:t>
      </w:r>
      <w:r w:rsidRPr="00D92E59">
        <w:rPr>
          <w:rFonts w:cs="Times New Roman"/>
          <w:color w:val="000000"/>
          <w:sz w:val="26"/>
          <w:szCs w:val="26"/>
        </w:rPr>
        <w:t>Типи ВНЗ України.</w:t>
      </w:r>
    </w:p>
    <w:p w:rsidR="00D92E59" w:rsidRPr="00D92E59" w:rsidRDefault="00D92E59" w:rsidP="00D92E59">
      <w:pPr>
        <w:ind w:firstLine="0"/>
        <w:rPr>
          <w:color w:val="000000"/>
          <w:sz w:val="26"/>
          <w:szCs w:val="26"/>
        </w:rPr>
      </w:pPr>
      <w:r w:rsidRPr="00D92E59">
        <w:rPr>
          <w:rFonts w:cs="Times New Roman"/>
          <w:b/>
          <w:bCs/>
          <w:color w:val="000000"/>
          <w:sz w:val="26"/>
          <w:szCs w:val="26"/>
        </w:rPr>
        <w:t xml:space="preserve">3. </w:t>
      </w:r>
      <w:r w:rsidRPr="00D92E59">
        <w:rPr>
          <w:rFonts w:cs="Times New Roman"/>
          <w:color w:val="000000"/>
          <w:sz w:val="26"/>
          <w:szCs w:val="26"/>
        </w:rPr>
        <w:t>Мета і головні завдання ВНЗ.</w:t>
      </w:r>
    </w:p>
    <w:p w:rsidR="00D92E59" w:rsidRPr="00D92E59" w:rsidRDefault="00D92E59" w:rsidP="00D92E59">
      <w:pPr>
        <w:ind w:firstLine="0"/>
        <w:rPr>
          <w:color w:val="000000"/>
          <w:sz w:val="26"/>
          <w:szCs w:val="26"/>
        </w:rPr>
      </w:pPr>
      <w:r w:rsidRPr="00D92E59">
        <w:rPr>
          <w:rFonts w:cs="Times New Roman"/>
          <w:b/>
          <w:bCs/>
          <w:color w:val="000000"/>
          <w:sz w:val="26"/>
          <w:szCs w:val="26"/>
        </w:rPr>
        <w:t xml:space="preserve">4. </w:t>
      </w:r>
      <w:r w:rsidRPr="00D92E59">
        <w:rPr>
          <w:rFonts w:cs="Times New Roman"/>
          <w:color w:val="000000"/>
          <w:sz w:val="26"/>
          <w:szCs w:val="26"/>
        </w:rPr>
        <w:t>Правовий статус ВНЗ.</w:t>
      </w:r>
    </w:p>
    <w:p w:rsidR="00D92E59" w:rsidRPr="00D92E59" w:rsidRDefault="00D92E59" w:rsidP="00D92E59">
      <w:pPr>
        <w:ind w:firstLine="0"/>
        <w:rPr>
          <w:rFonts w:cs="Times New Roman"/>
          <w:b/>
          <w:bCs/>
          <w:i/>
          <w:iCs/>
          <w:color w:val="000000"/>
          <w:sz w:val="26"/>
          <w:szCs w:val="26"/>
        </w:rPr>
      </w:pPr>
      <w:r w:rsidRPr="00D92E59">
        <w:rPr>
          <w:rFonts w:cs="Times New Roman"/>
          <w:b/>
          <w:bCs/>
          <w:color w:val="000000"/>
          <w:sz w:val="26"/>
          <w:szCs w:val="26"/>
        </w:rPr>
        <w:t xml:space="preserve">5. </w:t>
      </w:r>
      <w:r w:rsidRPr="00D92E59">
        <w:rPr>
          <w:rFonts w:cs="Times New Roman"/>
          <w:color w:val="000000"/>
          <w:sz w:val="26"/>
          <w:szCs w:val="26"/>
        </w:rPr>
        <w:t>Рівні акредитації ВНЗ.</w:t>
      </w:r>
    </w:p>
    <w:p w:rsidR="00D92E59" w:rsidRPr="00D92E59" w:rsidRDefault="00D92E59" w:rsidP="00D92E59">
      <w:pPr>
        <w:rPr>
          <w:rFonts w:cs="Times New Roman"/>
          <w:b/>
          <w:bCs/>
          <w:i/>
          <w:iCs/>
          <w:color w:val="000000"/>
          <w:sz w:val="26"/>
          <w:szCs w:val="26"/>
        </w:rPr>
      </w:pPr>
    </w:p>
    <w:p w:rsidR="00D92E59" w:rsidRPr="00D92E59" w:rsidRDefault="00D92E59" w:rsidP="00D92E59">
      <w:pPr>
        <w:rPr>
          <w:b/>
          <w:bCs/>
          <w:i/>
          <w:iCs/>
          <w:color w:val="000000"/>
          <w:sz w:val="26"/>
          <w:szCs w:val="26"/>
        </w:rPr>
      </w:pPr>
      <w:r w:rsidRPr="00D92E59">
        <w:rPr>
          <w:rFonts w:cs="Times New Roman"/>
          <w:b/>
          <w:bCs/>
          <w:i/>
          <w:iCs/>
          <w:color w:val="000000"/>
          <w:sz w:val="26"/>
          <w:szCs w:val="26"/>
        </w:rPr>
        <w:t>Рекомендована література</w:t>
      </w:r>
    </w:p>
    <w:p w:rsidR="00D92E59" w:rsidRPr="00D92E59" w:rsidRDefault="00D92E59" w:rsidP="00D92E59">
      <w:pPr>
        <w:rPr>
          <w:rFonts w:cs="Times New Roman"/>
          <w:b/>
          <w:bCs/>
          <w:color w:val="000000"/>
          <w:szCs w:val="28"/>
        </w:rPr>
      </w:pPr>
      <w:r w:rsidRPr="00D92E59">
        <w:rPr>
          <w:rFonts w:cs="Times New Roman"/>
          <w:b/>
          <w:bCs/>
          <w:color w:val="000000"/>
          <w:sz w:val="24"/>
          <w:szCs w:val="24"/>
        </w:rPr>
        <w:t xml:space="preserve">1. </w:t>
      </w:r>
      <w:r w:rsidRPr="00D92E59">
        <w:rPr>
          <w:rFonts w:cs="Times New Roman"/>
          <w:color w:val="000000"/>
          <w:sz w:val="24"/>
          <w:szCs w:val="24"/>
        </w:rPr>
        <w:t>Електронний ресурс: Сайт «Законодавство України» ― Режим доступу:</w:t>
      </w:r>
      <w:r w:rsidRPr="00D92E59">
        <w:rPr>
          <w:color w:val="000000"/>
        </w:rPr>
        <w:br/>
      </w:r>
      <w:r w:rsidRPr="00D92E59">
        <w:rPr>
          <w:rFonts w:cs="Times New Roman"/>
          <w:color w:val="000000"/>
          <w:sz w:val="24"/>
          <w:szCs w:val="24"/>
        </w:rPr>
        <w:t>http://zakon1.rada.gov.ua/laws</w:t>
      </w:r>
      <w:r w:rsidRPr="00D92E59">
        <w:rPr>
          <w:color w:val="000000"/>
        </w:rPr>
        <w:br/>
      </w:r>
    </w:p>
    <w:p w:rsidR="00D92E59" w:rsidRPr="00D92E59" w:rsidRDefault="00D92E59" w:rsidP="0029321D">
      <w:pPr>
        <w:ind w:firstLine="0"/>
        <w:rPr>
          <w:rFonts w:cs="Times New Roman"/>
          <w:b/>
          <w:bCs/>
          <w:color w:val="000000"/>
          <w:szCs w:val="28"/>
        </w:rPr>
      </w:pPr>
      <w:bookmarkStart w:id="0" w:name="_GoBack"/>
      <w:bookmarkEnd w:id="0"/>
    </w:p>
    <w:p w:rsidR="00D92E59" w:rsidRPr="00D92E59" w:rsidRDefault="00D92E59" w:rsidP="00D92E59">
      <w:pPr>
        <w:rPr>
          <w:rFonts w:cs="Times New Roman"/>
          <w:b/>
          <w:bCs/>
          <w:color w:val="000000"/>
          <w:szCs w:val="28"/>
        </w:rPr>
      </w:pPr>
      <w:r w:rsidRPr="00D92E59">
        <w:rPr>
          <w:rFonts w:cs="Times New Roman"/>
          <w:b/>
          <w:bCs/>
          <w:color w:val="000000"/>
          <w:szCs w:val="28"/>
        </w:rPr>
        <w:t>Лекційне заняття на 26.03.2020 р.</w:t>
      </w:r>
    </w:p>
    <w:p w:rsidR="00D92E59" w:rsidRPr="00D92E59" w:rsidRDefault="00D92E59" w:rsidP="00D92E59">
      <w:pPr>
        <w:rPr>
          <w:rFonts w:cs="Times New Roman"/>
          <w:b/>
          <w:bCs/>
          <w:color w:val="000000"/>
          <w:szCs w:val="28"/>
        </w:rPr>
      </w:pPr>
    </w:p>
    <w:p w:rsidR="00D92E59" w:rsidRPr="00D92E59" w:rsidRDefault="00D92E59" w:rsidP="00D92E59">
      <w:pPr>
        <w:rPr>
          <w:b/>
          <w:bCs/>
          <w:color w:val="000000"/>
          <w:szCs w:val="28"/>
        </w:rPr>
      </w:pPr>
      <w:r w:rsidRPr="00D92E59">
        <w:rPr>
          <w:rFonts w:cs="Times New Roman"/>
          <w:b/>
          <w:bCs/>
          <w:color w:val="000000"/>
          <w:szCs w:val="28"/>
        </w:rPr>
        <w:t>ТЕМА 5. Організація навчального процесу в університеті</w:t>
      </w:r>
    </w:p>
    <w:p w:rsidR="00D92E59" w:rsidRPr="00D92E59" w:rsidRDefault="00D92E59" w:rsidP="00D92E59">
      <w:pPr>
        <w:rPr>
          <w:rFonts w:cs="Times New Roman"/>
          <w:b/>
          <w:bCs/>
          <w:color w:val="000000"/>
          <w:sz w:val="26"/>
          <w:szCs w:val="26"/>
        </w:rPr>
      </w:pPr>
    </w:p>
    <w:p w:rsidR="00D92E59" w:rsidRPr="00D92E59" w:rsidRDefault="00D92E59" w:rsidP="00D92E59">
      <w:pPr>
        <w:rPr>
          <w:color w:val="000000"/>
          <w:sz w:val="26"/>
          <w:szCs w:val="26"/>
        </w:rPr>
      </w:pPr>
      <w:r w:rsidRPr="00D92E59">
        <w:rPr>
          <w:rFonts w:cs="Times New Roman"/>
          <w:b/>
          <w:bCs/>
          <w:color w:val="000000"/>
          <w:sz w:val="26"/>
          <w:szCs w:val="26"/>
        </w:rPr>
        <w:t>1.</w:t>
      </w:r>
      <w:r w:rsidRPr="00D92E59">
        <w:rPr>
          <w:rFonts w:cs="Times New Roman"/>
          <w:color w:val="000000"/>
          <w:sz w:val="26"/>
          <w:szCs w:val="26"/>
        </w:rPr>
        <w:t>Навчальний процес в університеті: учасники навчального процесу та</w:t>
      </w:r>
      <w:r w:rsidRPr="00D92E59">
        <w:rPr>
          <w:color w:val="000000"/>
          <w:sz w:val="26"/>
          <w:szCs w:val="26"/>
        </w:rPr>
        <w:t xml:space="preserve"> </w:t>
      </w:r>
      <w:r w:rsidRPr="00D92E59">
        <w:rPr>
          <w:rFonts w:cs="Times New Roman"/>
          <w:color w:val="000000"/>
          <w:sz w:val="26"/>
          <w:szCs w:val="26"/>
        </w:rPr>
        <w:t>структурні підрозділи ВНЗ.</w:t>
      </w:r>
    </w:p>
    <w:p w:rsidR="00D92E59" w:rsidRPr="00D92E59" w:rsidRDefault="00D92E59" w:rsidP="00D92E59">
      <w:pPr>
        <w:rPr>
          <w:color w:val="000000"/>
          <w:sz w:val="26"/>
          <w:szCs w:val="26"/>
        </w:rPr>
      </w:pPr>
      <w:r w:rsidRPr="00D92E59">
        <w:rPr>
          <w:rFonts w:cs="Times New Roman"/>
          <w:b/>
          <w:bCs/>
          <w:color w:val="000000"/>
          <w:sz w:val="26"/>
          <w:szCs w:val="26"/>
        </w:rPr>
        <w:t>2.</w:t>
      </w:r>
      <w:r w:rsidRPr="00D92E59">
        <w:rPr>
          <w:rFonts w:cs="Times New Roman"/>
          <w:color w:val="000000"/>
          <w:sz w:val="26"/>
          <w:szCs w:val="26"/>
        </w:rPr>
        <w:t>Структура та форми організації процесу навчання.</w:t>
      </w:r>
    </w:p>
    <w:p w:rsidR="00D92E59" w:rsidRPr="00D92E59" w:rsidRDefault="00D92E59" w:rsidP="00D92E59">
      <w:pPr>
        <w:rPr>
          <w:color w:val="000000"/>
          <w:sz w:val="26"/>
          <w:szCs w:val="26"/>
        </w:rPr>
      </w:pPr>
      <w:r w:rsidRPr="00D92E59">
        <w:rPr>
          <w:rFonts w:cs="Times New Roman"/>
          <w:b/>
          <w:bCs/>
          <w:color w:val="000000"/>
          <w:sz w:val="26"/>
          <w:szCs w:val="26"/>
        </w:rPr>
        <w:lastRenderedPageBreak/>
        <w:t>3.</w:t>
      </w:r>
      <w:r w:rsidRPr="00D92E59">
        <w:rPr>
          <w:rFonts w:cs="Times New Roman"/>
          <w:color w:val="000000"/>
          <w:sz w:val="26"/>
          <w:szCs w:val="26"/>
        </w:rPr>
        <w:t>Кредитно-модульна система організації навчального процесу у ВНЗ: основні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принципи та вимоги.</w:t>
      </w:r>
    </w:p>
    <w:p w:rsidR="00D92E59" w:rsidRPr="00D92E59" w:rsidRDefault="00D92E59" w:rsidP="00D92E59">
      <w:pPr>
        <w:ind w:firstLine="0"/>
        <w:rPr>
          <w:rFonts w:cs="Times New Roman"/>
          <w:b/>
          <w:bCs/>
          <w:color w:val="000000"/>
          <w:sz w:val="26"/>
          <w:szCs w:val="26"/>
        </w:rPr>
      </w:pPr>
    </w:p>
    <w:p w:rsidR="00D92E59" w:rsidRPr="00D92E59" w:rsidRDefault="00D92E59" w:rsidP="00D92E59">
      <w:pPr>
        <w:ind w:firstLine="0"/>
        <w:rPr>
          <w:b/>
          <w:bCs/>
          <w:color w:val="000000"/>
          <w:szCs w:val="28"/>
        </w:rPr>
      </w:pPr>
      <w:r w:rsidRPr="00D92E59">
        <w:rPr>
          <w:rFonts w:cs="Times New Roman"/>
          <w:b/>
          <w:bCs/>
          <w:color w:val="000000"/>
          <w:sz w:val="26"/>
          <w:szCs w:val="26"/>
        </w:rPr>
        <w:t xml:space="preserve">1. </w:t>
      </w:r>
      <w:r w:rsidRPr="00D92E59">
        <w:rPr>
          <w:rFonts w:cs="Times New Roman"/>
          <w:b/>
          <w:bCs/>
          <w:color w:val="000000"/>
          <w:szCs w:val="28"/>
        </w:rPr>
        <w:t>Навчальний процес в університеті: учасники навчального процесу та</w:t>
      </w:r>
      <w:r w:rsidRPr="00D92E59">
        <w:rPr>
          <w:b/>
          <w:bCs/>
          <w:color w:val="000000"/>
          <w:szCs w:val="28"/>
        </w:rPr>
        <w:t xml:space="preserve"> </w:t>
      </w:r>
      <w:r w:rsidRPr="00D92E59">
        <w:rPr>
          <w:rFonts w:cs="Times New Roman"/>
          <w:b/>
          <w:bCs/>
          <w:color w:val="000000"/>
          <w:szCs w:val="28"/>
        </w:rPr>
        <w:t>структурні підрозділи ВНЗ</w:t>
      </w:r>
    </w:p>
    <w:p w:rsidR="00D92E59" w:rsidRPr="00D92E59" w:rsidRDefault="00D92E59" w:rsidP="00D92E59">
      <w:pPr>
        <w:ind w:firstLine="0"/>
        <w:rPr>
          <w:b/>
          <w:bCs/>
          <w:color w:val="000000"/>
          <w:szCs w:val="28"/>
        </w:rPr>
      </w:pPr>
    </w:p>
    <w:p w:rsidR="00D92E59" w:rsidRPr="00D92E59" w:rsidRDefault="00D92E59" w:rsidP="00D92E59">
      <w:pPr>
        <w:rPr>
          <w:color w:val="000000"/>
          <w:sz w:val="26"/>
          <w:szCs w:val="26"/>
        </w:rPr>
      </w:pPr>
      <w:r w:rsidRPr="00D92E59">
        <w:rPr>
          <w:rFonts w:cs="Times New Roman"/>
          <w:i/>
          <w:iCs/>
          <w:color w:val="000000"/>
          <w:sz w:val="26"/>
          <w:szCs w:val="26"/>
        </w:rPr>
        <w:t xml:space="preserve">Учасниками навчально-виховного процесу ВНЗ є: </w:t>
      </w:r>
      <w:r w:rsidRPr="00D92E59">
        <w:rPr>
          <w:rFonts w:cs="Times New Roman"/>
          <w:color w:val="000000"/>
          <w:sz w:val="26"/>
          <w:szCs w:val="26"/>
        </w:rPr>
        <w:t>педагогічні і науково-педагогічні працівники; особи, які навчаються у ВНЗ;</w:t>
      </w:r>
      <w:r w:rsidRPr="00D92E59">
        <w:rPr>
          <w:color w:val="000000"/>
          <w:sz w:val="26"/>
          <w:szCs w:val="26"/>
        </w:rPr>
        <w:t xml:space="preserve"> </w:t>
      </w:r>
      <w:r w:rsidRPr="00D92E59">
        <w:rPr>
          <w:rFonts w:cs="Times New Roman"/>
          <w:color w:val="000000"/>
          <w:sz w:val="26"/>
          <w:szCs w:val="26"/>
        </w:rPr>
        <w:t>працівники ВНЗ (категорійні спеціалісти, старші лаборанти, завідувачі навчальними</w:t>
      </w:r>
      <w:r w:rsidRPr="00D92E59">
        <w:rPr>
          <w:color w:val="000000"/>
          <w:sz w:val="26"/>
          <w:szCs w:val="26"/>
        </w:rPr>
        <w:t xml:space="preserve"> </w:t>
      </w:r>
      <w:r w:rsidRPr="00D92E59">
        <w:rPr>
          <w:rFonts w:cs="Times New Roman"/>
          <w:color w:val="000000"/>
          <w:sz w:val="26"/>
          <w:szCs w:val="26"/>
        </w:rPr>
        <w:t>лабораторіями, методисти та інші).</w:t>
      </w:r>
    </w:p>
    <w:p w:rsidR="00D92E59" w:rsidRPr="00D92E59" w:rsidRDefault="00D92E59" w:rsidP="00D92E59">
      <w:pPr>
        <w:rPr>
          <w:color w:val="000000"/>
          <w:sz w:val="26"/>
          <w:szCs w:val="26"/>
        </w:rPr>
      </w:pPr>
      <w:r w:rsidRPr="00D92E59">
        <w:rPr>
          <w:rFonts w:cs="Times New Roman"/>
          <w:i/>
          <w:iCs/>
          <w:color w:val="000000"/>
          <w:sz w:val="26"/>
          <w:szCs w:val="26"/>
        </w:rPr>
        <w:t xml:space="preserve">Науково-педагогічні працівники </w:t>
      </w:r>
      <w:r w:rsidRPr="00D92E59">
        <w:rPr>
          <w:rFonts w:cs="Times New Roman"/>
          <w:color w:val="000000"/>
          <w:sz w:val="26"/>
          <w:szCs w:val="26"/>
        </w:rPr>
        <w:t>– особи, які за основним місцем роботи у ВНЗ</w:t>
      </w:r>
      <w:r w:rsidRPr="00D92E59">
        <w:rPr>
          <w:color w:val="000000"/>
          <w:sz w:val="26"/>
          <w:szCs w:val="26"/>
        </w:rPr>
        <w:br/>
      </w:r>
      <w:proofErr w:type="spellStart"/>
      <w:r w:rsidRPr="00D92E59">
        <w:rPr>
          <w:rFonts w:cs="Times New Roman"/>
          <w:color w:val="000000"/>
          <w:sz w:val="26"/>
          <w:szCs w:val="26"/>
        </w:rPr>
        <w:t>професійно</w:t>
      </w:r>
      <w:proofErr w:type="spellEnd"/>
      <w:r w:rsidRPr="00D92E59">
        <w:rPr>
          <w:rFonts w:cs="Times New Roman"/>
          <w:color w:val="000000"/>
          <w:sz w:val="26"/>
          <w:szCs w:val="26"/>
        </w:rPr>
        <w:t xml:space="preserve"> займаються педагогічною діяльністю в поєднанні з науковою та науково-технічною діяльністю. Наукова та науково-технічна діяльність працівників ВНЗ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регулюється ЗУ «Про наукову і науково-технічну діяльність». Посади педагогічних і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науково-педагогічних працівників можуть обіймати особи з повною вищою освітою,</w:t>
      </w:r>
      <w:r w:rsidRPr="00D92E59">
        <w:rPr>
          <w:color w:val="000000"/>
          <w:sz w:val="26"/>
          <w:szCs w:val="26"/>
        </w:rPr>
        <w:t xml:space="preserve"> </w:t>
      </w:r>
      <w:r w:rsidRPr="00D92E59">
        <w:rPr>
          <w:rFonts w:cs="Times New Roman"/>
          <w:color w:val="000000"/>
          <w:sz w:val="26"/>
          <w:szCs w:val="26"/>
        </w:rPr>
        <w:t>які пройшли спеціальну педагогічну підготовку.</w:t>
      </w:r>
    </w:p>
    <w:p w:rsidR="00D92E59" w:rsidRPr="00D92E59" w:rsidRDefault="00D92E59" w:rsidP="00D92E59">
      <w:pPr>
        <w:rPr>
          <w:color w:val="000000"/>
          <w:sz w:val="26"/>
          <w:szCs w:val="26"/>
        </w:rPr>
      </w:pPr>
      <w:r w:rsidRPr="00D92E59">
        <w:rPr>
          <w:rFonts w:cs="Times New Roman"/>
          <w:i/>
          <w:iCs/>
          <w:color w:val="000000"/>
          <w:sz w:val="26"/>
          <w:szCs w:val="26"/>
        </w:rPr>
        <w:t>Основними посадами науково-педагогічних працівників ВНЗ ІІІ і ІУ рівнів</w:t>
      </w:r>
      <w:r w:rsidRPr="00D92E59">
        <w:rPr>
          <w:i/>
          <w:iCs/>
          <w:color w:val="000000"/>
          <w:sz w:val="26"/>
          <w:szCs w:val="26"/>
        </w:rPr>
        <w:br/>
      </w:r>
      <w:r w:rsidRPr="00D92E59">
        <w:rPr>
          <w:rFonts w:cs="Times New Roman"/>
          <w:i/>
          <w:iCs/>
          <w:color w:val="000000"/>
          <w:sz w:val="26"/>
          <w:szCs w:val="26"/>
        </w:rPr>
        <w:t xml:space="preserve">акредитації є: </w:t>
      </w:r>
      <w:r w:rsidRPr="00D92E59">
        <w:rPr>
          <w:rFonts w:cs="Times New Roman"/>
          <w:color w:val="000000"/>
          <w:sz w:val="26"/>
          <w:szCs w:val="26"/>
        </w:rPr>
        <w:t>асистент, старший викладач, доцент, професор; завідувач кафедри,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декан, проректор, ректор; директор бібліотеки, науковий працівник бібліотеки. На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посади науково-педагогічних працівників обираються за конкурсом, як правило,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особи які мають наукові ступені або вчені звання, а також випускники магістратури,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аспірантури та докторантури. Кожні п’ять років педагогічні працівники проходять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атестацію. За її результатами визначається відповідність працівника займаній посаді,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присвоюються категорії; педагогічні звання. Перелік кваліфікаційних категорій і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педагогічних звань педагогічних працівників, порядок їх присвоєння визначаються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Кабінетом Міністрів України.</w:t>
      </w:r>
      <w:r w:rsidRPr="00D92E59">
        <w:rPr>
          <w:color w:val="000000"/>
          <w:sz w:val="26"/>
          <w:szCs w:val="26"/>
        </w:rPr>
        <w:t xml:space="preserve"> </w:t>
      </w:r>
      <w:r w:rsidRPr="00D92E59">
        <w:rPr>
          <w:rFonts w:cs="Times New Roman"/>
          <w:color w:val="000000"/>
          <w:sz w:val="26"/>
          <w:szCs w:val="26"/>
        </w:rPr>
        <w:t>Працівники згідно законодавства України мають визначені права та додаткові,</w:t>
      </w:r>
      <w:r w:rsidRPr="00D92E59">
        <w:rPr>
          <w:color w:val="000000"/>
          <w:sz w:val="26"/>
          <w:szCs w:val="26"/>
        </w:rPr>
        <w:t xml:space="preserve"> </w:t>
      </w:r>
      <w:r w:rsidRPr="00D92E59">
        <w:rPr>
          <w:rFonts w:cs="Times New Roman"/>
          <w:color w:val="000000"/>
          <w:sz w:val="26"/>
          <w:szCs w:val="26"/>
        </w:rPr>
        <w:t>викладені у статуті ВНЗ та колективному трудовому договорі.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i/>
          <w:iCs/>
          <w:color w:val="000000"/>
          <w:sz w:val="26"/>
          <w:szCs w:val="26"/>
        </w:rPr>
        <w:t xml:space="preserve">Особи, що навчаються в ВНЗ є: </w:t>
      </w:r>
      <w:r w:rsidRPr="00D92E59">
        <w:rPr>
          <w:rFonts w:cs="Times New Roman"/>
          <w:color w:val="000000"/>
          <w:sz w:val="26"/>
          <w:szCs w:val="26"/>
        </w:rPr>
        <w:t>студенти,</w:t>
      </w:r>
      <w:r w:rsidRPr="00D92E59">
        <w:rPr>
          <w:color w:val="000000"/>
          <w:sz w:val="26"/>
          <w:szCs w:val="26"/>
        </w:rPr>
        <w:t xml:space="preserve"> </w:t>
      </w:r>
      <w:r w:rsidRPr="00D92E59">
        <w:rPr>
          <w:rFonts w:cs="Times New Roman"/>
          <w:color w:val="000000"/>
          <w:sz w:val="26"/>
          <w:szCs w:val="26"/>
        </w:rPr>
        <w:t>курсанти, екстерни, асистенти-стажисти, інтерни, клінічні ординатори, здобувачі,</w:t>
      </w:r>
      <w:r w:rsidRPr="00D92E59">
        <w:rPr>
          <w:color w:val="000000"/>
          <w:sz w:val="26"/>
          <w:szCs w:val="26"/>
        </w:rPr>
        <w:t xml:space="preserve"> </w:t>
      </w:r>
      <w:r w:rsidRPr="00D92E59">
        <w:rPr>
          <w:rFonts w:cs="Times New Roman"/>
          <w:color w:val="000000"/>
          <w:sz w:val="26"/>
          <w:szCs w:val="26"/>
        </w:rPr>
        <w:t>аспіранти (ад’ютанти) та докторанти.</w:t>
      </w:r>
    </w:p>
    <w:p w:rsidR="00D92E59" w:rsidRPr="00D92E59" w:rsidRDefault="00D92E59" w:rsidP="00D92E59">
      <w:pPr>
        <w:rPr>
          <w:color w:val="000000"/>
          <w:sz w:val="26"/>
          <w:szCs w:val="26"/>
        </w:rPr>
      </w:pPr>
      <w:r w:rsidRPr="00D92E59">
        <w:rPr>
          <w:rFonts w:cs="Times New Roman"/>
          <w:i/>
          <w:iCs/>
          <w:color w:val="000000"/>
          <w:sz w:val="26"/>
          <w:szCs w:val="26"/>
        </w:rPr>
        <w:t xml:space="preserve">Студент – </w:t>
      </w:r>
      <w:r w:rsidRPr="00D92E59">
        <w:rPr>
          <w:rFonts w:cs="Times New Roman"/>
          <w:color w:val="000000"/>
          <w:sz w:val="26"/>
          <w:szCs w:val="26"/>
        </w:rPr>
        <w:t>особа, яка у встановленому порядку зарахована у ВНЗ і навчається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за денною (очною) вечірньою або заочною, дистанційною формами навчання з метою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lastRenderedPageBreak/>
        <w:t>здобуття певних освітнього та освітньо-кваліфікаційних рівнів. Їх правовий статус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регулюється ЗУ «Про вищу освіту».</w:t>
      </w:r>
    </w:p>
    <w:p w:rsidR="00D92E59" w:rsidRPr="00D92E59" w:rsidRDefault="00D92E59" w:rsidP="00D92E59">
      <w:pPr>
        <w:rPr>
          <w:color w:val="000000"/>
          <w:sz w:val="26"/>
          <w:szCs w:val="26"/>
        </w:rPr>
      </w:pPr>
      <w:r w:rsidRPr="00D92E59">
        <w:rPr>
          <w:rFonts w:cs="Times New Roman"/>
          <w:i/>
          <w:iCs/>
          <w:color w:val="000000"/>
          <w:sz w:val="26"/>
          <w:szCs w:val="26"/>
        </w:rPr>
        <w:t xml:space="preserve">Аспірант (ад’ютант) </w:t>
      </w:r>
      <w:r w:rsidRPr="00D92E59">
        <w:rPr>
          <w:rFonts w:cs="Times New Roman"/>
          <w:color w:val="000000"/>
          <w:sz w:val="26"/>
          <w:szCs w:val="26"/>
        </w:rPr>
        <w:t>– особа, яка має повну вищу освіту і освітньо-кваліфікаційний рівень магістра або спеціаліста, навчається в аспірантурі (</w:t>
      </w:r>
      <w:proofErr w:type="spellStart"/>
      <w:r w:rsidRPr="00D92E59">
        <w:rPr>
          <w:rFonts w:cs="Times New Roman"/>
          <w:color w:val="000000"/>
          <w:sz w:val="26"/>
          <w:szCs w:val="26"/>
        </w:rPr>
        <w:t>ад’юктурі</w:t>
      </w:r>
      <w:proofErr w:type="spellEnd"/>
      <w:r w:rsidRPr="00D92E59">
        <w:rPr>
          <w:rFonts w:cs="Times New Roman"/>
          <w:color w:val="000000"/>
          <w:sz w:val="26"/>
          <w:szCs w:val="26"/>
        </w:rPr>
        <w:t>)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ВНЗ або наукової установи для підготовки дисертації на здобуття наукового ступеня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кандидата наук.</w:t>
      </w:r>
    </w:p>
    <w:p w:rsidR="00D92E59" w:rsidRPr="00D92E59" w:rsidRDefault="00D92E59" w:rsidP="00D92E59">
      <w:pPr>
        <w:rPr>
          <w:color w:val="000000"/>
          <w:sz w:val="26"/>
          <w:szCs w:val="26"/>
        </w:rPr>
      </w:pPr>
      <w:r w:rsidRPr="00D92E59">
        <w:rPr>
          <w:rFonts w:cs="Times New Roman"/>
          <w:i/>
          <w:iCs/>
          <w:color w:val="000000"/>
          <w:sz w:val="26"/>
          <w:szCs w:val="26"/>
        </w:rPr>
        <w:t>Структурними підрозділами ВНЗ  є</w:t>
      </w:r>
      <w:r w:rsidRPr="00D92E59">
        <w:rPr>
          <w:rFonts w:cs="Times New Roman"/>
          <w:color w:val="000000"/>
          <w:sz w:val="26"/>
          <w:szCs w:val="26"/>
        </w:rPr>
        <w:t>:</w:t>
      </w:r>
      <w:r w:rsidRPr="00D92E59">
        <w:rPr>
          <w:color w:val="000000"/>
          <w:sz w:val="26"/>
          <w:szCs w:val="26"/>
        </w:rPr>
        <w:t xml:space="preserve"> </w:t>
      </w:r>
      <w:r w:rsidRPr="00D92E59">
        <w:rPr>
          <w:rFonts w:cs="Times New Roman"/>
          <w:color w:val="000000"/>
          <w:sz w:val="26"/>
          <w:szCs w:val="26"/>
        </w:rPr>
        <w:t>кафедри, факультети, інститути, філії, бібліотеки тощо.</w:t>
      </w:r>
      <w:r w:rsidRPr="00D92E59">
        <w:rPr>
          <w:color w:val="000000"/>
          <w:sz w:val="26"/>
          <w:szCs w:val="26"/>
        </w:rPr>
        <w:t xml:space="preserve"> </w:t>
      </w:r>
      <w:r w:rsidRPr="00D92E59">
        <w:rPr>
          <w:rFonts w:cs="Times New Roman"/>
          <w:i/>
          <w:iCs/>
          <w:color w:val="000000"/>
          <w:sz w:val="26"/>
          <w:szCs w:val="26"/>
        </w:rPr>
        <w:t xml:space="preserve">Кафедра – </w:t>
      </w:r>
      <w:r w:rsidRPr="00D92E59">
        <w:rPr>
          <w:rFonts w:cs="Times New Roman"/>
          <w:color w:val="000000"/>
          <w:sz w:val="26"/>
          <w:szCs w:val="26"/>
        </w:rPr>
        <w:t>базовий структурний підрозділ ВНЗ, що проводить навчально-виховну і методичну діяльність з однієї або декількох споріднених дисциплін.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Кафедра створюється рішенням Вченої ради ВНЗ, за умови, що до її складу входить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не менше 5 науково-педагогічних працівників. Керівництво кафедрою здійснює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завідувач, який обирається за конкурсом Вченою радою на 5 (для національного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ВНЗ – 7) років.</w:t>
      </w:r>
      <w:r w:rsidRPr="00D92E59">
        <w:rPr>
          <w:color w:val="000000"/>
          <w:sz w:val="26"/>
          <w:szCs w:val="26"/>
        </w:rPr>
        <w:t xml:space="preserve"> </w:t>
      </w:r>
      <w:r w:rsidRPr="00D92E59">
        <w:rPr>
          <w:rFonts w:cs="Times New Roman"/>
          <w:i/>
          <w:iCs/>
          <w:color w:val="000000"/>
          <w:sz w:val="26"/>
          <w:szCs w:val="26"/>
        </w:rPr>
        <w:t xml:space="preserve">Факультет – </w:t>
      </w:r>
      <w:r w:rsidRPr="00D92E59">
        <w:rPr>
          <w:rFonts w:cs="Times New Roman"/>
          <w:color w:val="000000"/>
          <w:sz w:val="26"/>
          <w:szCs w:val="26"/>
        </w:rPr>
        <w:t>основний організаційний і навчально- науковий структурний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підрозділ ВНЗ, що об’єднує відповідні кафедри й лабораторії. Факультет</w:t>
      </w:r>
      <w:r w:rsidRPr="00D92E59">
        <w:br/>
      </w:r>
      <w:r w:rsidRPr="00D92E59">
        <w:rPr>
          <w:rFonts w:cs="Times New Roman"/>
          <w:color w:val="000000"/>
          <w:sz w:val="26"/>
          <w:szCs w:val="26"/>
        </w:rPr>
        <w:t>створюється, якщо до його складу входить не менше, ніж 3 кафедри і на ньому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навчається не менше, ніж 200 студентів денної форми навчання.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ВНЗ повинен мати бібліотеку, яку очолює директор.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ВНЗ може мати в своєму складі підготовчі відділення, підрозділи підготовки і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перепідготовки та підвищення кваліфікації кадрів, інформаційні центри, видавництво,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виробничі структури, спортивні комплекси тощо.</w:t>
      </w:r>
    </w:p>
    <w:p w:rsidR="00D92E59" w:rsidRPr="00D92E59" w:rsidRDefault="00D92E59" w:rsidP="00D92E59">
      <w:pPr>
        <w:rPr>
          <w:rFonts w:cs="Times New Roman"/>
          <w:b/>
          <w:bCs/>
          <w:color w:val="000000"/>
          <w:sz w:val="26"/>
          <w:szCs w:val="26"/>
        </w:rPr>
      </w:pPr>
    </w:p>
    <w:p w:rsidR="00D92E59" w:rsidRPr="00D92E59" w:rsidRDefault="00D92E59" w:rsidP="00D92E59">
      <w:pPr>
        <w:rPr>
          <w:rFonts w:cs="Times New Roman"/>
          <w:color w:val="000000"/>
          <w:sz w:val="26"/>
          <w:szCs w:val="26"/>
        </w:rPr>
      </w:pPr>
      <w:r w:rsidRPr="00D92E59">
        <w:rPr>
          <w:rFonts w:cs="Times New Roman"/>
          <w:b/>
          <w:bCs/>
          <w:color w:val="000000"/>
          <w:sz w:val="26"/>
          <w:szCs w:val="26"/>
        </w:rPr>
        <w:t>2. Структура та форми організації процесу навчання</w:t>
      </w:r>
      <w:r w:rsidRPr="00D92E59">
        <w:rPr>
          <w:b/>
          <w:bCs/>
          <w:color w:val="000000"/>
          <w:sz w:val="26"/>
          <w:szCs w:val="26"/>
        </w:rPr>
        <w:br/>
      </w:r>
    </w:p>
    <w:p w:rsidR="00D92E59" w:rsidRPr="00D92E59" w:rsidRDefault="00D92E59" w:rsidP="00D92E59">
      <w:pPr>
        <w:rPr>
          <w:color w:val="000000"/>
          <w:sz w:val="26"/>
          <w:szCs w:val="26"/>
        </w:rPr>
      </w:pPr>
      <w:r w:rsidRPr="00D92E59">
        <w:rPr>
          <w:rFonts w:cs="Times New Roman"/>
          <w:color w:val="000000"/>
          <w:sz w:val="26"/>
          <w:szCs w:val="26"/>
        </w:rPr>
        <w:t>Навчання розглядається як один із найважливіших видів діяльності людини. У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широкому значенні навчання – це процес засвоєння історичного досвіду людства. В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більш вузькому – двобічний процес, взаємодія між тим, хто навчає, та тим, хто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навчається. Це своєрідний процес керування отриманням знань.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i/>
          <w:iCs/>
          <w:color w:val="000000"/>
          <w:sz w:val="26"/>
          <w:szCs w:val="26"/>
        </w:rPr>
        <w:t>Навчання, як і інші види діяльності людини, має відповідну структуру. Вона</w:t>
      </w:r>
      <w:r w:rsidRPr="00D92E59">
        <w:rPr>
          <w:i/>
          <w:iCs/>
          <w:color w:val="000000"/>
          <w:sz w:val="26"/>
          <w:szCs w:val="26"/>
        </w:rPr>
        <w:br/>
      </w:r>
      <w:r w:rsidRPr="00D92E59">
        <w:rPr>
          <w:rFonts w:cs="Times New Roman"/>
          <w:i/>
          <w:iCs/>
          <w:color w:val="000000"/>
          <w:sz w:val="26"/>
          <w:szCs w:val="26"/>
        </w:rPr>
        <w:t xml:space="preserve">містить такі складові: </w:t>
      </w:r>
      <w:r w:rsidRPr="00D92E59">
        <w:rPr>
          <w:rFonts w:cs="Times New Roman"/>
          <w:color w:val="000000"/>
          <w:sz w:val="26"/>
          <w:szCs w:val="26"/>
        </w:rPr>
        <w:t>мета, мотив, дії (навички, вміння, операції).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i/>
          <w:iCs/>
          <w:color w:val="000000"/>
          <w:sz w:val="26"/>
          <w:szCs w:val="26"/>
        </w:rPr>
        <w:t xml:space="preserve">Мета – </w:t>
      </w:r>
      <w:r w:rsidRPr="00D92E59">
        <w:rPr>
          <w:rFonts w:cs="Times New Roman"/>
          <w:color w:val="000000"/>
          <w:sz w:val="26"/>
          <w:szCs w:val="26"/>
        </w:rPr>
        <w:t xml:space="preserve">усвідомлений результат навчання (для чого?), </w:t>
      </w:r>
      <w:r w:rsidRPr="00D92E59">
        <w:rPr>
          <w:rFonts w:cs="Times New Roman"/>
          <w:i/>
          <w:iCs/>
          <w:color w:val="000000"/>
          <w:sz w:val="26"/>
          <w:szCs w:val="26"/>
        </w:rPr>
        <w:t xml:space="preserve">мотив – </w:t>
      </w:r>
      <w:r w:rsidRPr="00D92E59">
        <w:rPr>
          <w:rFonts w:cs="Times New Roman"/>
          <w:color w:val="000000"/>
          <w:sz w:val="26"/>
          <w:szCs w:val="26"/>
        </w:rPr>
        <w:t>спонукання до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lastRenderedPageBreak/>
        <w:t xml:space="preserve">навчання(чому?), </w:t>
      </w:r>
      <w:r w:rsidRPr="00D92E59">
        <w:rPr>
          <w:rFonts w:cs="Times New Roman"/>
          <w:i/>
          <w:iCs/>
          <w:color w:val="000000"/>
          <w:sz w:val="26"/>
          <w:szCs w:val="26"/>
        </w:rPr>
        <w:t xml:space="preserve">дії – </w:t>
      </w:r>
      <w:r w:rsidRPr="00D92E59">
        <w:rPr>
          <w:rFonts w:cs="Times New Roman"/>
          <w:color w:val="000000"/>
          <w:sz w:val="26"/>
          <w:szCs w:val="26"/>
        </w:rPr>
        <w:t>частини навчання, його окремі, відносно завершені складові,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кожна з яких вирішує свою конкретну задачу на шляху досягнення загальної мети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 xml:space="preserve">навчання. Навички, вміння, операції – різновиди дій. </w:t>
      </w:r>
      <w:r w:rsidRPr="00D92E59">
        <w:rPr>
          <w:rFonts w:cs="Times New Roman"/>
          <w:i/>
          <w:iCs/>
          <w:color w:val="000000"/>
          <w:sz w:val="26"/>
          <w:szCs w:val="26"/>
        </w:rPr>
        <w:t xml:space="preserve">Навички – </w:t>
      </w:r>
      <w:r w:rsidRPr="00D92E59">
        <w:rPr>
          <w:rFonts w:cs="Times New Roman"/>
          <w:color w:val="000000"/>
          <w:sz w:val="26"/>
          <w:szCs w:val="26"/>
        </w:rPr>
        <w:t>автоматизовані дії,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 xml:space="preserve">що виконуються без контролю над засобами виконання. </w:t>
      </w:r>
      <w:r w:rsidRPr="00D92E59">
        <w:rPr>
          <w:rFonts w:cs="Times New Roman"/>
          <w:i/>
          <w:iCs/>
          <w:color w:val="000000"/>
          <w:sz w:val="26"/>
          <w:szCs w:val="26"/>
        </w:rPr>
        <w:t xml:space="preserve">Вміння – </w:t>
      </w:r>
      <w:r w:rsidRPr="00D92E59">
        <w:rPr>
          <w:rFonts w:cs="Times New Roman"/>
          <w:color w:val="000000"/>
          <w:sz w:val="26"/>
          <w:szCs w:val="26"/>
        </w:rPr>
        <w:t>це навички + знання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 xml:space="preserve">щодо оптимальних умов їх формування. </w:t>
      </w:r>
      <w:r w:rsidRPr="00D92E59">
        <w:rPr>
          <w:rFonts w:cs="Times New Roman"/>
          <w:i/>
          <w:iCs/>
          <w:color w:val="000000"/>
          <w:sz w:val="26"/>
          <w:szCs w:val="26"/>
        </w:rPr>
        <w:t xml:space="preserve">Операції – </w:t>
      </w:r>
      <w:r w:rsidRPr="00D92E59">
        <w:rPr>
          <w:rFonts w:cs="Times New Roman"/>
          <w:color w:val="000000"/>
          <w:sz w:val="26"/>
          <w:szCs w:val="26"/>
        </w:rPr>
        <w:t>дії, що виникли в одній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діяльності, а потім були перенесені в іншу.</w:t>
      </w:r>
      <w:r w:rsidRPr="00D92E59">
        <w:rPr>
          <w:color w:val="000000"/>
          <w:sz w:val="26"/>
          <w:szCs w:val="26"/>
        </w:rPr>
        <w:t xml:space="preserve"> </w:t>
      </w:r>
      <w:r w:rsidRPr="00D92E59">
        <w:rPr>
          <w:rFonts w:cs="Times New Roman"/>
          <w:color w:val="000000"/>
          <w:sz w:val="26"/>
          <w:szCs w:val="26"/>
        </w:rPr>
        <w:t>Опанувати навчальну діяльність з усіма її складовими можна через</w:t>
      </w:r>
      <w:r w:rsidRPr="00D92E59">
        <w:rPr>
          <w:color w:val="000000"/>
          <w:sz w:val="26"/>
          <w:szCs w:val="26"/>
        </w:rPr>
        <w:t xml:space="preserve"> </w:t>
      </w:r>
      <w:r w:rsidRPr="00D92E59">
        <w:rPr>
          <w:rFonts w:cs="Times New Roman"/>
          <w:color w:val="000000"/>
          <w:sz w:val="26"/>
          <w:szCs w:val="26"/>
        </w:rPr>
        <w:t xml:space="preserve">впровадження відповідних </w:t>
      </w:r>
      <w:r w:rsidRPr="00D92E59">
        <w:rPr>
          <w:rFonts w:cs="Times New Roman"/>
          <w:i/>
          <w:iCs/>
          <w:color w:val="000000"/>
          <w:sz w:val="26"/>
          <w:szCs w:val="26"/>
        </w:rPr>
        <w:t>форм організації навчання</w:t>
      </w:r>
      <w:r w:rsidRPr="00D92E59">
        <w:rPr>
          <w:rFonts w:cs="Times New Roman"/>
          <w:color w:val="000000"/>
          <w:sz w:val="26"/>
          <w:szCs w:val="26"/>
        </w:rPr>
        <w:t>: лекція, практичне заняття,</w:t>
      </w:r>
      <w:r w:rsidRPr="00D92E59">
        <w:rPr>
          <w:color w:val="000000"/>
          <w:sz w:val="26"/>
          <w:szCs w:val="26"/>
        </w:rPr>
        <w:t xml:space="preserve"> </w:t>
      </w:r>
      <w:r w:rsidRPr="00D92E59">
        <w:rPr>
          <w:rFonts w:cs="Times New Roman"/>
          <w:color w:val="000000"/>
          <w:sz w:val="26"/>
          <w:szCs w:val="26"/>
        </w:rPr>
        <w:t>лабораторне заняття, семінар, самостійна робота, курсові та дипломні роботи.</w:t>
      </w:r>
    </w:p>
    <w:p w:rsidR="00D92E59" w:rsidRPr="00D92E59" w:rsidRDefault="00D92E59" w:rsidP="00D92E59">
      <w:pPr>
        <w:rPr>
          <w:color w:val="000000"/>
          <w:sz w:val="26"/>
          <w:szCs w:val="26"/>
        </w:rPr>
      </w:pPr>
      <w:r w:rsidRPr="00D92E59">
        <w:rPr>
          <w:rFonts w:cs="Times New Roman"/>
          <w:i/>
          <w:iCs/>
          <w:color w:val="000000"/>
          <w:sz w:val="26"/>
          <w:szCs w:val="26"/>
        </w:rPr>
        <w:t>Провідною формою організації навчального процесу є лекція.</w:t>
      </w:r>
      <w:r w:rsidRPr="00D92E59">
        <w:rPr>
          <w:i/>
          <w:iCs/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З неї починається перше знайомство з навчальною дисципліною. За певних умов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лекційна форма навчання не може бути замінена ніякою іншою. Особливо це стає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відчутним тоді, коли новий навчальний матеріал ще не знайшов свого віддзеркалення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 xml:space="preserve">в існуючих підручниках. </w:t>
      </w:r>
      <w:r w:rsidRPr="00D92E59">
        <w:rPr>
          <w:rFonts w:cs="Times New Roman"/>
          <w:i/>
          <w:iCs/>
          <w:color w:val="000000"/>
          <w:sz w:val="26"/>
          <w:szCs w:val="26"/>
        </w:rPr>
        <w:t xml:space="preserve">Основними вимогами до лекції є: </w:t>
      </w:r>
      <w:r w:rsidRPr="00D92E59">
        <w:rPr>
          <w:rFonts w:cs="Times New Roman"/>
          <w:color w:val="000000"/>
          <w:sz w:val="26"/>
          <w:szCs w:val="26"/>
        </w:rPr>
        <w:t>науковість та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інформативність; доказовість й аргументованість; наявність певної кількості яскравих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переконливих прикладів; емоційність викладу; чітка структура й логіка викладу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матеріалу; виклад матеріалу доступною і зрозумілою мовою.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i/>
          <w:iCs/>
          <w:color w:val="000000"/>
          <w:sz w:val="26"/>
          <w:szCs w:val="26"/>
        </w:rPr>
        <w:t xml:space="preserve">Завдання лектора – </w:t>
      </w:r>
      <w:r w:rsidRPr="00D92E59">
        <w:rPr>
          <w:rFonts w:cs="Times New Roman"/>
          <w:color w:val="000000"/>
          <w:sz w:val="26"/>
          <w:szCs w:val="26"/>
        </w:rPr>
        <w:t>не тільки викладання готової інформації із певної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навчальної дисципліни, а ще й формування мотивів зацікавленості в ній, що має стати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стимулом подальшого самостійного вивчення навчального матеріалу. Серед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різновидів лекційної організації роботи виділяють : проблемний виклад матеріалу;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проблемний виклад із наступною роботою студента за певним планом; комбінована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 xml:space="preserve">лекція, яка включає </w:t>
      </w:r>
      <w:proofErr w:type="spellStart"/>
      <w:r w:rsidRPr="00D92E59">
        <w:rPr>
          <w:rFonts w:cs="Times New Roman"/>
          <w:color w:val="000000"/>
          <w:sz w:val="26"/>
          <w:szCs w:val="26"/>
        </w:rPr>
        <w:t>реконструктивно</w:t>
      </w:r>
      <w:proofErr w:type="spellEnd"/>
      <w:r w:rsidRPr="00D92E59">
        <w:rPr>
          <w:rFonts w:cs="Times New Roman"/>
          <w:color w:val="000000"/>
          <w:sz w:val="26"/>
          <w:szCs w:val="26"/>
        </w:rPr>
        <w:t>-варіативну або частково-пошукову діяльність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студентів.</w:t>
      </w:r>
    </w:p>
    <w:p w:rsidR="00D92E59" w:rsidRPr="00D92E59" w:rsidRDefault="00D92E59" w:rsidP="00D92E59">
      <w:pPr>
        <w:rPr>
          <w:color w:val="000000"/>
          <w:sz w:val="26"/>
          <w:szCs w:val="26"/>
        </w:rPr>
      </w:pPr>
      <w:r w:rsidRPr="00D92E59">
        <w:rPr>
          <w:rFonts w:cs="Times New Roman"/>
          <w:i/>
          <w:iCs/>
          <w:color w:val="000000"/>
          <w:sz w:val="26"/>
          <w:szCs w:val="26"/>
        </w:rPr>
        <w:t xml:space="preserve">Практичні заняття </w:t>
      </w:r>
      <w:r w:rsidRPr="00D92E59">
        <w:rPr>
          <w:rFonts w:cs="Times New Roman"/>
          <w:color w:val="000000"/>
          <w:sz w:val="26"/>
          <w:szCs w:val="26"/>
        </w:rPr>
        <w:t>спрямовані на поглиблене вивчення дисципліни. Вони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мають відповідну структуру: вступ викладача; відповіді на запитання студентів;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практична частина як планова та висновки.</w:t>
      </w:r>
    </w:p>
    <w:p w:rsidR="00D92E59" w:rsidRPr="00D92E59" w:rsidRDefault="00D92E59" w:rsidP="00D92E59">
      <w:pPr>
        <w:rPr>
          <w:color w:val="000000"/>
          <w:sz w:val="26"/>
          <w:szCs w:val="26"/>
        </w:rPr>
      </w:pPr>
      <w:r w:rsidRPr="00D92E59">
        <w:rPr>
          <w:rFonts w:cs="Times New Roman"/>
          <w:i/>
          <w:iCs/>
          <w:color w:val="000000"/>
          <w:sz w:val="26"/>
          <w:szCs w:val="26"/>
        </w:rPr>
        <w:t xml:space="preserve">Лабораторні заняття </w:t>
      </w:r>
      <w:r w:rsidRPr="00D92E59">
        <w:rPr>
          <w:rFonts w:cs="Times New Roman"/>
          <w:color w:val="000000"/>
          <w:sz w:val="26"/>
          <w:szCs w:val="26"/>
        </w:rPr>
        <w:t>також спрямовані на поглиблення теоретичного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матеріалу й формування практичних умінь та навичок.</w:t>
      </w:r>
    </w:p>
    <w:p w:rsidR="00D92E59" w:rsidRPr="00D92E59" w:rsidRDefault="00D92E59" w:rsidP="00D92E59">
      <w:r w:rsidRPr="00D92E59">
        <w:rPr>
          <w:rFonts w:cs="Times New Roman"/>
          <w:i/>
          <w:iCs/>
          <w:color w:val="000000"/>
          <w:sz w:val="26"/>
          <w:szCs w:val="26"/>
        </w:rPr>
        <w:lastRenderedPageBreak/>
        <w:t xml:space="preserve">Семінар – </w:t>
      </w:r>
      <w:r w:rsidRPr="00D92E59">
        <w:rPr>
          <w:rFonts w:cs="Times New Roman"/>
          <w:color w:val="000000"/>
          <w:sz w:val="26"/>
          <w:szCs w:val="26"/>
        </w:rPr>
        <w:t>організаційна форма, під час якої викладач організує обговорення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попередньо визначених тем, до яких студенти можуть готувати тези виступів на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 xml:space="preserve">підставі індивідуально виконаних завдань. </w:t>
      </w:r>
      <w:r w:rsidRPr="00D92E59">
        <w:rPr>
          <w:rFonts w:cs="Times New Roman"/>
          <w:i/>
          <w:iCs/>
          <w:color w:val="000000"/>
          <w:sz w:val="26"/>
          <w:szCs w:val="26"/>
        </w:rPr>
        <w:t xml:space="preserve">Мета семінару – </w:t>
      </w:r>
      <w:r w:rsidRPr="00D92E59">
        <w:rPr>
          <w:rFonts w:cs="Times New Roman"/>
          <w:color w:val="000000"/>
          <w:sz w:val="26"/>
          <w:szCs w:val="26"/>
        </w:rPr>
        <w:t>поглиблення й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закріплення інформації, перевірка та оцінка знань, повторення вивченого.</w:t>
      </w:r>
    </w:p>
    <w:p w:rsidR="00D92E59" w:rsidRPr="00D92E59" w:rsidRDefault="00D92E59" w:rsidP="00D92E59">
      <w:pPr>
        <w:rPr>
          <w:color w:val="000000"/>
          <w:sz w:val="26"/>
          <w:szCs w:val="26"/>
        </w:rPr>
      </w:pPr>
      <w:r w:rsidRPr="00D92E59">
        <w:rPr>
          <w:rFonts w:cs="Times New Roman"/>
          <w:i/>
          <w:iCs/>
          <w:color w:val="000000"/>
          <w:sz w:val="26"/>
          <w:szCs w:val="26"/>
        </w:rPr>
        <w:t xml:space="preserve">Курсові та дипломні роботи </w:t>
      </w:r>
      <w:r w:rsidRPr="00D92E59">
        <w:rPr>
          <w:rFonts w:cs="Times New Roman"/>
          <w:color w:val="000000"/>
          <w:sz w:val="26"/>
          <w:szCs w:val="26"/>
        </w:rPr>
        <w:t>передбачають реалізацію загальнонаукових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можливостей студента, вимір та оцінку його професійної компетенції.</w:t>
      </w:r>
    </w:p>
    <w:p w:rsidR="00D92E59" w:rsidRPr="00D92E59" w:rsidRDefault="00D92E59" w:rsidP="00D92E59">
      <w:pPr>
        <w:rPr>
          <w:rFonts w:cs="Times New Roman"/>
          <w:color w:val="000000"/>
          <w:sz w:val="26"/>
          <w:szCs w:val="26"/>
        </w:rPr>
      </w:pPr>
      <w:r w:rsidRPr="00D92E59">
        <w:rPr>
          <w:rFonts w:cs="Times New Roman"/>
          <w:i/>
          <w:iCs/>
          <w:color w:val="000000"/>
          <w:sz w:val="26"/>
          <w:szCs w:val="26"/>
        </w:rPr>
        <w:t xml:space="preserve">Самостійна робота - </w:t>
      </w:r>
      <w:r w:rsidRPr="00D92E59">
        <w:rPr>
          <w:rFonts w:cs="Times New Roman"/>
          <w:color w:val="000000"/>
          <w:sz w:val="26"/>
          <w:szCs w:val="26"/>
        </w:rPr>
        <w:t>одна з організаційних форм навчання, яка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регламентується робочим навчальним планом. Зміст самостійної роботи визначається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в робочій програмі кожної дисципліни. Навчальний матеріал, передбачений для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самостійного опрацювання, підлягає підсумковому контролю нарівні з матеріалом,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 xml:space="preserve">який опрацьовується під час навчальних занять. </w:t>
      </w:r>
    </w:p>
    <w:p w:rsidR="00D92E59" w:rsidRPr="00D92E59" w:rsidRDefault="00D92E59" w:rsidP="00D92E59">
      <w:pPr>
        <w:rPr>
          <w:rFonts w:cs="Times New Roman"/>
          <w:b/>
          <w:bCs/>
          <w:color w:val="000000"/>
          <w:sz w:val="26"/>
          <w:szCs w:val="26"/>
        </w:rPr>
      </w:pPr>
      <w:r w:rsidRPr="00D92E59">
        <w:rPr>
          <w:rFonts w:cs="Times New Roman"/>
          <w:i/>
          <w:iCs/>
          <w:color w:val="000000"/>
          <w:sz w:val="26"/>
          <w:szCs w:val="26"/>
        </w:rPr>
        <w:t>Мета самостійної роботи</w:t>
      </w:r>
      <w:r w:rsidRPr="00D92E59">
        <w:rPr>
          <w:i/>
          <w:iCs/>
          <w:color w:val="000000"/>
          <w:sz w:val="26"/>
          <w:szCs w:val="26"/>
        </w:rPr>
        <w:t xml:space="preserve"> </w:t>
      </w:r>
      <w:r w:rsidRPr="00D92E59">
        <w:rPr>
          <w:rFonts w:cs="Times New Roman"/>
          <w:i/>
          <w:iCs/>
          <w:color w:val="000000"/>
          <w:sz w:val="26"/>
          <w:szCs w:val="26"/>
        </w:rPr>
        <w:t xml:space="preserve">студентів – </w:t>
      </w:r>
      <w:r w:rsidRPr="00D92E59">
        <w:rPr>
          <w:rFonts w:cs="Times New Roman"/>
          <w:color w:val="000000"/>
          <w:sz w:val="26"/>
          <w:szCs w:val="26"/>
        </w:rPr>
        <w:t>формування самостійності як риси особистості й засвоєння знань, умінь,</w:t>
      </w:r>
      <w:r w:rsidRPr="00D92E59">
        <w:rPr>
          <w:color w:val="000000"/>
          <w:sz w:val="26"/>
          <w:szCs w:val="26"/>
        </w:rPr>
        <w:t xml:space="preserve"> </w:t>
      </w:r>
      <w:r w:rsidRPr="00D92E59">
        <w:rPr>
          <w:rFonts w:cs="Times New Roman"/>
          <w:color w:val="000000"/>
          <w:sz w:val="26"/>
          <w:szCs w:val="26"/>
        </w:rPr>
        <w:t>навичок.</w:t>
      </w:r>
      <w:r w:rsidRPr="00D92E59">
        <w:rPr>
          <w:color w:val="000000"/>
          <w:sz w:val="26"/>
          <w:szCs w:val="26"/>
        </w:rPr>
        <w:t xml:space="preserve"> </w:t>
      </w:r>
      <w:r w:rsidRPr="00D92E59">
        <w:rPr>
          <w:rFonts w:cs="Times New Roman"/>
          <w:color w:val="000000"/>
          <w:sz w:val="26"/>
          <w:szCs w:val="26"/>
        </w:rPr>
        <w:t>Незалежно від форми організації, процес навчання розуміється як співпраця</w:t>
      </w:r>
      <w:r w:rsidRPr="00D92E59">
        <w:rPr>
          <w:color w:val="000000"/>
          <w:sz w:val="26"/>
          <w:szCs w:val="26"/>
        </w:rPr>
        <w:t xml:space="preserve"> </w:t>
      </w:r>
      <w:r w:rsidRPr="00D92E59">
        <w:rPr>
          <w:rFonts w:cs="Times New Roman"/>
          <w:color w:val="000000"/>
          <w:sz w:val="26"/>
          <w:szCs w:val="26"/>
        </w:rPr>
        <w:t xml:space="preserve">викладача та студентів, своєрідний процес педагогічного спілкування. </w:t>
      </w:r>
      <w:r w:rsidRPr="00D92E59">
        <w:rPr>
          <w:rFonts w:cs="Times New Roman"/>
          <w:i/>
          <w:iCs/>
          <w:color w:val="000000"/>
          <w:sz w:val="26"/>
          <w:szCs w:val="26"/>
        </w:rPr>
        <w:t>Педагогічне</w:t>
      </w:r>
      <w:r w:rsidRPr="00D92E59">
        <w:rPr>
          <w:i/>
          <w:iCs/>
          <w:color w:val="000000"/>
          <w:sz w:val="26"/>
          <w:szCs w:val="26"/>
        </w:rPr>
        <w:t xml:space="preserve"> </w:t>
      </w:r>
      <w:r w:rsidRPr="00D92E59">
        <w:rPr>
          <w:rFonts w:cs="Times New Roman"/>
          <w:i/>
          <w:iCs/>
          <w:color w:val="000000"/>
          <w:sz w:val="26"/>
          <w:szCs w:val="26"/>
        </w:rPr>
        <w:t xml:space="preserve">спілкування – </w:t>
      </w:r>
      <w:r w:rsidRPr="00D92E59">
        <w:rPr>
          <w:rFonts w:cs="Times New Roman"/>
          <w:color w:val="000000"/>
          <w:sz w:val="26"/>
          <w:szCs w:val="26"/>
        </w:rPr>
        <w:t>процес взаємодій між тими, хто навчається, та тим, хто навчає.</w:t>
      </w:r>
    </w:p>
    <w:p w:rsidR="00D92E59" w:rsidRPr="00D92E59" w:rsidRDefault="00D92E59" w:rsidP="00D92E59">
      <w:pPr>
        <w:rPr>
          <w:rFonts w:cs="Times New Roman"/>
          <w:b/>
          <w:bCs/>
          <w:color w:val="000000"/>
          <w:sz w:val="26"/>
          <w:szCs w:val="26"/>
        </w:rPr>
      </w:pPr>
    </w:p>
    <w:p w:rsidR="00D92E59" w:rsidRPr="00D92E59" w:rsidRDefault="00D92E59" w:rsidP="00D92E59">
      <w:pPr>
        <w:rPr>
          <w:b/>
          <w:bCs/>
          <w:color w:val="000000"/>
          <w:sz w:val="26"/>
          <w:szCs w:val="26"/>
        </w:rPr>
      </w:pPr>
      <w:r w:rsidRPr="00D92E59">
        <w:rPr>
          <w:rFonts w:cs="Times New Roman"/>
          <w:b/>
          <w:bCs/>
          <w:color w:val="000000"/>
          <w:sz w:val="26"/>
          <w:szCs w:val="26"/>
        </w:rPr>
        <w:t>3. Кредитно-модульна система організації навчального процесу у ВНЗ: основні</w:t>
      </w:r>
      <w:r w:rsidRPr="00D92E59">
        <w:rPr>
          <w:b/>
          <w:bCs/>
          <w:color w:val="000000"/>
          <w:sz w:val="26"/>
          <w:szCs w:val="26"/>
        </w:rPr>
        <w:br/>
      </w:r>
      <w:r w:rsidRPr="00D92E59">
        <w:rPr>
          <w:rFonts w:cs="Times New Roman"/>
          <w:b/>
          <w:bCs/>
          <w:color w:val="000000"/>
          <w:sz w:val="26"/>
          <w:szCs w:val="26"/>
        </w:rPr>
        <w:t>принципи та вимоги</w:t>
      </w:r>
    </w:p>
    <w:p w:rsidR="00D92E59" w:rsidRPr="00D92E59" w:rsidRDefault="00D92E59" w:rsidP="00D92E59">
      <w:pPr>
        <w:rPr>
          <w:rFonts w:cs="Times New Roman"/>
          <w:color w:val="000000"/>
          <w:sz w:val="26"/>
          <w:szCs w:val="26"/>
        </w:rPr>
      </w:pPr>
    </w:p>
    <w:p w:rsidR="00D92E59" w:rsidRPr="00D92E59" w:rsidRDefault="00D92E59" w:rsidP="00D92E59">
      <w:pPr>
        <w:rPr>
          <w:color w:val="000000"/>
          <w:sz w:val="26"/>
          <w:szCs w:val="26"/>
        </w:rPr>
      </w:pPr>
      <w:r w:rsidRPr="00D92E59">
        <w:rPr>
          <w:rFonts w:cs="Times New Roman"/>
          <w:color w:val="000000"/>
          <w:sz w:val="26"/>
          <w:szCs w:val="26"/>
        </w:rPr>
        <w:t>Підписання Україною Болонської конвенції передбачає впровадження в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практику роботи вищих навчальних закладів кредитно-модульної системи організації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навчального процесу.</w:t>
      </w:r>
      <w:r w:rsidRPr="00D92E59">
        <w:rPr>
          <w:color w:val="000000"/>
          <w:sz w:val="26"/>
          <w:szCs w:val="26"/>
        </w:rPr>
        <w:t xml:space="preserve"> </w:t>
      </w:r>
      <w:r w:rsidRPr="00D92E59">
        <w:rPr>
          <w:rFonts w:cs="Times New Roman"/>
          <w:i/>
          <w:iCs/>
          <w:color w:val="000000"/>
          <w:sz w:val="26"/>
          <w:szCs w:val="26"/>
        </w:rPr>
        <w:t xml:space="preserve">Мета впровадження кредитно-модульної системи: </w:t>
      </w:r>
      <w:r w:rsidRPr="00D92E59">
        <w:rPr>
          <w:rFonts w:cs="Times New Roman"/>
          <w:color w:val="000000"/>
          <w:sz w:val="26"/>
          <w:szCs w:val="26"/>
        </w:rPr>
        <w:t>досягнення відповідності</w:t>
      </w:r>
      <w:r w:rsidRPr="00D92E59">
        <w:rPr>
          <w:color w:val="000000"/>
          <w:sz w:val="26"/>
          <w:szCs w:val="26"/>
        </w:rPr>
        <w:t xml:space="preserve"> </w:t>
      </w:r>
      <w:r w:rsidRPr="00D92E59">
        <w:rPr>
          <w:rFonts w:cs="Times New Roman"/>
          <w:color w:val="000000"/>
          <w:sz w:val="26"/>
          <w:szCs w:val="26"/>
        </w:rPr>
        <w:t>стандартам європейської системи освіти, яка відштовхується від знань, умінь і</w:t>
      </w:r>
      <w:r w:rsidRPr="00D92E59">
        <w:rPr>
          <w:color w:val="000000"/>
          <w:sz w:val="26"/>
          <w:szCs w:val="26"/>
        </w:rPr>
        <w:t xml:space="preserve"> </w:t>
      </w:r>
      <w:r w:rsidRPr="00D92E59">
        <w:rPr>
          <w:rFonts w:cs="Times New Roman"/>
          <w:color w:val="000000"/>
          <w:sz w:val="26"/>
          <w:szCs w:val="26"/>
        </w:rPr>
        <w:t>навичок, що є надбанням випускника; затребування українських освітянських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кваліфікацій європейським ринком праці; затвердження загальноприйнятої та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порівняльної системи освітньо-кваліфікаційних ступенів; упровадження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стандартизованого додатка до диплома, модель якого розроблено Європейською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системою і який містить докладну інформацію про результати навчання випускника;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стимулювання викладачів і студентів вищих навчальних закладів до вдосконалення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lastRenderedPageBreak/>
        <w:t>системи об'єктивної оцінки якості знань; забезпечення прозорості системи вищої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освіти та академічного професійного визнання кваліфікацій (дипломів, ступенів,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посвідчень та ін.).</w:t>
      </w:r>
    </w:p>
    <w:p w:rsidR="00D92E59" w:rsidRPr="00D92E59" w:rsidRDefault="00D92E59" w:rsidP="00D92E59">
      <w:pPr>
        <w:rPr>
          <w:color w:val="000000"/>
          <w:sz w:val="26"/>
          <w:szCs w:val="26"/>
        </w:rPr>
      </w:pPr>
      <w:r w:rsidRPr="00D92E59">
        <w:rPr>
          <w:rFonts w:cs="Times New Roman"/>
          <w:color w:val="000000"/>
          <w:sz w:val="26"/>
          <w:szCs w:val="26"/>
        </w:rPr>
        <w:t>Для студента - майбутнього фахівця - важливо не лише осмислити й засвоїти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інформацію, а й оволодіти способами її практичного застосування і прийняття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рішень. За таких умов зменшується частка прямого, ззовні заданого інформування, і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розширюється застосування інтерактивних форм і методів роботи студентів під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керівництвом викладача (</w:t>
      </w:r>
      <w:proofErr w:type="spellStart"/>
      <w:r w:rsidRPr="00D92E59">
        <w:rPr>
          <w:rFonts w:cs="Times New Roman"/>
          <w:color w:val="000000"/>
          <w:sz w:val="26"/>
          <w:szCs w:val="26"/>
        </w:rPr>
        <w:t>тьютора</w:t>
      </w:r>
      <w:proofErr w:type="spellEnd"/>
      <w:r w:rsidRPr="00D92E59">
        <w:rPr>
          <w:rFonts w:cs="Times New Roman"/>
          <w:color w:val="000000"/>
          <w:sz w:val="26"/>
          <w:szCs w:val="26"/>
        </w:rPr>
        <w:t>) та повноцінної самостійної роботи в лабораторіях,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читальних залах, на об'єктах майбутньої професійної діяльності, що особливо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важливо для системи дистанційного навчання.</w:t>
      </w:r>
    </w:p>
    <w:p w:rsidR="00D92E59" w:rsidRPr="00D92E59" w:rsidRDefault="00D92E59" w:rsidP="00D92E59">
      <w:pPr>
        <w:rPr>
          <w:color w:val="000000"/>
          <w:sz w:val="26"/>
          <w:szCs w:val="26"/>
        </w:rPr>
      </w:pPr>
      <w:proofErr w:type="spellStart"/>
      <w:r w:rsidRPr="00D92E59">
        <w:rPr>
          <w:rFonts w:cs="Times New Roman"/>
          <w:i/>
          <w:iCs/>
          <w:color w:val="000000"/>
          <w:sz w:val="26"/>
          <w:szCs w:val="26"/>
        </w:rPr>
        <w:t>Тьюторське</w:t>
      </w:r>
      <w:proofErr w:type="spellEnd"/>
      <w:r w:rsidRPr="00D92E59">
        <w:rPr>
          <w:rFonts w:cs="Times New Roman"/>
          <w:i/>
          <w:iCs/>
          <w:color w:val="000000"/>
          <w:sz w:val="26"/>
          <w:szCs w:val="26"/>
        </w:rPr>
        <w:t xml:space="preserve"> заняття - </w:t>
      </w:r>
      <w:r w:rsidRPr="00D92E59">
        <w:rPr>
          <w:rFonts w:cs="Times New Roman"/>
          <w:color w:val="000000"/>
          <w:sz w:val="26"/>
          <w:szCs w:val="26"/>
        </w:rPr>
        <w:t>такий вид організації навчальної діяльності студентів, у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якому процес навчання побудовано в основному на самостійній роботі студентів, а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процес викладання полягає у здійсненні контролю за рівнем виконаних завдань, а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також у наданні проміжної консультативної допомоги.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Упровадження кредитно-модульної системи навчання передбачає реорганізацію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традиційної схеми «навчальний семестр - навчальний рік - навчальний курс»,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раціональний поділ навчального матеріалу дисципліни на модулі й перевірку якості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засвоєння теоретичного і практичного матеріалу кожного модуля, використання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ширшої шкали оцінювання знань, вирішальний вплив суми балів, одержаних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упродовж семестру, на підсумкову оцінку.</w:t>
      </w:r>
    </w:p>
    <w:p w:rsidR="00D92E59" w:rsidRPr="00D92E59" w:rsidRDefault="00D92E59" w:rsidP="00D92E59">
      <w:pPr>
        <w:rPr>
          <w:color w:val="000000"/>
          <w:sz w:val="26"/>
          <w:szCs w:val="26"/>
        </w:rPr>
      </w:pPr>
      <w:r w:rsidRPr="00D92E59">
        <w:rPr>
          <w:rFonts w:cs="Times New Roman"/>
          <w:i/>
          <w:iCs/>
          <w:color w:val="000000"/>
          <w:sz w:val="26"/>
          <w:szCs w:val="26"/>
        </w:rPr>
        <w:t>Модернізація навчального процесу в руслі вимог Болонської декларації</w:t>
      </w:r>
      <w:r w:rsidRPr="00D92E59">
        <w:rPr>
          <w:i/>
          <w:iCs/>
          <w:color w:val="000000"/>
          <w:sz w:val="26"/>
          <w:szCs w:val="26"/>
        </w:rPr>
        <w:br/>
      </w:r>
      <w:r w:rsidRPr="00D92E59">
        <w:rPr>
          <w:rFonts w:cs="Times New Roman"/>
          <w:i/>
          <w:iCs/>
          <w:color w:val="000000"/>
          <w:sz w:val="26"/>
          <w:szCs w:val="26"/>
        </w:rPr>
        <w:t xml:space="preserve">передбачає </w:t>
      </w:r>
      <w:r w:rsidRPr="00D92E59">
        <w:rPr>
          <w:rFonts w:cs="Times New Roman"/>
          <w:color w:val="000000"/>
          <w:sz w:val="26"/>
          <w:szCs w:val="26"/>
        </w:rPr>
        <w:t>значне збільшення обсягів самостійної роботи студента (до 50 - 60 %),</w:t>
      </w:r>
      <w:r w:rsidRPr="00D92E59">
        <w:t xml:space="preserve"> </w:t>
      </w:r>
      <w:r w:rsidRPr="00D92E59">
        <w:rPr>
          <w:rFonts w:cs="Times New Roman"/>
          <w:color w:val="000000"/>
          <w:sz w:val="26"/>
          <w:szCs w:val="26"/>
        </w:rPr>
        <w:t>індивідуалізацію навчання, що, відповідно, потребує належного науково-методичного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забезпечення навчального процесу, відповідної матеріальної бази, поліпшення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фінансово-побутового стану студента.</w:t>
      </w:r>
    </w:p>
    <w:p w:rsidR="00D92E59" w:rsidRPr="00D92E59" w:rsidRDefault="00D92E59" w:rsidP="00D92E59">
      <w:pPr>
        <w:rPr>
          <w:color w:val="000000"/>
          <w:sz w:val="26"/>
          <w:szCs w:val="26"/>
        </w:rPr>
      </w:pPr>
      <w:r w:rsidRPr="00D92E59">
        <w:rPr>
          <w:rFonts w:cs="Times New Roman"/>
          <w:color w:val="000000"/>
          <w:sz w:val="26"/>
          <w:szCs w:val="26"/>
        </w:rPr>
        <w:t>Кредитно-модульна система організації навчального процесу - модель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організації навчального процесу, яка ґрунтується на поєднанні модульних технологій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навчання та залікових освітніх одиниць (залікових кредитів).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i/>
          <w:iCs/>
          <w:color w:val="000000"/>
          <w:sz w:val="26"/>
          <w:szCs w:val="26"/>
        </w:rPr>
        <w:t xml:space="preserve">Заліковий кредит </w:t>
      </w:r>
      <w:r w:rsidRPr="00D92E59">
        <w:rPr>
          <w:rFonts w:cs="Times New Roman"/>
          <w:color w:val="000000"/>
          <w:sz w:val="26"/>
          <w:szCs w:val="26"/>
        </w:rPr>
        <w:t>є одиницею виміру навчального навантаження, необхідного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lastRenderedPageBreak/>
        <w:t>для засвоєння змістових модулів або блоку змістових модулів. Він становить кілька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кредитів.</w:t>
      </w:r>
    </w:p>
    <w:p w:rsidR="00D92E59" w:rsidRPr="00D92E59" w:rsidRDefault="00D92E59" w:rsidP="00D92E59">
      <w:pPr>
        <w:rPr>
          <w:color w:val="000000"/>
          <w:sz w:val="26"/>
          <w:szCs w:val="26"/>
        </w:rPr>
      </w:pPr>
      <w:r w:rsidRPr="00D92E59">
        <w:rPr>
          <w:rFonts w:cs="Times New Roman"/>
          <w:i/>
          <w:iCs/>
          <w:color w:val="000000"/>
          <w:sz w:val="26"/>
          <w:szCs w:val="26"/>
        </w:rPr>
        <w:t xml:space="preserve">Змістовий модуль - </w:t>
      </w:r>
      <w:r w:rsidRPr="00D92E59">
        <w:rPr>
          <w:rFonts w:cs="Times New Roman"/>
          <w:color w:val="000000"/>
          <w:sz w:val="26"/>
          <w:szCs w:val="26"/>
        </w:rPr>
        <w:t>система навчальних елементів, поєднана за ознакою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відповідності певному навчальному об'єктові (частина залікового контролю).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Індивідуальний навчальний план студента формують на підставі переліку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змістових модулів (блоків змістових модулів навчальних дисциплін), що сформовані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на основі освітньо-професійної програми підготовки і структурно-логічної схеми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підготовки фахівців. Навчальну дисципліну формують як систему змістових модулів,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передбачених для засвоєння і об'єднаних у блоки змістових модулів - розділів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навчальної дисципліни.</w:t>
      </w:r>
    </w:p>
    <w:p w:rsidR="00D92E59" w:rsidRPr="00D92E59" w:rsidRDefault="00D92E59" w:rsidP="00D92E59">
      <w:pPr>
        <w:rPr>
          <w:color w:val="000000"/>
          <w:sz w:val="26"/>
          <w:szCs w:val="26"/>
        </w:rPr>
      </w:pPr>
      <w:r w:rsidRPr="00D92E59">
        <w:rPr>
          <w:rFonts w:cs="Times New Roman"/>
          <w:color w:val="000000"/>
          <w:sz w:val="26"/>
          <w:szCs w:val="26"/>
        </w:rPr>
        <w:t>Індивідуальний навчальний план студента містить нормативні та вибіркові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змістові модулі, що можуть поєднуватися у певні навчальні дисципліни.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Сукупність нормативних змістових модулів визначає нормативну (обов'язкову)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складову індивідуального навчального плану студента.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Система оцінювання якості освіти студента (зарахування залікових кредитів)</w:t>
      </w:r>
      <w:r w:rsidRPr="00D92E59">
        <w:rPr>
          <w:color w:val="000000"/>
          <w:sz w:val="26"/>
          <w:szCs w:val="26"/>
        </w:rPr>
        <w:t xml:space="preserve"> </w:t>
      </w:r>
      <w:r w:rsidRPr="00D92E59">
        <w:rPr>
          <w:rFonts w:cs="Times New Roman"/>
          <w:color w:val="000000"/>
          <w:sz w:val="26"/>
          <w:szCs w:val="26"/>
        </w:rPr>
        <w:t>має бути стандартизованою та формалізованою.</w:t>
      </w:r>
    </w:p>
    <w:p w:rsidR="00D92E59" w:rsidRPr="00D92E59" w:rsidRDefault="00D92E59" w:rsidP="00D92E59">
      <w:pPr>
        <w:rPr>
          <w:color w:val="000000"/>
          <w:sz w:val="26"/>
          <w:szCs w:val="26"/>
        </w:rPr>
      </w:pPr>
      <w:r w:rsidRPr="00D92E59">
        <w:rPr>
          <w:rFonts w:cs="Times New Roman"/>
          <w:i/>
          <w:iCs/>
          <w:color w:val="000000"/>
          <w:sz w:val="26"/>
          <w:szCs w:val="26"/>
        </w:rPr>
        <w:t xml:space="preserve">Форми організації навчального процесу: </w:t>
      </w:r>
      <w:r w:rsidRPr="00D92E59">
        <w:rPr>
          <w:rFonts w:cs="Times New Roman"/>
          <w:color w:val="000000"/>
          <w:sz w:val="26"/>
          <w:szCs w:val="26"/>
        </w:rPr>
        <w:t>лекційні, практичні,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семінарські, лабораторні та індивідуальні заняття, усі види практик та консультацій,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виконання самостійних завдань студентів та інші форми і види навчальної та науково-дослідницької діяльності студентів.</w:t>
      </w:r>
      <w:r w:rsidRPr="00D92E59">
        <w:rPr>
          <w:color w:val="000000"/>
          <w:sz w:val="26"/>
          <w:szCs w:val="26"/>
        </w:rPr>
        <w:t xml:space="preserve"> </w:t>
      </w:r>
      <w:r w:rsidRPr="00D92E59">
        <w:rPr>
          <w:rFonts w:cs="Times New Roman"/>
          <w:color w:val="000000"/>
          <w:sz w:val="26"/>
          <w:szCs w:val="26"/>
        </w:rPr>
        <w:t>Успішність студента контролюють, використовуючи методи і засоби, що їх</w:t>
      </w:r>
      <w:r w:rsidRPr="00D92E59">
        <w:rPr>
          <w:color w:val="000000"/>
          <w:sz w:val="26"/>
          <w:szCs w:val="26"/>
        </w:rPr>
        <w:t xml:space="preserve"> </w:t>
      </w:r>
      <w:r w:rsidRPr="00D92E59">
        <w:rPr>
          <w:rFonts w:cs="Times New Roman"/>
          <w:color w:val="000000"/>
          <w:sz w:val="26"/>
          <w:szCs w:val="26"/>
        </w:rPr>
        <w:t>визначає вищий навчальний заклад. Академічні успіхи студента визначають за</w:t>
      </w:r>
      <w:r w:rsidRPr="00D92E59">
        <w:rPr>
          <w:color w:val="000000"/>
          <w:sz w:val="26"/>
          <w:szCs w:val="26"/>
        </w:rPr>
        <w:t xml:space="preserve"> </w:t>
      </w:r>
      <w:r w:rsidRPr="00D92E59">
        <w:rPr>
          <w:rFonts w:cs="Times New Roman"/>
          <w:color w:val="000000"/>
          <w:sz w:val="26"/>
          <w:szCs w:val="26"/>
        </w:rPr>
        <w:t>допомогою системи оцінювання, яку використовують у вищому навчальному закладі,</w:t>
      </w:r>
      <w:r w:rsidRPr="00D92E59">
        <w:rPr>
          <w:color w:val="000000"/>
          <w:sz w:val="26"/>
          <w:szCs w:val="26"/>
        </w:rPr>
        <w:t xml:space="preserve"> </w:t>
      </w:r>
      <w:r w:rsidRPr="00D92E59">
        <w:rPr>
          <w:rFonts w:cs="Times New Roman"/>
          <w:color w:val="000000"/>
          <w:sz w:val="26"/>
          <w:szCs w:val="26"/>
        </w:rPr>
        <w:t xml:space="preserve">реєструють, як заведено у вищому навчальному закладі, обов'язково </w:t>
      </w:r>
      <w:proofErr w:type="spellStart"/>
      <w:r w:rsidRPr="00D92E59">
        <w:rPr>
          <w:rFonts w:cs="Times New Roman"/>
          <w:color w:val="000000"/>
          <w:sz w:val="26"/>
          <w:szCs w:val="26"/>
        </w:rPr>
        <w:t>перевівши</w:t>
      </w:r>
      <w:proofErr w:type="spellEnd"/>
      <w:r w:rsidRPr="00D92E59">
        <w:rPr>
          <w:color w:val="000000"/>
          <w:sz w:val="26"/>
          <w:szCs w:val="26"/>
        </w:rPr>
        <w:t xml:space="preserve"> </w:t>
      </w:r>
      <w:r w:rsidRPr="00D92E59">
        <w:rPr>
          <w:rFonts w:cs="Times New Roman"/>
          <w:color w:val="000000"/>
          <w:sz w:val="26"/>
          <w:szCs w:val="26"/>
        </w:rPr>
        <w:t>оцінки до національної шкали та шкали ЕСТБ.</w:t>
      </w:r>
      <w:r w:rsidRPr="00D92E59">
        <w:rPr>
          <w:color w:val="000000"/>
          <w:sz w:val="26"/>
          <w:szCs w:val="26"/>
        </w:rPr>
        <w:t xml:space="preserve"> </w:t>
      </w:r>
      <w:r w:rsidRPr="00D92E59">
        <w:rPr>
          <w:rFonts w:cs="Times New Roman"/>
          <w:color w:val="000000"/>
          <w:sz w:val="26"/>
          <w:szCs w:val="26"/>
        </w:rPr>
        <w:t>Державну атестацію студентів проводять відповідно до чинної нормативної</w:t>
      </w:r>
      <w:r w:rsidRPr="00D92E59">
        <w:rPr>
          <w:color w:val="000000"/>
          <w:sz w:val="26"/>
          <w:szCs w:val="26"/>
        </w:rPr>
        <w:t xml:space="preserve"> </w:t>
      </w:r>
      <w:r w:rsidRPr="00D92E59">
        <w:rPr>
          <w:rFonts w:cs="Times New Roman"/>
          <w:color w:val="000000"/>
          <w:sz w:val="26"/>
          <w:szCs w:val="26"/>
        </w:rPr>
        <w:t>бази.</w:t>
      </w:r>
    </w:p>
    <w:p w:rsidR="00D92E59" w:rsidRPr="00D92E59" w:rsidRDefault="00D92E59" w:rsidP="00D92E59">
      <w:pPr>
        <w:rPr>
          <w:color w:val="000000"/>
          <w:sz w:val="26"/>
          <w:szCs w:val="26"/>
        </w:rPr>
      </w:pPr>
      <w:r w:rsidRPr="00D92E59">
        <w:rPr>
          <w:rFonts w:cs="Times New Roman"/>
          <w:color w:val="000000"/>
          <w:sz w:val="26"/>
          <w:szCs w:val="26"/>
        </w:rPr>
        <w:t>У разі кредитно-модульної системи організації навчального процесу у вищих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навчальних закладах зміст навчальних дисциплін розподіляють на змістові модулі (2 -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4 за семестр). Змістовий модуль (розділ, підрозділ) навчальної дисципліни містить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окремі модулі (теми) аудиторної і самостійної роботи студента. Кожен змістовий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модуль потрібно оцінити.</w:t>
      </w:r>
    </w:p>
    <w:p w:rsidR="00D92E59" w:rsidRPr="00D92E59" w:rsidRDefault="00D92E59" w:rsidP="00D92E59">
      <w:pPr>
        <w:rPr>
          <w:i/>
          <w:iCs/>
          <w:color w:val="000000"/>
          <w:sz w:val="26"/>
          <w:szCs w:val="26"/>
        </w:rPr>
      </w:pPr>
      <w:r w:rsidRPr="00D92E59">
        <w:rPr>
          <w:rFonts w:cs="Times New Roman"/>
          <w:color w:val="000000"/>
          <w:sz w:val="26"/>
          <w:szCs w:val="26"/>
        </w:rPr>
        <w:lastRenderedPageBreak/>
        <w:t>Підсумкове оцінювання засвоєння навчального матеріалу дисципліни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визначають без проведення семестрового іспиту (заліку) як інтегровану оцінку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засвоєння всіх змістових модулів з урахуванням «вагових» коефіцієнтів.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i/>
          <w:iCs/>
          <w:color w:val="000000"/>
          <w:sz w:val="26"/>
          <w:szCs w:val="26"/>
        </w:rPr>
        <w:t xml:space="preserve">Студент, який набрав упродовж семестру необхідну кількість балів, може: </w:t>
      </w:r>
      <w:r w:rsidRPr="00D92E59">
        <w:rPr>
          <w:rFonts w:cs="Times New Roman"/>
          <w:color w:val="000000"/>
          <w:sz w:val="26"/>
          <w:szCs w:val="26"/>
        </w:rPr>
        <w:t>не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складати іспиту (заліку) й отримати набрану кількість балів як підсумкову оцінку;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складати іспит (залік) для підвищення свого рейтингу з певної навчальної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дисципліни; ліквідувати академічну різницю, пов'язану з переходом на інший напрям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підготовки чи до іншого вищого навчального закладу; поглиблено вивчити окремі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розділи (теми) навчальних дисциплін, окремі навчальні дисципліни, які формують</w:t>
      </w:r>
      <w:r w:rsidRPr="00D92E59">
        <w:br/>
      </w:r>
      <w:r w:rsidRPr="00D92E59">
        <w:rPr>
          <w:rFonts w:cs="Times New Roman"/>
          <w:color w:val="000000"/>
          <w:sz w:val="26"/>
          <w:szCs w:val="26"/>
        </w:rPr>
        <w:t>кваліфікацію, що відповідає сучасним вимогам ринку праці; використати час,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відведений графіком навчального процесу на екзаменаційну сесію, для задоволення,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color w:val="000000"/>
          <w:sz w:val="26"/>
          <w:szCs w:val="26"/>
        </w:rPr>
        <w:t>своїх особистих потреб.</w:t>
      </w:r>
      <w:r w:rsidRPr="00D92E59">
        <w:rPr>
          <w:color w:val="000000"/>
          <w:sz w:val="26"/>
          <w:szCs w:val="26"/>
        </w:rPr>
        <w:t xml:space="preserve"> </w:t>
      </w:r>
      <w:r w:rsidRPr="00D92E59">
        <w:rPr>
          <w:rFonts w:cs="Times New Roman"/>
          <w:i/>
          <w:iCs/>
          <w:color w:val="000000"/>
          <w:sz w:val="26"/>
          <w:szCs w:val="26"/>
        </w:rPr>
        <w:t>Студент, який набрав упродовж семестру менше, ніж необхідна кількість</w:t>
      </w:r>
      <w:r w:rsidRPr="00D92E59">
        <w:rPr>
          <w:i/>
          <w:iCs/>
          <w:color w:val="000000"/>
          <w:sz w:val="26"/>
          <w:szCs w:val="26"/>
        </w:rPr>
        <w:t xml:space="preserve"> </w:t>
      </w:r>
      <w:r w:rsidRPr="00D92E59">
        <w:rPr>
          <w:rFonts w:cs="Times New Roman"/>
          <w:i/>
          <w:iCs/>
          <w:color w:val="000000"/>
          <w:sz w:val="26"/>
          <w:szCs w:val="26"/>
        </w:rPr>
        <w:t>балів, зобов'язаний складати іспит (залік).</w:t>
      </w:r>
    </w:p>
    <w:p w:rsidR="00D92E59" w:rsidRPr="00D92E59" w:rsidRDefault="00D92E59" w:rsidP="00D92E59">
      <w:pPr>
        <w:ind w:firstLine="0"/>
        <w:rPr>
          <w:b/>
          <w:bCs/>
          <w:i/>
          <w:iCs/>
          <w:color w:val="000000"/>
          <w:sz w:val="26"/>
          <w:szCs w:val="26"/>
        </w:rPr>
      </w:pPr>
      <w:r w:rsidRPr="00D92E59">
        <w:rPr>
          <w:i/>
          <w:iCs/>
          <w:color w:val="000000"/>
          <w:sz w:val="26"/>
          <w:szCs w:val="26"/>
        </w:rPr>
        <w:br/>
      </w:r>
      <w:r w:rsidRPr="00D92E59">
        <w:rPr>
          <w:rFonts w:cs="Times New Roman"/>
          <w:b/>
          <w:bCs/>
          <w:i/>
          <w:iCs/>
          <w:color w:val="000000"/>
          <w:sz w:val="26"/>
          <w:szCs w:val="26"/>
        </w:rPr>
        <w:t>Основні питання</w:t>
      </w:r>
    </w:p>
    <w:p w:rsidR="00D92E59" w:rsidRPr="00D92E59" w:rsidRDefault="00D92E59" w:rsidP="00D92E59">
      <w:pPr>
        <w:ind w:firstLine="0"/>
        <w:rPr>
          <w:color w:val="000000"/>
          <w:sz w:val="26"/>
          <w:szCs w:val="26"/>
        </w:rPr>
      </w:pPr>
      <w:r w:rsidRPr="00D92E59">
        <w:rPr>
          <w:rFonts w:cs="Times New Roman"/>
          <w:b/>
          <w:bCs/>
          <w:color w:val="000000"/>
          <w:sz w:val="26"/>
          <w:szCs w:val="26"/>
        </w:rPr>
        <w:t xml:space="preserve">1. </w:t>
      </w:r>
      <w:r w:rsidRPr="00D92E59">
        <w:rPr>
          <w:rFonts w:cs="Times New Roman"/>
          <w:color w:val="000000"/>
          <w:sz w:val="26"/>
          <w:szCs w:val="26"/>
        </w:rPr>
        <w:t>Навчальний процес в університеті: учасники навчального процесу та</w:t>
      </w:r>
      <w:r w:rsidRPr="00D92E59">
        <w:rPr>
          <w:color w:val="000000"/>
          <w:sz w:val="26"/>
          <w:szCs w:val="26"/>
        </w:rPr>
        <w:t xml:space="preserve"> </w:t>
      </w:r>
      <w:r w:rsidRPr="00D92E59">
        <w:rPr>
          <w:rFonts w:cs="Times New Roman"/>
          <w:color w:val="000000"/>
          <w:sz w:val="26"/>
          <w:szCs w:val="26"/>
        </w:rPr>
        <w:t>структурні підрозділи ВНЗ.</w:t>
      </w:r>
    </w:p>
    <w:p w:rsidR="00D92E59" w:rsidRPr="00D92E59" w:rsidRDefault="00D92E59" w:rsidP="00D92E59">
      <w:pPr>
        <w:ind w:firstLine="0"/>
        <w:rPr>
          <w:color w:val="000000"/>
          <w:sz w:val="26"/>
          <w:szCs w:val="26"/>
        </w:rPr>
      </w:pPr>
      <w:r w:rsidRPr="00D92E59">
        <w:rPr>
          <w:rFonts w:cs="Times New Roman"/>
          <w:b/>
          <w:bCs/>
          <w:color w:val="000000"/>
          <w:sz w:val="26"/>
          <w:szCs w:val="26"/>
        </w:rPr>
        <w:t xml:space="preserve">2. </w:t>
      </w:r>
      <w:r w:rsidRPr="00D92E59">
        <w:rPr>
          <w:rFonts w:cs="Times New Roman"/>
          <w:color w:val="000000"/>
          <w:sz w:val="26"/>
          <w:szCs w:val="26"/>
        </w:rPr>
        <w:t>Структура та форми організації процесу навчання.</w:t>
      </w:r>
      <w:r w:rsidRPr="00D92E59">
        <w:rPr>
          <w:color w:val="000000"/>
          <w:sz w:val="26"/>
          <w:szCs w:val="26"/>
        </w:rPr>
        <w:br/>
      </w:r>
      <w:r w:rsidRPr="00D92E59">
        <w:rPr>
          <w:rFonts w:cs="Times New Roman"/>
          <w:b/>
          <w:bCs/>
          <w:color w:val="000000"/>
          <w:sz w:val="26"/>
          <w:szCs w:val="26"/>
        </w:rPr>
        <w:t xml:space="preserve">3. </w:t>
      </w:r>
      <w:r w:rsidRPr="00D92E59">
        <w:rPr>
          <w:rFonts w:cs="Times New Roman"/>
          <w:color w:val="000000"/>
          <w:sz w:val="26"/>
          <w:szCs w:val="26"/>
        </w:rPr>
        <w:t>Кредитно-модульна система організації навчального процесу у ВНЗ: основні</w:t>
      </w:r>
      <w:r w:rsidRPr="00D92E59">
        <w:rPr>
          <w:color w:val="000000"/>
          <w:sz w:val="26"/>
          <w:szCs w:val="26"/>
        </w:rPr>
        <w:t xml:space="preserve"> </w:t>
      </w:r>
      <w:r w:rsidRPr="00D92E59">
        <w:rPr>
          <w:rFonts w:cs="Times New Roman"/>
          <w:color w:val="000000"/>
          <w:sz w:val="26"/>
          <w:szCs w:val="26"/>
        </w:rPr>
        <w:t>принципи та вимоги.</w:t>
      </w:r>
      <w:r w:rsidRPr="00D92E59">
        <w:rPr>
          <w:color w:val="000000"/>
          <w:sz w:val="26"/>
          <w:szCs w:val="26"/>
        </w:rPr>
        <w:br/>
      </w:r>
    </w:p>
    <w:p w:rsidR="00A92853" w:rsidRPr="004761D6" w:rsidRDefault="00A92853" w:rsidP="007B193E"/>
    <w:sectPr w:rsidR="00A92853" w:rsidRPr="004761D6" w:rsidSect="00E01DA0">
      <w:pgSz w:w="12240" w:h="15840"/>
      <w:pgMar w:top="1134" w:right="567" w:bottom="1134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6D51684"/>
    <w:multiLevelType w:val="hybridMultilevel"/>
    <w:tmpl w:val="6CDA773C"/>
    <w:lvl w:ilvl="0" w:tplc="BB0E7712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  <w:b w:val="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4C4"/>
    <w:rsid w:val="0029321D"/>
    <w:rsid w:val="004761D6"/>
    <w:rsid w:val="0068450D"/>
    <w:rsid w:val="007B193E"/>
    <w:rsid w:val="00A92853"/>
    <w:rsid w:val="00CB54DA"/>
    <w:rsid w:val="00D92E59"/>
    <w:rsid w:val="00D947CA"/>
    <w:rsid w:val="00E01DA0"/>
    <w:rsid w:val="00E204C4"/>
    <w:rsid w:val="00FB3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84D1C"/>
  <w15:chartTrackingRefBased/>
  <w15:docId w15:val="{EEEFFA9D-4F9E-455D-8E48-C79A4475E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E204C4"/>
    <w:rPr>
      <w:rFonts w:ascii="Times New Roman" w:hAnsi="Times New Roman" w:cs="Times New Roman" w:hint="default"/>
      <w:b w:val="0"/>
      <w:bCs w:val="0"/>
      <w:i/>
      <w:iCs/>
      <w:color w:val="000000"/>
      <w:sz w:val="28"/>
      <w:szCs w:val="28"/>
    </w:rPr>
  </w:style>
  <w:style w:type="character" w:customStyle="1" w:styleId="fontstyle21">
    <w:name w:val="fontstyle21"/>
    <w:basedOn w:val="a0"/>
    <w:rsid w:val="00E204C4"/>
    <w:rPr>
      <w:rFonts w:ascii="Times New Roman" w:hAnsi="Times New Roman" w:cs="Times New Roman" w:hint="default"/>
      <w:b/>
      <w:bCs/>
      <w:i/>
      <w:iCs/>
      <w:color w:val="000000"/>
      <w:sz w:val="26"/>
      <w:szCs w:val="26"/>
    </w:rPr>
  </w:style>
  <w:style w:type="character" w:customStyle="1" w:styleId="fontstyle31">
    <w:name w:val="fontstyle31"/>
    <w:basedOn w:val="a0"/>
    <w:rsid w:val="00E204C4"/>
    <w:rPr>
      <w:rFonts w:ascii="Times New Roman" w:hAnsi="Times New Roman" w:cs="Times New Roman" w:hint="default"/>
      <w:b/>
      <w:bCs/>
      <w:i w:val="0"/>
      <w:iCs w:val="0"/>
      <w:color w:val="000000"/>
      <w:sz w:val="26"/>
      <w:szCs w:val="26"/>
    </w:rPr>
  </w:style>
  <w:style w:type="character" w:customStyle="1" w:styleId="fontstyle41">
    <w:name w:val="fontstyle41"/>
    <w:basedOn w:val="a0"/>
    <w:rsid w:val="00E204C4"/>
    <w:rPr>
      <w:rFonts w:ascii="Times New Roman" w:hAnsi="Times New Roman" w:cs="Times New Roman" w:hint="default"/>
      <w:b w:val="0"/>
      <w:bCs w:val="0"/>
      <w:i w:val="0"/>
      <w:iCs w:val="0"/>
      <w:color w:val="000000"/>
      <w:sz w:val="26"/>
      <w:szCs w:val="26"/>
    </w:rPr>
  </w:style>
  <w:style w:type="character" w:styleId="a3">
    <w:name w:val="Hyperlink"/>
    <w:basedOn w:val="a0"/>
    <w:uiPriority w:val="99"/>
    <w:unhideWhenUsed/>
    <w:rsid w:val="00E204C4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FB3AF7"/>
    <w:pPr>
      <w:ind w:left="720"/>
      <w:contextualSpacing/>
    </w:pPr>
  </w:style>
  <w:style w:type="character" w:customStyle="1" w:styleId="fontstyle51">
    <w:name w:val="fontstyle51"/>
    <w:basedOn w:val="a0"/>
    <w:rsid w:val="007B193E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16577</Words>
  <Characters>9450</Characters>
  <Application>Microsoft Office Word</Application>
  <DocSecurity>0</DocSecurity>
  <Lines>78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2</cp:revision>
  <dcterms:created xsi:type="dcterms:W3CDTF">2020-03-16T09:58:00Z</dcterms:created>
  <dcterms:modified xsi:type="dcterms:W3CDTF">2020-03-16T09:58:00Z</dcterms:modified>
</cp:coreProperties>
</file>