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6C" w:rsidRPr="006A59C6" w:rsidRDefault="0085776C" w:rsidP="0095434F">
      <w:pPr>
        <w:pStyle w:val="FR2"/>
        <w:spacing w:before="0"/>
        <w:ind w:left="0"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4610" w:rsidRPr="006A59C6" w:rsidRDefault="00C04610" w:rsidP="0095434F">
      <w:pPr>
        <w:pStyle w:val="FR2"/>
        <w:spacing w:before="0"/>
        <w:ind w:left="0"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</w:rPr>
        <w:t>Форма № Н - 3.04</w:t>
      </w:r>
    </w:p>
    <w:p w:rsidR="00C04610" w:rsidRPr="006A59C6" w:rsidRDefault="00C0461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C04610" w:rsidRPr="006A59C6" w:rsidRDefault="00C0461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Херсонський державний університет</w:t>
      </w:r>
    </w:p>
    <w:p w:rsidR="00C04610" w:rsidRPr="006A59C6" w:rsidRDefault="00C0461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Кафедра галузевого права </w:t>
      </w:r>
    </w:p>
    <w:p w:rsidR="00C04610" w:rsidRPr="006A59C6" w:rsidRDefault="00C04610" w:rsidP="0095434F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E5009" w:rsidRPr="006A59C6" w:rsidRDefault="000E5009" w:rsidP="0095434F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434F" w:rsidRPr="006A59C6" w:rsidRDefault="0095434F" w:rsidP="0095434F">
      <w:pPr>
        <w:spacing w:line="276" w:lineRule="auto"/>
        <w:ind w:left="581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ЗАТВЕРДЖУЮ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95434F" w:rsidRPr="006A59C6" w:rsidRDefault="0095434F" w:rsidP="0095434F">
      <w:pPr>
        <w:spacing w:line="276" w:lineRule="auto"/>
        <w:ind w:left="581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 кафедри галузевого права</w:t>
      </w:r>
    </w:p>
    <w:p w:rsidR="0095434F" w:rsidRPr="006A59C6" w:rsidRDefault="0095434F" w:rsidP="0095434F">
      <w:pPr>
        <w:spacing w:line="276" w:lineRule="auto"/>
        <w:ind w:left="5812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проф. Саінчин О.С.</w:t>
      </w:r>
    </w:p>
    <w:p w:rsidR="0095434F" w:rsidRPr="006A59C6" w:rsidRDefault="0095434F" w:rsidP="0095434F">
      <w:pPr>
        <w:pStyle w:val="ad"/>
        <w:spacing w:line="276" w:lineRule="auto"/>
        <w:ind w:left="581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16B0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716B04" w:rsidRPr="00716B04">
        <w:rPr>
          <w:rFonts w:ascii="Times New Roman" w:hAnsi="Times New Roman"/>
          <w:color w:val="000000"/>
          <w:sz w:val="28"/>
          <w:szCs w:val="28"/>
          <w:lang w:val="uk-UA"/>
        </w:rPr>
        <w:t>03</w:t>
      </w:r>
      <w:r w:rsidRPr="00716B04">
        <w:rPr>
          <w:rFonts w:ascii="Times New Roman" w:hAnsi="Times New Roman"/>
          <w:color w:val="000000"/>
          <w:sz w:val="28"/>
          <w:szCs w:val="28"/>
          <w:lang w:val="uk-UA"/>
        </w:rPr>
        <w:t xml:space="preserve">» </w:t>
      </w:r>
      <w:r w:rsidR="00716B04" w:rsidRPr="00716B04">
        <w:rPr>
          <w:rFonts w:ascii="Times New Roman" w:hAnsi="Times New Roman"/>
          <w:color w:val="000000"/>
          <w:sz w:val="28"/>
          <w:szCs w:val="28"/>
          <w:lang w:val="uk-UA"/>
        </w:rPr>
        <w:t>вересня</w:t>
      </w:r>
      <w:r w:rsidRPr="002F0AB0">
        <w:rPr>
          <w:rFonts w:ascii="Times New Roman" w:hAnsi="Times New Roman"/>
          <w:color w:val="000000"/>
          <w:sz w:val="28"/>
          <w:szCs w:val="28"/>
          <w:lang w:val="uk-UA"/>
        </w:rPr>
        <w:t xml:space="preserve"> 201</w:t>
      </w:r>
      <w:r w:rsidR="00D12DBF" w:rsidRPr="002F0AB0"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 w:rsidRPr="002F0AB0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A02790" w:rsidRPr="006A59C6" w:rsidRDefault="00A02790" w:rsidP="00954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954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954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954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E5009" w:rsidRPr="006A59C6" w:rsidRDefault="000E5009" w:rsidP="0095434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РОБОЧА ПРОГРАМА НАВЧАЛЬНОЇ ДИСЦИПЛІНИ</w:t>
      </w:r>
    </w:p>
    <w:p w:rsidR="00A02790" w:rsidRPr="006A59C6" w:rsidRDefault="00A0279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8C5CC0" w:rsidP="009543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ВК3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n-US"/>
        </w:rPr>
        <w:t xml:space="preserve">/ </w:t>
      </w:r>
      <w:r w:rsidR="00D5796B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2.</w:t>
      </w:r>
      <w:r w:rsidR="00935DF5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3</w:t>
      </w:r>
      <w:r w:rsidR="0051547A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.</w:t>
      </w:r>
      <w:r w:rsidR="00D5796B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2</w:t>
      </w:r>
      <w:r w:rsidR="00485A7E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.</w:t>
      </w:r>
      <w:r w:rsidR="00A02790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095F7E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Проблеми</w:t>
      </w:r>
      <w:r w:rsidR="00451714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 xml:space="preserve"> </w:t>
      </w:r>
      <w:r w:rsidR="00D5796B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адвокатської діяльності</w:t>
      </w:r>
    </w:p>
    <w:p w:rsidR="00A02790" w:rsidRPr="006A59C6" w:rsidRDefault="00A02790" w:rsidP="0095434F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D12D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434F" w:rsidRPr="006A59C6" w:rsidRDefault="0085776C" w:rsidP="00D12DBF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="0095434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пеціальність</w:t>
      </w:r>
      <w:r w:rsidR="0095434F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081 Пра</w:t>
      </w:r>
      <w:r w:rsidR="0095434F"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во</w:t>
      </w:r>
    </w:p>
    <w:p w:rsidR="0095434F" w:rsidRPr="006A59C6" w:rsidRDefault="0095434F" w:rsidP="00D12DBF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(шифр і назва спеціальності)</w:t>
      </w:r>
    </w:p>
    <w:p w:rsidR="0095434F" w:rsidRPr="006A59C6" w:rsidRDefault="0085776C" w:rsidP="00D12DBF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="0095434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пеціалізація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адміністративно-правова діяльність; кримінально-процесуальна діяльність</w:t>
      </w:r>
    </w:p>
    <w:p w:rsidR="0095434F" w:rsidRPr="006A59C6" w:rsidRDefault="0095434F" w:rsidP="00D12DBF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(назва спеціалізації)</w:t>
      </w:r>
    </w:p>
    <w:p w:rsidR="00C04610" w:rsidRPr="006A59C6" w:rsidRDefault="00D12DBF" w:rsidP="00D12DB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Історико</w:t>
      </w:r>
      <w:proofErr w:type="spellEnd"/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-ю</w:t>
      </w:r>
      <w:r w:rsidR="0095434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ридичний</w:t>
      </w:r>
      <w:proofErr w:type="spellEnd"/>
      <w:r w:rsidR="0095434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факультет</w:t>
      </w:r>
    </w:p>
    <w:p w:rsidR="00C04610" w:rsidRPr="006A59C6" w:rsidRDefault="00C04610" w:rsidP="00D12DB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434F" w:rsidRPr="006A59C6" w:rsidRDefault="0095434F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434F" w:rsidRPr="006A59C6" w:rsidRDefault="0095434F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434F" w:rsidRPr="006A59C6" w:rsidRDefault="0095434F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434F" w:rsidRPr="006A59C6" w:rsidRDefault="0095434F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04610" w:rsidRPr="006A59C6" w:rsidRDefault="00C04610" w:rsidP="0095434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2790" w:rsidRPr="006A59C6" w:rsidRDefault="00C04610" w:rsidP="0095434F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201</w:t>
      </w:r>
      <w:r w:rsidR="00D12DB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095F7E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201</w:t>
      </w:r>
      <w:r w:rsidR="00D12DBF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6600C5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навчальний рік</w:t>
      </w: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4C0D75" w:rsidRPr="006A59C6" w:rsidRDefault="004C0D75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Робоча програма </w:t>
      </w:r>
      <w:r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«</w:t>
      </w:r>
      <w:r w:rsidR="00095F7E"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Проблеми</w:t>
      </w:r>
      <w:r w:rsidR="00451714"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D54656"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адвокатської діяльності</w:t>
      </w:r>
      <w:r w:rsidRPr="006A59C6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»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</w:t>
      </w:r>
      <w:r w:rsidR="00BB7E4F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здобувач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ів </w:t>
      </w:r>
      <w:r w:rsidR="00A860D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курсу </w:t>
      </w:r>
      <w:r w:rsidR="00A860D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магістратури</w:t>
      </w:r>
      <w:r w:rsidR="00D73D9B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заочної форми навчання  та 1 курсу магістратури денної форми навчання</w:t>
      </w:r>
      <w:r w:rsidR="00A860D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73D9B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історико-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юридичного</w:t>
      </w:r>
      <w:proofErr w:type="spellEnd"/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факультету за </w:t>
      </w:r>
      <w:r w:rsidR="00D54656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спеціальністю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</w:t>
      </w:r>
      <w:r w:rsidR="00A860D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81 Пра</w:t>
      </w:r>
      <w:r w:rsidR="00D12DBF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во.</w:t>
      </w:r>
    </w:p>
    <w:p w:rsidR="00A02790" w:rsidRPr="006A59C6" w:rsidRDefault="00A02790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0AB0" w:rsidRDefault="002F0AB0" w:rsidP="00095F7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F0AB0" w:rsidRDefault="002F0AB0" w:rsidP="00095F7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Розробники:</w:t>
      </w:r>
    </w:p>
    <w:p w:rsidR="00D022B4" w:rsidRPr="006A59C6" w:rsidRDefault="00D54656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Шкута Олег Олегович</w:t>
      </w:r>
      <w:r w:rsidR="00451714" w:rsidRPr="006A59C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доцент</w:t>
      </w:r>
      <w:r w:rsidR="0045171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кафедри галузевого права,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кандидат юридичних наук</w:t>
      </w:r>
      <w:r w:rsidR="003A2648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доцент</w:t>
      </w:r>
    </w:p>
    <w:p w:rsidR="00A02790" w:rsidRPr="006A59C6" w:rsidRDefault="00A02790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Робочу програму схвалено на засіданні кафедри галузевого права</w:t>
      </w: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22B4" w:rsidRPr="006A59C6" w:rsidRDefault="00D54656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Протокол від </w:t>
      </w:r>
      <w:r w:rsidR="003A2648"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716B04">
        <w:rPr>
          <w:rFonts w:ascii="Times New Roman" w:hAnsi="Times New Roman" w:cs="Times New Roman"/>
          <w:color w:val="000000"/>
          <w:sz w:val="28"/>
          <w:szCs w:val="28"/>
          <w:lang w:val="uk-UA"/>
        </w:rPr>
        <w:t>03</w:t>
      </w:r>
      <w:r w:rsidR="0095434F"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716B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вересня </w:t>
      </w:r>
      <w:r w:rsidR="00D022B4"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201</w:t>
      </w:r>
      <w:r w:rsidR="00D12DBF"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D022B4"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</w:t>
      </w:r>
      <w:r w:rsidR="00D022B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16B04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Завідувач кафедри галузевого права </w:t>
      </w: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095F7E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095F7E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</w:t>
      </w:r>
      <w:r w:rsidR="00095F7E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(проф. </w:t>
      </w:r>
      <w:r w:rsidR="0095434F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Саінчин О.С.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D022B4" w:rsidRPr="006A59C6" w:rsidRDefault="00D022B4" w:rsidP="00095F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 w:rsidR="00354EF7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(підпис)          </w:t>
      </w:r>
      <w:r w:rsidR="0095434F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54EF7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(прізвище та ініціали)         </w:t>
      </w:r>
    </w:p>
    <w:p w:rsidR="00D022B4" w:rsidRPr="006A59C6" w:rsidRDefault="00D022B4" w:rsidP="00095F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2790" w:rsidRPr="006A59C6" w:rsidRDefault="00A02790" w:rsidP="00095F7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22B4" w:rsidRPr="006A59C6" w:rsidRDefault="00D022B4" w:rsidP="00A860D4">
      <w:pPr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sym w:font="Symbol" w:char="F0D3"/>
      </w: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54656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Шкута О</w:t>
      </w:r>
      <w:r w:rsidR="00451714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D54656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451714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</w:t>
      </w: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201</w:t>
      </w:r>
      <w:r w:rsidR="00D12DBF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рік</w:t>
      </w:r>
    </w:p>
    <w:p w:rsidR="0091043D" w:rsidRPr="006A59C6" w:rsidRDefault="00A34508" w:rsidP="00DB7E5A">
      <w:pPr>
        <w:keepNext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91043D" w:rsidRPr="006A59C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lastRenderedPageBreak/>
        <w:t>1. ОПИС НАВЧАЛЬНОЇ ДИСЦИПЛІНИ</w:t>
      </w:r>
    </w:p>
    <w:p w:rsidR="008A3D5A" w:rsidRPr="006A59C6" w:rsidRDefault="008A3D5A" w:rsidP="00DB7E5A">
      <w:pPr>
        <w:pStyle w:val="1"/>
        <w:ind w:firstLine="0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544"/>
        <w:gridCol w:w="1559"/>
        <w:gridCol w:w="1843"/>
      </w:tblGrid>
      <w:tr w:rsidR="0095434F" w:rsidRPr="006A59C6" w:rsidTr="0095434F">
        <w:trPr>
          <w:trHeight w:val="80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5434F" w:rsidRPr="006A59C6" w:rsidTr="0095434F">
        <w:trPr>
          <w:trHeight w:val="549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A860D4" w:rsidRPr="006A59C6" w:rsidTr="004D747A">
        <w:trPr>
          <w:trHeight w:val="1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FC27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 кредитів  –3,</w:t>
            </w:r>
            <w:r w:rsidR="00FC27B2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Галузь знань</w:t>
            </w: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81 Право</w:t>
            </w: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Вибірков</w:t>
            </w:r>
            <w:r w:rsidR="001E053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 компоненти освітньої програми</w:t>
            </w: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A860D4" w:rsidRPr="006A59C6" w:rsidTr="004D747A">
        <w:trPr>
          <w:trHeight w:val="17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A86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Спеціальність (професійне</w:t>
            </w: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спрямування):</w:t>
            </w:r>
          </w:p>
          <w:p w:rsidR="00A860D4" w:rsidRPr="006A59C6" w:rsidRDefault="00A860D4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081 Право</w:t>
            </w:r>
          </w:p>
          <w:p w:rsidR="00A860D4" w:rsidRPr="006A59C6" w:rsidRDefault="00A860D4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860D4" w:rsidRPr="006A59C6" w:rsidRDefault="00A860D4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2F0AB0" w:rsidRDefault="00A860D4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A860D4" w:rsidRPr="006A59C6" w:rsidTr="004D747A">
        <w:trPr>
          <w:trHeight w:val="207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6A59C6" w:rsidRDefault="00A860D4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2F0AB0" w:rsidRDefault="002F0AB0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D4" w:rsidRPr="002F0AB0" w:rsidRDefault="002F0AB0" w:rsidP="002F0A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95434F" w:rsidRPr="006A59C6" w:rsidTr="0095434F">
        <w:trPr>
          <w:trHeight w:val="20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A860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Загальна кількість годин - </w:t>
            </w:r>
            <w:r w:rsidR="00A860D4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2F0AB0" w:rsidRDefault="008A3D5A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Семестр</w:t>
            </w:r>
          </w:p>
        </w:tc>
      </w:tr>
      <w:tr w:rsidR="0095434F" w:rsidRPr="006A59C6" w:rsidTr="0095434F">
        <w:trPr>
          <w:trHeight w:val="323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2F0AB0" w:rsidRDefault="009A2EF1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2F0AB0" w:rsidRDefault="009A2EF1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95434F" w:rsidRPr="006A59C6" w:rsidTr="0095434F">
        <w:trPr>
          <w:trHeight w:val="32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2F0AB0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Лекції</w:t>
            </w:r>
          </w:p>
        </w:tc>
      </w:tr>
      <w:tr w:rsidR="0095434F" w:rsidRPr="006A59C6" w:rsidTr="0095434F">
        <w:trPr>
          <w:trHeight w:val="3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2F0AB0" w:rsidRDefault="008A3D5A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:rsidR="008A3D5A" w:rsidRPr="002F0AB0" w:rsidRDefault="008A3D5A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аудиторних –</w:t>
            </w:r>
            <w:r w:rsidR="00A860D4"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  <w:p w:rsidR="008A3D5A" w:rsidRPr="002F0AB0" w:rsidRDefault="008A3D5A" w:rsidP="00DB7E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самостійної роботи</w:t>
            </w:r>
          </w:p>
          <w:p w:rsidR="008A3D5A" w:rsidRPr="006A59C6" w:rsidRDefault="008A3D5A" w:rsidP="00EF26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uk-UA"/>
              </w:rPr>
            </w:pP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F265A"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здобувача</w:t>
            </w: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860D4"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–</w:t>
            </w:r>
            <w:r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860D4" w:rsidRPr="002F0AB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Рівень </w:t>
            </w:r>
            <w:r w:rsidR="00664E20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вищої освіти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8A3D5A" w:rsidRPr="006A59C6" w:rsidRDefault="00A860D4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магістр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A860D4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D12DBF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10 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год.</w:t>
            </w:r>
          </w:p>
        </w:tc>
      </w:tr>
      <w:tr w:rsidR="0095434F" w:rsidRPr="006A59C6" w:rsidTr="0095434F">
        <w:trPr>
          <w:trHeight w:val="3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95434F" w:rsidRPr="006A59C6" w:rsidTr="0095434F">
        <w:trPr>
          <w:trHeight w:val="3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51547A" w:rsidP="00DB7E5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D12DBF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95434F" w:rsidRPr="006A59C6" w:rsidTr="0095434F">
        <w:trPr>
          <w:trHeight w:val="13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Лабораторні</w:t>
            </w:r>
          </w:p>
        </w:tc>
      </w:tr>
      <w:tr w:rsidR="0095434F" w:rsidRPr="006A59C6" w:rsidTr="0095434F">
        <w:trPr>
          <w:trHeight w:val="13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год.</w:t>
            </w:r>
          </w:p>
        </w:tc>
      </w:tr>
      <w:tr w:rsidR="0095434F" w:rsidRPr="006A59C6" w:rsidTr="0095434F">
        <w:trPr>
          <w:trHeight w:val="13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95434F" w:rsidRPr="006A59C6" w:rsidTr="0095434F">
        <w:trPr>
          <w:trHeight w:val="13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A860D4" w:rsidP="00DB7E5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</w:t>
            </w:r>
            <w:r w:rsidR="000E5009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D12DBF" w:rsidP="00DB7E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85 </w:t>
            </w:r>
            <w:r w:rsidR="008A3D5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год.</w:t>
            </w:r>
          </w:p>
        </w:tc>
      </w:tr>
      <w:tr w:rsidR="0095434F" w:rsidRPr="006A59C6" w:rsidTr="0095434F">
        <w:trPr>
          <w:trHeight w:val="13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A" w:rsidRPr="006A59C6" w:rsidRDefault="008A3D5A" w:rsidP="00DB7E5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Вид контролю</w:t>
            </w: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51547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диф.</w:t>
            </w: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залік</w:t>
            </w:r>
            <w:proofErr w:type="spellEnd"/>
          </w:p>
        </w:tc>
      </w:tr>
    </w:tbl>
    <w:p w:rsidR="008A3D5A" w:rsidRPr="006A59C6" w:rsidRDefault="008A3D5A" w:rsidP="00DB7E5A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5A59" w:rsidRPr="006A59C6" w:rsidRDefault="00785A59" w:rsidP="00DB7E5A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A3D5A" w:rsidRPr="006A59C6" w:rsidRDefault="008A3D5A" w:rsidP="00DB7E5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Примітка</w:t>
      </w: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A3D5A" w:rsidRPr="006A59C6" w:rsidRDefault="008A3D5A" w:rsidP="00DB7E5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Співвідношення кількості годин аудиторних занять до самостійної роботи становить:</w:t>
      </w:r>
    </w:p>
    <w:p w:rsidR="008A3D5A" w:rsidRPr="006A59C6" w:rsidRDefault="008A3D5A" w:rsidP="00DB7E5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денної форми навчання – </w:t>
      </w:r>
      <w:r w:rsidR="0091043D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1/</w:t>
      </w:r>
      <w:r w:rsidR="00A860D4"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>1,92</w:t>
      </w:r>
    </w:p>
    <w:p w:rsidR="008A3D5A" w:rsidRPr="002F0AB0" w:rsidRDefault="00D12DBF" w:rsidP="00DB7E5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заочної форми </w:t>
      </w:r>
      <w:r w:rsidRP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навчання – 1</w:t>
      </w:r>
      <w:r w:rsidRPr="002F0AB0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2F0AB0">
        <w:rPr>
          <w:rFonts w:ascii="Times New Roman" w:hAnsi="Times New Roman" w:cs="Times New Roman"/>
          <w:color w:val="000000"/>
          <w:sz w:val="28"/>
          <w:szCs w:val="28"/>
          <w:lang w:val="uk-UA"/>
        </w:rPr>
        <w:t>4,25</w:t>
      </w:r>
    </w:p>
    <w:p w:rsidR="008C453C" w:rsidRPr="006A59C6" w:rsidRDefault="008A3D5A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8C453C"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2. МЕТА ТА ЗАВДАННЯ НАВЧАЛЬНОЇ ДИСЦИПЛІНИ</w:t>
      </w:r>
    </w:p>
    <w:p w:rsidR="008C453C" w:rsidRPr="006A59C6" w:rsidRDefault="008C453C" w:rsidP="00DB7E5A">
      <w:pPr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</w:p>
    <w:p w:rsidR="00CE78A8" w:rsidRPr="006A59C6" w:rsidRDefault="00CE78A8" w:rsidP="00DB7E5A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451714" w:rsidRPr="006A59C6" w:rsidRDefault="00CE78A8" w:rsidP="00DB7E5A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6A59C6">
        <w:rPr>
          <w:b/>
          <w:spacing w:val="-1"/>
          <w:sz w:val="28"/>
          <w:szCs w:val="28"/>
          <w:u w:val="single"/>
          <w:lang w:val="uk-UA"/>
        </w:rPr>
        <w:t xml:space="preserve">Мета </w:t>
      </w:r>
      <w:r w:rsidR="008C453C" w:rsidRPr="006A59C6">
        <w:rPr>
          <w:sz w:val="28"/>
          <w:szCs w:val="28"/>
          <w:lang w:val="uk-UA"/>
        </w:rPr>
        <w:t xml:space="preserve">викладання навчальної дисципліни </w:t>
      </w:r>
      <w:r w:rsidR="00241969" w:rsidRPr="006A59C6">
        <w:rPr>
          <w:sz w:val="28"/>
          <w:szCs w:val="28"/>
          <w:lang w:val="uk-UA"/>
        </w:rPr>
        <w:t>є</w:t>
      </w:r>
      <w:r w:rsidR="00451714" w:rsidRPr="006A59C6">
        <w:rPr>
          <w:sz w:val="28"/>
          <w:szCs w:val="28"/>
          <w:lang w:val="uk-UA"/>
        </w:rPr>
        <w:t>:</w:t>
      </w:r>
    </w:p>
    <w:p w:rsidR="003E0671" w:rsidRPr="006A59C6" w:rsidRDefault="003E0671" w:rsidP="00DB7E5A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6A59C6">
        <w:rPr>
          <w:sz w:val="28"/>
          <w:szCs w:val="28"/>
          <w:lang w:val="uk-UA"/>
        </w:rPr>
        <w:t xml:space="preserve">закріплення, розширення та поглиблення знань </w:t>
      </w:r>
      <w:r w:rsidR="00BB7E4F" w:rsidRPr="006A59C6">
        <w:rPr>
          <w:sz w:val="28"/>
          <w:szCs w:val="28"/>
          <w:lang w:val="uk-UA"/>
        </w:rPr>
        <w:t>здобувач</w:t>
      </w:r>
      <w:r w:rsidRPr="006A59C6">
        <w:rPr>
          <w:sz w:val="28"/>
          <w:szCs w:val="28"/>
          <w:lang w:val="uk-UA"/>
        </w:rPr>
        <w:t>ів щодо змісту норм законодавства, яке регулює організацію та діяльність адвокатури, активізація їх аналітичної діяльності, вироблення навиків самостійного аналізу та тлумачення законодавства.</w:t>
      </w:r>
    </w:p>
    <w:p w:rsidR="00CA4046" w:rsidRPr="006A59C6" w:rsidRDefault="008C453C" w:rsidP="00DB7E5A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6A59C6">
        <w:rPr>
          <w:b/>
          <w:sz w:val="28"/>
          <w:szCs w:val="28"/>
          <w:u w:val="single"/>
          <w:lang w:val="uk-UA"/>
        </w:rPr>
        <w:t>Завдання курсу:</w:t>
      </w:r>
      <w:r w:rsidRPr="006A59C6">
        <w:rPr>
          <w:b/>
          <w:sz w:val="28"/>
          <w:szCs w:val="28"/>
          <w:lang w:val="uk-UA"/>
        </w:rPr>
        <w:t xml:space="preserve"> </w:t>
      </w:r>
      <w:r w:rsidR="00CA4046" w:rsidRPr="006A59C6">
        <w:rPr>
          <w:sz w:val="28"/>
          <w:szCs w:val="28"/>
          <w:lang w:val="uk-UA"/>
        </w:rPr>
        <w:t>основними завданнями вивчення дисципліни «</w:t>
      </w:r>
      <w:r w:rsidR="00095F7E" w:rsidRPr="006A59C6">
        <w:rPr>
          <w:sz w:val="28"/>
          <w:szCs w:val="28"/>
          <w:lang w:val="uk-UA"/>
        </w:rPr>
        <w:t>Проблеми</w:t>
      </w:r>
      <w:r w:rsidR="00595F81" w:rsidRPr="006A59C6">
        <w:rPr>
          <w:sz w:val="28"/>
          <w:szCs w:val="28"/>
          <w:lang w:val="uk-UA"/>
        </w:rPr>
        <w:t xml:space="preserve"> адвокатської діяльності</w:t>
      </w:r>
      <w:r w:rsidR="00CA4046" w:rsidRPr="006A59C6">
        <w:rPr>
          <w:sz w:val="28"/>
          <w:szCs w:val="28"/>
          <w:lang w:val="uk-UA"/>
        </w:rPr>
        <w:t xml:space="preserve">» є: 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теоретичні :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засвоєння теоретичних основ сутності та змісту адвокатської діяльності,</w:t>
      </w:r>
      <w:r w:rsidR="0035313C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а також категоріального апарату, який використовується при викладанні дисципліни (адвокатура України, адвокат, адвокатська діяльність, захист, представництво, договір про надання правової допомоги тощо)</w:t>
      </w:r>
      <w:r w:rsidR="0035313C" w:rsidRPr="006A59C6">
        <w:rPr>
          <w:rFonts w:ascii="Times New Roman" w:hAnsi="Times New Roman" w:cs="Times New Roman"/>
          <w:sz w:val="28"/>
          <w:szCs w:val="28"/>
          <w:lang w:val="uk-UA"/>
        </w:rPr>
        <w:t>, розкриття й аналіз проблемних питань, які виникають в ході провадження такої діяльності,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розширення кола знань про завдання сучасної адвокатури, види та форми адвокатської діяльності, що передбачені законодавством і застосовуються на практиці;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ознайомлення з правовим та організаційним забезпеченням адвокатів, адвокатських бюро та адвокатських об’єднань;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- з’ясування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ами основних соціальних прав адвоката та його помічника, процедури дисциплінарного провадження щодо адвокатів та підстав припинення адвокатської діяльності;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визначення структури й повноважень органів адвокатського самоврядування;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з’ясування загальних засад відносин адвокатури з органами юстиції та державного управління.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практичні :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навчити правильно тлумачити та застосовувати норми чинного законодавства, що регулюють організацію та діяльність адвокатури;</w:t>
      </w:r>
    </w:p>
    <w:p w:rsidR="003E0671" w:rsidRPr="006A59C6" w:rsidRDefault="003E0671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-  вміти використовувати у практичній діяльності норми законів Україн</w:t>
      </w:r>
      <w:r w:rsidR="0035313C" w:rsidRPr="006A59C6">
        <w:rPr>
          <w:rFonts w:ascii="Times New Roman" w:hAnsi="Times New Roman" w:cs="Times New Roman"/>
          <w:sz w:val="28"/>
          <w:szCs w:val="28"/>
          <w:lang w:val="uk-UA"/>
        </w:rPr>
        <w:t>и та міжнародно-правових актів в сфері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адвокатськ</w:t>
      </w:r>
      <w:r w:rsidR="0035313C" w:rsidRPr="006A59C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35313C" w:rsidRPr="006A59C6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Очікувані результати навчання:</w:t>
      </w:r>
    </w:p>
    <w:p w:rsidR="00BB7E4F" w:rsidRPr="006A59C6" w:rsidRDefault="00BB7E4F" w:rsidP="00BB7E4F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отриманні знання:</w:t>
      </w:r>
    </w:p>
    <w:p w:rsidR="00F40816" w:rsidRPr="006A59C6" w:rsidRDefault="00F40816" w:rsidP="00BB7E4F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поняття адвокатури;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принципи та засади, на яких ґрунтується діяльність адвокатури в Україні;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організаційні форми та види адвокатської діяльності;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права та обов’язки адвоката;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гарантії адвокатської діяльності;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випадки зупинення та припинення права на заняття адвокатською діяльністю;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правила адвокатської етики;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види й повноваження органів адвокатського самоврядування.</w:t>
      </w:r>
    </w:p>
    <w:p w:rsidR="00BB7E4F" w:rsidRPr="006A59C6" w:rsidRDefault="00BB7E4F" w:rsidP="00BB7E4F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набутті вміння щодо:</w:t>
      </w:r>
    </w:p>
    <w:p w:rsidR="00F40816" w:rsidRPr="006A59C6" w:rsidRDefault="00F40816" w:rsidP="00BB7E4F">
      <w:pPr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правильно тлумачити та застосовувати норми чинного законодавства, що регулюють організацію та діяльність адвокатури;</w:t>
      </w:r>
    </w:p>
    <w:p w:rsidR="00F40816" w:rsidRPr="006A59C6" w:rsidRDefault="00F40816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у практичній діяльності норми законів України та міжнародних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угод, які регламентують адвокатську діяльність.</w:t>
      </w:r>
    </w:p>
    <w:p w:rsidR="0035313C" w:rsidRPr="006A59C6" w:rsidRDefault="0035313C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виділяти з поміж інших проблемні питання що виникають в ході здійснення адвокатської діяльності, вміти проводити їх системний аналіз та пропонувати певні шляхи подолання. 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Компетентності що набуваються: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 знати нормативно-правові акти України, що регулюють діяльність адвокатури України та історію зародження і етапи розвитку української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аналізувати правові основи діяльності адвокатури та її функціонування;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характеризувати систему і структуру органів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-вміти визначити поняття, значення, систему принципів організації і діяльності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-знати гарантії незалежності адвокатів при здійсненні  своїх повноважень;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аналізувати основні проблеми діяльності та реформування органів адвокатури.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аналізувати та оцінювати сучасний стан законності, злочинності та інших  правопорушень;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прогнозувати розвиток криміногенних процесів та стану законності;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планувати та оцінювати результати роботи адвокатів;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застосовувати науково-технічні засоби в організації діяльності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самостійно складати правові акти у вигляді скарги, позову;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координувати дії органів;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узагальнювати і впроваджувати в практику позитивний досвід роботи органів адвокатури; 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 знати професійні права адвокатів та принципи діяльності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-розуміти психологію стосунків адвоката з колегами, клієнтами та судом;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 знати моральні засади адвокатської професії та адвокатську етику.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на практиці застосовувати положення Закону України «Про адвокатуру та адвокатську діяльність»;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виважено підходити до формування моральних засад адвокатської професії;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застосовувати етику у професійній діяльності;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знаходити психологічний контакт з клієнтами;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знати систему і структуру органів адвокатури та повноваження кваліфікаційно-дисциплінарної комісії;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володіти методологією консультативної роботи адвоката;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вміти проводити різні види консультування;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самостійно складати договір про надання правової допомоги;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застосовувати науково-технічні засоби в організації діяльності адвокатури;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>забезпечити організацію адвокатської діяльності;</w:t>
      </w:r>
    </w:p>
    <w:p w:rsidR="00BB7E4F" w:rsidRPr="006A59C6" w:rsidRDefault="00BB7E4F" w:rsidP="00BB7E4F">
      <w:pPr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>-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ab/>
        <w:t xml:space="preserve">надавати правову допомогу громадянам у забезпеченні ними конституційних прав та гарантій.  </w:t>
      </w:r>
    </w:p>
    <w:p w:rsidR="00F40816" w:rsidRPr="006A59C6" w:rsidRDefault="00401AB0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Міждисциплінарні зв’язки:</w:t>
      </w:r>
      <w:r w:rsidRPr="006A59C6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F40816" w:rsidRPr="006A59C6">
        <w:rPr>
          <w:rFonts w:ascii="Times New Roman" w:hAnsi="Times New Roman" w:cs="Times New Roman"/>
          <w:sz w:val="28"/>
          <w:szCs w:val="28"/>
          <w:lang w:val="uk-UA"/>
        </w:rPr>
        <w:t>Діяльність адвокатури пов’язана з діяльністю органів внутрішніх справ та інших правоохоронних органів України. Саме тому дана дисципліна має взаємозв’язок з такими дисциплінами як: «Кримінальний процес», «Судові та правоохоронні органи України», «Цивільний процес» тощо.</w:t>
      </w:r>
    </w:p>
    <w:p w:rsidR="00A50263" w:rsidRPr="006A59C6" w:rsidRDefault="00BB7E4F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274747" w:rsidRPr="006A59C6" w:rsidRDefault="003E7537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3. ПРОГРАМА НАВЧАЛЬНОЇ ДИСЦИПЛІНИ</w:t>
      </w:r>
    </w:p>
    <w:p w:rsidR="005B2048" w:rsidRPr="006A59C6" w:rsidRDefault="005B2048" w:rsidP="00DB7E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0263" w:rsidRPr="006A59C6" w:rsidRDefault="00A50263" w:rsidP="00DB7E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дуль 1. 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Загальнотеоретичні п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роблеми адвокатської діяльності</w:t>
      </w:r>
    </w:p>
    <w:p w:rsidR="00A50263" w:rsidRPr="006A59C6" w:rsidRDefault="00A50263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Проблеми становлення та розвиток адвокатської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діяльності на території України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Виникнення адвокатської діяльності на території України. Історичний аспект. Адвокатська діяльність за часів радянського союзу. Адвокатська діяльність незалежної України. Міжнародно-правовий фактор розбудови адвокатської діяльності в Україні на сучасному етапі її розвитку, проблеми та питання.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2. Правові засади, форми та принципи здійснення адв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окатської діяльності в Україні</w:t>
      </w:r>
    </w:p>
    <w:p w:rsidR="00DE64C2" w:rsidRPr="006A59C6" w:rsidRDefault="00DE64C2" w:rsidP="00DE64C2">
      <w:pPr>
        <w:pStyle w:val="af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59C6">
        <w:rPr>
          <w:rFonts w:ascii="Times New Roman" w:hAnsi="Times New Roman"/>
          <w:sz w:val="28"/>
          <w:szCs w:val="28"/>
          <w:lang w:val="uk-UA"/>
        </w:rPr>
        <w:t>Правові засади здійснення адвокатської діяльності. Принципи адвокатської діяльності. Гарантії адвокатської діяльності. Здійснення адвокатської діяльності адвокатом індивідуально. Адвокатське бюро. Адвокатське об'єднання. Помічник адвоката. Види здійснення адвокатської діяльності.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3. Дисциплі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нарна відповідальність адвоката</w:t>
      </w:r>
    </w:p>
    <w:p w:rsidR="00DE64C2" w:rsidRPr="006A59C6" w:rsidRDefault="00DE64C2" w:rsidP="00DE64C2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Загальні умови дисциплінарної відповідальності адвоката. Підстави для притягнення адвоката до дисциплінарної відповідальності. Поняття та класифікація дисциплінарних стягнень. Порядок ініціювання питання про дисциплінарну відповідальність адвоката. Дисциплінарне провадження. 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4. Організація ад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вокатської діяльності в Україні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Адвокатське самоврядування в Україні, функції та завдання. Організаційні форми адвокатського самоврядування. Фінансове забезпечення органів адвокатського самоврядування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5. Місце та роль адвокатури в забезпеченні прав та законних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інтересів людини і громадянина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Законодавство про безоплатну правову допомогу. Місце та роль адвокатури в реалізації закону про безоплатну правову допомогу.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Адвокатська етика як засада функціонування адвокатури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Правила адвокатської етики як звід етичних засад діяльності адвокатури. Практичні аспекти впровадження правил адвокатської етики.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Загальна характеристика ста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ндартів адвокатської діяльності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Порівняльний аналіз міжнародних стандартів адвокатської професії та чинного законодавства України.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Загальні вимоги до адвокатської діяльності. Основні засади організації роботи адвоката. Стандарти процесуальної діяльності адвоката.</w:t>
      </w:r>
    </w:p>
    <w:p w:rsidR="0040076D" w:rsidRPr="006A59C6" w:rsidRDefault="0040076D" w:rsidP="004007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C2" w:rsidRPr="006A59C6" w:rsidRDefault="00DE64C2" w:rsidP="00DE64C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Змістовний модуль 2.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Окремні проблемні питання адвокатської діяльності 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8. Адвокат — захисник підозрюваного, обвинуваченого, підсудного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— захисник підозрюваного. Роль адвоката у провадженні </w:t>
      </w:r>
      <w:r w:rsidR="008577FE" w:rsidRPr="006A59C6">
        <w:rPr>
          <w:rFonts w:ascii="Times New Roman" w:hAnsi="Times New Roman" w:cs="Times New Roman"/>
          <w:sz w:val="28"/>
          <w:szCs w:val="28"/>
          <w:lang w:val="uk-UA"/>
        </w:rPr>
        <w:t>досудового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7FE" w:rsidRPr="006A59C6">
        <w:rPr>
          <w:rFonts w:ascii="Times New Roman" w:hAnsi="Times New Roman" w:cs="Times New Roman"/>
          <w:sz w:val="28"/>
          <w:szCs w:val="28"/>
          <w:lang w:val="uk-UA"/>
        </w:rPr>
        <w:t>розслідування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Адвокат — захисник обвинуваченого. Адвокат — захисник підсудного. </w:t>
      </w:r>
    </w:p>
    <w:p w:rsidR="0040076D" w:rsidRPr="006A59C6" w:rsidRDefault="0040076D" w:rsidP="004007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076D" w:rsidRPr="006A59C6" w:rsidRDefault="0040076D" w:rsidP="004007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Проблемні питання участі адвокатів у справах, щ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о розглядаються судом присяжних</w:t>
      </w:r>
    </w:p>
    <w:p w:rsidR="0040076D" w:rsidRPr="006A59C6" w:rsidRDefault="0040076D" w:rsidP="004007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Нормативне врегулювання порядку участі адвоката в суді присяжних. Підготовка адвоката до ведення справи в суді за участю суду присяжних. Особливості ведення захисту на різних етапах судочинства за участю присяжних засідателів.</w:t>
      </w:r>
    </w:p>
    <w:p w:rsidR="0040076D" w:rsidRPr="006A59C6" w:rsidRDefault="0040076D" w:rsidP="004007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. Адвокат — представник потерпілого, цивільного позивача та цивільного відповідача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— представник потерпілого. Адвокат — представник цивільного позивача. Адвокат — представник цивільного відповідача.</w:t>
      </w:r>
    </w:p>
    <w:p w:rsidR="0040076D" w:rsidRPr="006A59C6" w:rsidRDefault="0040076D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. Адвокат як правозахисник і пр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едставник у цивільному процесі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Процесуально-правове становище адвоката під час ведення цивільних справ у суді першої інстанції Функції адвоката — правозахисника в цивільному процесі. Адвокат-представник у цивільному процесі. Правовідносини адвоката-представника із судом і довірителем.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Повноваження адвоката перед зверненням до суду. Складання заяви, скарги, позовної заяви. Ініціатива адвоката у здійсненні процесуальних дій. Участь адвоката на різних стадіях розгляду цивільної справи в суді першої інстанції.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. Діяльність адвоката як процесуального представника на стадіях апеляційного, касаційного провадження та під час перегляду судових рішень у зв’язк</w:t>
      </w:r>
      <w:r w:rsidR="00D46981" w:rsidRPr="006A59C6">
        <w:rPr>
          <w:rFonts w:ascii="Times New Roman" w:hAnsi="Times New Roman" w:cs="Times New Roman"/>
          <w:b/>
          <w:sz w:val="28"/>
          <w:szCs w:val="28"/>
          <w:lang w:val="uk-UA"/>
        </w:rPr>
        <w:t>у з нововиявленими обставинами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Процесуальне представництво адвоката на стадії судового виконання Адвокат на стадії апеляційного провадження. Адвокат на ста-дії касаційного провадження. Адвокат і його роль у перегляді судових рішень у зв’язку з нововиявленими обставинами. Процесуальні дії адвоката на стадії виконання судового рішення. Процесуальні дії адвоката на стадії виконання вироку.</w:t>
      </w:r>
    </w:p>
    <w:p w:rsidR="00DE64C2" w:rsidRPr="006A59C6" w:rsidRDefault="00DE64C2" w:rsidP="00DE64C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№ 13. Адвокат у адміністративному судочинстві</w:t>
      </w: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Правові підстави та умови участі адвоката у адміністративному судочинстві.</w:t>
      </w: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Повноваження адвоката як процесуального представника у адміністративному судочинстві. Документи, що підтверджують повноваження адвоката-представника.</w:t>
      </w:r>
    </w:p>
    <w:p w:rsidR="00DE64C2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Участь адвоката у адміністративному суді першої інстанції та при перегляді судових рішень по адміністративних справах. Дії адвоката-представника з підготовки скарги у провадженні за винятковими обставинами та її подання до Верховного Суду України.</w:t>
      </w: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Тема № 14. Адвокат у господарському судочинстві</w:t>
      </w:r>
    </w:p>
    <w:p w:rsidR="00D46981" w:rsidRPr="006A59C6" w:rsidRDefault="00D46981" w:rsidP="00D4698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Правові основи участі адвоката-представника у господарському судочинстві.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Складання позовної заяви.</w:t>
      </w:r>
      <w:r w:rsidR="005B41E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Відгук на позов та зустрічний позов. Роль адвоката у досудовому врегулюванні господарських спорів. Повноваження адвоката-представника при розгляді господарських справ у суді першої інстанції. Доказування у господарському процесі. Участь адвоката у вирішенні господарських спорів при перегляді судових рішень вищими судовими інстанціями.</w:t>
      </w:r>
    </w:p>
    <w:p w:rsidR="003E7537" w:rsidRPr="006A59C6" w:rsidRDefault="001D019B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  <w:r w:rsidR="003E7537"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4. СТРУКТУРА НАВЧАЛЬНОЇ ДИСЦИПЛІНИ</w:t>
      </w:r>
    </w:p>
    <w:p w:rsidR="00147320" w:rsidRPr="006A59C6" w:rsidRDefault="00147320" w:rsidP="00DB7E5A">
      <w:pPr>
        <w:tabs>
          <w:tab w:val="left" w:pos="85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278" w:tblpY="1"/>
        <w:tblOverlap w:val="never"/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2"/>
        <w:gridCol w:w="768"/>
        <w:gridCol w:w="678"/>
        <w:gridCol w:w="580"/>
        <w:gridCol w:w="705"/>
        <w:gridCol w:w="37"/>
        <w:gridCol w:w="705"/>
        <w:gridCol w:w="37"/>
        <w:gridCol w:w="576"/>
        <w:gridCol w:w="741"/>
        <w:gridCol w:w="567"/>
        <w:gridCol w:w="552"/>
        <w:gridCol w:w="623"/>
        <w:gridCol w:w="593"/>
        <w:gridCol w:w="696"/>
      </w:tblGrid>
      <w:tr w:rsidR="003E7537" w:rsidRPr="006A59C6" w:rsidTr="00197ED1">
        <w:trPr>
          <w:cantSplit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6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3E7537" w:rsidRPr="006A59C6" w:rsidTr="00147320">
        <w:trPr>
          <w:cantSplit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37" w:rsidRPr="006A59C6" w:rsidRDefault="003E7537" w:rsidP="003A3E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095439" w:rsidRPr="006A59C6" w:rsidTr="00147320">
        <w:trPr>
          <w:cantSplit/>
          <w:trHeight w:val="1134"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39" w:rsidRPr="006A59C6" w:rsidRDefault="00095439" w:rsidP="003A3E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095439" w:rsidRPr="006A59C6" w:rsidTr="00147320">
        <w:trPr>
          <w:cantSplit/>
        </w:trPr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39" w:rsidRPr="006A59C6" w:rsidRDefault="00095439" w:rsidP="003A3E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39" w:rsidRPr="006A59C6" w:rsidRDefault="00095439" w:rsidP="003A3E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39" w:rsidRPr="006A59C6" w:rsidRDefault="00095439" w:rsidP="003A3E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439" w:rsidRPr="006A59C6" w:rsidRDefault="00095439" w:rsidP="003A3E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95439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3E7537" w:rsidRPr="006A59C6" w:rsidTr="00197ED1">
        <w:trPr>
          <w:cantSplit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147320" w:rsidP="003A3E6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Змістовний модуль 1. Загальнотеоретичні проблеми адвокатської діяльності 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1. Проблеми становлення та розвиток адвокатської діяльності на території України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DF4B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3D0848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3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 Правові засади, форми та принципи здійснення адвокатської діяльності в Україні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3. Дисциплінарна відповідальність адвоката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B72141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41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4. Організація адвокатської діяльності в Україні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3D0848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3D0848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3D0848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47320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5. Місце та роль адвокатури в забезпеченні прав та законних інтересів людини і громадянина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6. Адвокатська етика як засада функціонування адвокатури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147320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7. Загальна характеристика стандартів адвокатської діяльності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147320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</w:t>
            </w:r>
          </w:p>
        </w:tc>
      </w:tr>
      <w:tr w:rsidR="00A50263" w:rsidRPr="006A59C6" w:rsidTr="00197ED1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63" w:rsidRPr="006A59C6" w:rsidRDefault="00147320" w:rsidP="003A3E69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Змістовний модуль 2. Окремні проблемні питання адвокатської діяльності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8. Адвокат — захисник підозрюваного, обвинуваченого, підсудного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9. Проблемні питання участі адвокатів у справах, що розглядаються судом присяжних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147320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10. Адвокат — представник потерпілого, цивільного позивача та цивільного відповідача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147320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20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11. Адвокат як правозахисник і представник у цивільному процес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12. 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95434F" w:rsidRPr="006A59C6" w:rsidTr="007B5907">
        <w:trPr>
          <w:trHeight w:val="935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№ 13. Адвокат у адміністративному судочинстві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3A3E6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№ 14. Адвокат у господарському судочинстві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95434F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4F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95434F" w:rsidRPr="006A59C6" w:rsidTr="00147320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C4028C" w:rsidP="003A3E6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Разом за змістовим модулем </w:t>
            </w:r>
            <w:r w:rsidR="00147320" w:rsidRPr="006A59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51547A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147320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13162B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3E7537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37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43</w:t>
            </w:r>
          </w:p>
        </w:tc>
      </w:tr>
      <w:tr w:rsidR="0095434F" w:rsidRPr="006A59C6" w:rsidTr="00147320">
        <w:trPr>
          <w:cantSplit/>
          <w:trHeight w:val="701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3A3E69">
            <w:pPr>
              <w:pStyle w:val="4"/>
              <w:spacing w:before="0" w:after="0"/>
              <w:rPr>
                <w:rFonts w:ascii="Times New Roman" w:hAnsi="Times New Roman"/>
                <w:color w:val="000000"/>
                <w:lang w:val="uk-UA"/>
              </w:rPr>
            </w:pPr>
            <w:r w:rsidRPr="006A59C6">
              <w:rPr>
                <w:rFonts w:ascii="Times New Roman" w:hAnsi="Times New Roman"/>
                <w:color w:val="000000"/>
                <w:lang w:val="uk-UA"/>
              </w:rPr>
              <w:t>Усього годин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51547A"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147320" w:rsidP="00F652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51547A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7A" w:rsidRPr="006A59C6" w:rsidRDefault="00DF4BB3" w:rsidP="003A3E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</w:tr>
    </w:tbl>
    <w:p w:rsidR="003E7537" w:rsidRPr="006A59C6" w:rsidRDefault="003E7537" w:rsidP="00DB7E5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0113C" w:rsidRPr="006A59C6" w:rsidRDefault="003E7537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40113C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5. </w:t>
      </w:r>
      <w:r w:rsidR="0040113C"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ЗМІСТОВІ МОДУЛІ НАВЧАЛЬНОГО КУРСУ</w:t>
      </w:r>
    </w:p>
    <w:p w:rsidR="0040113C" w:rsidRPr="006A59C6" w:rsidRDefault="0040113C" w:rsidP="00DB7E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ДЕННА ФОРМА НАВЧАННЯ</w:t>
      </w:r>
    </w:p>
    <w:p w:rsidR="0040113C" w:rsidRPr="006A59C6" w:rsidRDefault="00197ED1" w:rsidP="00DB7E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A4046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 </w:t>
      </w: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(магістр) </w:t>
      </w:r>
      <w:r w:rsidR="0095434F" w:rsidRPr="006A59C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0113C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</w:t>
      </w:r>
    </w:p>
    <w:p w:rsidR="00A53945" w:rsidRPr="006A59C6" w:rsidRDefault="00A53945" w:rsidP="003721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Змістовний модуль 1. Загальнотеоретичні проблеми адвокатської діяльності </w:t>
      </w:r>
    </w:p>
    <w:p w:rsidR="00D17C48" w:rsidRPr="006A59C6" w:rsidRDefault="00D17C48" w:rsidP="003721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Лекційний модуль:</w:t>
      </w:r>
    </w:p>
    <w:p w:rsidR="00A53945" w:rsidRPr="006A59C6" w:rsidRDefault="00A53945" w:rsidP="00261EA1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Правові засади, форми та принципи здійснення адвокатської діяльності в Україні (2 год)</w:t>
      </w:r>
    </w:p>
    <w:p w:rsidR="00A53945" w:rsidRPr="006A59C6" w:rsidRDefault="00A53945" w:rsidP="00261EA1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Дисциплінарна відповідальність адвоката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Організація адвокатської діяльності в Україні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Адвокатська етика як засада функціонування адвокатури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A53945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Семінарський модуль:</w:t>
      </w:r>
    </w:p>
    <w:p w:rsidR="00A53945" w:rsidRPr="006A59C6" w:rsidRDefault="00A53945" w:rsidP="00261EA1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Правові засади, форми та принципи здійснення адвокатської діяльності в Україні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Дисциплінарна відповідальність адвоката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Організація адвокатської діяльності в Україні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Адвокатська етика як засада функціонування адвокатури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A53945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Модуль самостійної роботи: 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Проблеми становлення та розвиток адвокатської діяльності на території України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Правові засади, форми та принципи здійснення адвокатської діяльності в Україні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Дисциплінарна відповідальність адвоката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Організація адвокатської діяльності в Україні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Місце та роль адвокатури в забезпеченні прав та законних інтересів людини і громадянина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Адвокатська етика як засада функціонування адвокатури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стандартів адвокатської діяльності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A53945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Підсумкова тека: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письмова контрольна робота </w:t>
      </w:r>
    </w:p>
    <w:p w:rsidR="00A53945" w:rsidRPr="006A59C6" w:rsidRDefault="00A53945" w:rsidP="00A539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3945" w:rsidRPr="006A59C6" w:rsidRDefault="00A53945" w:rsidP="00A5394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Окремні проблемні питання адвокатської діяльності</w:t>
      </w:r>
    </w:p>
    <w:p w:rsidR="00A53945" w:rsidRPr="006A59C6" w:rsidRDefault="00A53945" w:rsidP="00A5394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Лекційний модуль:</w:t>
      </w:r>
    </w:p>
    <w:p w:rsidR="00A53945" w:rsidRPr="006A59C6" w:rsidRDefault="00A53945" w:rsidP="00261EA1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— захисник підозрюваного, обвинуваченого, підсудного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як правозахисник і представник у цивільному процес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адміністративному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господарському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A53945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Семінарський модуль:</w:t>
      </w:r>
    </w:p>
    <w:p w:rsidR="00A53945" w:rsidRPr="006A59C6" w:rsidRDefault="00A53945" w:rsidP="00261EA1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— захисник підозрюваного, обвинуваченого, підсудного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як правозахисник і представник у цивільному процес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адміністративному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261EA1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господарському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(2 год)</w:t>
      </w:r>
    </w:p>
    <w:p w:rsidR="00A53945" w:rsidRPr="006A59C6" w:rsidRDefault="00A53945" w:rsidP="00A53945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Модуль самостійної роботи: 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— захисник підозрюваного, обвинуваченого, підсудного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Проблемні питання участі адвокатів у справах, що розглядаються судом присяжних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— представник потерпілого, цивільного позивача та цивільного відповідача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як правозахисник і представник у цивільному процес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(4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адміністративному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A53945" w:rsidRPr="006A59C6" w:rsidRDefault="00A53945" w:rsidP="00261EA1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 у господарському судочинстві</w:t>
      </w:r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(5 год)</w:t>
      </w:r>
    </w:p>
    <w:p w:rsidR="000A6206" w:rsidRPr="006A59C6" w:rsidRDefault="000A6206" w:rsidP="003721C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Підсумкова тека:</w:t>
      </w:r>
      <w:r w:rsidR="002E0F7A"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3945" w:rsidRPr="006A59C6">
        <w:rPr>
          <w:rFonts w:ascii="Times New Roman" w:hAnsi="Times New Roman" w:cs="Times New Roman"/>
          <w:sz w:val="28"/>
          <w:szCs w:val="28"/>
          <w:lang w:val="uk-UA"/>
        </w:rPr>
        <w:t>письмова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контрольна робота </w:t>
      </w:r>
    </w:p>
    <w:p w:rsidR="00485FDA" w:rsidRPr="006A59C6" w:rsidRDefault="00485FDA" w:rsidP="00DB7E5A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F4BB3" w:rsidRPr="006A59C6" w:rsidRDefault="00DF4BB3" w:rsidP="00DF4B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ЗАОЧНА  ФОРМА НАВЧАННЯ</w:t>
      </w:r>
    </w:p>
    <w:p w:rsidR="00DF4BB3" w:rsidRPr="006A59C6" w:rsidRDefault="00DF4BB3" w:rsidP="00DF4B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2 курс (магістр) 3 семестр</w:t>
      </w:r>
    </w:p>
    <w:p w:rsidR="00DF4BB3" w:rsidRPr="006A59C6" w:rsidRDefault="00DF4BB3" w:rsidP="00DF4BB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Змістовний модуль 1. Загальнотеоретичні проблеми адвокатської діяльності </w:t>
      </w:r>
    </w:p>
    <w:p w:rsidR="00DF4BB3" w:rsidRPr="006A59C6" w:rsidRDefault="00DF4BB3" w:rsidP="00DF4BB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Лекційний модуль:</w:t>
      </w:r>
    </w:p>
    <w:p w:rsidR="00DF0EC4" w:rsidRPr="006A59C6" w:rsidRDefault="00DF0EC4" w:rsidP="00DF0EC4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Проблеми становлення та розвиток адвокатської діяльності на території України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Правові засади, форми та принципи здійснення адвокатської діяльності в Україні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left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Семінарський модуль:</w:t>
      </w:r>
    </w:p>
    <w:p w:rsidR="00DF0EC4" w:rsidRPr="006A59C6" w:rsidRDefault="00DF0EC4" w:rsidP="00DF0EC4">
      <w:pPr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Проблеми становлення та розвиток адвокатської діяльності на території України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Правові засади, форми та принципи здійснення адвокатської діяльності в Україні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left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Модуль самостійної роботи: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Проблеми становлення та розвиток адвокатської діяльності на території України (4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Правові засади, форми та принципи здійснення адвокатської діяльності в Україні (4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Дисциплінарна відповідальність адвоката (6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адвокатської діяльності в Україні (8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Місце та роль адвокатури в забезпеченні прав та законних інтересів людини і громадянина (8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Адвокатська етика як засада функціонування адвокатури (7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стандартів адвокатської діяльності (5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Підсумкова тека: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письмова контрольна робота.</w:t>
      </w:r>
    </w:p>
    <w:p w:rsidR="00DF0EC4" w:rsidRPr="006A59C6" w:rsidRDefault="00DF0EC4" w:rsidP="00DF0EC4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F0EC4" w:rsidRPr="006A59C6" w:rsidRDefault="00DF0EC4" w:rsidP="00DF0E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Змістовний модуль 2. Окремні проблемні питання адвокатської діяльності</w:t>
      </w:r>
    </w:p>
    <w:p w:rsidR="00DF0EC4" w:rsidRPr="006A59C6" w:rsidRDefault="00DF0EC4" w:rsidP="00DF0EC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Лекційний модуль:</w:t>
      </w:r>
    </w:p>
    <w:p w:rsidR="00DF0EC4" w:rsidRPr="006A59C6" w:rsidRDefault="00DF0EC4" w:rsidP="00DF0EC4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Адвокат — захисник підозрюваного, обвинуваченого, підсудного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Адвокат у адміністративному судочинстві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left="72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Семінарський модуль:</w:t>
      </w:r>
    </w:p>
    <w:p w:rsidR="00DF0EC4" w:rsidRPr="006A59C6" w:rsidRDefault="00DF0EC4" w:rsidP="00DF0EC4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Адвокат — захисник підозрюваного, обвинуваченого, підсудного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у адміністративному судочинстві (2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Модуль самостійної роботи: 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— захисник підозрюваного, обвинуваченого, підсудного (7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Проблемні питання участі адвокатів у справах, що розглядаються судом присяжних (6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— представник потерпілого, цивільного позивача та цивільного відповідача (6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як правозахисник і представник у цивільному процес (7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 (6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у адміністративному судочинстві (6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Адвокат у господарському судочинстві (5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0EC4" w:rsidRPr="006A59C6" w:rsidRDefault="00DF0EC4" w:rsidP="00DF0EC4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Підсумкова тека: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письмова контрольна робота </w:t>
      </w:r>
    </w:p>
    <w:p w:rsidR="00DF0EC4" w:rsidRPr="006A59C6" w:rsidRDefault="00DF0EC4" w:rsidP="00DF0E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A12AA" w:rsidRPr="006A59C6" w:rsidRDefault="00AA12AA" w:rsidP="00DF0E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6. МЕТОДИ НАВЧАННЯ</w:t>
      </w:r>
    </w:p>
    <w:p w:rsidR="005B2048" w:rsidRPr="006A59C6" w:rsidRDefault="005B2048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в та методів стимулювання і мотивації їх навчання, що сприяють розвитку творчих засад особистості майбутнього фахівця-юриста з урахуванням індивідуальних особливостей учасників навчального процесу й спілкування.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 (Херсонський віртуальний університет), впровадження інтерактивних методів навчання (робота в малих групах, ситуативне моделювання, опрацювання дискусійних питань тощо).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Методи організації і здійснення навчально-пізнавальної діяльності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Навчальна лекція.  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В ході лекції використовуються прийоми усного викладення інформації, підтримання уваги протягом тривалого часу, активізації мислення слухачів, прийоми забезпечення логічного запам’ятовування, переконання, аргументації, доказів, класифікації, систематизації і узагальнення. 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Бесіда організується з допомогою ретельно продуманої системи питань, що поступово підводять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у бесіди використовуються прийоми порушення питань (основних, додаткових, навідних і ін.), обговорення відповідей і думок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корегування їх відповідей, прийоми формулювання висновків з бесіди. 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Практичні методи навчання.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Під час використання практичних методів навчання застосовуються прийоми: постановка завдання, планування його виконання, оперативного стимулювання, регулювання і контролю, аналізу підсумків практичної роботи, виявлення причин недоліків, корегування навчання для повного досягнення мети. До практичних методів відносяться також практичні задачі.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>Індуктивні і дедуктивні методи навчання.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Індуктивні і дедуктивні методи навчання  характеризують спроможність розкривати логіку руху змісту навчального матеріалу. Застосування індуктивних і дедуктивних методів означає вибір певної логіки розкриття змісту теми, яка вивчається: від приватного до загального і від загального до приватного.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Репродуктивні і проблемно-пошукові методи навчання 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роботи репродуктивного характеру відрізняються тим, що їх застосовують за зразком раніше або щойно придбання знань. При цьому, в ході практичної роботи не здійснюють самостійного прирощування знань. Репродуктивні вправи особливо ефективно сприяють відпрацьовуванню практичних вмінь і навиків, бо перетворення в навик вимагає неодноразових дій за зразком.  Проблемно-пошукові методи застосовуються в ході проблемного навчання,  а саме, що під проблемною ситуацією треба вважати невідповідність між тим, що вивчається і вже вивченим. При використанні проблемно-пошукових методів навчання викладач використовує такі прийоми: створює проблемну ситуацію (ставить питання, пропонує задачу, експериментальне завдання), організує колективне обговорення можливих підходів до рішення проблемної ситуації, стимулює висування гіпотез, тощо.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роблять припущення про шляхи вирішення проблемної ситуації,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узагальнюють раніше набуті знання, виявляють причини явищ, пояснюють їхнє походження, вибирають найбільш раціональний варіант вирішення проблемної ситуації. Викладач обов'язково керує цим процесом на всіх етапах, а також за допомогою запитань-підказок.  Наприклад, бінарні методи: пояснювально-спонукальний і частково-пошуковий, спонукальний і пошуковий. </w:t>
      </w:r>
    </w:p>
    <w:p w:rsidR="00AA12AA" w:rsidRPr="006A59C6" w:rsidRDefault="00AA12AA" w:rsidP="00DB7E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1EA1" w:rsidRPr="006A59C6" w:rsidRDefault="00261EA1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A12AA" w:rsidRPr="006A59C6" w:rsidRDefault="00AA12AA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7. МЕТОДИ КОНТРОЛЮ</w:t>
      </w:r>
    </w:p>
    <w:p w:rsidR="005B2048" w:rsidRPr="006A59C6" w:rsidRDefault="005B2048" w:rsidP="00DB7E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такі методи контролю (усного, письмового), які мають сприяти підвищенню мотивації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-майбутніх фахівців до навчально-пізнавальної діяльності. Відповідно до специфіки фахової підготовки перевага надається усному, письмовому, практичному методу контролю знань.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навчальної роботи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денної та заочної форми навчання у міжсесійний період здійснюється в перебігу аудиторних занять, що проводяться відповідно до розкладу, а також шляхом перевірки результатів самостійно виконаних ними завдань (самостійної роботи), індивідуальних завдан</w:t>
      </w:r>
      <w:r w:rsidR="00B05A68" w:rsidRPr="006A59C6">
        <w:rPr>
          <w:rFonts w:ascii="Times New Roman" w:hAnsi="Times New Roman" w:cs="Times New Roman"/>
          <w:sz w:val="28"/>
          <w:szCs w:val="28"/>
          <w:lang w:val="uk-UA"/>
        </w:rPr>
        <w:t>ь передбачених чинною програмою.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навчальної роботи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ів може бути поточним, </w:t>
      </w:r>
      <w:r w:rsidR="00B05A68" w:rsidRPr="006A59C6">
        <w:rPr>
          <w:rFonts w:ascii="Times New Roman" w:hAnsi="Times New Roman" w:cs="Times New Roman"/>
          <w:sz w:val="28"/>
          <w:szCs w:val="28"/>
          <w:lang w:val="uk-UA"/>
        </w:rPr>
        <w:t>атестаційний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05A68" w:rsidRPr="006A59C6">
        <w:rPr>
          <w:rFonts w:ascii="Times New Roman" w:hAnsi="Times New Roman" w:cs="Times New Roman"/>
          <w:sz w:val="28"/>
          <w:szCs w:val="28"/>
          <w:lang w:val="uk-UA"/>
        </w:rPr>
        <w:t>семестровий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Поточний контроль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- здійснюється під час проведення семінарських і практ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ичних занять шляхом опитування здобувачів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і виступає засобом активізації навчального процесу та підвищення його ефективності. Він включає як традиційні методи оцінки знань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до розроблених критеріїв, так і методи експрес-аналізу знань за допомогою програмованого контролю чи комп'ютерної техніки.</w:t>
      </w:r>
    </w:p>
    <w:p w:rsidR="00AA12AA" w:rsidRPr="006A59C6" w:rsidRDefault="00AA09E9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Семестровий</w:t>
      </w:r>
      <w:r w:rsidR="00AA12AA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контроль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- здійснюється за результатами вивчення курсу в формі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диф.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>заліку</w:t>
      </w:r>
      <w:proofErr w:type="spellEnd"/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під час залікової сесії. З курсу </w:t>
      </w:r>
      <w:r w:rsidR="00AA12AA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095F7E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Проблеми</w:t>
      </w:r>
      <w:r w:rsidR="00CA4046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1785C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адвокатської діяльності</w:t>
      </w:r>
      <w:r w:rsidR="00AA12AA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диф.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>залік</w:t>
      </w:r>
      <w:proofErr w:type="spellEnd"/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21785C" w:rsidRPr="006A59C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семестрі </w:t>
      </w:r>
      <w:r w:rsidR="00CD7F49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CD7F49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="00CD7F49">
        <w:rPr>
          <w:rFonts w:ascii="Times New Roman" w:hAnsi="Times New Roman" w:cs="Times New Roman"/>
          <w:sz w:val="28"/>
          <w:szCs w:val="28"/>
          <w:lang w:val="uk-UA"/>
        </w:rPr>
        <w:t xml:space="preserve">. та у 3 семестрі для </w:t>
      </w:r>
      <w:proofErr w:type="spellStart"/>
      <w:r w:rsidR="00CD7F49">
        <w:rPr>
          <w:rFonts w:ascii="Times New Roman" w:hAnsi="Times New Roman" w:cs="Times New Roman"/>
          <w:sz w:val="28"/>
          <w:szCs w:val="28"/>
          <w:lang w:val="uk-UA"/>
        </w:rPr>
        <w:t>з.ф.н</w:t>
      </w:r>
      <w:proofErr w:type="spellEnd"/>
      <w:r w:rsidR="00CD7F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>у відповідності до навчальної програми та розроблених кафедрою на її основі залікових питань, затверджених у встановленому порядку.</w:t>
      </w:r>
    </w:p>
    <w:p w:rsidR="00AA12AA" w:rsidRPr="006A59C6" w:rsidRDefault="00AA09E9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допущеним до складання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диф.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>заліку</w:t>
      </w:r>
      <w:proofErr w:type="spellEnd"/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якщо він виконав всі види робіт, передбачених навчальним планом і програмою з курсу </w:t>
      </w:r>
      <w:r w:rsidR="00AA12AA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095F7E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Проблеми</w:t>
      </w:r>
      <w:r w:rsidR="0021785C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адвокатської діяльності</w:t>
      </w:r>
      <w:r w:rsidR="00AA12AA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Допуск до складання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диф.</w:t>
      </w:r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>заліку</w:t>
      </w:r>
      <w:proofErr w:type="spellEnd"/>
      <w:r w:rsidR="00AA12AA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деканатом юридичного факультету шляхом оформлення залікової відомості.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Перелік питань, які виносяться на </w:t>
      </w:r>
      <w:proofErr w:type="spellStart"/>
      <w:r w:rsidR="00AA09E9" w:rsidRPr="006A59C6">
        <w:rPr>
          <w:rFonts w:ascii="Times New Roman" w:hAnsi="Times New Roman" w:cs="Times New Roman"/>
          <w:sz w:val="28"/>
          <w:szCs w:val="28"/>
          <w:lang w:val="uk-UA"/>
        </w:rPr>
        <w:t>диф.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>залік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з курсу </w:t>
      </w: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095F7E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Проблеми</w:t>
      </w:r>
      <w:r w:rsidR="0021785C"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адвокатської діяльності</w:t>
      </w:r>
      <w:r w:rsidRPr="006A59C6">
        <w:rPr>
          <w:rFonts w:ascii="Times New Roman" w:hAnsi="Times New Roman" w:cs="Times New Roman"/>
          <w:sz w:val="28"/>
          <w:szCs w:val="28"/>
          <w:u w:val="single"/>
          <w:lang w:val="uk-UA"/>
        </w:rPr>
        <w:t>»,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питань, що розглядалися на семінарських заняттях, а також з питань, рекомендованих </w:t>
      </w:r>
      <w:r w:rsidR="00EF265A" w:rsidRPr="006A59C6">
        <w:rPr>
          <w:rFonts w:ascii="Times New Roman" w:hAnsi="Times New Roman" w:cs="Times New Roman"/>
          <w:sz w:val="28"/>
          <w:szCs w:val="28"/>
          <w:lang w:val="uk-UA"/>
        </w:rPr>
        <w:t>здобувачам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для самостійного опрацювання у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позааудиторний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час.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Нижче наводиться зразок практичних завдань, які використовуються в якості самостійного завдання.</w:t>
      </w:r>
    </w:p>
    <w:p w:rsidR="00AA12AA" w:rsidRPr="006A59C6" w:rsidRDefault="00AA12AA" w:rsidP="00DB7E5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Приклад практичного </w:t>
      </w:r>
      <w:r w:rsidR="00AB715D"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тестового </w:t>
      </w:r>
      <w:r w:rsidRPr="006A59C6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завдання:</w:t>
      </w:r>
    </w:p>
    <w:p w:rsidR="0021785C" w:rsidRPr="006A59C6" w:rsidRDefault="0021785C" w:rsidP="00DB7E5A">
      <w:pPr>
        <w:pStyle w:val="af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6A59C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Які види безоплатної правової допомоги Вам відомі?</w:t>
      </w:r>
    </w:p>
    <w:p w:rsidR="0021785C" w:rsidRPr="006A59C6" w:rsidRDefault="0021785C" w:rsidP="00DB7E5A">
      <w:pPr>
        <w:pStyle w:val="af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а) конституційна;</w:t>
      </w:r>
    </w:p>
    <w:p w:rsidR="0021785C" w:rsidRPr="006A59C6" w:rsidRDefault="0021785C" w:rsidP="00DB7E5A">
      <w:pPr>
        <w:pStyle w:val="af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б) первинна і вторинна;</w:t>
      </w:r>
    </w:p>
    <w:p w:rsidR="0021785C" w:rsidRPr="006A59C6" w:rsidRDefault="0021785C" w:rsidP="00DB7E5A">
      <w:pPr>
        <w:pStyle w:val="af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в) </w:t>
      </w:r>
      <w:r w:rsidR="00AB715D"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конституційна та правова</w:t>
      </w:r>
      <w:r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;</w:t>
      </w:r>
    </w:p>
    <w:p w:rsidR="0021785C" w:rsidRPr="006A59C6" w:rsidRDefault="0021785C" w:rsidP="00DB7E5A">
      <w:pPr>
        <w:pStyle w:val="af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г).</w:t>
      </w:r>
      <w:r w:rsidR="00AB715D" w:rsidRPr="006A59C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первинна, вторинна і похідна.</w:t>
      </w:r>
    </w:p>
    <w:p w:rsidR="00A6371A" w:rsidRPr="006A59C6" w:rsidRDefault="00AA12AA" w:rsidP="00DB7E5A">
      <w:pPr>
        <w:pStyle w:val="a8"/>
        <w:keepNext/>
        <w:widowControl w:val="0"/>
        <w:rPr>
          <w:b/>
          <w:szCs w:val="28"/>
          <w:u w:val="single"/>
        </w:rPr>
      </w:pPr>
      <w:r w:rsidRPr="006A59C6">
        <w:rPr>
          <w:b/>
          <w:bCs/>
          <w:iCs/>
          <w:spacing w:val="3"/>
          <w:szCs w:val="28"/>
        </w:rPr>
        <w:br w:type="page"/>
      </w:r>
      <w:r w:rsidR="00A6371A" w:rsidRPr="006A59C6">
        <w:rPr>
          <w:b/>
          <w:szCs w:val="28"/>
          <w:u w:val="single"/>
        </w:rPr>
        <w:lastRenderedPageBreak/>
        <w:t xml:space="preserve">8. КРИТЕРІЇ ОЦІНЮВАННЯ </w:t>
      </w:r>
    </w:p>
    <w:p w:rsidR="00A6371A" w:rsidRPr="006A59C6" w:rsidRDefault="00A6371A" w:rsidP="00DB7E5A">
      <w:pPr>
        <w:pStyle w:val="a8"/>
        <w:keepNext/>
        <w:widowControl w:val="0"/>
        <w:rPr>
          <w:b/>
          <w:szCs w:val="28"/>
          <w:u w:val="single"/>
        </w:rPr>
      </w:pPr>
      <w:r w:rsidRPr="006A59C6">
        <w:rPr>
          <w:b/>
          <w:szCs w:val="28"/>
          <w:u w:val="single"/>
        </w:rPr>
        <w:t xml:space="preserve">НАВЧАЛЬНИХ ДОСЯГНЕНЬ </w:t>
      </w:r>
      <w:r w:rsidR="00EF265A" w:rsidRPr="006A59C6">
        <w:rPr>
          <w:b/>
          <w:szCs w:val="28"/>
          <w:u w:val="single"/>
        </w:rPr>
        <w:t>ЗДОБУВАЧІВ</w:t>
      </w:r>
    </w:p>
    <w:p w:rsidR="00A6371A" w:rsidRPr="006A59C6" w:rsidRDefault="00A6371A" w:rsidP="00DB7E5A">
      <w:pPr>
        <w:keepNext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765"/>
      </w:tblGrid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Відмінно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А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6371A" w:rsidRPr="006A59C6" w:rsidRDefault="00A6371A" w:rsidP="00DB7E5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90-100 б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21785C"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має глибокі, міцні і системні знання з усього теоретичного курсу, може чітко сформулювати основні дефініції, використовуючи наукову термінологію, вільно володіє понятійним апаратом, знає основні проблеми організації та функціонування адвокатури України.</w:t>
            </w:r>
          </w:p>
          <w:p w:rsidR="0021785C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Вільно орієнтується в системі чинного законодавства, що регулює адвокатську діяльність в Україні, у тому числі на підставі міжнародно-правових актів.</w:t>
            </w:r>
          </w:p>
          <w:p w:rsidR="0021785C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Здатен правильно аналізувати і узагальнювати законодавчі акти, що встановлюють порядок діяльності адвокатури в Україні. Вміє формулювати власну позицію з питань, пов’язаних з діяльністю адвокатури в Україні.</w:t>
            </w:r>
          </w:p>
          <w:p w:rsidR="0063324D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Володіє здібностями до організації самостійного вивчення окремих питань курсу, самостійного і творчого виконання індивідуального завдання, завдань до семінарських та інших занять, а також самостійної роботи з науковою, навчально-методичною літературою.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  <w:t>Добре</w:t>
            </w: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  <w:t>В</w:t>
            </w:r>
          </w:p>
          <w:p w:rsidR="00A6371A" w:rsidRPr="006A59C6" w:rsidRDefault="00A6371A" w:rsidP="00DB7E5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82-89 б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21785C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міцні, ґрунтовні знання, виконує практичну роботу без помилок, але може допустити деякі незначні понятійні неточності у формулюваннях та класифікації. Знає основні проблеми організації та функціонування адвокатури України. Володіє навчальним матеріалом, орієнтується в системі чинного законодавства, що регулює адвокатську діяльність в Україні</w:t>
            </w:r>
          </w:p>
          <w:p w:rsidR="0021785C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Вміє застосовувати здобуті теоретичні знання у процесі наукового аналізу.</w:t>
            </w:r>
          </w:p>
          <w:p w:rsidR="0063324D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Володіє здібностями до організації самостійного вивчення окремих питань курсу, самостійного і творчого виконання індивідуального завдання, завдань до семінарських та інших занять, а також самостійної роботи з науковою, навчально-методичною літературою.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  <w:t>Добре</w:t>
            </w: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  </w:t>
            </w: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  <w:t>С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u w:val="single"/>
                <w:lang w:val="uk-UA"/>
              </w:rPr>
              <w:t>74-81 б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21785C"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знає програмний матеріал повністю, але допускає незначні помилки у </w:t>
            </w:r>
            <w:r w:rsidR="0021785C" w:rsidRPr="006A59C6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процесі аналізу </w:t>
            </w:r>
            <w:r w:rsidR="0021785C"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положень дисципліни</w:t>
            </w:r>
            <w:r w:rsidR="0021785C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3324D" w:rsidRPr="006A59C6" w:rsidRDefault="0021785C" w:rsidP="00DB7E5A">
            <w:pPr>
              <w:keepNext/>
              <w:shd w:val="clear" w:color="auto" w:fill="FFFFFF"/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Менш активно реалізує свої здібності щодо організації самостійного вивчення </w:t>
            </w:r>
            <w:r w:rsidRPr="006A59C6">
              <w:rPr>
                <w:rFonts w:ascii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окремих питань курсу, самостійного і творчого виконання індивідуального завдання, завдань </w:t>
            </w: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до семінарських та інших занять, а також самостійної роботи з науковою, навчально-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методичною літературою.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Задовільно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D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64-73 б</w:t>
            </w:r>
          </w:p>
          <w:p w:rsidR="00A6371A" w:rsidRPr="006A59C6" w:rsidRDefault="00A6371A" w:rsidP="00DB7E5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21785C" w:rsidRPr="006A59C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знає основні питання курсу, має уявлення про </w:t>
            </w:r>
            <w:r w:rsidR="0021785C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проблеми </w:t>
            </w:r>
            <w:r w:rsidR="0021785C"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адвокатської діяльності</w:t>
            </w:r>
            <w:r w:rsidR="0021785C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1785C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В цілому його знання мають загальний, неглибокий і несистемний характер. Має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деякі прогалини в теоретичному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курсі та практичних вміннях.</w:t>
            </w:r>
          </w:p>
          <w:p w:rsidR="0021785C" w:rsidRPr="006A59C6" w:rsidRDefault="0021785C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Відповіді </w:t>
            </w:r>
            <w:r w:rsidR="00EF265A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здобувача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часто не підкріплені посиланнями на положення методичних посібників</w:t>
            </w:r>
            <w:r w:rsidRPr="006A59C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. </w:t>
            </w:r>
            <w:r w:rsidRPr="006A59C6">
              <w:rPr>
                <w:rFonts w:ascii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Замість чіткого термінологічного визначення пояснює теоретичний матеріал на побутовому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рівні.</w:t>
            </w:r>
          </w:p>
          <w:p w:rsidR="0063324D" w:rsidRPr="006A59C6" w:rsidRDefault="0021785C" w:rsidP="00DB7E5A">
            <w:pPr>
              <w:keepNext/>
              <w:shd w:val="clear" w:color="auto" w:fill="FFFFFF"/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Не завжди в повній мірі може організувати самостійне вивчення окремих питань </w:t>
            </w:r>
            <w:r w:rsidRPr="006A59C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курсу, самостійне і творче виконання індивідуального завдання, завдань до семінарських та інших занять, а також самостійну роботу з науковою, навчально-методичною літературою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Задовільно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Е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60-63 б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Здобувач </w:t>
            </w:r>
            <w:r w:rsidR="0021785C"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знає основні теми курсу, має уявлення про </w:t>
            </w:r>
            <w:r w:rsidR="0021785C"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проблеми адвокатської діяльності</w:t>
            </w:r>
            <w:r w:rsidR="0021785C"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, але його знання мають загальний характер, іноді непідкріплені прикладами. </w:t>
            </w:r>
          </w:p>
          <w:p w:rsidR="0021785C" w:rsidRPr="006A59C6" w:rsidRDefault="0021785C" w:rsidP="00DB7E5A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Замість чіткого термінологічного визначення пояснює теоретичний матеріал на побутовому рівні. </w:t>
            </w:r>
            <w:r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Має прогалини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теоретичному курсі та практичних вміннях.</w:t>
            </w:r>
          </w:p>
          <w:p w:rsidR="0063324D" w:rsidRPr="006A59C6" w:rsidRDefault="0021785C" w:rsidP="00DB7E5A">
            <w:pPr>
              <w:keepNext/>
              <w:shd w:val="clear" w:color="auto" w:fill="FFFFFF"/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Не здатний самостійно давати характеристику та оцінку основним юридичним поняттям та категоріям, не розуміє актуальності при використанні досвіду минулого.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Незадовільно</w:t>
            </w: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FX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35-59 б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C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21785C"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має фрагментарні знання з усього курсу. Не володіє термінологією, </w:t>
            </w:r>
            <w:r w:rsidR="0021785C" w:rsidRPr="006A59C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оскільки понятійний апарат не сформований. </w:t>
            </w:r>
          </w:p>
          <w:p w:rsidR="0063324D" w:rsidRPr="006A59C6" w:rsidRDefault="0021785C" w:rsidP="00DB7E5A">
            <w:pPr>
              <w:keepNext/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Не вміє викласти програмний матеріал. Мова </w:t>
            </w:r>
            <w:r w:rsidRPr="006A59C6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невиразна, обмежена, розкриття основних процесів та понять відбувається на побутовому </w:t>
            </w:r>
            <w:r w:rsidRPr="006A59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рівні. Практичні навички на рівні розпізнавання.</w:t>
            </w:r>
          </w:p>
        </w:tc>
      </w:tr>
      <w:tr w:rsidR="00A6371A" w:rsidRPr="006A59C6" w:rsidTr="00A6371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Незадовільно F</w:t>
            </w:r>
          </w:p>
          <w:p w:rsidR="00A6371A" w:rsidRPr="006A59C6" w:rsidRDefault="00A6371A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>1-34 б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1A" w:rsidRPr="006A59C6" w:rsidRDefault="00AA09E9" w:rsidP="00DB7E5A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 w:rsidRPr="006A59C6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>Здобувач</w:t>
            </w:r>
            <w:r w:rsidR="0063324D" w:rsidRPr="006A59C6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повністю не знає програмного матеріалу, не працював в аудиторії з викладачем або самостійно.</w:t>
            </w:r>
          </w:p>
        </w:tc>
      </w:tr>
    </w:tbl>
    <w:p w:rsidR="00A6371A" w:rsidRPr="006A59C6" w:rsidRDefault="00A6371A" w:rsidP="00DB7E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A59C6" w:rsidRDefault="006A59C6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C734A" w:rsidRPr="006A59C6" w:rsidRDefault="002C734A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9. РЕКОМЕНДОВАНА ЛІТЕРАТУРА</w:t>
      </w:r>
    </w:p>
    <w:p w:rsidR="005B2048" w:rsidRPr="006A59C6" w:rsidRDefault="005B2048" w:rsidP="00DB7E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1785C" w:rsidRPr="006A59C6" w:rsidRDefault="0021785C" w:rsidP="00DB7E5A">
      <w:pPr>
        <w:tabs>
          <w:tab w:val="left" w:pos="993"/>
        </w:tabs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Базова (основна література):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Загальна декларація прав людини від 10 грудня 1948 року // Права людини. Міжнародні договори України, декларації, документи. – К., 1992. – С.18-24.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Міжнародний пакт про громадянські i політичні права від 16 грудня 1966 року // Права людини. Міжнародні договори України, декларації, документи. – К., 1992. – С. 36-62.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Європейська конвенція з прав людини (Конвенція про захист прав і основних свобод людини від 4 листопада 1950 року) // Права людини і професійні стандарти для юристів в документах міжнародних організацій. – Амстердам – Київ, 1996. – С. 12-17.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Конституція України: Прийнята на п’ятій сесії Верховної Ради України 28 червня 1996 р. – К.: Преса України, 2009. – 80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Кримінальний процесуальний кодекс України, Закон України «Про внесення змін до деяких законодавчих актів України у зв’язку з прийняттям Кримінального процесуального кодексу України»: чинне законодавство з 19 листопада 2012 р.: (офіційний текст). – К.: ПАЛИВОДА А. В., 2012. – 382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адвокатуру та адвокатську діяльність: Закон України від 05.07.2012 р. // [Електронний ресурс]. – Режим доступу: http: // http://zakon2.rada.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gov.ua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laws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show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/про%20адвокатуру%20та%20адвокатську%20діяльність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судоустрій і статус суддів: Закон України від 07 липня 2010 р. // [Електронний ресурс]. – Режим доступу: http://zakon2.rada.gov.ua/laws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show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/про%20судоустрій%20і%20статус%20суддів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безоплатну правову допомогу: Закон України від 02.06.2011 р. // [Електронний ресурс]. – Режим доступу: http: // http://zakon2.rada.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gov.ua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laws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show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/про%20безоплатну%20правову%20допомогу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організацію діяльності органів досудового розслідування Міністерства внутрішніх справ України: Наказ МВС України від 09 серпня 2012 р. № 686.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затвердження Положення про порядок застосування електронних засобів контролю: Наказ МВС України від 09 серпня 2012 р. № 696.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затвердження Положення про порядок ведення Єдиного реєстру досудових розслідувань: Наказ Генерального прокурора України від 17 серпня 2012 р. №69.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Про затвердження Інструкції про порядок ведення єдиного обліку в органах і підрозділах внутрішніх справ України заяв і повідомлень про вчинені кримінальні правопорушення та інші події та положень про комісії: Наказ МВС України від 19 листопада 2012 р. № 1050.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Положення про Вищу кваліфікаційно-дисциплінарну комісію адвокатури від 17 листопада 2012 р. // [Електронний ресурс]. – Режим доступу: http: //vkdka.org/polojennia/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Регламент Вищої кваліфікаційно-дисциплінарної комісії адвокатури від 07 грудня 2012 р. // [Електронний ресурс]. – Режим доступу: http://vkdka.org/reglament/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Питання оплати послуг адвокатів, які надають вторинну правову допомогу особам, затриманим в адміністративному або кримінальному процесуальному порядку, а також у кримінальних провадженнях: Постанова Кабінету Міністрів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 від 18 квітня 2012 р. № 305 // [Електронний ресурс]. – Режим доступу: http://zakon2.rada.gov.ua/laws/show/305-2012-п/paran8#n8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Ухвала Конституційного Суду України про відмову у відкритті конституційного провадження у справі за конституційним зверненням громадянина США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Глотова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Леонідовича щодо офіційного тлумачення положень статей 42, 43 Конституції України, Закону України «Про адвокатуру» і статті 13 Закону України «Про підприємництво» та визнання неконституційними положень статей 2, 17 Закону України «Про адвокатуру» від 1 жовтня 2002 р. № 51-у/2002.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Правила адвокатської етики: Схвалено Вищою кваліфікаційною комісією адвокатури при Кабінеті Міністрів України 01.10.99 р. // Адвокатура в Україні. – К., 2000. – С. 50.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Основні положення про роль адвокатів. Прийняті УПІ Конгресом ООН зі запобігання злочинам у серпні 1990 р.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Загальний кодекс правил для адвокатів країн Європейського Співтовариства, Прийнято делегацією дванадцяти країн-учасниць на пленарному засіданні у Страсбурзі в жовтні 1988 р.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Європейська угода про осіб, що беруть участь у процесі Європейського суду з прав людини. Страсбург, 5 березня 1996 р.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Рекомендації И (2000) 21 Комітету міністрів державам-учасницям Ради Європи про свободу здійснення професійних адвокатських обов’язків. Прийняті Комітетом міністрів Ради Європи на 72-й зустрічі заступників міністрів 25 жовтня 2000 р.</w:t>
      </w:r>
    </w:p>
    <w:p w:rsidR="0021785C" w:rsidRPr="006A59C6" w:rsidRDefault="00EF265A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Азаров Ю. Що заважає адвокатурі працювати злагоджено? / Ю. Азаров // Право України. – 1998. – №3. – С. 38-40.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Г. Збирання доказів адвокатом-захисником в досудовому слідстві. Право чи обов’язок? / Г.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Підприємництво, господарство і право. – 2002. – № 2. – С. 99-101.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Г. Принцип змагальності та діяльності адвоката-захисника щодо збирання доказів у досудовому слідстві / Г.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Підприємництво, господарство і право. – 2002. – №1. – С. 87-89.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Г.І. Тактика захисту при перешкоджанні органів досудового слідства в допуск захисника до ведення справи / Г.І.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Алейников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Адвокат. – 2004. – №8. – С. 11-15.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Андрєєвський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В.В. Зовнішня та внутрішня організація адвокатури // Віче – 2007 – №16. – С. 30-32.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Баев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М.О.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защиты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тактико-этические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 М.О.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Баев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Юрлитинформ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2006. – 336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Баранов Д.П.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Адвокатское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право (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и адвокатура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России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2-е узд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Дашков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Д.П. Баранов, М.Б.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Смоленский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Академцент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Издат.-торговая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корпорация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«и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», 2008. – 368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Барщевский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М.Ю.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Бизнес-адвокатура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 США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Германии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учебн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пособ. / М.Ю.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Барщевский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М.: «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Белыеальвы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», 1995. – 62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Бірюкова А. Проблемні аспекти здійснення захисту та надання правової допомоги адвокатами / А. Бірюкова // Юридична Україна. – 2005. – №1. – С. 49-54.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Бірюкова А.М. Адвокатура – інститут правової держави / А.М. Бірюкова //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Адвокат. – 2004 – №3. – С. 12-15.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Буркацький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Л.К. Складання процесуальних документів на захист прав та інтересів громадян: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комент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., позовні заяви, заяви, скарги: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2-ге вид.,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Л.К.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Буркацький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К.: Юрінком Інтер, 2002. – 288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Буробин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В.Н.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учебно-практическое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3-е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В.Н.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Буробин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М.: Статут, 2005. – 604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Варфоломеева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Т.В. Науково-практичний коментар до Закону України «Про адвокатуру». Законодавство про адвокатуру і адвокатську діяльність / Т.В.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Варфоломеева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К.: Юрінком Інтер, 2003. – 432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Васяев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А.А. О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введении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специалиста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судебный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процесс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стороной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защиты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 А.А.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Васяев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Адвокат. – 2008. – №12. – С. 17-19.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Вернидубов І.В. Публічне кримінальне переслідування як передумова забезпечення права обвинуваченого на кваліфікований захист / І.В. Вернидубов // Матеріали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міжн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семінару – Х., 2006. – С. 37.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Вільчик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Т.Б. Проблеми законодавчого регулювання організації і діяльності адвокатури / Т.Б.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Вільчик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Матеріали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міжн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семінару. – Х., 2006. – С. 82-84.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Власов И.С.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адвокатуры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зарубежных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странах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 И.С. Власов, В.З.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Пульянов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М.: ВНИИСЗ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Минюста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СССР, 1972. – 70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Гловацький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I.O. Діяльність адвоката-захисника у кримінальному процесі: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I.O.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Гловацький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2003. – 352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Головань І.В. До питання про організаційні форми діяльності адвокатури / І.В. Головань // Адвокат. – 2004. – №5.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Гончаренко В.Г. Про призначення судової експертизи адвокатом / В.Г. Гончаренко // Вісник Академії адвокатури України. – 2008. – Число 3 (13). – С. 5-10.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Довідник майбутнього адвоката: Науково-практична та навчальна література. – К.: Вид-во Прецедент, 2011 р. – 1152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Ефремов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А.И.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практики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привлечения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адвокатом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специалистов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разъяснения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вопросов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требующих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специальных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знаний / А.И.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Ефремов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Адвокат. – 2008. – №3. – С. 75-79.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Зейкан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Я.П. Адвокат: навички професії: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посібник: 2-ге вид, стер. / Я.П.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Зейкан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К.: КНТ, 2008. – 788 c.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Кримінальний процесуальний кодекс України. Науково-практичний коментар / За загальною редакцією професорів В. Г. Гончаренка, В.Т. Нора, М.Є. Шумила. – К.: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Юстініан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2012. – 1224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Кримінальний процесуальний кодекс України: науково-практичний коментар: у 2-х т. / О.М. Бандурка, Є.М.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Блажівський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Є.П.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Бурдоль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та ін.; за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ред. В.Я.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Тація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В.П.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Пшонки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А.В.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Портнова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Х.: Право, 2012. – Т. 1 – 768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Кримінальний процесуальний кодекс України: науково-практичний коментар: у 2 т. / О.М. Бандурка, Є.М.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Блажівський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Є.П.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Бурдоль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та ін.; за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ред. В.Я.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Тація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В.П.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Пшонки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А.В.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Портнова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Х.: Право, 2012. – Т. 2. – 664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Лотоцький М.В. Адвокатура як суб’єкт запобігання злочинам: автореф. дис. на здобуття наук. ступеня канд.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наук: спец. 12.00.08 / М.В. Лотоцький. – Запоріжжя, 2012. – 20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Михайлів С.В. Адвокат-представник потерпілого у кримінальному процесі: автореф. дис. на здобуття наук. ступеня канд.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наук: спец. 12.00.09 / С.В. 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Михайлів– К., 2011. – 18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Никифорчук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Д.Й. Протидія законної діяльності адвоката-захисника у кримінальному судочинстві / Д.Й.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Никифорчук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Д.О. Савицький // Проблеми реформування кримінально-процесуального законодавства України на сучасному етапі: Матеріали круглого столу (Київ, 20 травня, 2011 р.). – К.: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Ліпкан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О.С., 2011. – С. 36-38.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Общий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Кодекс правил для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стран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Европейского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сообщества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// Адвокат. – 1997. – №3.   С. 115-123.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Письменний Д.П. Сучасні проблеми обвинувачення та захисту в кримінальному судочинстві України / Д.М. Письменний // Доповіді учасників міжнародної науково-практичної конференції «Тактика, методика, етика захисту та представництва». – К.: Академія адвокатури України, 2003. – С. 40-42.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Попелюшко В.О. Проблеми кримінального процесу та захисту у кримінальній справі: Збірник наукових статей / В.О. Попелюшко, С.В.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Аврамашин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Острог: Вид-во Острозька академія, 2008. – 400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Попелюшко В.О. Функція захисту в кримінальному судочинстві України: правові, теоретичні та прикладні проблеми: монографія / В.О. Попелюшко. – Острог: Вид-во Острозька академія, 2009. – 634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Рекомендації Комітету Міністрів Ради Європи Про свободу здійснення професійних обов’язків від 25 жовтня 2000 р. // Адвокат. – 2001. – №1-2. – С. 29-31.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Святоцький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О.Д. Основні положення про роль адвокатів (прийняті VIII конгресом ООН по запобіганню злочинам, 1990 р., серпень). Адвокатура: історія і сучасність / О.Д.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Святоцький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В.В. Медведчук. – К.: Ін. Юре, 1997. – 320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Синеокий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О.В. Адвокатура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правовой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помощи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защиты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курс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адвокатского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права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адвокатской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криминалистики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2-е,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испр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О.В.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Синеокий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Х.: Право, 2012. – 516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Смоленский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М.Б.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Адвокатская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и адвокатура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Российской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Федерации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4-е. / М.Б.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Смоленский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Ростов-на-Дону: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Феникс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2005. – 256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Старченко О.В. Проблеми захисту учасників кримінального судочинства / О.В. Старченко // Актуальні проблеми реформування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кримінально-продесуальиого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й удосконалення діяльності судових і правоохоронних органів України: матеріали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., м. Луганськ, 20.04.2012 р. / М.Й. Курочка, О.І.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Левченков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В.І. Галаган та ін. – Луганськ: РВВ ЛДУВС ім. Е.О.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Дідоренка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2012. – С. 120-128.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Татаров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О.Ю. Реформа адвокатури – невід’ємна гарантія змагальності на досудовому провадженні / О.Ю.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Татаров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реформування кримінально-процесуального законодавства й удосконалення діяльності судових і правоохоронних органів України: матеріали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наук.-практ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., м. Луганськ, 20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квітн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2012 р. / М.Й. Курочка, О.І.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Левченков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В.І. Галаган та ін. – Луганськ: РВВ ЛДУВС ім. Е.О.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Дідоренка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2012. – С. 18-21.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Уолкер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Английская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судебная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система / Р.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Уолкер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., 1980. – 631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Филимонов Б.А.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Защитник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германском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уголовном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процессе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 Б.А. Филимонов. – М.: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Спарк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1997. – 112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Фіолевський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Д.П. Адвокатура: підручник / Д.П.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Фіолевський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Алерта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; Прецедент, 2007. – 486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lastRenderedPageBreak/>
        <w:t>43.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Фурса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С.Я. Адвокатура України: Навчальний посібник: у 2 кн. / С.Я.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Фурса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– К.: Видавець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Фурса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С.Я., КНТ, 2006. – Кн. 1. – 940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Хабібуллін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В. Обшук офісу адвоката / 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Хабібуллін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// Право України. – Київ, 2006. – №7 – С. 107-110.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Цивільний процесуальний кодекс України : Науково-практичний коментар: 2-ге вид.,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С.С. Бичкова, Ю.В. Білоусов, В.І. Бірюков та ін.; за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ред. С. С. Бичкової. – К. 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Атіка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, 2010. – 896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Шкарупа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В.К. Адвокатура України: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.: 2-ге вид., випр. / В.К.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Шкарупа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Філонов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A.M.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Титов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, Ю.Я.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К.: Знання, 2008. – 398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Юрасов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А.В. Адвокат. Процесуальні права згідно діючого законодавства України: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. / А.В. </w:t>
      </w:r>
      <w:proofErr w:type="spellStart"/>
      <w:r w:rsidRPr="006A59C6">
        <w:rPr>
          <w:rFonts w:ascii="Times New Roman" w:hAnsi="Times New Roman" w:cs="Times New Roman"/>
          <w:sz w:val="28"/>
          <w:szCs w:val="28"/>
          <w:lang w:val="uk-UA"/>
        </w:rPr>
        <w:t>Юрасов</w:t>
      </w:r>
      <w:proofErr w:type="spellEnd"/>
      <w:r w:rsidRPr="006A59C6">
        <w:rPr>
          <w:rFonts w:ascii="Times New Roman" w:hAnsi="Times New Roman" w:cs="Times New Roman"/>
          <w:sz w:val="28"/>
          <w:szCs w:val="28"/>
          <w:lang w:val="uk-UA"/>
        </w:rPr>
        <w:t>. – Мелітополь: Видавничий будинок ММД, 2012. – 307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Яновська О.Г. Адвокатура та судова риторика. Навчально-методичний посібник для самостійного вивчення дисципліни / О.Г. Яновська – К.: КНЕУ, 2008 – 156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Яновська О.Г. Адвокатура України: навчальний посібник / О.Г. Яновська – К.: Юрінком Інтер, 2007. – 280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50.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Яновська О.Г. Проблемні питання формування етико-психологічних якостей прокурорів та адвокатів в процесі професійного навчання / О.Г. Яновська // Часопис КУП: наук. журнал – 2011. – №2. – С. 267-271.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Яновська О.Г. Психологічний вплив як чинник ефективної діяльності прокурора та адвоката в змагальному кримінальному судочинстві / О.Г. Яновська // Часопис КУП: наук. журнал – 2011. – №3. – С. 257-260.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Яновська О.Г. Концептуальні засади функціонування і розвитку змагального кримінального судочинства: монографія / О.Г. Яновська. – К.: Прецедент, 2011. – 303 с.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ІНФОРМАЦІЙНІ РЕСУРСИ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>Херсонський віртуальний університет. - [Електронний ресурс]. – Режим доступу: http:// ksu.ks.ua.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Верховної Ради України –  </w:t>
      </w:r>
      <w:hyperlink r:id="rId8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http://rada.gov.ua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Кабінету Міністрів України –  </w:t>
      </w:r>
      <w:hyperlink r:id="rId9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http://kmu.gov.ua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Міністерства юстиції України –  </w:t>
      </w:r>
      <w:hyperlink r:id="rId10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http://minjust.gov.ua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Національної асоціації адвокатів України – </w:t>
      </w:r>
      <w:hyperlink r:id="rId11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http://www.unba.org.ua/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Вищої кваліфікаційно-дисциплінарної комісії адвокатури – </w:t>
      </w:r>
      <w:hyperlink r:id="rId12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http://vkdka.org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Офіційний сайт Київської міської кваліфікаційно-дисциплінарної комісії адвокатури – </w:t>
      </w:r>
      <w:hyperlink r:id="rId13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http://kmkdka.com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85C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Національна бібліотека України імені В. І. Вернадського –  </w:t>
      </w:r>
      <w:hyperlink r:id="rId14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http://nbuv.gov.ua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2B42" w:rsidRPr="006A59C6" w:rsidRDefault="0021785C" w:rsidP="00DB7E5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9C6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6A59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Національна парламентська бібліотека України, каталог книжкових та спеціальних видань – </w:t>
      </w:r>
      <w:hyperlink r:id="rId15" w:history="1">
        <w:r w:rsidR="00F15E65" w:rsidRPr="006A59C6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http://catalogue.nplu.org</w:t>
        </w:r>
      </w:hyperlink>
      <w:r w:rsidR="00F15E65" w:rsidRPr="006A5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42B42" w:rsidRPr="006A59C6" w:rsidSect="00A50263">
      <w:footerReference w:type="even" r:id="rId16"/>
      <w:footerReference w:type="default" r:id="rId17"/>
      <w:pgSz w:w="11906" w:h="16838"/>
      <w:pgMar w:top="993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5E" w:rsidRDefault="00D4755E">
      <w:r>
        <w:separator/>
      </w:r>
    </w:p>
  </w:endnote>
  <w:endnote w:type="continuationSeparator" w:id="0">
    <w:p w:rsidR="00D4755E" w:rsidRDefault="00D4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48D" w:rsidRDefault="007970A2" w:rsidP="002D74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54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48D" w:rsidRDefault="00C5548D" w:rsidP="002D74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48D" w:rsidRDefault="007970A2" w:rsidP="002D74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54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7F49">
      <w:rPr>
        <w:rStyle w:val="a5"/>
        <w:noProof/>
      </w:rPr>
      <w:t>18</w:t>
    </w:r>
    <w:r>
      <w:rPr>
        <w:rStyle w:val="a5"/>
      </w:rPr>
      <w:fldChar w:fldCharType="end"/>
    </w:r>
  </w:p>
  <w:p w:rsidR="00C5548D" w:rsidRDefault="00C5548D" w:rsidP="002D749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5E" w:rsidRDefault="00D4755E">
      <w:r>
        <w:separator/>
      </w:r>
    </w:p>
  </w:footnote>
  <w:footnote w:type="continuationSeparator" w:id="0">
    <w:p w:rsidR="00D4755E" w:rsidRDefault="00D47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6E4"/>
    <w:multiLevelType w:val="hybridMultilevel"/>
    <w:tmpl w:val="617C64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4701F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1F33B9"/>
    <w:multiLevelType w:val="hybridMultilevel"/>
    <w:tmpl w:val="617C648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736648F"/>
    <w:multiLevelType w:val="hybridMultilevel"/>
    <w:tmpl w:val="360A7E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F0215A"/>
    <w:multiLevelType w:val="hybridMultilevel"/>
    <w:tmpl w:val="7BAAC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612C4"/>
    <w:multiLevelType w:val="hybridMultilevel"/>
    <w:tmpl w:val="391AFA2A"/>
    <w:lvl w:ilvl="0" w:tplc="9B06AAF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8B03A2"/>
    <w:multiLevelType w:val="hybridMultilevel"/>
    <w:tmpl w:val="38A0A2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934864"/>
    <w:multiLevelType w:val="hybridMultilevel"/>
    <w:tmpl w:val="EAB48336"/>
    <w:lvl w:ilvl="0" w:tplc="5C84C1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38D2CAF"/>
    <w:multiLevelType w:val="hybridMultilevel"/>
    <w:tmpl w:val="ECEEFB8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F1F98"/>
    <w:multiLevelType w:val="hybridMultilevel"/>
    <w:tmpl w:val="7A1E6F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F536391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936D21"/>
    <w:multiLevelType w:val="hybridMultilevel"/>
    <w:tmpl w:val="C8A86F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2025BC5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3693120"/>
    <w:multiLevelType w:val="hybridMultilevel"/>
    <w:tmpl w:val="A9C8CEB2"/>
    <w:lvl w:ilvl="0" w:tplc="C1E857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73711E7"/>
    <w:multiLevelType w:val="hybridMultilevel"/>
    <w:tmpl w:val="B336C4E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BF0703"/>
    <w:multiLevelType w:val="hybridMultilevel"/>
    <w:tmpl w:val="713EBADC"/>
    <w:lvl w:ilvl="0" w:tplc="A9E2B56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200788"/>
    <w:multiLevelType w:val="hybridMultilevel"/>
    <w:tmpl w:val="32566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670B7"/>
    <w:multiLevelType w:val="hybridMultilevel"/>
    <w:tmpl w:val="C8A86F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2B80366"/>
    <w:multiLevelType w:val="hybridMultilevel"/>
    <w:tmpl w:val="5B5AE176"/>
    <w:lvl w:ilvl="0" w:tplc="EDCE9D0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9C04328"/>
    <w:multiLevelType w:val="hybridMultilevel"/>
    <w:tmpl w:val="560C7F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D5687C"/>
    <w:multiLevelType w:val="hybridMultilevel"/>
    <w:tmpl w:val="37B8EC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38C1DB5"/>
    <w:multiLevelType w:val="hybridMultilevel"/>
    <w:tmpl w:val="C86C86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0347E8"/>
    <w:multiLevelType w:val="hybridMultilevel"/>
    <w:tmpl w:val="A17C8880"/>
    <w:lvl w:ilvl="0" w:tplc="988CCBC4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5D12256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93224A"/>
    <w:multiLevelType w:val="hybridMultilevel"/>
    <w:tmpl w:val="56FA4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E269DB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ED5585"/>
    <w:multiLevelType w:val="hybridMultilevel"/>
    <w:tmpl w:val="0A6AC0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B60DC8"/>
    <w:multiLevelType w:val="hybridMultilevel"/>
    <w:tmpl w:val="054A4498"/>
    <w:lvl w:ilvl="0" w:tplc="BD40B7A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A65A69"/>
    <w:multiLevelType w:val="hybridMultilevel"/>
    <w:tmpl w:val="EF94B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C851D7"/>
    <w:multiLevelType w:val="hybridMultilevel"/>
    <w:tmpl w:val="247E3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EC538F4"/>
    <w:multiLevelType w:val="hybridMultilevel"/>
    <w:tmpl w:val="2E8898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C50327"/>
    <w:multiLevelType w:val="hybridMultilevel"/>
    <w:tmpl w:val="247E39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617649"/>
    <w:multiLevelType w:val="hybridMultilevel"/>
    <w:tmpl w:val="525CF774"/>
    <w:lvl w:ilvl="0" w:tplc="C1E8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3DE4D88"/>
    <w:multiLevelType w:val="hybridMultilevel"/>
    <w:tmpl w:val="213C63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424B9D"/>
    <w:multiLevelType w:val="hybridMultilevel"/>
    <w:tmpl w:val="CE4CED20"/>
    <w:lvl w:ilvl="0" w:tplc="18B8A0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1B1262"/>
    <w:multiLevelType w:val="hybridMultilevel"/>
    <w:tmpl w:val="28A25CEA"/>
    <w:lvl w:ilvl="0" w:tplc="D3483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EA05DC"/>
    <w:multiLevelType w:val="hybridMultilevel"/>
    <w:tmpl w:val="B1BA9F98"/>
    <w:lvl w:ilvl="0" w:tplc="5CD6D3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27"/>
  </w:num>
  <w:num w:numId="8">
    <w:abstractNumId w:val="4"/>
  </w:num>
  <w:num w:numId="9">
    <w:abstractNumId w:val="28"/>
  </w:num>
  <w:num w:numId="10">
    <w:abstractNumId w:val="7"/>
  </w:num>
  <w:num w:numId="11">
    <w:abstractNumId w:val="1"/>
  </w:num>
  <w:num w:numId="12">
    <w:abstractNumId w:val="25"/>
  </w:num>
  <w:num w:numId="13">
    <w:abstractNumId w:val="3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3"/>
  </w:num>
  <w:num w:numId="23">
    <w:abstractNumId w:val="1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0"/>
  </w:num>
  <w:num w:numId="30">
    <w:abstractNumId w:val="21"/>
  </w:num>
  <w:num w:numId="31">
    <w:abstractNumId w:val="9"/>
  </w:num>
  <w:num w:numId="32">
    <w:abstractNumId w:val="15"/>
  </w:num>
  <w:num w:numId="33">
    <w:abstractNumId w:val="30"/>
  </w:num>
  <w:num w:numId="34">
    <w:abstractNumId w:val="24"/>
  </w:num>
  <w:num w:numId="35">
    <w:abstractNumId w:val="0"/>
  </w:num>
  <w:num w:numId="36">
    <w:abstractNumId w:val="31"/>
  </w:num>
  <w:num w:numId="37">
    <w:abstractNumId w:val="6"/>
  </w:num>
  <w:num w:numId="38">
    <w:abstractNumId w:val="11"/>
  </w:num>
  <w:num w:numId="39">
    <w:abstractNumId w:val="34"/>
  </w:num>
  <w:num w:numId="40">
    <w:abstractNumId w:val="18"/>
  </w:num>
  <w:num w:numId="41">
    <w:abstractNumId w:val="2"/>
  </w:num>
  <w:num w:numId="42">
    <w:abstractNumId w:val="29"/>
  </w:num>
  <w:num w:numId="43">
    <w:abstractNumId w:val="14"/>
  </w:num>
  <w:num w:numId="44">
    <w:abstractNumId w:val="35"/>
  </w:num>
  <w:num w:numId="45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1BB"/>
    <w:rsid w:val="00001259"/>
    <w:rsid w:val="0000508D"/>
    <w:rsid w:val="00025548"/>
    <w:rsid w:val="00027F3F"/>
    <w:rsid w:val="00035CC3"/>
    <w:rsid w:val="00053A40"/>
    <w:rsid w:val="00063C6F"/>
    <w:rsid w:val="00065FB2"/>
    <w:rsid w:val="000663C6"/>
    <w:rsid w:val="0006700D"/>
    <w:rsid w:val="000700B8"/>
    <w:rsid w:val="00074ADB"/>
    <w:rsid w:val="00075017"/>
    <w:rsid w:val="00076BE9"/>
    <w:rsid w:val="00091B0A"/>
    <w:rsid w:val="00095439"/>
    <w:rsid w:val="00095F7E"/>
    <w:rsid w:val="000A6206"/>
    <w:rsid w:val="000B62A2"/>
    <w:rsid w:val="000C1996"/>
    <w:rsid w:val="000C2C1C"/>
    <w:rsid w:val="000C5823"/>
    <w:rsid w:val="000D2096"/>
    <w:rsid w:val="000D49E1"/>
    <w:rsid w:val="000D53C5"/>
    <w:rsid w:val="000D5E1D"/>
    <w:rsid w:val="000E5009"/>
    <w:rsid w:val="001039F8"/>
    <w:rsid w:val="00103AB8"/>
    <w:rsid w:val="00104AE4"/>
    <w:rsid w:val="0013162B"/>
    <w:rsid w:val="0013264A"/>
    <w:rsid w:val="0013655B"/>
    <w:rsid w:val="00136590"/>
    <w:rsid w:val="00136FCE"/>
    <w:rsid w:val="00142B42"/>
    <w:rsid w:val="00147320"/>
    <w:rsid w:val="0014744B"/>
    <w:rsid w:val="00151C7A"/>
    <w:rsid w:val="001557AD"/>
    <w:rsid w:val="00160A61"/>
    <w:rsid w:val="001752CD"/>
    <w:rsid w:val="00186491"/>
    <w:rsid w:val="00197379"/>
    <w:rsid w:val="00197ED1"/>
    <w:rsid w:val="001D019B"/>
    <w:rsid w:val="001E053D"/>
    <w:rsid w:val="001E3736"/>
    <w:rsid w:val="001F1D27"/>
    <w:rsid w:val="001F61CF"/>
    <w:rsid w:val="0020533C"/>
    <w:rsid w:val="002168B4"/>
    <w:rsid w:val="0021785C"/>
    <w:rsid w:val="00227271"/>
    <w:rsid w:val="002328BA"/>
    <w:rsid w:val="00241969"/>
    <w:rsid w:val="00243F80"/>
    <w:rsid w:val="00246782"/>
    <w:rsid w:val="00257B3B"/>
    <w:rsid w:val="00261EA1"/>
    <w:rsid w:val="00263A96"/>
    <w:rsid w:val="00265550"/>
    <w:rsid w:val="002714C9"/>
    <w:rsid w:val="00274747"/>
    <w:rsid w:val="00274AF2"/>
    <w:rsid w:val="00282A94"/>
    <w:rsid w:val="002868B2"/>
    <w:rsid w:val="002B3CA6"/>
    <w:rsid w:val="002C33A9"/>
    <w:rsid w:val="002C734A"/>
    <w:rsid w:val="002D7499"/>
    <w:rsid w:val="002E0F7A"/>
    <w:rsid w:val="002E17D0"/>
    <w:rsid w:val="002F0AB0"/>
    <w:rsid w:val="002F3FA9"/>
    <w:rsid w:val="003169D8"/>
    <w:rsid w:val="00324192"/>
    <w:rsid w:val="00327445"/>
    <w:rsid w:val="003315C2"/>
    <w:rsid w:val="003327EE"/>
    <w:rsid w:val="003329FE"/>
    <w:rsid w:val="0033372F"/>
    <w:rsid w:val="003403A3"/>
    <w:rsid w:val="0035313C"/>
    <w:rsid w:val="0035335F"/>
    <w:rsid w:val="00353A0F"/>
    <w:rsid w:val="00354EF7"/>
    <w:rsid w:val="00355162"/>
    <w:rsid w:val="00364891"/>
    <w:rsid w:val="00371084"/>
    <w:rsid w:val="003721CB"/>
    <w:rsid w:val="00385E16"/>
    <w:rsid w:val="003A07DC"/>
    <w:rsid w:val="003A2648"/>
    <w:rsid w:val="003A3E69"/>
    <w:rsid w:val="003B2764"/>
    <w:rsid w:val="003B7083"/>
    <w:rsid w:val="003C35AF"/>
    <w:rsid w:val="003D0848"/>
    <w:rsid w:val="003D13ED"/>
    <w:rsid w:val="003E0671"/>
    <w:rsid w:val="003E34A6"/>
    <w:rsid w:val="003E7537"/>
    <w:rsid w:val="003F3095"/>
    <w:rsid w:val="003F50B8"/>
    <w:rsid w:val="0040076D"/>
    <w:rsid w:val="0040113C"/>
    <w:rsid w:val="00401AB0"/>
    <w:rsid w:val="00420ADA"/>
    <w:rsid w:val="00435421"/>
    <w:rsid w:val="004360D3"/>
    <w:rsid w:val="004414B5"/>
    <w:rsid w:val="0044429B"/>
    <w:rsid w:val="00445DA9"/>
    <w:rsid w:val="00450D6C"/>
    <w:rsid w:val="00451714"/>
    <w:rsid w:val="0045484F"/>
    <w:rsid w:val="004662B7"/>
    <w:rsid w:val="004732FD"/>
    <w:rsid w:val="00485A7E"/>
    <w:rsid w:val="00485FDA"/>
    <w:rsid w:val="00486729"/>
    <w:rsid w:val="0049039D"/>
    <w:rsid w:val="004907FC"/>
    <w:rsid w:val="00493D85"/>
    <w:rsid w:val="004A42EF"/>
    <w:rsid w:val="004C0D75"/>
    <w:rsid w:val="004C4B5B"/>
    <w:rsid w:val="004D4E91"/>
    <w:rsid w:val="004D747A"/>
    <w:rsid w:val="004E5189"/>
    <w:rsid w:val="004E606C"/>
    <w:rsid w:val="004F18CA"/>
    <w:rsid w:val="004F4012"/>
    <w:rsid w:val="004F5ABA"/>
    <w:rsid w:val="00506B52"/>
    <w:rsid w:val="00510A51"/>
    <w:rsid w:val="00513292"/>
    <w:rsid w:val="00514D96"/>
    <w:rsid w:val="0051547A"/>
    <w:rsid w:val="00516E4C"/>
    <w:rsid w:val="00521998"/>
    <w:rsid w:val="0052305D"/>
    <w:rsid w:val="005326E3"/>
    <w:rsid w:val="0053501F"/>
    <w:rsid w:val="005402FB"/>
    <w:rsid w:val="005412F2"/>
    <w:rsid w:val="00553E81"/>
    <w:rsid w:val="005553A0"/>
    <w:rsid w:val="00590761"/>
    <w:rsid w:val="00591704"/>
    <w:rsid w:val="00591ECF"/>
    <w:rsid w:val="0059361D"/>
    <w:rsid w:val="00595F81"/>
    <w:rsid w:val="005A278B"/>
    <w:rsid w:val="005B2048"/>
    <w:rsid w:val="005B409D"/>
    <w:rsid w:val="005B41EA"/>
    <w:rsid w:val="005E43F8"/>
    <w:rsid w:val="005F5D09"/>
    <w:rsid w:val="00620BEC"/>
    <w:rsid w:val="006267A9"/>
    <w:rsid w:val="0063047A"/>
    <w:rsid w:val="0063314C"/>
    <w:rsid w:val="0063324D"/>
    <w:rsid w:val="006364D5"/>
    <w:rsid w:val="00637A12"/>
    <w:rsid w:val="00642DE1"/>
    <w:rsid w:val="006463EB"/>
    <w:rsid w:val="0065267B"/>
    <w:rsid w:val="006600C5"/>
    <w:rsid w:val="006623E7"/>
    <w:rsid w:val="00663D45"/>
    <w:rsid w:val="00664E20"/>
    <w:rsid w:val="00665778"/>
    <w:rsid w:val="00670C67"/>
    <w:rsid w:val="006723A4"/>
    <w:rsid w:val="00672DAA"/>
    <w:rsid w:val="006852C7"/>
    <w:rsid w:val="00686B22"/>
    <w:rsid w:val="00686BD4"/>
    <w:rsid w:val="006A0211"/>
    <w:rsid w:val="006A08E3"/>
    <w:rsid w:val="006A2C21"/>
    <w:rsid w:val="006A59C6"/>
    <w:rsid w:val="006A5BC4"/>
    <w:rsid w:val="006B350C"/>
    <w:rsid w:val="006C6E8F"/>
    <w:rsid w:val="006D1B5F"/>
    <w:rsid w:val="006F2490"/>
    <w:rsid w:val="006F31DA"/>
    <w:rsid w:val="006F4DDC"/>
    <w:rsid w:val="006F78D2"/>
    <w:rsid w:val="00701E0F"/>
    <w:rsid w:val="00707C2B"/>
    <w:rsid w:val="00711DBC"/>
    <w:rsid w:val="007153B6"/>
    <w:rsid w:val="00716355"/>
    <w:rsid w:val="00716B04"/>
    <w:rsid w:val="007445CE"/>
    <w:rsid w:val="00771FA1"/>
    <w:rsid w:val="00785A59"/>
    <w:rsid w:val="007970A2"/>
    <w:rsid w:val="007A01DE"/>
    <w:rsid w:val="007A6439"/>
    <w:rsid w:val="007B0431"/>
    <w:rsid w:val="007B33AC"/>
    <w:rsid w:val="007B5907"/>
    <w:rsid w:val="007C7079"/>
    <w:rsid w:val="007D0B62"/>
    <w:rsid w:val="007E1A0F"/>
    <w:rsid w:val="007E2D21"/>
    <w:rsid w:val="007E37AF"/>
    <w:rsid w:val="007E38A0"/>
    <w:rsid w:val="007E46DB"/>
    <w:rsid w:val="007F043E"/>
    <w:rsid w:val="007F51A1"/>
    <w:rsid w:val="007F53E2"/>
    <w:rsid w:val="00804CBE"/>
    <w:rsid w:val="00810E5B"/>
    <w:rsid w:val="0085776C"/>
    <w:rsid w:val="008577FE"/>
    <w:rsid w:val="008757C5"/>
    <w:rsid w:val="008771C4"/>
    <w:rsid w:val="008A21F4"/>
    <w:rsid w:val="008A3D5A"/>
    <w:rsid w:val="008A66A7"/>
    <w:rsid w:val="008B0EF3"/>
    <w:rsid w:val="008B386F"/>
    <w:rsid w:val="008C453C"/>
    <w:rsid w:val="008C5CC0"/>
    <w:rsid w:val="008C60D0"/>
    <w:rsid w:val="008D45F9"/>
    <w:rsid w:val="008E0419"/>
    <w:rsid w:val="008F7DA7"/>
    <w:rsid w:val="00902596"/>
    <w:rsid w:val="00902A76"/>
    <w:rsid w:val="0091043D"/>
    <w:rsid w:val="00917FFC"/>
    <w:rsid w:val="00926A35"/>
    <w:rsid w:val="00931C7E"/>
    <w:rsid w:val="00935DF5"/>
    <w:rsid w:val="00937201"/>
    <w:rsid w:val="0095434F"/>
    <w:rsid w:val="009959C0"/>
    <w:rsid w:val="00996431"/>
    <w:rsid w:val="009A012B"/>
    <w:rsid w:val="009A174D"/>
    <w:rsid w:val="009A2EF1"/>
    <w:rsid w:val="009B4FE4"/>
    <w:rsid w:val="009B7A23"/>
    <w:rsid w:val="009B7AC4"/>
    <w:rsid w:val="009C37EE"/>
    <w:rsid w:val="009C3848"/>
    <w:rsid w:val="009D214C"/>
    <w:rsid w:val="009D41DB"/>
    <w:rsid w:val="009E62F0"/>
    <w:rsid w:val="009F249D"/>
    <w:rsid w:val="009F2D76"/>
    <w:rsid w:val="009F7252"/>
    <w:rsid w:val="00A02790"/>
    <w:rsid w:val="00A21070"/>
    <w:rsid w:val="00A27C94"/>
    <w:rsid w:val="00A34508"/>
    <w:rsid w:val="00A35507"/>
    <w:rsid w:val="00A4545C"/>
    <w:rsid w:val="00A47058"/>
    <w:rsid w:val="00A50263"/>
    <w:rsid w:val="00A53945"/>
    <w:rsid w:val="00A53E9E"/>
    <w:rsid w:val="00A6371A"/>
    <w:rsid w:val="00A6516B"/>
    <w:rsid w:val="00A81220"/>
    <w:rsid w:val="00A860D4"/>
    <w:rsid w:val="00A97F83"/>
    <w:rsid w:val="00AA09E9"/>
    <w:rsid w:val="00AA12AA"/>
    <w:rsid w:val="00AB25EE"/>
    <w:rsid w:val="00AB715D"/>
    <w:rsid w:val="00AC07B7"/>
    <w:rsid w:val="00AE6389"/>
    <w:rsid w:val="00B01B4A"/>
    <w:rsid w:val="00B05A68"/>
    <w:rsid w:val="00B14BDE"/>
    <w:rsid w:val="00B245DD"/>
    <w:rsid w:val="00B32251"/>
    <w:rsid w:val="00B44FF3"/>
    <w:rsid w:val="00B45324"/>
    <w:rsid w:val="00B5462F"/>
    <w:rsid w:val="00B57F3D"/>
    <w:rsid w:val="00B646B0"/>
    <w:rsid w:val="00B72141"/>
    <w:rsid w:val="00B73C16"/>
    <w:rsid w:val="00B809E0"/>
    <w:rsid w:val="00B86E66"/>
    <w:rsid w:val="00BA0141"/>
    <w:rsid w:val="00BA6EB4"/>
    <w:rsid w:val="00BB1670"/>
    <w:rsid w:val="00BB3649"/>
    <w:rsid w:val="00BB7261"/>
    <w:rsid w:val="00BB7E4F"/>
    <w:rsid w:val="00BC0BAA"/>
    <w:rsid w:val="00BC22E7"/>
    <w:rsid w:val="00BC2871"/>
    <w:rsid w:val="00BC755D"/>
    <w:rsid w:val="00BC7E9A"/>
    <w:rsid w:val="00BD1253"/>
    <w:rsid w:val="00BE7797"/>
    <w:rsid w:val="00BF4853"/>
    <w:rsid w:val="00C03EF6"/>
    <w:rsid w:val="00C04610"/>
    <w:rsid w:val="00C07111"/>
    <w:rsid w:val="00C071B3"/>
    <w:rsid w:val="00C23851"/>
    <w:rsid w:val="00C26694"/>
    <w:rsid w:val="00C34CDB"/>
    <w:rsid w:val="00C4028C"/>
    <w:rsid w:val="00C426CA"/>
    <w:rsid w:val="00C5548D"/>
    <w:rsid w:val="00C63FBD"/>
    <w:rsid w:val="00C7559F"/>
    <w:rsid w:val="00C758E5"/>
    <w:rsid w:val="00C92451"/>
    <w:rsid w:val="00CA188E"/>
    <w:rsid w:val="00CA4046"/>
    <w:rsid w:val="00CB1709"/>
    <w:rsid w:val="00CB60F9"/>
    <w:rsid w:val="00CC448A"/>
    <w:rsid w:val="00CC6E9D"/>
    <w:rsid w:val="00CD20B5"/>
    <w:rsid w:val="00CD5EEE"/>
    <w:rsid w:val="00CD6C97"/>
    <w:rsid w:val="00CD7F49"/>
    <w:rsid w:val="00CE78A8"/>
    <w:rsid w:val="00CF6A1D"/>
    <w:rsid w:val="00CF6C9A"/>
    <w:rsid w:val="00D018B0"/>
    <w:rsid w:val="00D022B4"/>
    <w:rsid w:val="00D046AB"/>
    <w:rsid w:val="00D1205E"/>
    <w:rsid w:val="00D12459"/>
    <w:rsid w:val="00D12DBF"/>
    <w:rsid w:val="00D17C48"/>
    <w:rsid w:val="00D21CDE"/>
    <w:rsid w:val="00D2222B"/>
    <w:rsid w:val="00D44890"/>
    <w:rsid w:val="00D46981"/>
    <w:rsid w:val="00D4755E"/>
    <w:rsid w:val="00D476ED"/>
    <w:rsid w:val="00D47C5C"/>
    <w:rsid w:val="00D545D0"/>
    <w:rsid w:val="00D54656"/>
    <w:rsid w:val="00D56C28"/>
    <w:rsid w:val="00D5796B"/>
    <w:rsid w:val="00D66DC3"/>
    <w:rsid w:val="00D708D8"/>
    <w:rsid w:val="00D73D9B"/>
    <w:rsid w:val="00D818CE"/>
    <w:rsid w:val="00D85850"/>
    <w:rsid w:val="00D971BB"/>
    <w:rsid w:val="00DA5820"/>
    <w:rsid w:val="00DB3B11"/>
    <w:rsid w:val="00DB7E5A"/>
    <w:rsid w:val="00DC21CF"/>
    <w:rsid w:val="00DE287C"/>
    <w:rsid w:val="00DE64C2"/>
    <w:rsid w:val="00DF0A63"/>
    <w:rsid w:val="00DF0EC4"/>
    <w:rsid w:val="00DF4BB3"/>
    <w:rsid w:val="00DF747D"/>
    <w:rsid w:val="00E0051E"/>
    <w:rsid w:val="00E005FC"/>
    <w:rsid w:val="00E04A1D"/>
    <w:rsid w:val="00E10A8B"/>
    <w:rsid w:val="00E13063"/>
    <w:rsid w:val="00E234F1"/>
    <w:rsid w:val="00E50F5A"/>
    <w:rsid w:val="00E53257"/>
    <w:rsid w:val="00E53E8E"/>
    <w:rsid w:val="00E61F62"/>
    <w:rsid w:val="00E85543"/>
    <w:rsid w:val="00E94F55"/>
    <w:rsid w:val="00EA3495"/>
    <w:rsid w:val="00EA7A85"/>
    <w:rsid w:val="00EB3043"/>
    <w:rsid w:val="00EB3E7C"/>
    <w:rsid w:val="00EB5FD1"/>
    <w:rsid w:val="00EC464F"/>
    <w:rsid w:val="00ED0A04"/>
    <w:rsid w:val="00ED6047"/>
    <w:rsid w:val="00EF265A"/>
    <w:rsid w:val="00F02E8D"/>
    <w:rsid w:val="00F06B4D"/>
    <w:rsid w:val="00F15E65"/>
    <w:rsid w:val="00F202D3"/>
    <w:rsid w:val="00F40816"/>
    <w:rsid w:val="00F41944"/>
    <w:rsid w:val="00F50727"/>
    <w:rsid w:val="00F510E7"/>
    <w:rsid w:val="00F5544D"/>
    <w:rsid w:val="00F56240"/>
    <w:rsid w:val="00F5779F"/>
    <w:rsid w:val="00F65293"/>
    <w:rsid w:val="00F76E4E"/>
    <w:rsid w:val="00FA7B50"/>
    <w:rsid w:val="00FB0173"/>
    <w:rsid w:val="00FB044C"/>
    <w:rsid w:val="00FB3EC9"/>
    <w:rsid w:val="00FC27B2"/>
    <w:rsid w:val="00FD78E8"/>
    <w:rsid w:val="00FF3475"/>
    <w:rsid w:val="00FF59FD"/>
    <w:rsid w:val="00FF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3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A4545C"/>
    <w:pPr>
      <w:keepNext/>
      <w:widowControl/>
      <w:adjustRightInd/>
      <w:ind w:firstLine="425"/>
      <w:jc w:val="center"/>
      <w:outlineLvl w:val="0"/>
    </w:pPr>
    <w:rPr>
      <w:rFonts w:ascii="Times New Roman" w:hAnsi="Times New Roman" w:cs="Times New Roman"/>
      <w:sz w:val="34"/>
      <w:szCs w:val="34"/>
      <w:lang w:val="uk-UA"/>
    </w:rPr>
  </w:style>
  <w:style w:type="paragraph" w:styleId="2">
    <w:name w:val="heading 2"/>
    <w:basedOn w:val="a"/>
    <w:next w:val="a"/>
    <w:qFormat/>
    <w:rsid w:val="00771FA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63D4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63A9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A4545C"/>
    <w:pPr>
      <w:keepNext/>
      <w:widowControl/>
      <w:adjustRightInd/>
      <w:spacing w:after="120"/>
      <w:jc w:val="center"/>
      <w:outlineLvl w:val="7"/>
    </w:pPr>
    <w:rPr>
      <w:rFonts w:ascii="Times New Roman" w:hAnsi="Times New Roman" w:cs="Times New Roman"/>
      <w:b/>
      <w:bCs/>
      <w:cap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7499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2D7499"/>
  </w:style>
  <w:style w:type="paragraph" w:customStyle="1" w:styleId="a6">
    <w:name w:val="Осн. текст"/>
    <w:basedOn w:val="a"/>
    <w:rsid w:val="00327445"/>
    <w:pPr>
      <w:widowControl/>
      <w:autoSpaceDE/>
      <w:autoSpaceDN/>
      <w:adjustRightInd/>
      <w:spacing w:line="288" w:lineRule="auto"/>
      <w:ind w:firstLine="454"/>
      <w:jc w:val="both"/>
    </w:pPr>
    <w:rPr>
      <w:rFonts w:ascii="TextBook" w:hAnsi="TextBook" w:cs="Times New Roman"/>
    </w:rPr>
  </w:style>
  <w:style w:type="table" w:styleId="a7">
    <w:name w:val="Table Grid"/>
    <w:basedOn w:val="a1"/>
    <w:rsid w:val="00327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B646B0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val="uk-UA"/>
    </w:rPr>
  </w:style>
  <w:style w:type="character" w:customStyle="1" w:styleId="50">
    <w:name w:val="Заголовок 5 Знак"/>
    <w:link w:val="5"/>
    <w:semiHidden/>
    <w:rsid w:val="00263A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Нижний колонтитул Знак"/>
    <w:link w:val="a3"/>
    <w:rsid w:val="008B0EF3"/>
    <w:rPr>
      <w:rFonts w:ascii="Arial" w:hAnsi="Arial" w:cs="Arial"/>
    </w:rPr>
  </w:style>
  <w:style w:type="paragraph" w:styleId="aa">
    <w:name w:val="Body Text Indent"/>
    <w:basedOn w:val="a"/>
    <w:link w:val="ab"/>
    <w:unhideWhenUsed/>
    <w:rsid w:val="00C92451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C92451"/>
    <w:rPr>
      <w:sz w:val="24"/>
      <w:szCs w:val="24"/>
    </w:rPr>
  </w:style>
  <w:style w:type="character" w:customStyle="1" w:styleId="40">
    <w:name w:val="Заголовок 4 Знак"/>
    <w:link w:val="4"/>
    <w:rsid w:val="00663D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c">
    <w:name w:val="Знак Знак"/>
    <w:locked/>
    <w:rsid w:val="008A3D5A"/>
    <w:rPr>
      <w:rFonts w:ascii="Calibri" w:hAnsi="Calibri"/>
      <w:b/>
      <w:bCs/>
      <w:sz w:val="28"/>
      <w:szCs w:val="28"/>
      <w:lang w:val="ru-RU" w:eastAsia="ru-RU" w:bidi="ar-SA"/>
    </w:rPr>
  </w:style>
  <w:style w:type="character" w:customStyle="1" w:styleId="a9">
    <w:name w:val="Название Знак"/>
    <w:link w:val="a8"/>
    <w:rsid w:val="00A6371A"/>
    <w:rPr>
      <w:sz w:val="28"/>
      <w:szCs w:val="24"/>
      <w:lang w:val="uk-UA"/>
    </w:rPr>
  </w:style>
  <w:style w:type="paragraph" w:styleId="ad">
    <w:name w:val="Body Text"/>
    <w:basedOn w:val="a"/>
    <w:link w:val="ae"/>
    <w:rsid w:val="00C04610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rsid w:val="00C04610"/>
    <w:rPr>
      <w:rFonts w:ascii="Arial" w:hAnsi="Arial" w:cs="Arial"/>
    </w:rPr>
  </w:style>
  <w:style w:type="paragraph" w:customStyle="1" w:styleId="FR2">
    <w:name w:val="FR2"/>
    <w:rsid w:val="00C04610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styleId="af">
    <w:name w:val="Hyperlink"/>
    <w:rsid w:val="006C6E8F"/>
    <w:rPr>
      <w:color w:val="0000FF"/>
      <w:u w:val="single"/>
    </w:rPr>
  </w:style>
  <w:style w:type="character" w:customStyle="1" w:styleId="link2">
    <w:name w:val="link2"/>
    <w:basedOn w:val="a0"/>
    <w:rsid w:val="00DA5820"/>
  </w:style>
  <w:style w:type="character" w:customStyle="1" w:styleId="link1">
    <w:name w:val="link1"/>
    <w:basedOn w:val="a0"/>
    <w:rsid w:val="007E38A0"/>
  </w:style>
  <w:style w:type="paragraph" w:styleId="af0">
    <w:name w:val="No Spacing"/>
    <w:qFormat/>
    <w:rsid w:val="0021785C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095F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Balloon Text"/>
    <w:basedOn w:val="a"/>
    <w:link w:val="af3"/>
    <w:rsid w:val="009A2EF1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rsid w:val="009A2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da.gov.ua" TargetMode="External"/><Relationship Id="rId13" Type="http://schemas.openxmlformats.org/officeDocument/2006/relationships/hyperlink" Target="http://kmkdka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kdka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ba.org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talogue.nplu.org" TargetMode="External"/><Relationship Id="rId10" Type="http://schemas.openxmlformats.org/officeDocument/2006/relationships/hyperlink" Target="http://minjust.gov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mu.gov.ua" TargetMode="External"/><Relationship Id="rId14" Type="http://schemas.openxmlformats.org/officeDocument/2006/relationships/hyperlink" Target="http://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5DD9-C461-4994-A478-6CA8F5A0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лекційних занять</vt:lpstr>
    </vt:vector>
  </TitlesOfParts>
  <Company>Microsoft</Company>
  <LinksUpToDate>false</LinksUpToDate>
  <CharactersWithSpaces>43451</CharactersWithSpaces>
  <SharedDoc>false</SharedDoc>
  <HLinks>
    <vt:vector size="48" baseType="variant">
      <vt:variant>
        <vt:i4>2293808</vt:i4>
      </vt:variant>
      <vt:variant>
        <vt:i4>21</vt:i4>
      </vt:variant>
      <vt:variant>
        <vt:i4>0</vt:i4>
      </vt:variant>
      <vt:variant>
        <vt:i4>5</vt:i4>
      </vt:variant>
      <vt:variant>
        <vt:lpwstr>http://catalogue.nplu.org/</vt:lpwstr>
      </vt:variant>
      <vt:variant>
        <vt:lpwstr/>
      </vt:variant>
      <vt:variant>
        <vt:i4>4063353</vt:i4>
      </vt:variant>
      <vt:variant>
        <vt:i4>18</vt:i4>
      </vt:variant>
      <vt:variant>
        <vt:i4>0</vt:i4>
      </vt:variant>
      <vt:variant>
        <vt:i4>5</vt:i4>
      </vt:variant>
      <vt:variant>
        <vt:lpwstr>http://nbuv.gov.ua/</vt:lpwstr>
      </vt:variant>
      <vt:variant>
        <vt:lpwstr/>
      </vt:variant>
      <vt:variant>
        <vt:i4>3014767</vt:i4>
      </vt:variant>
      <vt:variant>
        <vt:i4>15</vt:i4>
      </vt:variant>
      <vt:variant>
        <vt:i4>0</vt:i4>
      </vt:variant>
      <vt:variant>
        <vt:i4>5</vt:i4>
      </vt:variant>
      <vt:variant>
        <vt:lpwstr>http://kmkdka.com/</vt:lpwstr>
      </vt:variant>
      <vt:variant>
        <vt:lpwstr/>
      </vt:variant>
      <vt:variant>
        <vt:i4>5242965</vt:i4>
      </vt:variant>
      <vt:variant>
        <vt:i4>12</vt:i4>
      </vt:variant>
      <vt:variant>
        <vt:i4>0</vt:i4>
      </vt:variant>
      <vt:variant>
        <vt:i4>5</vt:i4>
      </vt:variant>
      <vt:variant>
        <vt:lpwstr>http://vkdka.org/</vt:lpwstr>
      </vt:variant>
      <vt:variant>
        <vt:lpwstr/>
      </vt:variant>
      <vt:variant>
        <vt:i4>3080226</vt:i4>
      </vt:variant>
      <vt:variant>
        <vt:i4>9</vt:i4>
      </vt:variant>
      <vt:variant>
        <vt:i4>0</vt:i4>
      </vt:variant>
      <vt:variant>
        <vt:i4>5</vt:i4>
      </vt:variant>
      <vt:variant>
        <vt:lpwstr>http://www.unba.org.ua/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http://minjust.gov.ua/</vt:lpwstr>
      </vt:variant>
      <vt:variant>
        <vt:lpwstr/>
      </vt:variant>
      <vt:variant>
        <vt:i4>8257642</vt:i4>
      </vt:variant>
      <vt:variant>
        <vt:i4>3</vt:i4>
      </vt:variant>
      <vt:variant>
        <vt:i4>0</vt:i4>
      </vt:variant>
      <vt:variant>
        <vt:i4>5</vt:i4>
      </vt:variant>
      <vt:variant>
        <vt:lpwstr>http://kmu.gov.ua/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http://rada.gov.ua/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лекційних занять</dc:title>
  <dc:creator>XTreme</dc:creator>
  <cp:lastModifiedBy>Гришина</cp:lastModifiedBy>
  <cp:revision>3</cp:revision>
  <cp:lastPrinted>2018-11-23T10:26:00Z</cp:lastPrinted>
  <dcterms:created xsi:type="dcterms:W3CDTF">2018-11-23T10:01:00Z</dcterms:created>
  <dcterms:modified xsi:type="dcterms:W3CDTF">2018-11-23T10:26:00Z</dcterms:modified>
</cp:coreProperties>
</file>