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62" w:rsidRPr="00BA0362" w:rsidRDefault="00BA0362" w:rsidP="00BA0362">
      <w:pPr>
        <w:widowControl w:val="0"/>
        <w:suppressAutoHyphens/>
        <w:spacing w:after="0" w:line="240" w:lineRule="auto"/>
        <w:ind w:right="-2" w:firstLine="709"/>
        <w:jc w:val="center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Визначення фармакології як науки та зв’язок її з іншими дисциплінами.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Коротка історія розвитку фармакології.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Джерела отримання лікарських речовин.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Шляхи пошуку нових ліків та їх клінічні випробування.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Лікарські речовини, лікарські форми, їх класифікація. Лікарські препарати.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Рецепт, його значення. Загальні правила виписування рецептів.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Форми рецептурних бланків і правила оформлення за ними рецептів згідно з чинним наказом.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Правила виписування ліків для стаціонарних хворих.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“Державна фармакопея України”, її зміст і значення. Правила зберігання та відпуску ліків.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Тверді форми ліків і правила виписування рецептів на порошки, капсули, драже, таблетки (приклади).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Рідкі форми ліків і правила виписування рецептів на розчини, настої, відвари, слизи, настойки, екстракти,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новогаленові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препарати, мікстури (приклади).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М’які форми ліків: мазі, пасти,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супозиторії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 лініменти (приклади).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Форми ліків для ін’єкцій. Способи стерилізації, правила виписування рецептів (приклади).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Шляхи введення ліків в організм.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Розподіл ліків в організмі.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Біотрансформація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ліків в організмі.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Шляхи виведення ліків з організму.</w:t>
      </w:r>
    </w:p>
    <w:p w:rsidR="00BA0362" w:rsidRPr="00BA0362" w:rsidRDefault="00BA0362" w:rsidP="00EA7259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Види дії лікарських речовин: місцева,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резорбтивна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 рефлекторна, основна і побічна, пряма і непряма.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Умови, що впливають на дію ліків в організмі: хімічна будова, фізико-хімічні властивості, доза ліків, вік, маса тіла, індивідуальна чутливість організму.</w:t>
      </w:r>
    </w:p>
    <w:p w:rsidR="00BA0362" w:rsidRPr="00BA0362" w:rsidRDefault="00BA0362" w:rsidP="00EA7259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Зміна дії медикаментозних речовин у разі повторних уведень, кумуляція, звикання,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тахіфілаксія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 лікарська залежність, сенсибілізація.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Комбінована дія лікарських речовин. Синергізм та його види. Антагонізм.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Синергоантагонізм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Побічна дія ліків алергійної та неалергійної природи. Негативна дія ліків: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тератогенна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,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ембріотоксична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й мутагенна, канцерогенна.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Місцевоанестезувальні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речовини, загальна характеристика, види місцевої анестезії. Препарати, застосування їх для різних видів анестезії.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В’яжучі засоби, принципи їх дії, класифікація, застосування окремих препаратів.</w:t>
      </w:r>
    </w:p>
    <w:p w:rsidR="00BA0362" w:rsidRPr="00BA0362" w:rsidRDefault="005A3D1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Ентеросорбенти</w:t>
      </w:r>
      <w:proofErr w:type="spellEnd"/>
      <w:r w:rsidR="00BA0362"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 Принцип дії, застосування.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Подразнювальні засоби. Їх 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місцева, рефлекторна та </w:t>
      </w:r>
      <w:proofErr w:type="spellStart"/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відволі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кальна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дія. Препарати. Застосування.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Будова еферентної іннервації. Механізм передавання збудження. Класифікація речовин, що впливають на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холінергічні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синапси.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М-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холіноміметичні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речовини, їх основні фармакологічні ефекти. Препарати. Застосування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 Отруєння та надання допомоги.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Н-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холіноміметичні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речовини, механізм збуджувальної дії на дихання. Препарати. Шляхи введення. Токсична дія нікотину. Засоби для боротьби з палінням.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Антихолінестеразні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речовини. Механізм дії. Основні фармакологічні ефекти. Препарати. Застосування. Допомога в разі отруєння фосфорорганічними сполуками.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М-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холіноблокатори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 Механізм дії, основна фармакологічна дія. Особливості дії окремих препаратів. Застосування. Надання допомоги в разі отруєння.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Гангліоблокатори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Міорелаксанти</w:t>
      </w:r>
      <w:proofErr w:type="spellEnd"/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Механізм їх дії. Застосування окремих препаратів. Побічна дія. Заходи щодо запобігання побічній дії.</w:t>
      </w:r>
    </w:p>
    <w:p w:rsidR="00BA0362" w:rsidRPr="007B1488" w:rsidRDefault="00BA0362" w:rsidP="007B148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Класифікація речовин, що впливають на адренергічні синапси.</w:t>
      </w:r>
      <w:r w:rsid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lang w:val="uk-UA" w:eastAsia="ru-RU"/>
        </w:rPr>
        <w:sym w:font="Symbol" w:char="F061"/>
      </w:r>
      <w:r w:rsidRP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-</w:t>
      </w:r>
      <w:proofErr w:type="spellStart"/>
      <w:r w:rsidRP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Адреноміметичні</w:t>
      </w:r>
      <w:proofErr w:type="spellEnd"/>
      <w:r w:rsidRP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речовини.</w:t>
      </w:r>
      <w:r w:rsidRPr="007B1488">
        <w:rPr>
          <w:lang w:val="uk-UA"/>
        </w:rPr>
        <w:t xml:space="preserve"> </w:t>
      </w:r>
      <w:r w:rsidRP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β-</w:t>
      </w:r>
      <w:proofErr w:type="spellStart"/>
      <w:r w:rsidRP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Адреноміметичні</w:t>
      </w:r>
      <w:proofErr w:type="spellEnd"/>
      <w:r w:rsidRP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речовини. Основні фармакологічні ефекти. Застосування. Шляхи введення.</w:t>
      </w:r>
      <w:r w:rsidRPr="00BA0362">
        <w:t xml:space="preserve"> </w:t>
      </w:r>
      <w:r w:rsidRP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Побічна дія.</w:t>
      </w:r>
    </w:p>
    <w:p w:rsidR="00BA0362" w:rsidRPr="00BA0362" w:rsidRDefault="00BA0362" w:rsidP="007B148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sym w:font="Symbol" w:char="F061"/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-, </w:t>
      </w:r>
      <w:r w:rsidRPr="00BA03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β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-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Адреноміметичні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речовини. Основні фармакологічні ефекти. Застосування. Побічна дія.</w:t>
      </w:r>
      <w:r w:rsidR="007B1488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Симпатоміметичні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речовини. Основні фармакологічні ефекти.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lastRenderedPageBreak/>
        <w:t>Застосування. Побічна дія.</w:t>
      </w:r>
    </w:p>
    <w:p w:rsidR="00BA0362" w:rsidRPr="00BE70E9" w:rsidRDefault="00BA0362" w:rsidP="00BE70E9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lang w:val="uk-UA" w:eastAsia="ru-RU"/>
        </w:rPr>
        <w:sym w:font="Symbol" w:char="F061"/>
      </w:r>
      <w:r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-</w:t>
      </w:r>
      <w:proofErr w:type="spellStart"/>
      <w:r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Адреноблокатори</w:t>
      </w:r>
      <w:proofErr w:type="spellEnd"/>
      <w:r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</w:t>
      </w:r>
      <w:r w:rsidR="00BE70E9"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β-</w:t>
      </w:r>
      <w:proofErr w:type="spellStart"/>
      <w:r w:rsidR="00BE70E9"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Адреноблокатори</w:t>
      </w:r>
      <w:proofErr w:type="spellEnd"/>
      <w:r w:rsidR="00BE70E9"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. </w:t>
      </w:r>
      <w:proofErr w:type="spellStart"/>
      <w:r w:rsidR="00BE70E9"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Симпатолітичні</w:t>
      </w:r>
      <w:proofErr w:type="spellEnd"/>
      <w:r w:rsidR="00BE70E9"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 w:rsidR="00BE70E9"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речовини.</w:t>
      </w:r>
      <w:r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Показання</w:t>
      </w:r>
      <w:proofErr w:type="spellEnd"/>
      <w:r w:rsidRP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та протипоказання до застосування.</w:t>
      </w:r>
    </w:p>
    <w:p w:rsidR="00BA0362" w:rsidRPr="00BA0362" w:rsidRDefault="00BA0362" w:rsidP="00EA725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Засоби для інгаляційного наркозу. </w:t>
      </w:r>
      <w:r w:rsidR="00EA7259" w:rsidRP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Засоби для неінгаляційного наркозу.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="00EA7259" w:rsidRP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Шляхи введення.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Ускладнення під час і після наркозу. Особливості дії окремих препаратів.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Спирт етиловий. Його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резорбтивна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 місцева та протимікробна дія. Допомога в разі гострого отруєння. Алкоголізм і методи його лікування.</w:t>
      </w:r>
    </w:p>
    <w:p w:rsidR="00BA0362" w:rsidRPr="00BA0362" w:rsidRDefault="00BA0362" w:rsidP="00EA725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50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Снодійні засоби.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Протиепілептичні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="00EA7259" w:rsidRP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Гостре отруєння, надання допомоги.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Наркотичні анальгетики. Загальна характеристика. Особливості дії окремих препаратів. Застосування. Допомога в разі гострого отруєння. Морфінізм та методи лікування.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Ненаркотичні анальгетик</w:t>
      </w:r>
      <w:r w:rsid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и. Механізм </w:t>
      </w:r>
      <w:proofErr w:type="spellStart"/>
      <w:r w:rsid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анальгетичної</w:t>
      </w:r>
      <w:proofErr w:type="spellEnd"/>
      <w:r w:rsid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 жаро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знижувальної та протизапальної дії. Застосування. Побічна дія.</w:t>
      </w:r>
    </w:p>
    <w:p w:rsidR="00BA0362" w:rsidRPr="00BA0362" w:rsidRDefault="00BA0362" w:rsidP="005A3D1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Нейролептики.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 w:rsidR="005A3D1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Анксіолітики</w:t>
      </w:r>
      <w:proofErr w:type="spellEnd"/>
      <w:r w:rsidR="00EA7259" w:rsidRP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 Седативні засоби.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Загальна характеристика, застосування, побічна дія.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Препа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рати.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Вплив на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ЦНС. </w:t>
      </w:r>
    </w:p>
    <w:p w:rsidR="00BA0362" w:rsidRPr="00BA0362" w:rsidRDefault="00BA0362" w:rsidP="005A3D1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Психостимулятори. Загальн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 характеристика, застосування.</w:t>
      </w:r>
    </w:p>
    <w:p w:rsidR="00BA0362" w:rsidRPr="00BA0362" w:rsidRDefault="00BA0362" w:rsidP="005A3D1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Аналептики. Загальна характеристика, вплив на ЦНС. Препарати, застосування.</w:t>
      </w:r>
    </w:p>
    <w:p w:rsidR="00BA0362" w:rsidRPr="00BA0362" w:rsidRDefault="00BA0362" w:rsidP="005A3D1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Стимулятори дихання. Класифікація. Застосування окремих препаратів.</w:t>
      </w:r>
    </w:p>
    <w:p w:rsidR="00BA0362" w:rsidRPr="005A3D12" w:rsidRDefault="00BA0362" w:rsidP="005A3D12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5A3D1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Протикашльові</w:t>
      </w:r>
      <w:proofErr w:type="spellEnd"/>
      <w:r w:rsidRPr="005A3D1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засоби, класифікація.</w:t>
      </w:r>
      <w:r w:rsidR="005A3D12" w:rsidRPr="005A3D12">
        <w:rPr>
          <w:lang w:val="uk-UA"/>
        </w:rPr>
        <w:t xml:space="preserve"> </w:t>
      </w:r>
      <w:r w:rsidR="005A3D12" w:rsidRPr="005A3D1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Відхаркувальні засоби. </w:t>
      </w:r>
      <w:proofErr w:type="spellStart"/>
      <w:r w:rsidR="005A3D12" w:rsidRPr="005A3D1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Бронхолітичні</w:t>
      </w:r>
      <w:proofErr w:type="spellEnd"/>
      <w:r w:rsidR="005A3D12" w:rsidRPr="005A3D1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</w:t>
      </w:r>
    </w:p>
    <w:p w:rsidR="00BA0362" w:rsidRPr="00BA0362" w:rsidRDefault="00BA0362" w:rsidP="005A3D1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Засоби, які використовують у разі набряку легень.</w:t>
      </w:r>
    </w:p>
    <w:p w:rsidR="00BA0362" w:rsidRPr="00BA0362" w:rsidRDefault="00BA0362" w:rsidP="005A3D1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Серцеві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глікозиди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 механізм їхньої дії на серце. Препарати, застосування, шляхи введення, дозування.</w:t>
      </w:r>
    </w:p>
    <w:p w:rsidR="00BA0362" w:rsidRPr="00BA0362" w:rsidRDefault="00BA0362" w:rsidP="005A3D1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Протиаритмічні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 Механізм дії окремих препаратів, застосування.</w:t>
      </w:r>
    </w:p>
    <w:p w:rsidR="00BA0362" w:rsidRPr="00304A41" w:rsidRDefault="00BA0362" w:rsidP="00304A41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Засоби, які використовують для зняття нападів стенокардії та запобігання їм. Механізм дії окремих препаратів. Шляхи введення.</w:t>
      </w:r>
      <w:r w:rsidR="00304A41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304A41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Засоби, які застосовують у разі інфаркту міокарда.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Антигіпертензивні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засоби, загальна характеристика. Класифікація. Застосування окремих препаратів.</w:t>
      </w:r>
    </w:p>
    <w:p w:rsidR="00BA0362" w:rsidRPr="00BA0362" w:rsidRDefault="00BA0362" w:rsidP="007B148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Засоби, що впливають на апетит.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Засоби, які використовують у разі недостатньої та надмірної секреції залоз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шлунка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Засоби, які використовують при порушенні секреції підшлункової залози.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Жовчогінні засоби.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Проносні засоби, класифікація. Застосування окремих препаратів.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Сечогінні засоби.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Засоби, що впливають на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міометрій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Засоби, що впливають на систему крові.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Коагулянти. Антикоагулянти.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Фібринолітичні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,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антифібринолітичні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Препарати гормонів, їх синте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тичні замінники та антагоністи.</w:t>
      </w:r>
    </w:p>
    <w:p w:rsidR="00BA0362" w:rsidRPr="00BA0362" w:rsidRDefault="00BA0362" w:rsidP="00BE70E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Вітамінні препарати. Водорозчинні вітамінні препарати.</w:t>
      </w:r>
      <w:r w:rsid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Жиророзчинні вітамінні препарати.</w:t>
      </w:r>
    </w:p>
    <w:p w:rsidR="00BA0362" w:rsidRPr="00BA0362" w:rsidRDefault="00BA0362" w:rsidP="00BE70E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Солі лужних та лужноземельних металів.</w:t>
      </w:r>
      <w:r w:rsidR="00BE70E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Глюкоза.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Протизапальні засоби стероїдної та нестероїдної будови. Механізм їхньої дії. Застосування. Побічна дія.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Протиалергійні засоби. Механізм протиалергі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йної дії окре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мих препаратів. Застосування.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Антисептичні</w:t>
      </w:r>
      <w:r w:rsidR="00EA7259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і дезінфекційні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 Застосування окремих препаратів.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Антибіотики. Загальна характеристика, механізм дії, спектр дії, класифікація. Препарати, шляхи введення. Побічна дія.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2" w:hanging="480"/>
        <w:jc w:val="both"/>
        <w:rPr>
          <w:rFonts w:ascii="SchoolBookCTT" w:eastAsia="Times New Roman" w:hAnsi="SchoolBookCTT" w:cs="Times New Roman"/>
          <w:spacing w:val="-2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pacing w:val="-2"/>
          <w:sz w:val="24"/>
          <w:szCs w:val="24"/>
          <w:lang w:val="uk-UA" w:eastAsia="ru-RU"/>
        </w:rPr>
        <w:t>Сульфаніламідні препарати. Загальна хара</w:t>
      </w:r>
      <w:r>
        <w:rPr>
          <w:rFonts w:ascii="SchoolBookCTT" w:eastAsia="Times New Roman" w:hAnsi="SchoolBookCTT" w:cs="Times New Roman"/>
          <w:spacing w:val="-2"/>
          <w:sz w:val="24"/>
          <w:szCs w:val="24"/>
          <w:lang w:val="uk-UA" w:eastAsia="ru-RU"/>
        </w:rPr>
        <w:t>ктеристика, меха</w:t>
      </w:r>
      <w:r w:rsidRPr="00BA0362">
        <w:rPr>
          <w:rFonts w:ascii="SchoolBookCTT" w:eastAsia="Times New Roman" w:hAnsi="SchoolBookCTT" w:cs="Times New Roman"/>
          <w:spacing w:val="-2"/>
          <w:sz w:val="24"/>
          <w:szCs w:val="24"/>
          <w:lang w:val="uk-UA" w:eastAsia="ru-RU"/>
        </w:rPr>
        <w:t>нізм і спектр дії. Застосування окремих препаратів. Побічна дія.</w:t>
      </w:r>
    </w:p>
    <w:p w:rsidR="00BA0362" w:rsidRPr="00BA0362" w:rsidRDefault="00BA0362" w:rsidP="00BA03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Синтетичні протимікробні засоби.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Протитуберкульозні засоби.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Протисифілітичні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Протималярійні засоби.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Протиамебні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Засоби, які використовують у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lastRenderedPageBreak/>
        <w:t xml:space="preserve">разі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трихомонозу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лям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бліозу.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Противірусні засоби.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Протигрибкові засоби.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</w:t>
      </w: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Протигельмінтні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засоби.</w:t>
      </w:r>
    </w:p>
    <w:p w:rsidR="00BA0362" w:rsidRDefault="00BA0362" w:rsidP="00BA03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Протибластомні</w:t>
      </w:r>
      <w:proofErr w:type="spellEnd"/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засоб</w:t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и. Механізм </w:t>
      </w:r>
      <w:proofErr w:type="spellStart"/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цитостатичної</w:t>
      </w:r>
      <w:proofErr w:type="spellEnd"/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дії.</w:t>
      </w:r>
    </w:p>
    <w:p w:rsidR="00224AF8" w:rsidRPr="00BA0362" w:rsidRDefault="00BA0362" w:rsidP="00BA03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" w:hanging="480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BA0362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Основні принципи допомоги у разі гострих медикаментозних отруєнь</w:t>
      </w:r>
    </w:p>
    <w:sectPr w:rsidR="00224AF8" w:rsidRPr="00BA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D3C46"/>
    <w:multiLevelType w:val="hybridMultilevel"/>
    <w:tmpl w:val="20801B5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52"/>
    <w:rsid w:val="001D2C2E"/>
    <w:rsid w:val="00224AF8"/>
    <w:rsid w:val="00304A41"/>
    <w:rsid w:val="005A3D12"/>
    <w:rsid w:val="005C3652"/>
    <w:rsid w:val="006A4AC4"/>
    <w:rsid w:val="007B1488"/>
    <w:rsid w:val="00BA0362"/>
    <w:rsid w:val="00BE70E9"/>
    <w:rsid w:val="00E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8436-0A65-45AA-B478-9D371849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2020-02-25T19:26:00Z</dcterms:created>
  <dcterms:modified xsi:type="dcterms:W3CDTF">2020-02-26T22:05:00Z</dcterms:modified>
</cp:coreProperties>
</file>