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925" w:rsidRPr="00EC1925" w:rsidRDefault="00EC1925" w:rsidP="00EC192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EC192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Доцент Мельник Р.П.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852"/>
        <w:gridCol w:w="6505"/>
      </w:tblGrid>
      <w:tr w:rsidR="00EC1925" w:rsidRPr="00EC1925" w:rsidTr="004F7A6F">
        <w:tc>
          <w:tcPr>
            <w:tcW w:w="98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852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Дисципліна</w:t>
            </w:r>
          </w:p>
        </w:tc>
        <w:tc>
          <w:tcPr>
            <w:tcW w:w="6505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Завдання   </w:t>
            </w:r>
          </w:p>
        </w:tc>
      </w:tr>
      <w:tr w:rsidR="00EC1925" w:rsidRPr="00EC1925" w:rsidTr="004F7A6F">
        <w:tc>
          <w:tcPr>
            <w:tcW w:w="98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17.03</w:t>
            </w:r>
          </w:p>
        </w:tc>
        <w:tc>
          <w:tcPr>
            <w:tcW w:w="1852" w:type="dxa"/>
            <w:vMerge w:val="restart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Геоботаніка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(лекція)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517М група</w:t>
            </w:r>
          </w:p>
        </w:tc>
        <w:tc>
          <w:tcPr>
            <w:tcW w:w="6505" w:type="dxa"/>
          </w:tcPr>
          <w:p w:rsidR="00EC1925" w:rsidRPr="00EC1925" w:rsidRDefault="00EC1925" w:rsidP="00EC19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Тема:</w:t>
            </w:r>
            <w:r w:rsidRPr="00EC1925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uk-UA"/>
              </w:rPr>
              <w:t xml:space="preserve"> СТРУКТУРА </w:t>
            </w:r>
            <w:r w:rsidRPr="00EC192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ФІТОЦЕНОЗІВ.</w:t>
            </w:r>
          </w:p>
          <w:p w:rsidR="00EC1925" w:rsidRPr="00EC1925" w:rsidRDefault="00EC1925" w:rsidP="00EC192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  <w:t>Мета: Подальше розкриття поняття про фітоценоз, розглянути склад фітоценозу.</w:t>
            </w:r>
          </w:p>
          <w:p w:rsidR="00EC1925" w:rsidRPr="00EC1925" w:rsidRDefault="00EC1925" w:rsidP="00EC1925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  <w:t>План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Типи структури фітоценозів та її елементи.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Ярусність фітоценозу.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Мозаїчність фітоценозу.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Конституційна структура (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синузіальність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).</w:t>
            </w:r>
          </w:p>
          <w:p w:rsidR="00EC1925" w:rsidRPr="00EC1925" w:rsidRDefault="00EC1925" w:rsidP="00EC1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1925" w:rsidRPr="00EC1925" w:rsidTr="004F7A6F">
        <w:tc>
          <w:tcPr>
            <w:tcW w:w="98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24.03</w:t>
            </w:r>
          </w:p>
        </w:tc>
        <w:tc>
          <w:tcPr>
            <w:tcW w:w="1852" w:type="dxa"/>
            <w:vMerge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05" w:type="dxa"/>
          </w:tcPr>
          <w:p w:rsidR="00EC1925" w:rsidRPr="00EC1925" w:rsidRDefault="00EC1925" w:rsidP="00EC19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Тема:</w:t>
            </w:r>
            <w:r w:rsidRPr="00EC1925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uk-UA"/>
              </w:rPr>
              <w:t xml:space="preserve"> СТРУКТУРА </w:t>
            </w:r>
            <w:r w:rsidRPr="00EC192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ФІТОЦЕНОЗІВ. (продовження)</w:t>
            </w:r>
          </w:p>
          <w:p w:rsidR="00EC1925" w:rsidRPr="00EC1925" w:rsidRDefault="00EC1925" w:rsidP="00EC192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  <w:t>Мета: Подальше розкриття поняття про фітоценоз, розглянути склад фітоценозу.</w:t>
            </w:r>
          </w:p>
          <w:p w:rsidR="00EC1925" w:rsidRPr="00EC1925" w:rsidRDefault="00EC1925" w:rsidP="00EC1925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  <w:t>План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Аспектність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фітоценозу.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Комплексність рослинності.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Континуальність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Функціональна структура.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1925" w:rsidRPr="00EC1925" w:rsidTr="004F7A6F">
        <w:tc>
          <w:tcPr>
            <w:tcW w:w="98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31.03.</w:t>
            </w:r>
          </w:p>
        </w:tc>
        <w:tc>
          <w:tcPr>
            <w:tcW w:w="1852" w:type="dxa"/>
            <w:vMerge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05" w:type="dxa"/>
          </w:tcPr>
          <w:p w:rsidR="00EC1925" w:rsidRPr="00EC1925" w:rsidRDefault="00EC1925" w:rsidP="00EC19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Тема: </w:t>
            </w:r>
            <w:r w:rsidRPr="00EC1925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uk-UA"/>
              </w:rPr>
              <w:t>Кількісні співвідношення у фітоценозах.</w:t>
            </w:r>
          </w:p>
          <w:p w:rsidR="00EC1925" w:rsidRPr="00EC1925" w:rsidRDefault="00EC1925" w:rsidP="00EC192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  <w:t>Мета: Подальше розкриття поняття про фітоценоз, розглянути кількісні співвідношення у фітоценозах.</w:t>
            </w:r>
          </w:p>
          <w:p w:rsidR="00EC1925" w:rsidRPr="00EC1925" w:rsidRDefault="00EC1925" w:rsidP="00EC1925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  <w:t>План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Рясність виду.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Проектне покриття та методи його оцінки.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Трапляння</w:t>
            </w:r>
            <w:proofErr w:type="spellEnd"/>
            <w:r w:rsidRPr="00EC192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виду.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Густота стояння.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1925" w:rsidRPr="00EC1925" w:rsidTr="004F7A6F">
        <w:tc>
          <w:tcPr>
            <w:tcW w:w="98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2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Література</w:t>
            </w:r>
          </w:p>
        </w:tc>
        <w:tc>
          <w:tcPr>
            <w:tcW w:w="6505" w:type="dxa"/>
          </w:tcPr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Абдулоєва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О.С., Соломаха В.А. Фітоценологія. – Київ: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Фітосоціоцентр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, 2011. – 450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Геоботаніка. Методичні аспекти досліджень. Навчальний посібник / С. Попович, П. Устименко, Б.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Якубенко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, А.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Чурилов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, Д. Дубина. – Київ: вид-во Ліра, 2018. – 316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Григора І.М., Соломаха В.А. Основи фітоценології. – Київ: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Фітосоціоцентр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, 2000. – 240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Методи ботанічних та геоботанічних досліджень. Навчально-методичний посібник /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Укл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. О.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Р.Шелегеда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 – Запоріжжя: КЗ «ЗОЦТКУМ» ЗОР, 2011. – 32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Миркин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Б.М., Наумова,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Соломещ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В.Г.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Современная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наука о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растительности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 – М.: Логос, 2001. – 264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Продромус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рослинності України /</w:t>
            </w: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Д.В. Дубина, Т.П. Дзюба, С.М. Ємельянова та ін. -</w:t>
            </w: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Київ : Наук. думка, 2019. – 300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Фельбаба-Клушина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Л.М.,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Комендар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В.І. Фітоценологія з основами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синфітосозології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: навчальний посібник. – Ужгород: Ужгород. ун-т, 2001 – 212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Якубенко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Б.Є., Попович С.Ю., Григора І.П., Мельничук М.Д. Геоботаніка: тлумачний словник. Навчальний посібник. –Київ: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Фітосоціоцентр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, 2011. – 420 с.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1925" w:rsidRPr="00EC1925" w:rsidTr="004F7A6F">
        <w:tc>
          <w:tcPr>
            <w:tcW w:w="98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18.03</w:t>
            </w:r>
          </w:p>
        </w:tc>
        <w:tc>
          <w:tcPr>
            <w:tcW w:w="1852" w:type="dxa"/>
            <w:vMerge w:val="restart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Геоботаніка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(практичне заняття)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517М група</w:t>
            </w:r>
          </w:p>
        </w:tc>
        <w:tc>
          <w:tcPr>
            <w:tcW w:w="6505" w:type="dxa"/>
          </w:tcPr>
          <w:p w:rsidR="00EC1925" w:rsidRPr="00EC1925" w:rsidRDefault="00EC1925" w:rsidP="00EC19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  <w:t>Практична робота 3</w:t>
            </w:r>
          </w:p>
          <w:p w:rsidR="00EC1925" w:rsidRPr="00EC1925" w:rsidRDefault="00EC1925" w:rsidP="00EC19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Тема:</w:t>
            </w:r>
            <w:r w:rsidRPr="00EC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Екологія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псамофітних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фітоценозів</w:t>
            </w:r>
          </w:p>
          <w:p w:rsidR="00EC1925" w:rsidRPr="00EC1925" w:rsidRDefault="00EC1925" w:rsidP="00EC19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Мета:</w:t>
            </w:r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Вивчити основні закономірності будови і розвитку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псамофітних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фітоценозів та еколого-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ценотичні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властивості псамофітів.</w:t>
            </w:r>
          </w:p>
          <w:p w:rsidR="00EC1925" w:rsidRPr="00EC1925" w:rsidRDefault="00EC1925" w:rsidP="00EC192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Завдання до практичної роботи</w:t>
            </w:r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pacing w:val="-33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Дати екологічну оцінку причин розвитку псамофітів та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псамофітних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фітоценозів.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Перерахувати основні параметри, що визначають умови місцезростання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псамофітної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рослинності.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Виписати латинські назви рослин-псамофітів (10 видів).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 матеріалами геоботанічних досліджень, літературними джерелами та візуальними спостереженнями графічно зобразити місце розташування та ґрунтової приуроченості фітоценозів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псамофітної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рослинності, дати екологічну оцінку.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Виділити 5 видів едифікаторів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псамофітних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фітоценозів. Дати екологічну оцінку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задерновування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заростання поверхні пісків.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Виділити кущові й трав'янисті, злакові та злаково-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різнотравні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фітоценози приурочені до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псамофітних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умов місцезростання.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 альбомі зарисувати найбільш типові ознаки, що характеризують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ксероморфність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псамофітів та їх екологічну адаптивність.</w:t>
            </w:r>
          </w:p>
        </w:tc>
      </w:tr>
      <w:tr w:rsidR="00EC1925" w:rsidRPr="00EC1925" w:rsidTr="004F7A6F">
        <w:tc>
          <w:tcPr>
            <w:tcW w:w="98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1.04</w:t>
            </w:r>
          </w:p>
        </w:tc>
        <w:tc>
          <w:tcPr>
            <w:tcW w:w="1852" w:type="dxa"/>
            <w:vMerge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05" w:type="dxa"/>
          </w:tcPr>
          <w:p w:rsidR="00EC1925" w:rsidRPr="00EC1925" w:rsidRDefault="00EC1925" w:rsidP="00EC19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  <w:t>Практична робота 4</w:t>
            </w:r>
          </w:p>
          <w:p w:rsidR="00EC1925" w:rsidRPr="00EC1925" w:rsidRDefault="00EC1925" w:rsidP="00EC19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Тема:</w:t>
            </w:r>
            <w:r w:rsidRPr="00EC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Екологія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прибрежно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-водних  фітоценозів.</w:t>
            </w:r>
          </w:p>
          <w:p w:rsidR="00EC1925" w:rsidRPr="00EC1925" w:rsidRDefault="00EC1925" w:rsidP="00EC19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Мета:</w:t>
            </w:r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Вивчити і дослідити основні закономірності формування, будови, структурної організації,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ценотичних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й екологічних властивостей водно-прибережних фітоценозів та їх флористичних елементів.</w:t>
            </w:r>
          </w:p>
          <w:p w:rsidR="00EC1925" w:rsidRPr="00EC1925" w:rsidRDefault="00EC1925" w:rsidP="00EC192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Завдання до практичної роботи</w:t>
            </w:r>
            <w:r w:rsidRPr="00EC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pacing w:val="-25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Вивчити умови заселення водойм гідрофільною рослинністю. В альбомі схематично зобразити заростання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дна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водойм басейну. Дати їх екологічне обґрунтування (на прикладі р. Дніпро).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 флористичним складом досліджуваного матеріалу опанувати головніші едифікатори та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співедифікатори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прибрежних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угруповань.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 прикладі лук, які були обстежені в процесі ботанічних (польова практика) досліджень, скласти флористичний список лучних рослин (не менше 10 видів) та назвати їх морфологічні відмінні особливості.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Користуючись додатковою літературою і власними спостереженнями виписати латинські назви 10 видів гігрофітів прибережжя водойм і дати їх екологічну оцінку.</w:t>
            </w:r>
          </w:p>
          <w:p w:rsidR="00EC1925" w:rsidRPr="00EC1925" w:rsidRDefault="00EC1925" w:rsidP="00EC19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uk-UA" w:eastAsia="ru-RU"/>
              </w:rPr>
            </w:pPr>
            <w:r w:rsidRPr="00EC19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Назвати параметри екологічного забруднення водойм Вашої місцевості.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1925" w:rsidRPr="00EC1925" w:rsidTr="004F7A6F">
        <w:tc>
          <w:tcPr>
            <w:tcW w:w="98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2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Література</w:t>
            </w:r>
          </w:p>
        </w:tc>
        <w:tc>
          <w:tcPr>
            <w:tcW w:w="6505" w:type="dxa"/>
          </w:tcPr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Дубына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 В. Плавни Причерноморья / Д. В.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Дубына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Ю. Р.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Шеляг-Сосонко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К. :</w:t>
            </w:r>
            <w:proofErr w:type="gram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Наук. думка, 1989. – 272 с.</w:t>
            </w:r>
          </w:p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Екофлора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Т. 1–3, 5, 6 /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Відп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. ред. Я. П.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Дідух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К. :</w:t>
            </w:r>
            <w:proofErr w:type="gram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Фітосоціоцентр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, 2000, 2002, 2004, 2007, 2010.</w:t>
            </w:r>
          </w:p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Зелена книга України. Рідкісні і такі, що перебувають під загрозою зникнення, та типові природні рослинні угруповання, які підлягають охороні / Під.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ред. </w:t>
            </w:r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Я. П.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Дідуха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К. :</w:t>
            </w:r>
            <w:proofErr w:type="gram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Альтерпрес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, 2009. – 448 с.</w:t>
            </w:r>
          </w:p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Пачоский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И.К. Основы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фитосоциологии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Курс, читанный на Агрономическом факультете Херсонского Политехнического Института в 1919/20 году. – Херсон: Вторая гос. </w:t>
            </w:r>
            <w:proofErr w:type="gramStart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тип.,</w:t>
            </w:r>
            <w:proofErr w:type="gramEnd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1921. – 346 с.</w:t>
            </w:r>
          </w:p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Соломаха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 А. Синантропна </w:t>
            </w:r>
            <w:proofErr w:type="spellStart"/>
            <w:r w:rsidRPr="00EC19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рослинні</w:t>
            </w:r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сть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В. А.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Соломаха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, О. В.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Костильов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, Ю. Р.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Шеляг-Сосонко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К. :</w:t>
            </w:r>
            <w:proofErr w:type="gram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Наук. думка, 1992. – 251 с.</w:t>
            </w:r>
          </w:p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smartTag w:uri="urn:schemas-microsoft-com:office:smarttags" w:element="PersonName">
              <w:smartTagPr>
                <w:attr w:name="ProductID" w:val="Соломаха В."/>
              </w:smartTagPr>
              <w:r w:rsidRPr="00EC1925">
                <w:rPr>
                  <w:rFonts w:ascii="Times New Roman" w:eastAsia="Calibri" w:hAnsi="Times New Roman" w:cs="Times New Roman"/>
                  <w:sz w:val="24"/>
                  <w:szCs w:val="24"/>
                </w:rPr>
                <w:t>Соломаха</w:t>
              </w:r>
              <w:proofErr w:type="spellEnd"/>
              <w:r w:rsidRPr="00EC1925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В.</w:t>
              </w:r>
            </w:smartTag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А.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Синтаксономія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рослинності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Третє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наближення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В. А.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Соломаха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К. :</w:t>
            </w:r>
            <w:proofErr w:type="gram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Фітосоціоцентр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, 2008. – 296 c.</w:t>
            </w:r>
          </w:p>
        </w:tc>
      </w:tr>
    </w:tbl>
    <w:p w:rsidR="00740A99" w:rsidRDefault="00740A99">
      <w:bookmarkStart w:id="0" w:name="_GoBack"/>
      <w:bookmarkEnd w:id="0"/>
    </w:p>
    <w:sectPr w:rsidR="0074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5AE3"/>
    <w:multiLevelType w:val="hybridMultilevel"/>
    <w:tmpl w:val="0D26BD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B3155"/>
    <w:multiLevelType w:val="hybridMultilevel"/>
    <w:tmpl w:val="7E98219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C04E5D"/>
    <w:multiLevelType w:val="hybridMultilevel"/>
    <w:tmpl w:val="3536B28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1D7320"/>
    <w:multiLevelType w:val="hybridMultilevel"/>
    <w:tmpl w:val="C59C707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58756A"/>
    <w:multiLevelType w:val="singleLevel"/>
    <w:tmpl w:val="A44EE472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4F10655D"/>
    <w:multiLevelType w:val="singleLevel"/>
    <w:tmpl w:val="2CE46CC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6A8245A4"/>
    <w:multiLevelType w:val="hybridMultilevel"/>
    <w:tmpl w:val="D6169A4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25"/>
    <w:rsid w:val="00740A99"/>
    <w:rsid w:val="00EC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E9491C-8579-44C4-A37E-7D15BC80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Homebusiness</Company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1</cp:revision>
  <dcterms:created xsi:type="dcterms:W3CDTF">2020-03-13T10:38:00Z</dcterms:created>
  <dcterms:modified xsi:type="dcterms:W3CDTF">2020-03-13T10:39:00Z</dcterms:modified>
</cp:coreProperties>
</file>