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5F7" w:rsidRPr="00DA71C4" w:rsidRDefault="007705F7" w:rsidP="00DA71C4">
      <w:pPr>
        <w:tabs>
          <w:tab w:val="left" w:pos="421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A71C4">
        <w:rPr>
          <w:rFonts w:ascii="Times New Roman" w:hAnsi="Times New Roman"/>
          <w:b/>
          <w:sz w:val="28"/>
          <w:szCs w:val="28"/>
          <w:lang w:eastAsia="ru-RU"/>
        </w:rPr>
        <w:t>АВТОРСЬКА ПРОГРАМА З ДИСЦИПЛІНИ</w:t>
      </w:r>
    </w:p>
    <w:p w:rsidR="007705F7" w:rsidRPr="00DA71C4" w:rsidRDefault="007705F7" w:rsidP="00DA71C4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«</w:t>
      </w:r>
      <w:r w:rsidRPr="00DA71C4">
        <w:rPr>
          <w:rFonts w:ascii="Times New Roman" w:hAnsi="Times New Roman"/>
          <w:b/>
          <w:bCs/>
          <w:sz w:val="28"/>
          <w:szCs w:val="28"/>
          <w:lang w:val="uk-UA" w:eastAsia="ru-RU"/>
        </w:rPr>
        <w:t>КРЕАТИВНА ЕКОНОМІКА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»</w:t>
      </w:r>
      <w:r w:rsidRPr="00DA71C4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</w:p>
    <w:p w:rsidR="007705F7" w:rsidRPr="00C92EEE" w:rsidRDefault="007705F7" w:rsidP="00B541B1">
      <w:pPr>
        <w:pStyle w:val="ListParagraph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C92EEE">
        <w:rPr>
          <w:rFonts w:ascii="Times New Roman" w:hAnsi="Times New Roman"/>
          <w:sz w:val="28"/>
          <w:szCs w:val="28"/>
          <w:lang w:val="uk-UA" w:eastAsia="ru-RU"/>
        </w:rPr>
        <w:t>(Спеціальність 051 «Економіка», спеціалізація «Бізнес-економіка»)</w:t>
      </w:r>
    </w:p>
    <w:p w:rsidR="007705F7" w:rsidRDefault="007705F7" w:rsidP="00B541B1">
      <w:pPr>
        <w:pStyle w:val="ListParagraph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7705F7" w:rsidRDefault="007705F7" w:rsidP="00B541B1">
      <w:pPr>
        <w:pStyle w:val="ListParagraph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7705F7" w:rsidRDefault="007705F7" w:rsidP="00C51C9D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b/>
          <w:sz w:val="28"/>
          <w:szCs w:val="20"/>
          <w:lang w:val="uk-UA" w:eastAsia="ru-RU"/>
        </w:rPr>
      </w:pPr>
      <w:r>
        <w:rPr>
          <w:rFonts w:ascii="Times New Roman" w:hAnsi="Times New Roman"/>
          <w:b/>
          <w:sz w:val="28"/>
          <w:szCs w:val="20"/>
          <w:lang w:val="uk-UA" w:eastAsia="ru-RU"/>
        </w:rPr>
        <w:t>Програма розроблена</w:t>
      </w:r>
    </w:p>
    <w:p w:rsidR="007705F7" w:rsidRDefault="007705F7" w:rsidP="00C51C9D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Чмут Анною Володимирівною, </w:t>
      </w:r>
    </w:p>
    <w:p w:rsidR="007705F7" w:rsidRDefault="007705F7" w:rsidP="00C51C9D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кандидатом економічних наук,</w:t>
      </w:r>
    </w:p>
    <w:p w:rsidR="007705F7" w:rsidRDefault="007705F7" w:rsidP="00C51C9D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старшим викладачем кафедри економіки </w:t>
      </w:r>
    </w:p>
    <w:p w:rsidR="007705F7" w:rsidRDefault="007705F7" w:rsidP="00C51C9D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b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та міжнародних економічних відносин</w:t>
      </w:r>
    </w:p>
    <w:p w:rsidR="007705F7" w:rsidRPr="001F3658" w:rsidRDefault="007705F7" w:rsidP="00B541B1">
      <w:pPr>
        <w:pStyle w:val="ListParagraph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7705F7" w:rsidRPr="001F3658" w:rsidRDefault="007705F7" w:rsidP="001F365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F3658">
        <w:rPr>
          <w:rFonts w:ascii="Times New Roman" w:hAnsi="Times New Roman"/>
          <w:sz w:val="24"/>
          <w:szCs w:val="24"/>
          <w:lang w:val="uk-UA" w:eastAsia="ru-RU"/>
        </w:rPr>
        <w:t>Програма вивчення нормативної навчальної дисципліни «</w:t>
      </w:r>
      <w:r>
        <w:rPr>
          <w:rFonts w:ascii="Times New Roman" w:hAnsi="Times New Roman"/>
          <w:sz w:val="24"/>
          <w:szCs w:val="24"/>
          <w:lang w:val="uk-UA" w:eastAsia="ru-RU"/>
        </w:rPr>
        <w:t>Креативна економіка</w:t>
      </w:r>
      <w:r w:rsidRPr="001F3658">
        <w:rPr>
          <w:rFonts w:ascii="Times New Roman" w:hAnsi="Times New Roman"/>
          <w:sz w:val="24"/>
          <w:szCs w:val="24"/>
          <w:lang w:val="uk-UA" w:eastAsia="ru-RU"/>
        </w:rPr>
        <w:t>» складена відповідно до освітньо-професійної програми підготовки бакалаврів спеціальності 051 «Економіка».</w:t>
      </w:r>
    </w:p>
    <w:p w:rsidR="007705F7" w:rsidRPr="001F3658" w:rsidRDefault="007705F7" w:rsidP="001F36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F3658">
        <w:rPr>
          <w:rFonts w:ascii="Times New Roman" w:hAnsi="Times New Roman"/>
          <w:b/>
          <w:bCs/>
          <w:sz w:val="24"/>
          <w:szCs w:val="24"/>
          <w:lang w:val="uk-UA"/>
        </w:rPr>
        <w:t xml:space="preserve">Предмет дисципліни: </w:t>
      </w:r>
      <w:r w:rsidRPr="001F3658">
        <w:rPr>
          <w:rFonts w:ascii="Times New Roman" w:hAnsi="Times New Roman"/>
          <w:sz w:val="24"/>
          <w:szCs w:val="24"/>
          <w:lang w:val="uk-UA" w:eastAsia="ru-RU"/>
        </w:rPr>
        <w:t>креативні процеси в економіці та в організаціях, механізми управління ними.</w:t>
      </w:r>
    </w:p>
    <w:p w:rsidR="007705F7" w:rsidRPr="001F3658" w:rsidRDefault="007705F7" w:rsidP="001F36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1F3658">
        <w:rPr>
          <w:rFonts w:ascii="Times New Roman" w:hAnsi="Times New Roman"/>
          <w:b/>
          <w:bCs/>
          <w:sz w:val="24"/>
          <w:szCs w:val="24"/>
          <w:lang w:val="uk-UA"/>
        </w:rPr>
        <w:t>Міждисциплінарні зв’язки</w:t>
      </w:r>
      <w:r w:rsidRPr="001F3658">
        <w:rPr>
          <w:rFonts w:ascii="Times New Roman" w:hAnsi="Times New Roman"/>
          <w:sz w:val="24"/>
          <w:szCs w:val="24"/>
          <w:lang w:val="uk-UA"/>
        </w:rPr>
        <w:t>: теоретичною і методологічною базою вивчення дисципліни «</w:t>
      </w:r>
      <w:r>
        <w:rPr>
          <w:rFonts w:ascii="Times New Roman" w:hAnsi="Times New Roman"/>
          <w:sz w:val="24"/>
          <w:szCs w:val="24"/>
          <w:lang w:val="uk-UA"/>
        </w:rPr>
        <w:t>Креативна економіка</w:t>
      </w:r>
      <w:r w:rsidRPr="001F3658">
        <w:rPr>
          <w:rFonts w:ascii="Times New Roman" w:hAnsi="Times New Roman"/>
          <w:sz w:val="24"/>
          <w:szCs w:val="24"/>
          <w:lang w:val="uk-UA"/>
        </w:rPr>
        <w:t>» є «Мікроекономіка», «Макроекономіка», «Менеджм</w:t>
      </w:r>
      <w:r>
        <w:rPr>
          <w:rFonts w:ascii="Times New Roman" w:hAnsi="Times New Roman"/>
          <w:sz w:val="24"/>
          <w:szCs w:val="24"/>
          <w:lang w:val="uk-UA"/>
        </w:rPr>
        <w:t>ент», «Економіка підприємства».</w:t>
      </w:r>
    </w:p>
    <w:p w:rsidR="007705F7" w:rsidRPr="001F3658" w:rsidRDefault="007705F7" w:rsidP="001F36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F3658">
        <w:rPr>
          <w:rFonts w:ascii="Times New Roman" w:hAnsi="Times New Roman"/>
          <w:sz w:val="24"/>
          <w:szCs w:val="24"/>
          <w:lang w:val="uk-UA" w:eastAsia="ru-RU"/>
        </w:rPr>
        <w:t>Програма навчальної дисципліни складається з таких змістових модулів:</w:t>
      </w:r>
    </w:p>
    <w:p w:rsidR="007705F7" w:rsidRPr="001F3658" w:rsidRDefault="007705F7" w:rsidP="001F3658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1F3658">
        <w:rPr>
          <w:rFonts w:ascii="Times New Roman" w:hAnsi="Times New Roman"/>
          <w:sz w:val="24"/>
          <w:szCs w:val="24"/>
          <w:lang w:val="uk-UA" w:eastAsia="ru-RU"/>
        </w:rPr>
        <w:t xml:space="preserve">1. </w:t>
      </w:r>
      <w:r>
        <w:rPr>
          <w:rFonts w:ascii="Times New Roman" w:hAnsi="Times New Roman"/>
          <w:sz w:val="24"/>
          <w:szCs w:val="24"/>
          <w:lang w:val="uk-UA" w:eastAsia="ru-RU"/>
        </w:rPr>
        <w:t>Креативні засади економічної діяльності</w:t>
      </w:r>
      <w:r w:rsidRPr="001F3658"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7705F7" w:rsidRPr="001F3658" w:rsidRDefault="007705F7" w:rsidP="001F365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F3658">
        <w:rPr>
          <w:rFonts w:ascii="Times New Roman" w:hAnsi="Times New Roman"/>
          <w:sz w:val="24"/>
          <w:szCs w:val="24"/>
          <w:lang w:val="uk-UA" w:eastAsia="ru-RU"/>
        </w:rPr>
        <w:t xml:space="preserve">2. </w:t>
      </w:r>
      <w:r>
        <w:rPr>
          <w:rFonts w:ascii="Times New Roman" w:hAnsi="Times New Roman"/>
          <w:sz w:val="24"/>
          <w:szCs w:val="24"/>
          <w:lang w:val="uk-UA" w:eastAsia="ru-RU"/>
        </w:rPr>
        <w:t>Інновації в економіці</w:t>
      </w:r>
      <w:r w:rsidRPr="001F3658"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7705F7" w:rsidRPr="001F3658" w:rsidRDefault="007705F7" w:rsidP="001F3658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 w:rsidRPr="001F3658">
        <w:rPr>
          <w:rFonts w:ascii="Times New Roman" w:hAnsi="Times New Roman"/>
          <w:b/>
          <w:bCs/>
          <w:sz w:val="24"/>
          <w:szCs w:val="24"/>
          <w:lang w:val="uk-UA" w:eastAsia="ru-RU"/>
        </w:rPr>
        <w:t xml:space="preserve">Мета і звання навчальної дисципліни                                                                                                                                               </w:t>
      </w:r>
    </w:p>
    <w:p w:rsidR="007705F7" w:rsidRPr="001F3658" w:rsidRDefault="007705F7" w:rsidP="001F3658">
      <w:pPr>
        <w:pStyle w:val="BodyTextIndent3"/>
        <w:numPr>
          <w:ilvl w:val="1"/>
          <w:numId w:val="3"/>
        </w:numPr>
        <w:spacing w:after="0"/>
        <w:ind w:left="426"/>
        <w:jc w:val="both"/>
        <w:rPr>
          <w:b w:val="0"/>
          <w:sz w:val="24"/>
          <w:szCs w:val="24"/>
          <w:lang w:val="uk-UA"/>
        </w:rPr>
      </w:pPr>
      <w:r w:rsidRPr="001F3658">
        <w:rPr>
          <w:sz w:val="24"/>
          <w:szCs w:val="24"/>
          <w:lang w:val="uk-UA"/>
        </w:rPr>
        <w:t xml:space="preserve">Мета: </w:t>
      </w:r>
      <w:r w:rsidRPr="001F3658">
        <w:rPr>
          <w:color w:val="000000"/>
          <w:sz w:val="24"/>
          <w:szCs w:val="24"/>
          <w:lang w:val="uk-UA"/>
        </w:rPr>
        <w:t xml:space="preserve"> </w:t>
      </w:r>
      <w:r w:rsidRPr="001F3658">
        <w:rPr>
          <w:b w:val="0"/>
          <w:sz w:val="24"/>
          <w:szCs w:val="24"/>
          <w:lang w:val="uk-UA"/>
        </w:rPr>
        <w:t>формування інноваційного мислення, оволодіння інструментарієм творчого підходу до вирішення інноваційних задач, набуття знань і навичок в області розвитку креативного середовища й створення креативної організації.</w:t>
      </w:r>
    </w:p>
    <w:p w:rsidR="007705F7" w:rsidRPr="001F3658" w:rsidRDefault="007705F7" w:rsidP="001F3658">
      <w:pPr>
        <w:pStyle w:val="ListParagraph"/>
        <w:numPr>
          <w:ilvl w:val="1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F365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1F3658">
        <w:rPr>
          <w:rFonts w:ascii="Times New Roman" w:hAnsi="Times New Roman"/>
          <w:bCs/>
          <w:sz w:val="24"/>
          <w:szCs w:val="24"/>
          <w:lang w:val="uk-UA"/>
        </w:rPr>
        <w:t xml:space="preserve">Основними </w:t>
      </w:r>
      <w:r w:rsidRPr="001F3658">
        <w:rPr>
          <w:rFonts w:ascii="Times New Roman" w:hAnsi="Times New Roman"/>
          <w:b/>
          <w:bCs/>
          <w:sz w:val="24"/>
          <w:szCs w:val="24"/>
          <w:lang w:val="uk-UA"/>
        </w:rPr>
        <w:t>завданнями</w:t>
      </w:r>
      <w:r w:rsidRPr="001F3658">
        <w:rPr>
          <w:rFonts w:ascii="Times New Roman" w:hAnsi="Times New Roman"/>
          <w:bCs/>
          <w:sz w:val="24"/>
          <w:szCs w:val="24"/>
          <w:lang w:val="uk-UA"/>
        </w:rPr>
        <w:t xml:space="preserve"> вивчення дисципліни «</w:t>
      </w:r>
      <w:r>
        <w:rPr>
          <w:rFonts w:ascii="Times New Roman" w:hAnsi="Times New Roman"/>
          <w:bCs/>
          <w:sz w:val="24"/>
          <w:szCs w:val="24"/>
          <w:lang w:val="uk-UA"/>
        </w:rPr>
        <w:t>Креативна економіка</w:t>
      </w:r>
      <w:r w:rsidRPr="001F3658">
        <w:rPr>
          <w:rFonts w:ascii="Times New Roman" w:hAnsi="Times New Roman"/>
          <w:bCs/>
          <w:sz w:val="24"/>
          <w:szCs w:val="24"/>
          <w:lang w:val="uk-UA"/>
        </w:rPr>
        <w:t>» є:</w:t>
      </w:r>
    </w:p>
    <w:p w:rsidR="007705F7" w:rsidRPr="001F3658" w:rsidRDefault="007705F7" w:rsidP="001F365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F3658">
        <w:rPr>
          <w:rFonts w:ascii="Times New Roman" w:hAnsi="Times New Roman"/>
          <w:b/>
          <w:bCs/>
          <w:sz w:val="24"/>
          <w:szCs w:val="24"/>
          <w:lang w:val="uk-UA"/>
        </w:rPr>
        <w:t xml:space="preserve">теоретичні – </w:t>
      </w:r>
      <w:r w:rsidRPr="001F3658">
        <w:rPr>
          <w:rFonts w:ascii="Times New Roman" w:hAnsi="Times New Roman"/>
          <w:sz w:val="24"/>
          <w:szCs w:val="24"/>
          <w:lang w:val="uk-UA" w:eastAsia="ru-RU"/>
        </w:rPr>
        <w:t>набуття комплексних знань щодо вибору нових форм і засобів управління знаннями в інноваційній сфері в процесі створення ефективної та гнучкої системи управління інноваційними процесами</w:t>
      </w:r>
      <w:r>
        <w:rPr>
          <w:rFonts w:ascii="Times New Roman" w:hAnsi="Times New Roman"/>
          <w:sz w:val="24"/>
          <w:szCs w:val="24"/>
          <w:lang w:val="uk-UA" w:eastAsia="ru-RU"/>
        </w:rPr>
        <w:t>;</w:t>
      </w:r>
      <w:r>
        <w:rPr>
          <w:sz w:val="24"/>
          <w:szCs w:val="24"/>
          <w:lang w:val="uk-UA"/>
        </w:rPr>
        <w:t xml:space="preserve"> </w:t>
      </w:r>
      <w:r w:rsidRPr="001F3658">
        <w:rPr>
          <w:rFonts w:ascii="Times New Roman" w:hAnsi="Times New Roman"/>
          <w:sz w:val="24"/>
          <w:szCs w:val="24"/>
          <w:lang w:val="uk-UA" w:eastAsia="ru-RU"/>
        </w:rPr>
        <w:t xml:space="preserve">засвоєння знань щодо принципів функціонування та розвитку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креативності в організаціях та  </w:t>
      </w:r>
      <w:r w:rsidRPr="001F3658">
        <w:rPr>
          <w:rFonts w:ascii="Times New Roman" w:hAnsi="Times New Roman"/>
          <w:sz w:val="24"/>
          <w:szCs w:val="24"/>
          <w:lang w:val="uk-UA" w:eastAsia="ru-RU"/>
        </w:rPr>
        <w:t>засад побудови системи менеджменту інновацій; принципів державного регулювання та підтримки інноваційної політики на підприємстві</w:t>
      </w:r>
      <w:r w:rsidRPr="001F3658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7705F7" w:rsidRDefault="007705F7" w:rsidP="001F36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F3658">
        <w:rPr>
          <w:rFonts w:ascii="Times New Roman" w:hAnsi="Times New Roman"/>
          <w:b/>
          <w:bCs/>
          <w:sz w:val="24"/>
          <w:szCs w:val="24"/>
          <w:lang w:val="uk-UA"/>
        </w:rPr>
        <w:t>практичні</w:t>
      </w:r>
      <w:r w:rsidRPr="001F3658">
        <w:rPr>
          <w:rFonts w:ascii="Times New Roman" w:hAnsi="Times New Roman"/>
          <w:bCs/>
          <w:sz w:val="24"/>
          <w:szCs w:val="24"/>
          <w:lang w:val="uk-UA"/>
        </w:rPr>
        <w:t xml:space="preserve"> – </w:t>
      </w:r>
      <w:r w:rsidRPr="001F3658">
        <w:rPr>
          <w:rFonts w:ascii="Times New Roman" w:hAnsi="Times New Roman"/>
          <w:sz w:val="24"/>
          <w:szCs w:val="24"/>
          <w:lang w:val="uk-UA" w:eastAsia="ru-RU"/>
        </w:rPr>
        <w:t>опанування практичних методів стратегічного управління інноваційними процесами; методів організації, планування і фінансування інноваційних процесів; отримання практичних навичок щодо оцінки ефективності та впровадження нововведень на підприємстві; вибору джерел фінансування інноваційних проектів; формування науково- обґрунтованої інноваційної стратегії підприємства.</w:t>
      </w:r>
    </w:p>
    <w:p w:rsidR="007705F7" w:rsidRPr="001F3658" w:rsidRDefault="007705F7" w:rsidP="001F365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7705F7" w:rsidRPr="001F3658" w:rsidRDefault="007705F7" w:rsidP="001F3658">
      <w:pPr>
        <w:numPr>
          <w:ilvl w:val="1"/>
          <w:numId w:val="3"/>
        </w:numPr>
        <w:tabs>
          <w:tab w:val="left" w:pos="284"/>
        </w:tabs>
        <w:spacing w:after="0" w:line="360" w:lineRule="auto"/>
        <w:ind w:left="426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F3658">
        <w:rPr>
          <w:rFonts w:ascii="Times New Roman" w:hAnsi="Times New Roman"/>
          <w:sz w:val="24"/>
          <w:szCs w:val="24"/>
          <w:lang w:val="uk-UA" w:eastAsia="ru-RU"/>
        </w:rPr>
        <w:t>Очікувані результати навчання</w:t>
      </w:r>
      <w:r>
        <w:rPr>
          <w:rFonts w:ascii="Times New Roman" w:hAnsi="Times New Roman"/>
          <w:sz w:val="24"/>
          <w:szCs w:val="24"/>
          <w:lang w:val="uk-UA" w:eastAsia="ru-RU"/>
        </w:rPr>
        <w:t>:</w:t>
      </w:r>
    </w:p>
    <w:p w:rsidR="007705F7" w:rsidRPr="00277107" w:rsidRDefault="007705F7" w:rsidP="00080D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277107">
        <w:rPr>
          <w:rFonts w:ascii="Times New Roman" w:hAnsi="Times New Roman"/>
          <w:sz w:val="24"/>
          <w:szCs w:val="24"/>
          <w:lang w:val="uk-UA"/>
        </w:rPr>
        <w:t>к</w:t>
      </w:r>
      <w:r w:rsidRPr="00277107">
        <w:rPr>
          <w:rFonts w:ascii="Times New Roman" w:hAnsi="Times New Roman"/>
          <w:sz w:val="24"/>
          <w:szCs w:val="24"/>
        </w:rPr>
        <w:t>онцепці</w:t>
      </w:r>
      <w:r w:rsidRPr="00277107">
        <w:rPr>
          <w:rFonts w:ascii="Times New Roman" w:hAnsi="Times New Roman"/>
          <w:sz w:val="24"/>
          <w:szCs w:val="24"/>
          <w:lang w:val="uk-UA"/>
        </w:rPr>
        <w:t>ї</w:t>
      </w:r>
      <w:r w:rsidRPr="00277107">
        <w:rPr>
          <w:rFonts w:ascii="Times New Roman" w:hAnsi="Times New Roman"/>
          <w:sz w:val="24"/>
          <w:szCs w:val="24"/>
        </w:rPr>
        <w:t xml:space="preserve"> креативн</w:t>
      </w:r>
      <w:r w:rsidRPr="00277107">
        <w:rPr>
          <w:rFonts w:ascii="Times New Roman" w:hAnsi="Times New Roman"/>
          <w:sz w:val="24"/>
          <w:szCs w:val="24"/>
          <w:lang w:val="uk-UA"/>
        </w:rPr>
        <w:t xml:space="preserve">ої </w:t>
      </w:r>
      <w:r w:rsidRPr="00277107">
        <w:rPr>
          <w:rFonts w:ascii="Times New Roman" w:hAnsi="Times New Roman"/>
          <w:sz w:val="24"/>
          <w:szCs w:val="24"/>
        </w:rPr>
        <w:t xml:space="preserve"> </w:t>
      </w:r>
      <w:r w:rsidRPr="00277107">
        <w:rPr>
          <w:rFonts w:ascii="Times New Roman" w:hAnsi="Times New Roman"/>
          <w:sz w:val="24"/>
          <w:szCs w:val="24"/>
          <w:lang w:val="uk-UA"/>
        </w:rPr>
        <w:t>економіки та креативного менеджменту</w:t>
      </w:r>
      <w:r w:rsidRPr="00277107">
        <w:rPr>
          <w:rFonts w:ascii="Times New Roman" w:hAnsi="Times New Roman"/>
          <w:sz w:val="24"/>
          <w:szCs w:val="24"/>
          <w:lang w:val="uk-UA" w:eastAsia="ru-RU"/>
        </w:rPr>
        <w:t>;</w:t>
      </w:r>
    </w:p>
    <w:p w:rsidR="007705F7" w:rsidRPr="00080D77" w:rsidRDefault="007705F7" w:rsidP="00080D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сутності креативності в бізнесі</w:t>
      </w:r>
      <w:r w:rsidRPr="00080D77">
        <w:rPr>
          <w:rFonts w:ascii="Times New Roman" w:hAnsi="Times New Roman"/>
          <w:sz w:val="24"/>
          <w:szCs w:val="24"/>
          <w:lang w:val="uk-UA" w:eastAsia="ru-RU"/>
        </w:rPr>
        <w:t>;</w:t>
      </w:r>
    </w:p>
    <w:p w:rsidR="007705F7" w:rsidRPr="00080D77" w:rsidRDefault="007705F7" w:rsidP="00080D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природи людського мислення</w:t>
      </w:r>
      <w:r w:rsidRPr="00080D77">
        <w:rPr>
          <w:rFonts w:ascii="Times New Roman" w:hAnsi="Times New Roman"/>
          <w:sz w:val="24"/>
          <w:szCs w:val="24"/>
          <w:lang w:val="uk-UA" w:eastAsia="ru-RU"/>
        </w:rPr>
        <w:t>;</w:t>
      </w:r>
    </w:p>
    <w:p w:rsidR="007705F7" w:rsidRPr="00080D77" w:rsidRDefault="007705F7" w:rsidP="00080D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формування креативного середовища на підприємстві та управління креативністю</w:t>
      </w:r>
      <w:r w:rsidRPr="00080D77">
        <w:rPr>
          <w:rFonts w:ascii="Times New Roman" w:hAnsi="Times New Roman"/>
          <w:sz w:val="24"/>
          <w:szCs w:val="24"/>
          <w:lang w:val="uk-UA" w:eastAsia="ru-RU"/>
        </w:rPr>
        <w:t>;</w:t>
      </w:r>
    </w:p>
    <w:p w:rsidR="007705F7" w:rsidRPr="00080D77" w:rsidRDefault="007705F7" w:rsidP="00080D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080D77">
        <w:rPr>
          <w:rFonts w:ascii="Times New Roman" w:hAnsi="Times New Roman"/>
          <w:sz w:val="24"/>
          <w:szCs w:val="24"/>
          <w:lang w:val="uk-UA" w:eastAsia="ru-RU"/>
        </w:rPr>
        <w:t xml:space="preserve"> зміст понять техніка і технологія, техніко-технологічна база підприємства, технічний розвиток; показники технічного рівня підприємства, напрямки відтворення техніко-технологічної бази підприємства; </w:t>
      </w:r>
    </w:p>
    <w:p w:rsidR="007705F7" w:rsidRPr="00080D77" w:rsidRDefault="007705F7" w:rsidP="00080D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ключових понять інновацій та інфраструктури їх ринку</w:t>
      </w:r>
      <w:r w:rsidRPr="00080D77">
        <w:rPr>
          <w:rFonts w:ascii="Times New Roman" w:hAnsi="Times New Roman"/>
          <w:sz w:val="24"/>
          <w:szCs w:val="24"/>
          <w:lang w:val="uk-UA" w:eastAsia="ru-RU"/>
        </w:rPr>
        <w:t xml:space="preserve">; </w:t>
      </w:r>
    </w:p>
    <w:p w:rsidR="007705F7" w:rsidRPr="00080D77" w:rsidRDefault="007705F7" w:rsidP="00080D7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організації інноваційної діяльності на підприємстві</w:t>
      </w:r>
      <w:r w:rsidRPr="00080D77"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7705F7" w:rsidRPr="00080D77" w:rsidRDefault="007705F7" w:rsidP="00C3254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  <w:r>
        <w:rPr>
          <w:rFonts w:ascii="Times New Roman" w:hAnsi="Times New Roman"/>
          <w:sz w:val="24"/>
          <w:lang w:val="uk-UA"/>
        </w:rPr>
        <w:t>д</w:t>
      </w:r>
      <w:r w:rsidRPr="00FE4C7D">
        <w:rPr>
          <w:rFonts w:ascii="Times New Roman" w:hAnsi="Times New Roman"/>
          <w:sz w:val="24"/>
        </w:rPr>
        <w:t>емонстр</w:t>
      </w:r>
      <w:r>
        <w:rPr>
          <w:rFonts w:ascii="Times New Roman" w:hAnsi="Times New Roman"/>
          <w:sz w:val="24"/>
          <w:lang w:val="uk-UA"/>
        </w:rPr>
        <w:t>ації</w:t>
      </w:r>
      <w:r w:rsidRPr="00FE4C7D">
        <w:rPr>
          <w:rFonts w:ascii="Times New Roman" w:hAnsi="Times New Roman"/>
          <w:sz w:val="24"/>
        </w:rPr>
        <w:t xml:space="preserve"> базові навички креативного та критичного мислення у дослідженнях та професійному спілкуванні.</w:t>
      </w:r>
    </w:p>
    <w:p w:rsidR="007705F7" w:rsidRPr="00080D77" w:rsidRDefault="007705F7" w:rsidP="00C3254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080D77">
        <w:rPr>
          <w:rFonts w:ascii="Times New Roman" w:hAnsi="Times New Roman"/>
          <w:sz w:val="24"/>
          <w:szCs w:val="24"/>
          <w:lang w:val="uk-UA" w:eastAsia="ru-RU"/>
        </w:rPr>
        <w:t>оцінити дію факторів зовнішнього і внутрішнього середовища на інноваційну діяльність підприємства;</w:t>
      </w:r>
    </w:p>
    <w:p w:rsidR="007705F7" w:rsidRPr="00080D77" w:rsidRDefault="007705F7" w:rsidP="00C3254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080D77">
        <w:rPr>
          <w:rFonts w:ascii="Times New Roman" w:hAnsi="Times New Roman"/>
          <w:sz w:val="24"/>
          <w:szCs w:val="24"/>
          <w:lang w:val="uk-UA" w:eastAsia="ru-RU"/>
        </w:rPr>
        <w:t>досліджувати ринок інновацій;</w:t>
      </w:r>
    </w:p>
    <w:p w:rsidR="007705F7" w:rsidRPr="00080D77" w:rsidRDefault="007705F7" w:rsidP="00C3254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080D77">
        <w:rPr>
          <w:rFonts w:ascii="Times New Roman" w:hAnsi="Times New Roman"/>
          <w:sz w:val="24"/>
          <w:szCs w:val="24"/>
          <w:lang w:val="uk-UA" w:eastAsia="ru-RU"/>
        </w:rPr>
        <w:t>застосовувати принципи і методи організації інноваційної діяльності;</w:t>
      </w:r>
    </w:p>
    <w:p w:rsidR="007705F7" w:rsidRPr="00080D77" w:rsidRDefault="007705F7" w:rsidP="00C3254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80D77">
        <w:rPr>
          <w:rFonts w:ascii="Times New Roman" w:hAnsi="Times New Roman"/>
          <w:sz w:val="24"/>
          <w:szCs w:val="24"/>
          <w:lang w:val="uk-UA" w:eastAsia="ru-RU"/>
        </w:rPr>
        <w:t>проводити аналіз інноваційної діяльності на підприємстві</w:t>
      </w:r>
      <w:r w:rsidRPr="00080D77">
        <w:rPr>
          <w:rFonts w:ascii="Times New Roman" w:hAnsi="Times New Roman"/>
          <w:sz w:val="24"/>
          <w:szCs w:val="24"/>
          <w:lang w:eastAsia="ru-RU"/>
        </w:rPr>
        <w:t>;</w:t>
      </w:r>
    </w:p>
    <w:p w:rsidR="007705F7" w:rsidRPr="00080D77" w:rsidRDefault="007705F7" w:rsidP="00C3254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080D77">
        <w:rPr>
          <w:rFonts w:ascii="Times New Roman" w:hAnsi="Times New Roman"/>
          <w:sz w:val="24"/>
          <w:szCs w:val="24"/>
          <w:lang w:val="uk-UA" w:eastAsia="ru-RU"/>
        </w:rPr>
        <w:t>дати оцінку ефективності інноваційної діяльності підприємства.</w:t>
      </w:r>
    </w:p>
    <w:p w:rsidR="007705F7" w:rsidRDefault="007705F7" w:rsidP="001F365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</w:p>
    <w:p w:rsidR="007705F7" w:rsidRPr="00FA5B2C" w:rsidRDefault="007705F7" w:rsidP="00080D77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</w:pPr>
      <w:r w:rsidRPr="00FA5B2C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У процесі вивчення дисципліни у студентів формуються наступні компетенції :</w:t>
      </w:r>
    </w:p>
    <w:p w:rsidR="007705F7" w:rsidRPr="00FA5B2C" w:rsidRDefault="007705F7" w:rsidP="00080D77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 w:eastAsia="ru-RU"/>
        </w:rPr>
      </w:pPr>
      <w:r w:rsidRPr="00FA5B2C">
        <w:rPr>
          <w:rFonts w:ascii="Times New Roman" w:hAnsi="Times New Roman"/>
          <w:b/>
          <w:bCs/>
          <w:i/>
          <w:sz w:val="24"/>
          <w:szCs w:val="24"/>
          <w:lang w:val="uk-UA" w:eastAsia="ru-RU"/>
        </w:rPr>
        <w:t>універсальні (загальнокультурні):</w:t>
      </w:r>
    </w:p>
    <w:p w:rsidR="007705F7" w:rsidRPr="00FA5B2C" w:rsidRDefault="007705F7" w:rsidP="00080D77">
      <w:pPr>
        <w:numPr>
          <w:ilvl w:val="0"/>
          <w:numId w:val="4"/>
        </w:numPr>
        <w:tabs>
          <w:tab w:val="num" w:pos="1134"/>
        </w:tabs>
        <w:spacing w:after="0" w:line="240" w:lineRule="auto"/>
        <w:ind w:left="720" w:hanging="11"/>
        <w:jc w:val="both"/>
        <w:rPr>
          <w:rFonts w:ascii="Times New Roman" w:hAnsi="Times New Roman"/>
          <w:spacing w:val="-10"/>
          <w:sz w:val="24"/>
          <w:szCs w:val="24"/>
          <w:lang w:eastAsia="ru-RU"/>
        </w:rPr>
      </w:pPr>
      <w:r w:rsidRPr="00FA5B2C">
        <w:rPr>
          <w:rFonts w:ascii="Times New Roman" w:hAnsi="Times New Roman"/>
          <w:spacing w:val="-10"/>
          <w:sz w:val="24"/>
          <w:szCs w:val="24"/>
          <w:lang w:val="uk-UA" w:eastAsia="ru-RU"/>
        </w:rPr>
        <w:t>з</w:t>
      </w:r>
      <w:r w:rsidRPr="00FA5B2C">
        <w:rPr>
          <w:rFonts w:ascii="Times New Roman" w:hAnsi="Times New Roman"/>
          <w:spacing w:val="-10"/>
          <w:sz w:val="24"/>
          <w:szCs w:val="24"/>
          <w:lang w:eastAsia="ru-RU"/>
        </w:rPr>
        <w:t>датність до абстрактного мислення, аналізу та синтезу.</w:t>
      </w:r>
    </w:p>
    <w:p w:rsidR="007705F7" w:rsidRPr="00FA5B2C" w:rsidRDefault="007705F7" w:rsidP="00080D77">
      <w:pPr>
        <w:numPr>
          <w:ilvl w:val="0"/>
          <w:numId w:val="4"/>
        </w:numPr>
        <w:tabs>
          <w:tab w:val="num" w:pos="1134"/>
        </w:tabs>
        <w:spacing w:after="0" w:line="240" w:lineRule="auto"/>
        <w:ind w:left="720" w:hanging="11"/>
        <w:jc w:val="both"/>
        <w:rPr>
          <w:rFonts w:ascii="Times New Roman" w:hAnsi="Times New Roman"/>
          <w:spacing w:val="-10"/>
          <w:sz w:val="24"/>
          <w:szCs w:val="24"/>
          <w:lang w:eastAsia="ru-RU"/>
        </w:rPr>
      </w:pPr>
      <w:r w:rsidRPr="00FA5B2C">
        <w:rPr>
          <w:rFonts w:ascii="Times New Roman" w:hAnsi="Times New Roman"/>
          <w:spacing w:val="-10"/>
          <w:sz w:val="24"/>
          <w:szCs w:val="24"/>
          <w:lang w:val="uk-UA" w:eastAsia="ru-RU"/>
        </w:rPr>
        <w:t>з</w:t>
      </w:r>
      <w:r w:rsidRPr="00FA5B2C">
        <w:rPr>
          <w:rFonts w:ascii="Times New Roman" w:hAnsi="Times New Roman"/>
          <w:spacing w:val="-10"/>
          <w:sz w:val="24"/>
          <w:szCs w:val="24"/>
          <w:lang w:eastAsia="ru-RU"/>
        </w:rPr>
        <w:t>нання та розуміння предметної області професійної діяльності.</w:t>
      </w:r>
    </w:p>
    <w:p w:rsidR="007705F7" w:rsidRPr="00080D77" w:rsidRDefault="007705F7" w:rsidP="00080D77">
      <w:pPr>
        <w:numPr>
          <w:ilvl w:val="0"/>
          <w:numId w:val="4"/>
        </w:numPr>
        <w:tabs>
          <w:tab w:val="num" w:pos="1134"/>
        </w:tabs>
        <w:spacing w:after="0" w:line="240" w:lineRule="auto"/>
        <w:ind w:left="720" w:hanging="11"/>
        <w:jc w:val="both"/>
        <w:rPr>
          <w:rFonts w:ascii="Times New Roman" w:hAnsi="Times New Roman"/>
          <w:b/>
          <w:bCs/>
          <w:i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/>
        </w:rPr>
        <w:t>з</w:t>
      </w:r>
      <w:r w:rsidRPr="00FA5B2C">
        <w:rPr>
          <w:rFonts w:ascii="Times New Roman" w:hAnsi="Times New Roman"/>
          <w:sz w:val="24"/>
          <w:szCs w:val="24"/>
        </w:rPr>
        <w:t>датність виявляти ініціативу та підприємливість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7705F7" w:rsidRPr="00FA5B2C" w:rsidRDefault="007705F7" w:rsidP="00080D77">
      <w:pPr>
        <w:spacing w:after="0" w:line="240" w:lineRule="auto"/>
        <w:ind w:left="720"/>
        <w:jc w:val="both"/>
        <w:rPr>
          <w:rFonts w:ascii="Times New Roman" w:hAnsi="Times New Roman"/>
          <w:b/>
          <w:bCs/>
          <w:i/>
          <w:sz w:val="24"/>
          <w:szCs w:val="24"/>
          <w:lang w:val="uk-UA" w:eastAsia="ru-RU"/>
        </w:rPr>
      </w:pPr>
      <w:r w:rsidRPr="00FA5B2C">
        <w:rPr>
          <w:rFonts w:ascii="Times New Roman" w:hAnsi="Times New Roman"/>
          <w:b/>
          <w:bCs/>
          <w:i/>
          <w:sz w:val="24"/>
          <w:szCs w:val="24"/>
          <w:lang w:val="uk-UA" w:eastAsia="ru-RU"/>
        </w:rPr>
        <w:t>професійні:</w:t>
      </w:r>
    </w:p>
    <w:p w:rsidR="007705F7" w:rsidRPr="00FA5B2C" w:rsidRDefault="007705F7" w:rsidP="00080D77">
      <w:pPr>
        <w:numPr>
          <w:ilvl w:val="0"/>
          <w:numId w:val="5"/>
        </w:numPr>
        <w:tabs>
          <w:tab w:val="clear" w:pos="3630"/>
          <w:tab w:val="left" w:pos="1134"/>
          <w:tab w:val="num" w:pos="27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5B2C">
        <w:rPr>
          <w:rFonts w:ascii="Times New Roman" w:hAnsi="Times New Roman"/>
          <w:sz w:val="24"/>
          <w:szCs w:val="24"/>
          <w:lang w:val="uk-UA" w:eastAsia="ru-RU"/>
        </w:rPr>
        <w:t>з</w:t>
      </w:r>
      <w:r w:rsidRPr="00FA5B2C">
        <w:rPr>
          <w:rFonts w:ascii="Times New Roman" w:hAnsi="Times New Roman"/>
          <w:sz w:val="24"/>
          <w:szCs w:val="24"/>
          <w:lang w:eastAsia="ru-RU"/>
        </w:rPr>
        <w:t>датність виявляти закономірності функціонування сучасної економіки на мікро- та макрорівні.</w:t>
      </w:r>
    </w:p>
    <w:p w:rsidR="007705F7" w:rsidRPr="00FA5B2C" w:rsidRDefault="007705F7" w:rsidP="00080D77">
      <w:pPr>
        <w:numPr>
          <w:ilvl w:val="0"/>
          <w:numId w:val="5"/>
        </w:numPr>
        <w:tabs>
          <w:tab w:val="clear" w:pos="3630"/>
          <w:tab w:val="left" w:pos="1134"/>
          <w:tab w:val="num" w:pos="27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5B2C">
        <w:rPr>
          <w:rFonts w:ascii="Times New Roman" w:hAnsi="Times New Roman"/>
          <w:sz w:val="24"/>
          <w:szCs w:val="24"/>
          <w:lang w:val="uk-UA" w:eastAsia="ru-RU"/>
        </w:rPr>
        <w:t>з</w:t>
      </w:r>
      <w:r w:rsidRPr="00FA5B2C">
        <w:rPr>
          <w:rFonts w:ascii="Times New Roman" w:hAnsi="Times New Roman"/>
          <w:sz w:val="24"/>
          <w:szCs w:val="24"/>
          <w:lang w:eastAsia="ru-RU"/>
        </w:rPr>
        <w:t xml:space="preserve">датність використовувати аналітичний та методичний інструментарій для обґрунтування економічних рішень. </w:t>
      </w:r>
    </w:p>
    <w:p w:rsidR="007705F7" w:rsidRPr="00FA5B2C" w:rsidRDefault="007705F7" w:rsidP="00080D77">
      <w:pPr>
        <w:numPr>
          <w:ilvl w:val="0"/>
          <w:numId w:val="5"/>
        </w:numPr>
        <w:tabs>
          <w:tab w:val="clear" w:pos="3630"/>
          <w:tab w:val="left" w:pos="1134"/>
          <w:tab w:val="num" w:pos="27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5B2C">
        <w:rPr>
          <w:rFonts w:ascii="Times New Roman" w:hAnsi="Times New Roman"/>
          <w:sz w:val="24"/>
          <w:szCs w:val="24"/>
          <w:lang w:val="uk-UA" w:eastAsia="ru-RU"/>
        </w:rPr>
        <w:t>з</w:t>
      </w:r>
      <w:r w:rsidRPr="00FA5B2C">
        <w:rPr>
          <w:rFonts w:ascii="Times New Roman" w:hAnsi="Times New Roman"/>
          <w:sz w:val="24"/>
          <w:szCs w:val="24"/>
          <w:lang w:eastAsia="ru-RU"/>
        </w:rPr>
        <w:t>датність поглиблено аналізувати проблеми і явища в одній або декількох професійних сферах у межах спеціальності</w:t>
      </w:r>
    </w:p>
    <w:p w:rsidR="007705F7" w:rsidRPr="00FA5B2C" w:rsidRDefault="007705F7" w:rsidP="00080D77">
      <w:pPr>
        <w:numPr>
          <w:ilvl w:val="0"/>
          <w:numId w:val="5"/>
        </w:numPr>
        <w:tabs>
          <w:tab w:val="clear" w:pos="3630"/>
          <w:tab w:val="left" w:pos="1134"/>
          <w:tab w:val="num" w:pos="27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5B2C">
        <w:rPr>
          <w:rFonts w:ascii="Times New Roman" w:hAnsi="Times New Roman"/>
          <w:sz w:val="24"/>
          <w:szCs w:val="24"/>
          <w:lang w:val="uk-UA" w:eastAsia="ru-RU"/>
        </w:rPr>
        <w:t>здатність а</w:t>
      </w:r>
      <w:r w:rsidRPr="00FA5B2C">
        <w:rPr>
          <w:rFonts w:ascii="Times New Roman" w:hAnsi="Times New Roman"/>
          <w:sz w:val="24"/>
          <w:szCs w:val="24"/>
          <w:lang w:eastAsia="ru-RU"/>
        </w:rPr>
        <w:t>налізувати результати господарської діяльності інноваційного підприємства.</w:t>
      </w:r>
    </w:p>
    <w:p w:rsidR="007705F7" w:rsidRDefault="007705F7" w:rsidP="00B541B1">
      <w:pPr>
        <w:pStyle w:val="ListParagraph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7705F7" w:rsidRPr="00C32546" w:rsidRDefault="007705F7" w:rsidP="00C32546">
      <w:pPr>
        <w:spacing w:after="0" w:line="240" w:lineRule="auto"/>
        <w:ind w:left="709"/>
        <w:contextualSpacing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C32546">
        <w:rPr>
          <w:rFonts w:ascii="Times New Roman" w:hAnsi="Times New Roman"/>
          <w:bCs/>
          <w:sz w:val="24"/>
          <w:szCs w:val="24"/>
          <w:lang w:val="uk-UA" w:eastAsia="ru-RU"/>
        </w:rPr>
        <w:t xml:space="preserve">На вивчення навчальної дисципліни відводиться </w:t>
      </w:r>
      <w:r w:rsidRPr="00C92EEE">
        <w:rPr>
          <w:rFonts w:ascii="Times New Roman" w:hAnsi="Times New Roman"/>
          <w:bCs/>
          <w:sz w:val="24"/>
          <w:szCs w:val="24"/>
          <w:lang w:val="uk-UA" w:eastAsia="ru-RU"/>
        </w:rPr>
        <w:t>90 годин / 3 кредити ECTS</w:t>
      </w:r>
      <w:r w:rsidRPr="00C32546">
        <w:rPr>
          <w:rFonts w:ascii="Times New Roman" w:hAnsi="Times New Roman"/>
          <w:bCs/>
          <w:sz w:val="24"/>
          <w:szCs w:val="24"/>
          <w:lang w:val="uk-UA" w:eastAsia="ru-RU"/>
        </w:rPr>
        <w:t>.</w:t>
      </w:r>
    </w:p>
    <w:p w:rsidR="007705F7" w:rsidRPr="00C32546" w:rsidRDefault="007705F7" w:rsidP="00C325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C32546">
        <w:rPr>
          <w:rFonts w:ascii="Times New Roman" w:hAnsi="Times New Roman"/>
          <w:b/>
          <w:bCs/>
          <w:sz w:val="24"/>
          <w:szCs w:val="24"/>
          <w:lang w:val="uk-UA" w:eastAsia="ru-RU"/>
        </w:rPr>
        <w:t>2. Інформаційний обсяг</w:t>
      </w:r>
      <w:r w:rsidRPr="00C32546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C32546">
        <w:rPr>
          <w:rFonts w:ascii="Times New Roman" w:hAnsi="Times New Roman"/>
          <w:b/>
          <w:sz w:val="24"/>
          <w:szCs w:val="24"/>
          <w:lang w:val="uk-UA" w:eastAsia="ru-RU"/>
        </w:rPr>
        <w:t>навчальної</w:t>
      </w:r>
      <w:r w:rsidRPr="00C32546">
        <w:rPr>
          <w:rFonts w:ascii="Times New Roman" w:hAnsi="Times New Roman"/>
          <w:b/>
          <w:bCs/>
          <w:sz w:val="24"/>
          <w:szCs w:val="24"/>
          <w:lang w:val="uk-UA" w:eastAsia="ru-RU"/>
        </w:rPr>
        <w:t xml:space="preserve"> дисципліни</w:t>
      </w:r>
      <w:r w:rsidRPr="00C32546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:rsidR="007705F7" w:rsidRPr="00C32546" w:rsidRDefault="007705F7" w:rsidP="00C3254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7705F7" w:rsidRDefault="007705F7" w:rsidP="00B541B1">
      <w:pPr>
        <w:pStyle w:val="BodyTextIndent3"/>
        <w:spacing w:after="0"/>
        <w:ind w:left="0" w:firstLine="709"/>
        <w:jc w:val="both"/>
        <w:rPr>
          <w:bCs w:val="0"/>
          <w:sz w:val="24"/>
          <w:szCs w:val="24"/>
          <w:lang w:val="uk-UA" w:eastAsia="en-US"/>
        </w:rPr>
      </w:pPr>
      <w:r w:rsidRPr="00C32546">
        <w:rPr>
          <w:bCs w:val="0"/>
          <w:sz w:val="24"/>
          <w:szCs w:val="24"/>
          <w:lang w:val="uk-UA" w:eastAsia="en-US"/>
        </w:rPr>
        <w:t>Змістовний модуль 1. Креативні засади економічної діяльності</w:t>
      </w:r>
    </w:p>
    <w:p w:rsidR="007705F7" w:rsidRPr="00FA5B2C" w:rsidRDefault="007705F7" w:rsidP="00B541B1">
      <w:pPr>
        <w:pStyle w:val="BodyTextIndent3"/>
        <w:spacing w:after="0"/>
        <w:ind w:left="0" w:firstLine="709"/>
        <w:jc w:val="both"/>
        <w:rPr>
          <w:bCs w:val="0"/>
          <w:sz w:val="24"/>
          <w:szCs w:val="24"/>
          <w:lang w:val="uk-UA" w:eastAsia="en-US"/>
        </w:rPr>
      </w:pPr>
    </w:p>
    <w:p w:rsidR="007705F7" w:rsidRPr="001F3658" w:rsidRDefault="007705F7" w:rsidP="00B541B1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F3658">
        <w:rPr>
          <w:rFonts w:ascii="Times New Roman" w:hAnsi="Times New Roman"/>
          <w:b/>
          <w:sz w:val="24"/>
          <w:szCs w:val="24"/>
        </w:rPr>
        <w:t>Тема 1. Концепція креативн</w:t>
      </w:r>
      <w:r w:rsidRPr="001F3658">
        <w:rPr>
          <w:rFonts w:ascii="Times New Roman" w:hAnsi="Times New Roman"/>
          <w:b/>
          <w:sz w:val="24"/>
          <w:szCs w:val="24"/>
          <w:lang w:val="uk-UA"/>
        </w:rPr>
        <w:t xml:space="preserve">ої </w:t>
      </w:r>
      <w:r w:rsidRPr="001F3658">
        <w:rPr>
          <w:rFonts w:ascii="Times New Roman" w:hAnsi="Times New Roman"/>
          <w:b/>
          <w:sz w:val="24"/>
          <w:szCs w:val="24"/>
        </w:rPr>
        <w:t xml:space="preserve"> </w:t>
      </w:r>
      <w:r w:rsidRPr="001F3658">
        <w:rPr>
          <w:rFonts w:ascii="Times New Roman" w:hAnsi="Times New Roman"/>
          <w:b/>
          <w:sz w:val="24"/>
          <w:szCs w:val="24"/>
          <w:lang w:val="uk-UA"/>
        </w:rPr>
        <w:t>економіки та креативного менеджменту.</w:t>
      </w:r>
    </w:p>
    <w:p w:rsidR="007705F7" w:rsidRPr="001F3658" w:rsidRDefault="007705F7" w:rsidP="00B541B1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F3658">
        <w:rPr>
          <w:rFonts w:ascii="Times New Roman" w:hAnsi="Times New Roman"/>
          <w:sz w:val="24"/>
          <w:szCs w:val="24"/>
          <w:lang w:val="uk-UA"/>
        </w:rPr>
        <w:t>Природа креативності. Креативність у різних сферах життя і професіях.</w:t>
      </w:r>
      <w:r w:rsidRPr="001F3658">
        <w:rPr>
          <w:sz w:val="24"/>
          <w:szCs w:val="24"/>
        </w:rPr>
        <w:t xml:space="preserve"> </w:t>
      </w:r>
      <w:r w:rsidRPr="001F3658">
        <w:rPr>
          <w:rFonts w:ascii="Times New Roman" w:hAnsi="Times New Roman"/>
          <w:sz w:val="24"/>
          <w:szCs w:val="24"/>
          <w:lang w:val="uk-UA"/>
        </w:rPr>
        <w:t>Креативна економіка як нова модель економічного розвитку. Креативний менеджмент як наука і вид діяльності. Суть креативного менеджменту та основні складові креативності. Актуальність запровадження креативного менеджменту в діяльність підприємства та організації.</w:t>
      </w:r>
    </w:p>
    <w:p w:rsidR="007705F7" w:rsidRPr="001F3658" w:rsidRDefault="007705F7" w:rsidP="00B541B1">
      <w:pPr>
        <w:pStyle w:val="ListParagraph"/>
        <w:spacing w:after="0" w:line="240" w:lineRule="auto"/>
        <w:ind w:left="0" w:firstLine="567"/>
        <w:rPr>
          <w:rFonts w:ascii="Times New Roman" w:hAnsi="Times New Roman"/>
          <w:b/>
          <w:sz w:val="24"/>
          <w:szCs w:val="24"/>
          <w:lang w:val="uk-UA"/>
        </w:rPr>
      </w:pPr>
      <w:r w:rsidRPr="001F3658">
        <w:rPr>
          <w:rFonts w:ascii="Times New Roman" w:hAnsi="Times New Roman"/>
          <w:b/>
          <w:sz w:val="24"/>
          <w:szCs w:val="24"/>
        </w:rPr>
        <w:t xml:space="preserve">Тема 2. Сутність креативності в бізнесі. </w:t>
      </w:r>
    </w:p>
    <w:p w:rsidR="007705F7" w:rsidRDefault="007705F7" w:rsidP="00B541B1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F3658">
        <w:rPr>
          <w:rFonts w:ascii="Times New Roman" w:hAnsi="Times New Roman"/>
          <w:sz w:val="24"/>
          <w:szCs w:val="24"/>
          <w:lang w:val="uk-UA"/>
        </w:rPr>
        <w:t>Креативність у бізнесі та її складові. Поняття латерального мислення. Пошук і генерування нових ідей. Інвестиційна теорія креативності. Управління креативністю. Бар’єри, що заважають креативно мислити. Проблемне навчання. Інтелектуальні властивості особистості. Психологія мислення і дослідження в галузі штучного інтелекту. Інтуїція – рушійна сила бізнесу.</w:t>
      </w:r>
    </w:p>
    <w:p w:rsidR="007705F7" w:rsidRPr="001F3658" w:rsidRDefault="007705F7" w:rsidP="00B541B1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705F7" w:rsidRPr="001F3658" w:rsidRDefault="007705F7" w:rsidP="00B541B1">
      <w:pPr>
        <w:pStyle w:val="ListParagraph"/>
        <w:spacing w:after="0" w:line="240" w:lineRule="auto"/>
        <w:ind w:left="0" w:firstLine="567"/>
        <w:rPr>
          <w:rFonts w:ascii="Times New Roman" w:hAnsi="Times New Roman"/>
          <w:b/>
          <w:sz w:val="24"/>
          <w:szCs w:val="24"/>
          <w:lang w:val="uk-UA"/>
        </w:rPr>
      </w:pPr>
      <w:r w:rsidRPr="001F3658">
        <w:rPr>
          <w:rFonts w:ascii="Times New Roman" w:hAnsi="Times New Roman"/>
          <w:b/>
          <w:sz w:val="24"/>
          <w:szCs w:val="24"/>
        </w:rPr>
        <w:t>Тема 3. Процес і природа людського мислення</w:t>
      </w:r>
      <w:r w:rsidRPr="001F3658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7705F7" w:rsidRPr="00E56BFC" w:rsidRDefault="007705F7" w:rsidP="00E56BFC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56BFC">
        <w:rPr>
          <w:rFonts w:ascii="Times New Roman" w:hAnsi="Times New Roman"/>
          <w:sz w:val="24"/>
          <w:szCs w:val="24"/>
          <w:lang w:val="uk-UA"/>
        </w:rPr>
        <w:t xml:space="preserve">Сутність процесу людського мислення. Помилка як частина процесу мислення. Контекст і обмеження    компоненти мислення. Види мислення    креативне, системне, вергентне, асимілятивне, аккомодактне. Закони системного мислення Пітера Сенге. Типи мислення за типологічною методикою Майерс Брігс.  Складність    основа мислення. </w:t>
      </w:r>
    </w:p>
    <w:p w:rsidR="007705F7" w:rsidRPr="001F3658" w:rsidRDefault="007705F7" w:rsidP="0073305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1F3658">
        <w:rPr>
          <w:rFonts w:ascii="Times New Roman" w:hAnsi="Times New Roman"/>
          <w:bCs/>
          <w:sz w:val="24"/>
          <w:szCs w:val="24"/>
          <w:lang w:val="uk-UA" w:eastAsia="ru-RU"/>
        </w:rPr>
        <w:t xml:space="preserve">Особистість і творчість. Поняття і психологічна структура творчого потенціалу особистості. Характеристика творчого потенціалу. Риси творчої особистості. Індивідуальний творчий потенціал. Механізм творчого акту. Види творчого мислення. Творчість і моделі мислення людини. Інсайт як центральна ланка вирішення проблем.  </w:t>
      </w:r>
    </w:p>
    <w:p w:rsidR="007705F7" w:rsidRPr="001F3658" w:rsidRDefault="007705F7" w:rsidP="00B541B1">
      <w:pPr>
        <w:pStyle w:val="ListParagraph"/>
        <w:spacing w:after="0" w:line="240" w:lineRule="auto"/>
        <w:ind w:left="0" w:firstLine="567"/>
        <w:rPr>
          <w:rFonts w:ascii="Times New Roman" w:hAnsi="Times New Roman"/>
          <w:b/>
          <w:sz w:val="24"/>
          <w:szCs w:val="24"/>
          <w:lang w:val="uk-UA"/>
        </w:rPr>
      </w:pPr>
      <w:r w:rsidRPr="001F3658">
        <w:rPr>
          <w:rFonts w:ascii="Times New Roman" w:hAnsi="Times New Roman"/>
          <w:b/>
          <w:sz w:val="24"/>
          <w:szCs w:val="24"/>
        </w:rPr>
        <w:t xml:space="preserve">Тема </w:t>
      </w:r>
      <w:r w:rsidRPr="001F3658">
        <w:rPr>
          <w:rFonts w:ascii="Times New Roman" w:hAnsi="Times New Roman"/>
          <w:b/>
          <w:sz w:val="24"/>
          <w:szCs w:val="24"/>
          <w:lang w:val="uk-UA"/>
        </w:rPr>
        <w:t>4</w:t>
      </w:r>
      <w:r w:rsidRPr="001F3658">
        <w:rPr>
          <w:rFonts w:ascii="Times New Roman" w:hAnsi="Times New Roman"/>
          <w:b/>
          <w:sz w:val="24"/>
          <w:szCs w:val="24"/>
        </w:rPr>
        <w:t>. Формування креативного середовища на підприємстві</w:t>
      </w:r>
      <w:r w:rsidRPr="001F3658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7705F7" w:rsidRPr="00E56BFC" w:rsidRDefault="007705F7" w:rsidP="00E56BFC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F3658">
        <w:rPr>
          <w:rFonts w:ascii="Times New Roman" w:hAnsi="Times New Roman"/>
          <w:sz w:val="24"/>
          <w:szCs w:val="24"/>
          <w:lang w:val="uk-UA"/>
        </w:rPr>
        <w:t>Розвиток системи креативного менеджменту на підприємстві. Стратегії розвитку систем креативного менеджменту. Принципи формування системи креативного менеджменту. Зовнішні бар’єри прояву креативності в організації. Адаптувати старе або винайти нове.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56BFC">
        <w:rPr>
          <w:rFonts w:ascii="Times New Roman" w:hAnsi="Times New Roman"/>
          <w:sz w:val="24"/>
          <w:szCs w:val="24"/>
          <w:lang w:val="uk-UA"/>
        </w:rPr>
        <w:t xml:space="preserve">Використання теорії складних  систем до організацій, Спільна еволюція. адаптація й планування. Структура й творчість, ієрархії й мережі. Використання культурних, соціально-психологічних можливостей середовища для реалізації цілей працівників і бізнес-цілей підприємства.  Сутність та стадії згуртованості творчого колективу. Колективи згуртовані, розчленовані та роз’єднані. Фактори, що впливають на згуртованість колективу. Роль комунікацій в формуванні креативного середовища на підприємстві.  Соціально-психологічні особливості творчого колективу як об’єкта управління. Психологічна сумісність працівників та керівників сучасних креативних організацій. Психологічні риси особистості керівника, вимоги до нього як до лідера. Управління стресами й конфліктами. </w:t>
      </w:r>
    </w:p>
    <w:p w:rsidR="007705F7" w:rsidRDefault="007705F7" w:rsidP="00E56BFC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705F7" w:rsidRPr="001F3658" w:rsidRDefault="007705F7" w:rsidP="00E56BFC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F3658">
        <w:rPr>
          <w:rFonts w:ascii="Times New Roman" w:hAnsi="Times New Roman"/>
          <w:b/>
          <w:sz w:val="24"/>
          <w:szCs w:val="24"/>
        </w:rPr>
        <w:t xml:space="preserve">Тема </w:t>
      </w:r>
      <w:r w:rsidRPr="001F3658">
        <w:rPr>
          <w:rFonts w:ascii="Times New Roman" w:hAnsi="Times New Roman"/>
          <w:b/>
          <w:sz w:val="24"/>
          <w:szCs w:val="24"/>
          <w:lang w:val="uk-UA"/>
        </w:rPr>
        <w:t>5</w:t>
      </w:r>
      <w:r w:rsidRPr="001F3658">
        <w:rPr>
          <w:rFonts w:ascii="Times New Roman" w:hAnsi="Times New Roman"/>
          <w:b/>
          <w:sz w:val="24"/>
          <w:szCs w:val="24"/>
        </w:rPr>
        <w:t xml:space="preserve">. Управління креативністю. </w:t>
      </w:r>
    </w:p>
    <w:p w:rsidR="007705F7" w:rsidRDefault="007705F7" w:rsidP="0073305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F3658">
        <w:rPr>
          <w:rFonts w:ascii="Times New Roman" w:hAnsi="Times New Roman"/>
          <w:sz w:val="24"/>
          <w:szCs w:val="24"/>
          <w:lang w:val="uk-UA"/>
        </w:rPr>
        <w:t>Творча робота менеджера і підлеглого. Вплив лідерства на креативний потенціал менеджера. Створення та розвиток творчого потенціалу в організаціях. Навчання та зміни. Створення концепції креативної освіти. Управлінське проектування креативного навчання. Формування українського творчого суспільства.</w:t>
      </w:r>
    </w:p>
    <w:p w:rsidR="007705F7" w:rsidRDefault="007705F7" w:rsidP="0073305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705F7" w:rsidRDefault="007705F7" w:rsidP="0073305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A5B2C">
        <w:rPr>
          <w:rFonts w:ascii="Times New Roman" w:hAnsi="Times New Roman"/>
          <w:b/>
          <w:sz w:val="24"/>
          <w:szCs w:val="24"/>
          <w:lang w:val="uk-UA"/>
        </w:rPr>
        <w:t>Змістовний модуль 2. Інновації в економіці</w:t>
      </w:r>
    </w:p>
    <w:p w:rsidR="007705F7" w:rsidRPr="00E56BFC" w:rsidRDefault="007705F7" w:rsidP="0073305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705F7" w:rsidRPr="001F3658" w:rsidRDefault="007705F7" w:rsidP="00B541B1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val="uk-UA"/>
        </w:rPr>
      </w:pPr>
      <w:r w:rsidRPr="001F3658">
        <w:rPr>
          <w:rFonts w:ascii="Times New Roman" w:hAnsi="Times New Roman"/>
          <w:b/>
          <w:sz w:val="24"/>
          <w:szCs w:val="24"/>
          <w:lang w:val="uk-UA"/>
        </w:rPr>
        <w:t>Тема 6.Ключові поняття інновацій та інноваційного розвитку.</w:t>
      </w:r>
    </w:p>
    <w:p w:rsidR="007705F7" w:rsidRPr="001F3658" w:rsidRDefault="007705F7" w:rsidP="001F36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F3658">
        <w:rPr>
          <w:rFonts w:ascii="Times New Roman" w:hAnsi="Times New Roman"/>
          <w:sz w:val="24"/>
          <w:szCs w:val="24"/>
          <w:lang w:val="uk-UA"/>
        </w:rPr>
        <w:t xml:space="preserve">Сутність та об’єкти інновацій. Класификація інновацій. </w:t>
      </w:r>
      <w:r w:rsidRPr="001F3658">
        <w:rPr>
          <w:rFonts w:ascii="Times New Roman" w:hAnsi="Times New Roman"/>
          <w:bCs/>
          <w:sz w:val="24"/>
          <w:szCs w:val="24"/>
          <w:lang w:val="uk-UA" w:eastAsia="ru-RU"/>
        </w:rPr>
        <w:t xml:space="preserve">Життєвий цикл інновацій. </w:t>
      </w:r>
      <w:r w:rsidRPr="001F365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F3658">
        <w:rPr>
          <w:rFonts w:ascii="Times New Roman" w:hAnsi="Times New Roman"/>
          <w:bCs/>
          <w:sz w:val="24"/>
          <w:szCs w:val="24"/>
          <w:lang w:val="uk-UA" w:eastAsia="ru-RU"/>
        </w:rPr>
        <w:t xml:space="preserve">Етапи інноваційного процесу. </w:t>
      </w:r>
      <w:r w:rsidRPr="00E56BFC">
        <w:rPr>
          <w:rFonts w:ascii="Times New Roman" w:hAnsi="Times New Roman"/>
          <w:sz w:val="24"/>
          <w:szCs w:val="24"/>
          <w:lang w:val="uk-UA"/>
        </w:rPr>
        <w:t xml:space="preserve"> Основні поняття інноваційного розвитку</w:t>
      </w:r>
      <w:r w:rsidRPr="001F3658">
        <w:rPr>
          <w:rFonts w:ascii="Times New Roman" w:hAnsi="Times New Roman"/>
          <w:sz w:val="24"/>
          <w:szCs w:val="24"/>
          <w:lang w:val="uk-UA"/>
        </w:rPr>
        <w:t>. Поняття інноваційного продукту, інноваційної продукції та інноваційного розвитку. Еволюція розвитку теорій інноваційної діяльності. Становлення теорії інноватики та її сучасні концепції.</w:t>
      </w:r>
    </w:p>
    <w:p w:rsidR="007705F7" w:rsidRPr="001F3658" w:rsidRDefault="007705F7" w:rsidP="001F3658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val="uk-UA"/>
        </w:rPr>
      </w:pPr>
      <w:r w:rsidRPr="001F3658">
        <w:rPr>
          <w:rFonts w:ascii="Times New Roman" w:hAnsi="Times New Roman"/>
          <w:b/>
          <w:sz w:val="24"/>
          <w:szCs w:val="24"/>
          <w:lang w:val="uk-UA"/>
        </w:rPr>
        <w:t>Тема 7. Інфраструктура ринку інновацій.</w:t>
      </w:r>
    </w:p>
    <w:p w:rsidR="007705F7" w:rsidRPr="001F3658" w:rsidRDefault="007705F7" w:rsidP="001F36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F3658">
        <w:rPr>
          <w:rFonts w:ascii="Times New Roman" w:hAnsi="Times New Roman"/>
          <w:sz w:val="24"/>
          <w:szCs w:val="24"/>
          <w:lang w:val="uk-UA"/>
        </w:rPr>
        <w:t>Характеристика інноваційної інфраструктури. Ринок новацій. Ринок інвестицій. Ринок чистої конкуренції нововведень.</w:t>
      </w:r>
    </w:p>
    <w:p w:rsidR="007705F7" w:rsidRPr="001F3658" w:rsidRDefault="007705F7" w:rsidP="00B541B1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val="uk-UA"/>
        </w:rPr>
      </w:pPr>
      <w:r w:rsidRPr="001F3658">
        <w:rPr>
          <w:rFonts w:ascii="Times New Roman" w:hAnsi="Times New Roman"/>
          <w:b/>
          <w:sz w:val="24"/>
          <w:szCs w:val="24"/>
          <w:lang w:val="uk-UA"/>
        </w:rPr>
        <w:t>Тема 8. Форми інноваційних підприємств.</w:t>
      </w:r>
    </w:p>
    <w:p w:rsidR="007705F7" w:rsidRPr="001F3658" w:rsidRDefault="007705F7" w:rsidP="000C6C1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F3658">
        <w:rPr>
          <w:rFonts w:ascii="Times New Roman" w:hAnsi="Times New Roman"/>
          <w:sz w:val="24"/>
          <w:szCs w:val="24"/>
          <w:lang w:val="uk-UA"/>
        </w:rPr>
        <w:t>Принципи організації інноваційних процесів за циклом "дослідження - виробництво - дифузія - комерціалізація". Види наукових, проектних та інноваційних організацій. Роль академічного та освітянського секторів. Зміст понять "технопарк", "технополіс", "інкубатор інновацій". Інноваційні венчурні фонди. Роль венчурного бізнесу в розвитку інноваційної діяльності.</w:t>
      </w:r>
    </w:p>
    <w:p w:rsidR="007705F7" w:rsidRPr="001F3658" w:rsidRDefault="007705F7" w:rsidP="000C6C1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F3658">
        <w:rPr>
          <w:rFonts w:ascii="Times New Roman" w:hAnsi="Times New Roman"/>
          <w:sz w:val="24"/>
          <w:szCs w:val="24"/>
          <w:lang w:val="uk-UA"/>
        </w:rPr>
        <w:t>Науково-технічне співробітництво. Форми інтеграції науки і виробництва. Конкуренція та кооперація в галузі сучасних інноваційних технологій. Види виробничої та технологічної кооперації.</w:t>
      </w:r>
    </w:p>
    <w:p w:rsidR="007705F7" w:rsidRPr="001F3658" w:rsidRDefault="007705F7" w:rsidP="00B541B1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val="uk-UA"/>
        </w:rPr>
      </w:pPr>
      <w:r w:rsidRPr="001F3658">
        <w:rPr>
          <w:rFonts w:ascii="Times New Roman" w:hAnsi="Times New Roman"/>
          <w:b/>
          <w:sz w:val="24"/>
          <w:szCs w:val="24"/>
          <w:lang w:val="uk-UA"/>
        </w:rPr>
        <w:t>Тема 9. Організація інноваційної діяльності на підприємстві.</w:t>
      </w:r>
    </w:p>
    <w:p w:rsidR="007705F7" w:rsidRPr="001F3658" w:rsidRDefault="007705F7" w:rsidP="000C6C1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F3658">
        <w:rPr>
          <w:rFonts w:ascii="Times New Roman" w:hAnsi="Times New Roman"/>
          <w:sz w:val="24"/>
          <w:szCs w:val="24"/>
          <w:lang w:val="uk-UA"/>
        </w:rPr>
        <w:t>Поняття інноваційної діяльності, її різновиди і складові. Фундаментальна наукова діяльність. Прикладні науково-дослідні розробки. Проектно-конструкторська, науково-технічна, виробнича інноваційна діяльність. Оцінка факторів впливу зовнішнього і внутрішнього середовища на інноваційну діяльність. Система планування інновацій, сутність і основні види. Науково-технічне прогнозування. Сутність проектного управління. Організаційно-технологічна підготовка виробництва новацій. Організація НДДКР. Аналіз і прогнозування науково-технічного і організаційно-технологічного рівня виробництва. Управління якістю і конкурентоспроможністю нової продукції.</w:t>
      </w:r>
    </w:p>
    <w:p w:rsidR="007705F7" w:rsidRPr="001F3658" w:rsidRDefault="007705F7" w:rsidP="001F3658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F3658">
        <w:rPr>
          <w:rFonts w:ascii="Times New Roman" w:hAnsi="Times New Roman"/>
          <w:b/>
          <w:sz w:val="24"/>
          <w:szCs w:val="24"/>
          <w:lang w:val="uk-UA"/>
        </w:rPr>
        <w:t>Тема 10. Управління інноваційним розвитком організації</w:t>
      </w:r>
    </w:p>
    <w:p w:rsidR="007705F7" w:rsidRPr="001F3658" w:rsidRDefault="007705F7" w:rsidP="001F36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F3658">
        <w:rPr>
          <w:rFonts w:ascii="Times New Roman" w:hAnsi="Times New Roman"/>
          <w:sz w:val="24"/>
          <w:szCs w:val="24"/>
          <w:lang w:val="uk-UA"/>
        </w:rPr>
        <w:t>Аналіз інноваційних можливостей організації: оцінка інноваційного середовища; стан інноваційного, науково-технічного потенціалу; аналіз параметрів впливу зовнішнього і внутрішнього середовища, аналіз ресурсних та інвестиційних можливостей; оцінка технологій та виробничих процесів щодо їх здатності до впровадження новацій; оцінка соціально-організаційних можливостей. Аналіз конкурентних переваг організації.</w:t>
      </w:r>
    </w:p>
    <w:p w:rsidR="007705F7" w:rsidRPr="001F3658" w:rsidRDefault="007705F7" w:rsidP="001F36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F3658">
        <w:rPr>
          <w:rFonts w:ascii="Times New Roman" w:hAnsi="Times New Roman"/>
          <w:sz w:val="24"/>
          <w:szCs w:val="24"/>
          <w:lang w:val="uk-UA"/>
        </w:rPr>
        <w:t>Управління витратами в інноваційній діяльності. Склад і структура інноваційних витрат, їх зв'язок із стратегією інноваційних змін. Класифікація витрат на інновації за типами інноваційної діяльності, джерелами її фінансування. Облік витрат за стадіями інноваційного циклу.</w:t>
      </w:r>
    </w:p>
    <w:p w:rsidR="007705F7" w:rsidRPr="001F3658" w:rsidRDefault="007705F7" w:rsidP="001F3658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val="uk-UA"/>
        </w:rPr>
      </w:pPr>
      <w:r w:rsidRPr="001F3658">
        <w:rPr>
          <w:rFonts w:ascii="Times New Roman" w:hAnsi="Times New Roman"/>
          <w:b/>
          <w:sz w:val="24"/>
          <w:szCs w:val="24"/>
          <w:lang w:val="uk-UA"/>
        </w:rPr>
        <w:t>Тема 12. Вимірювання рівня інноваційного розвитку та економічна оцінка інновацій.</w:t>
      </w:r>
    </w:p>
    <w:p w:rsidR="007705F7" w:rsidRPr="001F3658" w:rsidRDefault="007705F7" w:rsidP="001F36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F3658">
        <w:rPr>
          <w:rFonts w:ascii="Times New Roman" w:hAnsi="Times New Roman"/>
          <w:sz w:val="24"/>
          <w:szCs w:val="24"/>
          <w:lang w:val="uk-UA"/>
        </w:rPr>
        <w:t>Ефективність інноваційної діяльності. Характеристика результатів і ефективність витрат на інноваційну діяльність. Інноваційна діяльність як об'єкт інвестування.</w:t>
      </w:r>
    </w:p>
    <w:p w:rsidR="007705F7" w:rsidRPr="001F3658" w:rsidRDefault="007705F7" w:rsidP="001F36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F3658">
        <w:rPr>
          <w:rFonts w:ascii="Times New Roman" w:hAnsi="Times New Roman"/>
          <w:sz w:val="24"/>
          <w:szCs w:val="24"/>
          <w:lang w:val="uk-UA"/>
        </w:rPr>
        <w:t>Обґрунтування економічної ефективності інноваційного проекту. Критерії інвестиційної привабливості та оцінки інноваційних проектів. Методи оцінки інноваційних проектів. Аналіз інноваційних проектів в умовах невизначеності. Оцінка впливу невизначеності на ефективність інноваційного проекту. Врахування проектних ризиків в оцінці ефективності інноваційних проектів.</w:t>
      </w:r>
    </w:p>
    <w:p w:rsidR="007705F7" w:rsidRDefault="007705F7" w:rsidP="001F3658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:rsidR="007705F7" w:rsidRPr="001F3658" w:rsidRDefault="007705F7" w:rsidP="001F3658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 w:rsidRPr="001F3658">
        <w:rPr>
          <w:rFonts w:ascii="Times New Roman" w:hAnsi="Times New Roman"/>
          <w:b/>
          <w:bCs/>
          <w:sz w:val="24"/>
          <w:szCs w:val="24"/>
          <w:lang w:val="uk-UA" w:eastAsia="ru-RU"/>
        </w:rPr>
        <w:t>3. Рекомендована література:</w:t>
      </w:r>
    </w:p>
    <w:p w:rsidR="007705F7" w:rsidRPr="001F3658" w:rsidRDefault="007705F7" w:rsidP="001F36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7705F7" w:rsidRPr="001F3658" w:rsidRDefault="007705F7" w:rsidP="001F3658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  <w:u w:val="single"/>
          <w:lang w:val="uk-UA" w:eastAsia="ru-RU"/>
        </w:rPr>
      </w:pPr>
      <w:r w:rsidRPr="001F3658">
        <w:rPr>
          <w:rFonts w:ascii="Times New Roman" w:hAnsi="Times New Roman"/>
          <w:b/>
          <w:sz w:val="24"/>
          <w:szCs w:val="24"/>
          <w:u w:val="single"/>
          <w:lang w:val="uk-UA" w:eastAsia="ru-RU"/>
        </w:rPr>
        <w:t>Базова (основна література)</w:t>
      </w:r>
    </w:p>
    <w:p w:rsidR="007705F7" w:rsidRPr="001F3658" w:rsidRDefault="007705F7" w:rsidP="001F3658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7705F7" w:rsidRPr="001F3658" w:rsidRDefault="007705F7" w:rsidP="001F3658">
      <w:pPr>
        <w:widowControl w:val="0"/>
        <w:numPr>
          <w:ilvl w:val="0"/>
          <w:numId w:val="2"/>
        </w:numPr>
        <w:shd w:val="clear" w:color="auto" w:fill="FFFFFF"/>
        <w:tabs>
          <w:tab w:val="left" w:pos="2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1"/>
          <w:sz w:val="24"/>
          <w:szCs w:val="24"/>
          <w:lang w:val="uk-UA" w:eastAsia="ru-RU"/>
        </w:rPr>
      </w:pPr>
      <w:r w:rsidRPr="001F3658">
        <w:rPr>
          <w:rFonts w:ascii="Times New Roman" w:hAnsi="Times New Roman"/>
          <w:sz w:val="24"/>
          <w:szCs w:val="24"/>
          <w:lang w:val="uk-UA" w:eastAsia="ru-RU"/>
        </w:rPr>
        <w:t>Про інноваційну діяльність: Закон України // Відомості Верховної Ради України. - 2002. - № 36.</w:t>
      </w:r>
    </w:p>
    <w:p w:rsidR="007705F7" w:rsidRPr="001F3658" w:rsidRDefault="007705F7" w:rsidP="007D3520">
      <w:pPr>
        <w:widowControl w:val="0"/>
        <w:numPr>
          <w:ilvl w:val="0"/>
          <w:numId w:val="2"/>
        </w:numPr>
        <w:shd w:val="clear" w:color="auto" w:fill="FFFFFF"/>
        <w:tabs>
          <w:tab w:val="left" w:pos="2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7"/>
          <w:sz w:val="24"/>
          <w:szCs w:val="24"/>
          <w:lang w:val="uk-UA" w:eastAsia="ru-RU"/>
        </w:rPr>
      </w:pPr>
      <w:r w:rsidRPr="001F3658">
        <w:rPr>
          <w:rFonts w:ascii="Times New Roman" w:hAnsi="Times New Roman"/>
          <w:sz w:val="24"/>
          <w:szCs w:val="24"/>
          <w:lang w:val="uk-UA" w:eastAsia="ru-RU"/>
        </w:rPr>
        <w:t>Про науково-технічну інформацію: Закон України //Відомості Верховної Ради України - 1993 - № 33.</w:t>
      </w:r>
    </w:p>
    <w:p w:rsidR="007705F7" w:rsidRPr="001F3658" w:rsidRDefault="007705F7" w:rsidP="007D3520">
      <w:pPr>
        <w:widowControl w:val="0"/>
        <w:numPr>
          <w:ilvl w:val="0"/>
          <w:numId w:val="2"/>
        </w:numPr>
        <w:shd w:val="clear" w:color="auto" w:fill="FFFFFF"/>
        <w:tabs>
          <w:tab w:val="left" w:pos="2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8"/>
          <w:sz w:val="24"/>
          <w:szCs w:val="24"/>
          <w:lang w:val="uk-UA" w:eastAsia="ru-RU"/>
        </w:rPr>
      </w:pPr>
      <w:r w:rsidRPr="001F3658">
        <w:rPr>
          <w:rFonts w:ascii="Times New Roman" w:hAnsi="Times New Roman"/>
          <w:sz w:val="24"/>
          <w:szCs w:val="24"/>
          <w:lang w:val="uk-UA" w:eastAsia="ru-RU"/>
        </w:rPr>
        <w:t>Про охорону прав на винаходи і корисні моделі; Про охорону прав на промислові зразки; Про охорону прав на знаки для товарів і послуг: Закони України //Відомості Верховної Ради України-1994-№7.</w:t>
      </w:r>
    </w:p>
    <w:p w:rsidR="007705F7" w:rsidRPr="001F3658" w:rsidRDefault="007705F7" w:rsidP="001F365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3658">
        <w:rPr>
          <w:rFonts w:ascii="Times New Roman" w:hAnsi="Times New Roman"/>
          <w:sz w:val="24"/>
          <w:szCs w:val="24"/>
          <w:lang w:eastAsia="ru-RU"/>
        </w:rPr>
        <w:t>Василенко О. В. Інноваційний менеджмент : навч. посіб. для студ. вищих навч. закл. / О. В. Василенко, В. Г. Шматько ; за ред. В. О. Василенко. - К., 2003. - 440 с.</w:t>
      </w:r>
    </w:p>
    <w:p w:rsidR="007705F7" w:rsidRPr="00E56BFC" w:rsidRDefault="007705F7" w:rsidP="001F365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3658">
        <w:rPr>
          <w:rFonts w:ascii="Times New Roman" w:hAnsi="Times New Roman"/>
          <w:sz w:val="24"/>
          <w:szCs w:val="24"/>
          <w:lang w:eastAsia="ru-RU"/>
        </w:rPr>
        <w:t>Волков О.І., Економіка та організація інноваційної діяльності: підручник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1F3658">
        <w:rPr>
          <w:rFonts w:ascii="Times New Roman" w:hAnsi="Times New Roman"/>
          <w:sz w:val="24"/>
          <w:szCs w:val="24"/>
          <w:lang w:val="uk-UA" w:eastAsia="ru-RU"/>
        </w:rPr>
        <w:t xml:space="preserve">/ </w:t>
      </w:r>
      <w:r w:rsidRPr="001F3658">
        <w:rPr>
          <w:rFonts w:ascii="Times New Roman" w:hAnsi="Times New Roman"/>
          <w:sz w:val="24"/>
          <w:szCs w:val="24"/>
          <w:lang w:eastAsia="ru-RU"/>
        </w:rPr>
        <w:t xml:space="preserve">О.І.Волков, М.П.Денисенко, А.П.Гречан. К.: Центр учбової літератури, 2007. – 662 с. </w:t>
      </w:r>
    </w:p>
    <w:p w:rsidR="007705F7" w:rsidRPr="00E56BFC" w:rsidRDefault="007705F7" w:rsidP="00E56BF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6BFC">
        <w:rPr>
          <w:rFonts w:ascii="Times New Roman" w:hAnsi="Times New Roman"/>
          <w:sz w:val="24"/>
          <w:szCs w:val="24"/>
          <w:lang w:eastAsia="ru-RU"/>
        </w:rPr>
        <w:t xml:space="preserve">Вахович  І. М. Теорії креативної економіки : міжнародний огляд [Електрон. ресурс]  / І. М. Вахович, О. М. Чуль //  Економічний форум. 3/2012.  –  Режим доступу  : </w:t>
      </w:r>
    </w:p>
    <w:p w:rsidR="007705F7" w:rsidRPr="001F3658" w:rsidRDefault="007705F7" w:rsidP="00E56BF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6BFC">
        <w:rPr>
          <w:rFonts w:ascii="Times New Roman" w:hAnsi="Times New Roman"/>
          <w:sz w:val="24"/>
          <w:szCs w:val="24"/>
          <w:lang w:eastAsia="ru-RU"/>
        </w:rPr>
        <w:t>http://eforum-lntu.com/assets/files/articles/2012/3/15.pdf.</w:t>
      </w:r>
    </w:p>
    <w:p w:rsidR="007705F7" w:rsidRPr="00C32546" w:rsidRDefault="007705F7" w:rsidP="00C3254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2546">
        <w:rPr>
          <w:rFonts w:ascii="Times New Roman" w:hAnsi="Times New Roman"/>
          <w:sz w:val="24"/>
          <w:szCs w:val="24"/>
          <w:lang w:eastAsia="ru-RU"/>
        </w:rPr>
        <w:t xml:space="preserve">Дуткевич Т.В. Психологія творчості: Навчальний посібник для студентів ВНЗ психолого-педагогічних спеціальностей / Автор укладач Т.В. Дуткевич. Кам’янець-Подільський: видавець М.І. Мошак (агентство „Медобори”), 2003. – 134 с.  </w:t>
      </w:r>
    </w:p>
    <w:p w:rsidR="007705F7" w:rsidRPr="001F3658" w:rsidRDefault="007705F7" w:rsidP="001F365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F3658">
        <w:rPr>
          <w:rFonts w:ascii="Times New Roman" w:hAnsi="Times New Roman"/>
          <w:sz w:val="24"/>
          <w:szCs w:val="24"/>
          <w:lang w:val="uk-UA" w:eastAsia="ru-RU"/>
        </w:rPr>
        <w:t>Заблоцький Б.Ф. Економіка й організація інноваційної діяльності: Навч. посібник. – Львів: Новий світ. – 2008. – 456 с.</w:t>
      </w:r>
    </w:p>
    <w:p w:rsidR="007705F7" w:rsidRPr="00C32546" w:rsidRDefault="007705F7" w:rsidP="00C3254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2546">
        <w:rPr>
          <w:rFonts w:ascii="Times New Roman" w:hAnsi="Times New Roman"/>
          <w:sz w:val="24"/>
          <w:szCs w:val="24"/>
          <w:lang w:eastAsia="ru-RU"/>
        </w:rPr>
        <w:t xml:space="preserve">  Компаньйон М. Креативный подход в командной работе / М.Компаньйон, Д. Нуайе. – М.: Претекст, 2007. – 48 с.  </w:t>
      </w:r>
    </w:p>
    <w:p w:rsidR="007705F7" w:rsidRPr="001F3658" w:rsidRDefault="007705F7" w:rsidP="001F365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3658">
        <w:rPr>
          <w:rFonts w:ascii="Times New Roman" w:hAnsi="Times New Roman"/>
          <w:sz w:val="24"/>
          <w:szCs w:val="24"/>
          <w:lang w:eastAsia="ru-RU"/>
        </w:rPr>
        <w:t>Краснокутська Н. В. Інноваційний менеджмент : навч. посіб. / Н. В.  Краснокутська. - К. : КНЕУ, 2003.</w:t>
      </w:r>
    </w:p>
    <w:p w:rsidR="007705F7" w:rsidRPr="00C32546" w:rsidRDefault="007705F7" w:rsidP="007D35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2546">
        <w:rPr>
          <w:rFonts w:ascii="Times New Roman" w:hAnsi="Times New Roman"/>
          <w:sz w:val="24"/>
          <w:szCs w:val="24"/>
          <w:lang w:eastAsia="ru-RU"/>
        </w:rPr>
        <w:t xml:space="preserve">Марігодов В.К. Морфологічний аналіз задач розвитку технології креативного мислення / В.К. Марігодов, Ю.М. Кравченко; В.К. Марігодов, Ю.М. Кравченко // Проблеми освіти. – К., 2008. – Вип.55. – С. 24-28.  </w:t>
      </w:r>
    </w:p>
    <w:p w:rsidR="007705F7" w:rsidRPr="00C32546" w:rsidRDefault="007705F7" w:rsidP="001F365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3658">
        <w:rPr>
          <w:rFonts w:ascii="Times New Roman" w:hAnsi="Times New Roman"/>
          <w:sz w:val="24"/>
          <w:szCs w:val="24"/>
          <w:lang w:eastAsia="ru-RU"/>
        </w:rPr>
        <w:t>Стадник В. В. Інноваційний менеджмент: навч. посіб. / В. В. Стадник, М. А.  Йохна. - К. : Академвидав, 2006. - 464 с.</w:t>
      </w:r>
    </w:p>
    <w:p w:rsidR="007705F7" w:rsidRPr="001F3658" w:rsidRDefault="007705F7" w:rsidP="00C3254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2546">
        <w:rPr>
          <w:rFonts w:ascii="Times New Roman" w:hAnsi="Times New Roman"/>
          <w:sz w:val="24"/>
          <w:szCs w:val="24"/>
          <w:lang w:eastAsia="ru-RU"/>
        </w:rPr>
        <w:t xml:space="preserve">   Свидрук І.І. Креативний менеджмент: Навчальний посібник. – К.: Центр учбової літератури, 2012. – 224 с.  </w:t>
      </w:r>
    </w:p>
    <w:p w:rsidR="007705F7" w:rsidRPr="001F3658" w:rsidRDefault="007705F7" w:rsidP="001F365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3658">
        <w:rPr>
          <w:rFonts w:ascii="Times New Roman" w:hAnsi="Times New Roman"/>
          <w:sz w:val="24"/>
          <w:szCs w:val="24"/>
          <w:lang w:eastAsia="ru-RU"/>
        </w:rPr>
        <w:t>Стадник В. В. Економіка і організація інноваційної діяльності : навч. посіб. / В. В. Стадник, М. А. Йохна. - К. : Академвидав, 2005. - 400 с.</w:t>
      </w:r>
    </w:p>
    <w:p w:rsidR="007705F7" w:rsidRPr="001F3658" w:rsidRDefault="007705F7" w:rsidP="001F36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1F3658">
        <w:rPr>
          <w:rFonts w:ascii="Times New Roman" w:hAnsi="Times New Roman"/>
          <w:b/>
          <w:sz w:val="24"/>
          <w:szCs w:val="24"/>
          <w:lang w:val="uk-UA" w:eastAsia="ru-RU"/>
        </w:rPr>
        <w:t>Додаткова</w:t>
      </w:r>
    </w:p>
    <w:p w:rsidR="007705F7" w:rsidRPr="001F3658" w:rsidRDefault="007705F7" w:rsidP="001F365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1F3658">
        <w:rPr>
          <w:rFonts w:ascii="Times New Roman" w:hAnsi="Times New Roman"/>
          <w:sz w:val="24"/>
          <w:szCs w:val="24"/>
          <w:lang w:val="uk-UA" w:eastAsia="ru-RU"/>
        </w:rPr>
        <w:t>Кардаш В.Я. Товарна інноваційна політика: Підручник.- К.: КНЕУ, 2002.- 266 с.</w:t>
      </w:r>
    </w:p>
    <w:p w:rsidR="007705F7" w:rsidRDefault="007705F7" w:rsidP="00C325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C32546">
        <w:rPr>
          <w:rFonts w:ascii="Times New Roman" w:hAnsi="Times New Roman"/>
          <w:sz w:val="24"/>
          <w:szCs w:val="24"/>
          <w:lang w:val="uk-UA" w:eastAsia="ru-RU"/>
        </w:rPr>
        <w:t>Занюк С.Н. Психологія мотивації: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Навч. посіб. / С.С. Занюк.  – К.:</w:t>
      </w:r>
      <w:r w:rsidRPr="00C32546">
        <w:rPr>
          <w:rFonts w:ascii="Times New Roman" w:hAnsi="Times New Roman"/>
          <w:sz w:val="24"/>
          <w:szCs w:val="24"/>
          <w:lang w:val="uk-UA" w:eastAsia="ru-RU"/>
        </w:rPr>
        <w:t>Либідь, 2002. – 304 с.</w:t>
      </w:r>
    </w:p>
    <w:p w:rsidR="007705F7" w:rsidRDefault="007705F7" w:rsidP="00C325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.</w:t>
      </w:r>
      <w:r w:rsidRPr="00C32546">
        <w:rPr>
          <w:rFonts w:ascii="Times New Roman" w:hAnsi="Times New Roman"/>
          <w:sz w:val="24"/>
          <w:szCs w:val="24"/>
          <w:lang w:val="uk-UA" w:eastAsia="ru-RU"/>
        </w:rPr>
        <w:t xml:space="preserve">Жарінова А.Г. Інформація, знання і креативність як основні ресурси інтелектуального капіталу / А.Г. Жарінова // Актуальні проблеми економіки. – 2010. – №10. – С. 6-11.  </w:t>
      </w:r>
    </w:p>
    <w:p w:rsidR="007705F7" w:rsidRDefault="007705F7" w:rsidP="00C325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.</w:t>
      </w:r>
      <w:r w:rsidRPr="00C32546">
        <w:rPr>
          <w:rFonts w:ascii="Times New Roman" w:hAnsi="Times New Roman"/>
          <w:sz w:val="24"/>
          <w:szCs w:val="24"/>
          <w:lang w:val="uk-UA" w:eastAsia="ru-RU"/>
        </w:rPr>
        <w:t xml:space="preserve">Креативність і творчість / редкол.: І.П. Маноха (відп. ред.) [та ін.].  – К.: Гнозис, 2009. – 424 с.  </w:t>
      </w:r>
    </w:p>
    <w:p w:rsidR="007705F7" w:rsidRPr="00E56BFC" w:rsidRDefault="007705F7" w:rsidP="00E56BF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Башук Т. О.</w:t>
      </w:r>
      <w:r w:rsidRPr="00E56BFC">
        <w:rPr>
          <w:rFonts w:ascii="Times New Roman" w:hAnsi="Times New Roman"/>
          <w:sz w:val="24"/>
          <w:szCs w:val="24"/>
          <w:lang w:val="uk-UA" w:eastAsia="ru-RU"/>
        </w:rPr>
        <w:t>Стимулюва</w:t>
      </w:r>
      <w:r>
        <w:rPr>
          <w:rFonts w:ascii="Times New Roman" w:hAnsi="Times New Roman"/>
          <w:sz w:val="24"/>
          <w:szCs w:val="24"/>
          <w:lang w:val="uk-UA" w:eastAsia="ru-RU"/>
        </w:rPr>
        <w:t>ння та розвиток креативності</w:t>
      </w:r>
      <w:r w:rsidRPr="00E56BFC">
        <w:rPr>
          <w:rFonts w:ascii="Times New Roman" w:hAnsi="Times New Roman"/>
          <w:sz w:val="24"/>
          <w:szCs w:val="24"/>
          <w:lang w:val="uk-UA" w:eastAsia="ru-RU"/>
        </w:rPr>
        <w:t xml:space="preserve"> [Електронний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ресурс] </w:t>
      </w:r>
      <w:r w:rsidRPr="00E56BFC">
        <w:rPr>
          <w:rFonts w:ascii="Times New Roman" w:hAnsi="Times New Roman"/>
          <w:sz w:val="24"/>
          <w:szCs w:val="24"/>
          <w:lang w:val="uk-UA" w:eastAsia="ru-RU"/>
        </w:rPr>
        <w:t>/ Т. О. Башук // Маркетинг і менеджмент інновацій, 2013. – № 1. – С. 150-160. – Режим доступу : http://mmi.fem.sumdu.edu.ua/sites/default/files/mmi_2013_1_150_160.pdf.</w:t>
      </w:r>
    </w:p>
    <w:p w:rsidR="007705F7" w:rsidRPr="001F3658" w:rsidRDefault="007705F7" w:rsidP="001F3658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1F3658">
        <w:rPr>
          <w:rFonts w:ascii="Times New Roman" w:hAnsi="Times New Roman"/>
          <w:b/>
          <w:sz w:val="24"/>
          <w:szCs w:val="24"/>
          <w:u w:val="single"/>
          <w:lang w:eastAsia="ru-RU"/>
        </w:rPr>
        <w:t>Інформаційні ресурси</w:t>
      </w:r>
    </w:p>
    <w:p w:rsidR="007705F7" w:rsidRPr="001F3658" w:rsidRDefault="007705F7" w:rsidP="001F365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F3658">
        <w:rPr>
          <w:rFonts w:ascii="Times New Roman" w:hAnsi="Times New Roman"/>
          <w:sz w:val="24"/>
          <w:szCs w:val="24"/>
          <w:lang w:eastAsia="ru-RU"/>
        </w:rPr>
        <w:t xml:space="preserve"> http://ek-lit.agava.ru/ – Бібліотека економічної і ділової літератури; </w:t>
      </w:r>
    </w:p>
    <w:p w:rsidR="007705F7" w:rsidRPr="001F3658" w:rsidRDefault="007705F7" w:rsidP="001F365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F3658">
        <w:rPr>
          <w:rFonts w:ascii="Times New Roman" w:hAnsi="Times New Roman"/>
          <w:sz w:val="24"/>
          <w:szCs w:val="24"/>
          <w:lang w:eastAsia="ru-RU"/>
        </w:rPr>
        <w:t xml:space="preserve"> http://eup.ru – науково-освітній портал “Економіка і управління на підприємстві”; </w:t>
      </w:r>
    </w:p>
    <w:p w:rsidR="007705F7" w:rsidRPr="001F3658" w:rsidRDefault="007705F7" w:rsidP="001F3658">
      <w:pPr>
        <w:shd w:val="clear" w:color="auto" w:fill="FFFFFF"/>
        <w:spacing w:after="0"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F3658">
        <w:rPr>
          <w:rFonts w:ascii="Times New Roman" w:hAnsi="Times New Roman"/>
          <w:sz w:val="24"/>
          <w:szCs w:val="24"/>
          <w:lang w:eastAsia="ru-RU"/>
        </w:rPr>
        <w:t xml:space="preserve">http://www.in.gov.ua </w:t>
      </w:r>
      <w:r w:rsidRPr="001F3658">
        <w:rPr>
          <w:rFonts w:ascii="Times New Roman" w:hAnsi="Times New Roman"/>
          <w:sz w:val="24"/>
          <w:szCs w:val="24"/>
          <w:lang w:val="uk-UA" w:eastAsia="ru-RU"/>
        </w:rPr>
        <w:t>- Д</w:t>
      </w:r>
      <w:r w:rsidRPr="001F3658">
        <w:rPr>
          <w:rFonts w:ascii="Times New Roman" w:hAnsi="Times New Roman"/>
          <w:sz w:val="24"/>
          <w:szCs w:val="24"/>
          <w:lang w:eastAsia="ru-RU"/>
        </w:rPr>
        <w:t xml:space="preserve">ержавне агентство з інвестицій та розвитку </w:t>
      </w:r>
    </w:p>
    <w:p w:rsidR="007705F7" w:rsidRPr="001F3658" w:rsidRDefault="007705F7" w:rsidP="001F365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F3658">
        <w:rPr>
          <w:rFonts w:ascii="Times New Roman" w:hAnsi="Times New Roman"/>
          <w:sz w:val="24"/>
          <w:szCs w:val="24"/>
          <w:lang w:eastAsia="ru-RU"/>
        </w:rPr>
        <w:t xml:space="preserve">http://www.innovations.gov.ua </w:t>
      </w:r>
      <w:r w:rsidRPr="001F3658">
        <w:rPr>
          <w:rFonts w:ascii="Times New Roman" w:hAnsi="Times New Roman"/>
          <w:sz w:val="24"/>
          <w:szCs w:val="24"/>
          <w:lang w:val="uk-UA" w:eastAsia="ru-RU"/>
        </w:rPr>
        <w:t>- Н</w:t>
      </w:r>
      <w:r w:rsidRPr="001F3658">
        <w:rPr>
          <w:rFonts w:ascii="Times New Roman" w:hAnsi="Times New Roman"/>
          <w:sz w:val="24"/>
          <w:szCs w:val="24"/>
          <w:lang w:eastAsia="ru-RU"/>
        </w:rPr>
        <w:t>аціональний центр впровадження галузевих інноваційних програм</w:t>
      </w:r>
    </w:p>
    <w:p w:rsidR="007705F7" w:rsidRPr="001F3658" w:rsidRDefault="007705F7" w:rsidP="001F3658">
      <w:pPr>
        <w:shd w:val="clear" w:color="auto" w:fill="FFFFFF"/>
        <w:spacing w:after="0"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705F7" w:rsidRPr="00CB16D4" w:rsidRDefault="007705F7" w:rsidP="00CB16D4">
      <w:p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C92EEE">
        <w:rPr>
          <w:rFonts w:ascii="Times New Roman" w:hAnsi="Times New Roman"/>
          <w:b/>
          <w:spacing w:val="-5"/>
          <w:sz w:val="24"/>
          <w:szCs w:val="24"/>
          <w:lang w:val="uk-UA" w:eastAsia="ru-RU"/>
        </w:rPr>
        <w:t xml:space="preserve">4. </w:t>
      </w:r>
      <w:r w:rsidRPr="00C92EEE">
        <w:rPr>
          <w:rFonts w:ascii="Times New Roman" w:hAnsi="Times New Roman"/>
          <w:b/>
          <w:sz w:val="24"/>
          <w:szCs w:val="24"/>
          <w:lang w:val="uk-UA" w:eastAsia="ru-RU"/>
        </w:rPr>
        <w:t>Форма підсумкового контролю успішності навчання:</w:t>
      </w:r>
      <w:r w:rsidRPr="00C92EEE">
        <w:rPr>
          <w:rFonts w:ascii="Times New Roman" w:hAnsi="Times New Roman"/>
          <w:sz w:val="24"/>
          <w:szCs w:val="24"/>
          <w:lang w:val="uk-UA" w:eastAsia="ru-RU"/>
        </w:rPr>
        <w:t xml:space="preserve"> диф. залік ( </w:t>
      </w:r>
      <w:r w:rsidRPr="00C92EEE">
        <w:rPr>
          <w:rFonts w:ascii="Times New Roman" w:hAnsi="Times New Roman"/>
          <w:sz w:val="24"/>
          <w:szCs w:val="24"/>
          <w:lang w:val="en-US" w:eastAsia="ru-RU"/>
        </w:rPr>
        <w:t>V</w:t>
      </w:r>
      <w:r w:rsidRPr="00C92EEE">
        <w:rPr>
          <w:rFonts w:ascii="Times New Roman" w:hAnsi="Times New Roman"/>
          <w:sz w:val="24"/>
          <w:szCs w:val="24"/>
          <w:lang w:val="uk-UA" w:eastAsia="ru-RU"/>
        </w:rPr>
        <w:t>ІІ семестр).</w:t>
      </w:r>
      <w:r w:rsidRPr="00CB16D4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:rsidR="007705F7" w:rsidRDefault="007705F7" w:rsidP="00E3514D">
      <w:pPr>
        <w:numPr>
          <w:ilvl w:val="0"/>
          <w:numId w:val="6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sz w:val="24"/>
          <w:szCs w:val="24"/>
          <w:lang w:val="uk-UA" w:eastAsia="ru-RU"/>
        </w:rPr>
        <w:t>Засоби діагностики успішності навчання</w:t>
      </w:r>
    </w:p>
    <w:p w:rsidR="007705F7" w:rsidRDefault="007705F7" w:rsidP="00E351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Контроль успішності студента здійснюється з використанням методів і засобів, що визначені в ХДУ. Академічні успіхи студента оцінюються за шкалою, яка застосована в ХДУ з обов’язковим переведенням оцінок до національної шкали та шкали ECTS.</w:t>
      </w:r>
    </w:p>
    <w:p w:rsidR="007705F7" w:rsidRDefault="007705F7" w:rsidP="00E351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705F7" w:rsidRDefault="007705F7" w:rsidP="00E351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Критерії оцінювання навчальних досягнень студентів на </w:t>
      </w:r>
      <w:r>
        <w:rPr>
          <w:rFonts w:ascii="Times New Roman" w:hAnsi="Times New Roman"/>
          <w:b/>
          <w:sz w:val="24"/>
          <w:szCs w:val="24"/>
          <w:u w:val="single"/>
          <w:lang w:val="uk-UA" w:eastAsia="ru-RU"/>
        </w:rPr>
        <w:t>диф.заліку</w:t>
      </w:r>
      <w:r>
        <w:rPr>
          <w:rFonts w:ascii="Times New Roman" w:hAnsi="Times New Roman"/>
          <w:sz w:val="24"/>
          <w:szCs w:val="24"/>
          <w:lang w:val="uk-UA" w:eastAsia="ru-RU"/>
        </w:rPr>
        <w:t>:</w:t>
      </w:r>
    </w:p>
    <w:tbl>
      <w:tblPr>
        <w:tblW w:w="9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8"/>
        <w:gridCol w:w="1980"/>
        <w:gridCol w:w="1115"/>
        <w:gridCol w:w="1115"/>
      </w:tblGrid>
      <w:tr w:rsidR="007705F7" w:rsidTr="00E3514D">
        <w:tc>
          <w:tcPr>
            <w:tcW w:w="5688" w:type="dxa"/>
          </w:tcPr>
          <w:p w:rsidR="007705F7" w:rsidRDefault="007705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Характеристики критеріїв оцінювання знань</w:t>
            </w:r>
          </w:p>
        </w:tc>
        <w:tc>
          <w:tcPr>
            <w:tcW w:w="1980" w:type="dxa"/>
          </w:tcPr>
          <w:p w:rsidR="007705F7" w:rsidRDefault="007705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За державною (національною) шкалою</w:t>
            </w:r>
          </w:p>
        </w:tc>
        <w:tc>
          <w:tcPr>
            <w:tcW w:w="1115" w:type="dxa"/>
          </w:tcPr>
          <w:p w:rsidR="007705F7" w:rsidRDefault="007705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За шкалою ECST</w:t>
            </w:r>
          </w:p>
        </w:tc>
        <w:tc>
          <w:tcPr>
            <w:tcW w:w="1115" w:type="dxa"/>
            <w:vAlign w:val="center"/>
          </w:tcPr>
          <w:p w:rsidR="007705F7" w:rsidRDefault="007705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Сума балів</w:t>
            </w:r>
          </w:p>
        </w:tc>
      </w:tr>
      <w:tr w:rsidR="007705F7" w:rsidTr="00E3514D">
        <w:trPr>
          <w:trHeight w:val="2343"/>
        </w:trPr>
        <w:tc>
          <w:tcPr>
            <w:tcW w:w="5688" w:type="dxa"/>
          </w:tcPr>
          <w:p w:rsidR="007705F7" w:rsidRDefault="007705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Високий рівень</w:t>
            </w:r>
          </w:p>
          <w:p w:rsidR="007705F7" w:rsidRDefault="007705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  <w:t xml:space="preserve">Характеризується </w:t>
            </w:r>
            <w:r>
              <w:rPr>
                <w:rFonts w:ascii="Times New Roman" w:hAnsi="Times New Roman"/>
                <w:spacing w:val="-7"/>
                <w:sz w:val="24"/>
                <w:szCs w:val="24"/>
                <w:lang w:val="uk-UA" w:eastAsia="ru-RU"/>
              </w:rPr>
              <w:t xml:space="preserve">глибокими, міцними,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узагальненими, </w:t>
            </w:r>
            <w:r>
              <w:rPr>
                <w:rFonts w:ascii="Times New Roman" w:hAnsi="Times New Roman"/>
                <w:spacing w:val="-7"/>
                <w:sz w:val="24"/>
                <w:szCs w:val="24"/>
                <w:lang w:val="uk-UA" w:eastAsia="ru-RU"/>
              </w:rPr>
              <w:t>системними знаннями –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 предмета, </w:t>
            </w:r>
            <w:r>
              <w:rPr>
                <w:rFonts w:ascii="Times New Roman" w:hAnsi="Times New Roman"/>
                <w:spacing w:val="-7"/>
                <w:sz w:val="24"/>
                <w:szCs w:val="24"/>
                <w:lang w:val="uk-UA" w:eastAsia="ru-RU"/>
              </w:rPr>
              <w:t xml:space="preserve">уміннями застосувати 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 w:eastAsia="ru-RU"/>
              </w:rPr>
              <w:t>знання,</w:t>
            </w:r>
            <w:r>
              <w:rPr>
                <w:rFonts w:ascii="Arial" w:eastAsia="Times New Roman" w:hAnsi="Times New Roman" w:cs="Arial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pacing w:val="-9"/>
                <w:sz w:val="24"/>
                <w:szCs w:val="24"/>
                <w:lang w:val="uk-UA" w:eastAsia="ru-RU"/>
              </w:rPr>
              <w:t xml:space="preserve">творча, 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 w:eastAsia="ru-RU"/>
              </w:rPr>
              <w:t xml:space="preserve">навчальна діяльність </w:t>
            </w:r>
            <w:r>
              <w:rPr>
                <w:rFonts w:ascii="Times New Roman" w:hAnsi="Times New Roman"/>
                <w:spacing w:val="-7"/>
                <w:sz w:val="24"/>
                <w:szCs w:val="24"/>
                <w:lang w:val="uk-UA" w:eastAsia="ru-RU"/>
              </w:rPr>
              <w:t xml:space="preserve">має дослідницький 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  <w:t xml:space="preserve">характер, позначена уміннями самостійно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оцінювати </w:t>
            </w:r>
            <w:r>
              <w:rPr>
                <w:rFonts w:ascii="Times New Roman" w:hAnsi="Times New Roman"/>
                <w:spacing w:val="-7"/>
                <w:sz w:val="24"/>
                <w:szCs w:val="24"/>
                <w:lang w:val="uk-UA" w:eastAsia="ru-RU"/>
              </w:rPr>
              <w:t xml:space="preserve">різноманітні життєві ситуації, явища, факти, 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uk-UA" w:eastAsia="ru-RU"/>
              </w:rPr>
              <w:t xml:space="preserve">виявляти і відстоювати </w:t>
            </w:r>
            <w:r>
              <w:rPr>
                <w:rFonts w:ascii="Times New Roman" w:hAnsi="Times New Roman"/>
                <w:spacing w:val="-7"/>
                <w:sz w:val="24"/>
                <w:szCs w:val="24"/>
                <w:lang w:val="uk-UA" w:eastAsia="ru-RU"/>
              </w:rPr>
              <w:t>особистісну позицію</w:t>
            </w:r>
          </w:p>
        </w:tc>
        <w:tc>
          <w:tcPr>
            <w:tcW w:w="1980" w:type="dxa"/>
          </w:tcPr>
          <w:p w:rsidR="007705F7" w:rsidRDefault="007705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відмінно</w:t>
            </w:r>
          </w:p>
        </w:tc>
        <w:tc>
          <w:tcPr>
            <w:tcW w:w="1115" w:type="dxa"/>
          </w:tcPr>
          <w:p w:rsidR="007705F7" w:rsidRDefault="007705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1115" w:type="dxa"/>
          </w:tcPr>
          <w:p w:rsidR="007705F7" w:rsidRDefault="007705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90-100</w:t>
            </w:r>
          </w:p>
          <w:p w:rsidR="007705F7" w:rsidRDefault="0077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7705F7" w:rsidTr="00E3514D">
        <w:trPr>
          <w:trHeight w:val="1833"/>
        </w:trPr>
        <w:tc>
          <w:tcPr>
            <w:tcW w:w="5688" w:type="dxa"/>
          </w:tcPr>
          <w:p w:rsidR="007705F7" w:rsidRDefault="007705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Високий рівень</w:t>
            </w:r>
          </w:p>
          <w:p w:rsidR="007705F7" w:rsidRDefault="007705F7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  <w:t xml:space="preserve">Характеризується </w:t>
            </w:r>
            <w:r>
              <w:rPr>
                <w:rFonts w:ascii="Times New Roman" w:hAnsi="Times New Roman"/>
                <w:spacing w:val="-7"/>
                <w:sz w:val="24"/>
                <w:szCs w:val="24"/>
                <w:lang w:val="uk-UA" w:eastAsia="ru-RU"/>
              </w:rPr>
              <w:t>глибокими і міцними знаннями –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 предмета, </w:t>
            </w:r>
            <w:r>
              <w:rPr>
                <w:rFonts w:ascii="Times New Roman" w:hAnsi="Times New Roman"/>
                <w:spacing w:val="-7"/>
                <w:sz w:val="24"/>
                <w:szCs w:val="24"/>
                <w:lang w:val="uk-UA" w:eastAsia="ru-RU"/>
              </w:rPr>
              <w:t xml:space="preserve">уміннями застосувати 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 w:eastAsia="ru-RU"/>
              </w:rPr>
              <w:t>знання,</w:t>
            </w:r>
            <w:r>
              <w:rPr>
                <w:rFonts w:ascii="Arial" w:eastAsia="Times New Roman" w:hAnsi="Times New Roman" w:cs="Arial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pacing w:val="-9"/>
                <w:sz w:val="24"/>
                <w:szCs w:val="24"/>
                <w:lang w:val="uk-UA" w:eastAsia="ru-RU"/>
              </w:rPr>
              <w:t xml:space="preserve">творча, 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 w:eastAsia="ru-RU"/>
              </w:rPr>
              <w:t xml:space="preserve">навчальна діяльність </w:t>
            </w:r>
            <w:r>
              <w:rPr>
                <w:rFonts w:ascii="Times New Roman" w:hAnsi="Times New Roman"/>
                <w:spacing w:val="-7"/>
                <w:sz w:val="24"/>
                <w:szCs w:val="24"/>
                <w:lang w:val="uk-UA" w:eastAsia="ru-RU"/>
              </w:rPr>
              <w:t xml:space="preserve">має частково дослідницький 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  <w:t xml:space="preserve">характер, позначена уміннями самостійно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оцінювати </w:t>
            </w:r>
            <w:r>
              <w:rPr>
                <w:rFonts w:ascii="Times New Roman" w:hAnsi="Times New Roman"/>
                <w:spacing w:val="-7"/>
                <w:sz w:val="24"/>
                <w:szCs w:val="24"/>
                <w:lang w:val="uk-UA" w:eastAsia="ru-RU"/>
              </w:rPr>
              <w:t xml:space="preserve">різноманітні життєві ситуації, явища, факти, 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uk-UA" w:eastAsia="ru-RU"/>
              </w:rPr>
              <w:t xml:space="preserve">виявляти і відстоювати </w:t>
            </w:r>
            <w:r>
              <w:rPr>
                <w:rFonts w:ascii="Times New Roman" w:hAnsi="Times New Roman"/>
                <w:spacing w:val="-7"/>
                <w:sz w:val="24"/>
                <w:szCs w:val="24"/>
                <w:lang w:val="uk-UA" w:eastAsia="ru-RU"/>
              </w:rPr>
              <w:t>особистісну позицію.</w:t>
            </w:r>
          </w:p>
        </w:tc>
        <w:tc>
          <w:tcPr>
            <w:tcW w:w="1980" w:type="dxa"/>
          </w:tcPr>
          <w:p w:rsidR="007705F7" w:rsidRDefault="007705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добре</w:t>
            </w:r>
          </w:p>
        </w:tc>
        <w:tc>
          <w:tcPr>
            <w:tcW w:w="1115" w:type="dxa"/>
          </w:tcPr>
          <w:p w:rsidR="007705F7" w:rsidRDefault="007705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115" w:type="dxa"/>
          </w:tcPr>
          <w:p w:rsidR="007705F7" w:rsidRDefault="0077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82-89</w:t>
            </w:r>
          </w:p>
        </w:tc>
      </w:tr>
      <w:tr w:rsidR="007705F7" w:rsidTr="00E3514D">
        <w:trPr>
          <w:trHeight w:val="1873"/>
        </w:trPr>
        <w:tc>
          <w:tcPr>
            <w:tcW w:w="5688" w:type="dxa"/>
          </w:tcPr>
          <w:p w:rsidR="007705F7" w:rsidRDefault="007705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Достатній рівень</w:t>
            </w:r>
          </w:p>
          <w:p w:rsidR="007705F7" w:rsidRDefault="007705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  <w:t xml:space="preserve">Характеризується знаннями суттєвих ознак, понять, явищ, закономірностей, зв’язків між ними. Студент самостійно засвоює знання у 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uk-UA" w:eastAsia="ru-RU"/>
              </w:rPr>
              <w:t xml:space="preserve">стандартних ситуаціях, </w:t>
            </w:r>
            <w:r>
              <w:rPr>
                <w:rFonts w:ascii="Times New Roman" w:hAnsi="Times New Roman"/>
                <w:spacing w:val="-7"/>
                <w:sz w:val="24"/>
                <w:szCs w:val="24"/>
                <w:lang w:val="uk-UA" w:eastAsia="ru-RU"/>
              </w:rPr>
              <w:t xml:space="preserve">володіє розумовими 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  <w:t xml:space="preserve">операціями (аналізом,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синтезом, 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  <w:t xml:space="preserve">узагальненням, порівнянням, абстрагуванням), уміє робити 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uk-UA" w:eastAsia="ru-RU"/>
              </w:rPr>
              <w:t xml:space="preserve">висновки, виправляти </w:t>
            </w:r>
            <w:r>
              <w:rPr>
                <w:rFonts w:ascii="Times New Roman" w:hAnsi="Times New Roman"/>
                <w:spacing w:val="-7"/>
                <w:sz w:val="24"/>
                <w:szCs w:val="24"/>
                <w:lang w:val="uk-UA" w:eastAsia="ru-RU"/>
              </w:rPr>
              <w:t>допущені помилки.</w:t>
            </w:r>
          </w:p>
        </w:tc>
        <w:tc>
          <w:tcPr>
            <w:tcW w:w="1980" w:type="dxa"/>
          </w:tcPr>
          <w:p w:rsidR="007705F7" w:rsidRDefault="007705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добре</w:t>
            </w:r>
          </w:p>
        </w:tc>
        <w:tc>
          <w:tcPr>
            <w:tcW w:w="1115" w:type="dxa"/>
          </w:tcPr>
          <w:p w:rsidR="007705F7" w:rsidRDefault="007705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С</w:t>
            </w:r>
          </w:p>
        </w:tc>
        <w:tc>
          <w:tcPr>
            <w:tcW w:w="1115" w:type="dxa"/>
          </w:tcPr>
          <w:p w:rsidR="007705F7" w:rsidRDefault="007705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74-81</w:t>
            </w:r>
          </w:p>
          <w:p w:rsidR="007705F7" w:rsidRDefault="0077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7705F7" w:rsidTr="00E3514D">
        <w:trPr>
          <w:trHeight w:val="1914"/>
        </w:trPr>
        <w:tc>
          <w:tcPr>
            <w:tcW w:w="5688" w:type="dxa"/>
          </w:tcPr>
          <w:p w:rsidR="007705F7" w:rsidRDefault="007705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Середній рівень</w:t>
            </w:r>
          </w:p>
          <w:p w:rsidR="007705F7" w:rsidRDefault="007705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11"/>
                <w:sz w:val="24"/>
                <w:szCs w:val="24"/>
                <w:lang w:val="uk-UA" w:eastAsia="ru-RU"/>
              </w:rPr>
              <w:t xml:space="preserve">Знання </w:t>
            </w:r>
            <w:r>
              <w:rPr>
                <w:rFonts w:ascii="Times New Roman" w:hAnsi="Times New Roman"/>
                <w:spacing w:val="-9"/>
                <w:sz w:val="24"/>
                <w:szCs w:val="24"/>
                <w:lang w:val="uk-UA" w:eastAsia="ru-RU"/>
              </w:rPr>
              <w:t xml:space="preserve">неповні, 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  <w:t xml:space="preserve">поверхневі. Студент відновлює основний 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 w:eastAsia="ru-RU"/>
              </w:rPr>
              <w:t xml:space="preserve">навчальний матеріал, </w:t>
            </w:r>
            <w:r>
              <w:rPr>
                <w:rFonts w:ascii="Times New Roman" w:hAnsi="Times New Roman"/>
                <w:spacing w:val="-11"/>
                <w:sz w:val="24"/>
                <w:szCs w:val="24"/>
                <w:lang w:val="uk-UA" w:eastAsia="ru-RU"/>
              </w:rPr>
              <w:t xml:space="preserve">але </w:t>
            </w:r>
            <w:r>
              <w:rPr>
                <w:rFonts w:ascii="Times New Roman" w:hAnsi="Times New Roman"/>
                <w:spacing w:val="-9"/>
                <w:sz w:val="24"/>
                <w:szCs w:val="24"/>
                <w:lang w:val="uk-UA" w:eastAsia="ru-RU"/>
              </w:rPr>
              <w:t xml:space="preserve">недостатньо </w:t>
            </w:r>
            <w:r>
              <w:rPr>
                <w:rFonts w:ascii="Times New Roman" w:hAnsi="Times New Roman"/>
                <w:spacing w:val="-5"/>
                <w:sz w:val="24"/>
                <w:szCs w:val="24"/>
                <w:lang w:val="uk-UA" w:eastAsia="ru-RU"/>
              </w:rPr>
              <w:t xml:space="preserve">осмислено, не вміє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самостійно 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  <w:t xml:space="preserve">аналізувати, робити висновки. Здатний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вирішувати завдання 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  <w:t xml:space="preserve">за зразком. Володіє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елементарними 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  <w:t xml:space="preserve">вміннями навчальної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діяльності.</w:t>
            </w:r>
          </w:p>
        </w:tc>
        <w:tc>
          <w:tcPr>
            <w:tcW w:w="1980" w:type="dxa"/>
          </w:tcPr>
          <w:p w:rsidR="007705F7" w:rsidRDefault="007705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задовільно</w:t>
            </w:r>
          </w:p>
        </w:tc>
        <w:tc>
          <w:tcPr>
            <w:tcW w:w="1115" w:type="dxa"/>
          </w:tcPr>
          <w:p w:rsidR="007705F7" w:rsidRDefault="007705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D</w:t>
            </w:r>
          </w:p>
        </w:tc>
        <w:tc>
          <w:tcPr>
            <w:tcW w:w="1115" w:type="dxa"/>
          </w:tcPr>
          <w:p w:rsidR="007705F7" w:rsidRDefault="007705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64-73</w:t>
            </w:r>
          </w:p>
          <w:p w:rsidR="007705F7" w:rsidRDefault="0077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7705F7" w:rsidTr="00E3514D">
        <w:trPr>
          <w:trHeight w:val="1390"/>
        </w:trPr>
        <w:tc>
          <w:tcPr>
            <w:tcW w:w="5688" w:type="dxa"/>
          </w:tcPr>
          <w:p w:rsidR="007705F7" w:rsidRDefault="007705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Початковий рівень</w:t>
            </w:r>
          </w:p>
          <w:p w:rsidR="007705F7" w:rsidRDefault="007705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  <w:lang w:val="uk-UA" w:eastAsia="ru-RU"/>
              </w:rPr>
              <w:t xml:space="preserve">Відповідь студента </w:t>
            </w:r>
            <w:r>
              <w:rPr>
                <w:rFonts w:ascii="Times New Roman" w:hAnsi="Times New Roman"/>
                <w:spacing w:val="-11"/>
                <w:sz w:val="24"/>
                <w:szCs w:val="24"/>
                <w:lang w:val="uk-UA" w:eastAsia="ru-RU"/>
              </w:rPr>
              <w:t xml:space="preserve">при </w:t>
            </w:r>
            <w:r>
              <w:rPr>
                <w:rFonts w:ascii="Times New Roman" w:hAnsi="Times New Roman"/>
                <w:spacing w:val="-9"/>
                <w:sz w:val="24"/>
                <w:szCs w:val="24"/>
                <w:lang w:val="uk-UA" w:eastAsia="ru-RU"/>
              </w:rPr>
              <w:t xml:space="preserve">відтворенні </w:t>
            </w:r>
            <w:r>
              <w:rPr>
                <w:rFonts w:ascii="Times New Roman" w:hAnsi="Times New Roman"/>
                <w:spacing w:val="-7"/>
                <w:sz w:val="24"/>
                <w:szCs w:val="24"/>
                <w:lang w:val="uk-UA" w:eastAsia="ru-RU"/>
              </w:rPr>
              <w:t xml:space="preserve">навчального матеріалу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елементарна, фрагментарна, обумовлюється </w:t>
            </w:r>
            <w:r>
              <w:rPr>
                <w:rFonts w:ascii="Times New Roman" w:hAnsi="Times New Roman"/>
                <w:spacing w:val="-9"/>
                <w:sz w:val="24"/>
                <w:szCs w:val="24"/>
                <w:lang w:val="uk-UA" w:eastAsia="ru-RU"/>
              </w:rPr>
              <w:t>початковим уявленням про предмет вивчення.</w:t>
            </w:r>
          </w:p>
        </w:tc>
        <w:tc>
          <w:tcPr>
            <w:tcW w:w="1980" w:type="dxa"/>
          </w:tcPr>
          <w:p w:rsidR="007705F7" w:rsidRDefault="007705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задовільно</w:t>
            </w:r>
          </w:p>
        </w:tc>
        <w:tc>
          <w:tcPr>
            <w:tcW w:w="1115" w:type="dxa"/>
          </w:tcPr>
          <w:p w:rsidR="007705F7" w:rsidRDefault="007705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E</w:t>
            </w:r>
          </w:p>
        </w:tc>
        <w:tc>
          <w:tcPr>
            <w:tcW w:w="1115" w:type="dxa"/>
          </w:tcPr>
          <w:p w:rsidR="007705F7" w:rsidRDefault="007705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60-63</w:t>
            </w:r>
          </w:p>
          <w:p w:rsidR="007705F7" w:rsidRDefault="0077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7705F7" w:rsidTr="00E3514D">
        <w:trPr>
          <w:trHeight w:val="1126"/>
        </w:trPr>
        <w:tc>
          <w:tcPr>
            <w:tcW w:w="5688" w:type="dxa"/>
          </w:tcPr>
          <w:p w:rsidR="007705F7" w:rsidRDefault="007705F7">
            <w:pPr>
              <w:tabs>
                <w:tab w:val="num" w:pos="2700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Незнання значної частини навчального матеріалу, суттєві помилки у відповідях на питання, невміння застосувати теоретичні положення при розв’язанні практичних задач. </w:t>
            </w:r>
          </w:p>
        </w:tc>
        <w:tc>
          <w:tcPr>
            <w:tcW w:w="1980" w:type="dxa"/>
          </w:tcPr>
          <w:p w:rsidR="007705F7" w:rsidRDefault="0077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незадовільно</w:t>
            </w:r>
          </w:p>
          <w:p w:rsidR="007705F7" w:rsidRDefault="007705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з можливістю повторного складання заліку</w:t>
            </w:r>
          </w:p>
        </w:tc>
        <w:tc>
          <w:tcPr>
            <w:tcW w:w="1115" w:type="dxa"/>
          </w:tcPr>
          <w:p w:rsidR="007705F7" w:rsidRDefault="007705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FХ</w:t>
            </w:r>
          </w:p>
        </w:tc>
        <w:tc>
          <w:tcPr>
            <w:tcW w:w="1115" w:type="dxa"/>
          </w:tcPr>
          <w:p w:rsidR="007705F7" w:rsidRDefault="007705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35-59</w:t>
            </w:r>
          </w:p>
          <w:p w:rsidR="007705F7" w:rsidRDefault="007705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7705F7" w:rsidTr="00E3514D">
        <w:tc>
          <w:tcPr>
            <w:tcW w:w="5688" w:type="dxa"/>
          </w:tcPr>
          <w:p w:rsidR="007705F7" w:rsidRDefault="007705F7">
            <w:pPr>
              <w:tabs>
                <w:tab w:val="num" w:pos="2700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Незнання значної частини навчального матеріалу, суттєві помилки у відповідях на питання, невміння орієнтуватися при розв’язанні практичних задач, незнання основних фундаментальних положень. </w:t>
            </w:r>
          </w:p>
        </w:tc>
        <w:tc>
          <w:tcPr>
            <w:tcW w:w="1980" w:type="dxa"/>
          </w:tcPr>
          <w:p w:rsidR="007705F7" w:rsidRDefault="007705F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незадовільно</w:t>
            </w:r>
          </w:p>
          <w:p w:rsidR="007705F7" w:rsidRDefault="007705F7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з обов’язковим повторним вивченням навчальної дисципліни</w:t>
            </w:r>
          </w:p>
        </w:tc>
        <w:tc>
          <w:tcPr>
            <w:tcW w:w="1115" w:type="dxa"/>
          </w:tcPr>
          <w:p w:rsidR="007705F7" w:rsidRDefault="007705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F</w:t>
            </w:r>
          </w:p>
        </w:tc>
        <w:tc>
          <w:tcPr>
            <w:tcW w:w="1115" w:type="dxa"/>
          </w:tcPr>
          <w:p w:rsidR="007705F7" w:rsidRDefault="007705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34-59</w:t>
            </w:r>
          </w:p>
          <w:p w:rsidR="007705F7" w:rsidRDefault="007705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:rsidR="007705F7" w:rsidRPr="00CB16D4" w:rsidRDefault="007705F7" w:rsidP="00C92EEE">
      <w:pPr>
        <w:spacing w:after="0" w:line="240" w:lineRule="auto"/>
        <w:ind w:firstLine="709"/>
        <w:jc w:val="both"/>
        <w:rPr>
          <w:lang w:val="uk-UA"/>
        </w:rPr>
      </w:pPr>
    </w:p>
    <w:sectPr w:rsidR="007705F7" w:rsidRPr="00CB16D4" w:rsidSect="00820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342B0"/>
    <w:multiLevelType w:val="multilevel"/>
    <w:tmpl w:val="988E1D8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  <w:b/>
        <w:color w:val="auto"/>
      </w:rPr>
    </w:lvl>
  </w:abstractNum>
  <w:abstractNum w:abstractNumId="1">
    <w:nsid w:val="38A85086"/>
    <w:multiLevelType w:val="hybridMultilevel"/>
    <w:tmpl w:val="C30A01B4"/>
    <w:lvl w:ilvl="0" w:tplc="826A9998">
      <w:numFmt w:val="bullet"/>
      <w:lvlText w:val=""/>
      <w:lvlJc w:val="left"/>
      <w:pPr>
        <w:tabs>
          <w:tab w:val="num" w:pos="3630"/>
        </w:tabs>
        <w:ind w:left="3630" w:hanging="795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E97D3E"/>
    <w:multiLevelType w:val="hybridMultilevel"/>
    <w:tmpl w:val="34EA60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A9508FD"/>
    <w:multiLevelType w:val="hybridMultilevel"/>
    <w:tmpl w:val="1AA0E45E"/>
    <w:lvl w:ilvl="0" w:tplc="826A9998">
      <w:numFmt w:val="bullet"/>
      <w:lvlText w:val=""/>
      <w:lvlJc w:val="left"/>
      <w:pPr>
        <w:tabs>
          <w:tab w:val="num" w:pos="3630"/>
        </w:tabs>
        <w:ind w:left="3630" w:hanging="795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1E05D7"/>
    <w:multiLevelType w:val="hybridMultilevel"/>
    <w:tmpl w:val="979CCD20"/>
    <w:lvl w:ilvl="0" w:tplc="4B9026B6">
      <w:start w:val="1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EC9778D"/>
    <w:multiLevelType w:val="hybridMultilevel"/>
    <w:tmpl w:val="6E8A4366"/>
    <w:lvl w:ilvl="0" w:tplc="C32A9642">
      <w:start w:val="5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1B1"/>
    <w:rsid w:val="000004E7"/>
    <w:rsid w:val="00000616"/>
    <w:rsid w:val="00001618"/>
    <w:rsid w:val="00004508"/>
    <w:rsid w:val="00004EA5"/>
    <w:rsid w:val="00004F60"/>
    <w:rsid w:val="00011938"/>
    <w:rsid w:val="0001543A"/>
    <w:rsid w:val="0001692E"/>
    <w:rsid w:val="000169D5"/>
    <w:rsid w:val="00026A89"/>
    <w:rsid w:val="00026F09"/>
    <w:rsid w:val="0003499E"/>
    <w:rsid w:val="0004083C"/>
    <w:rsid w:val="00042980"/>
    <w:rsid w:val="00045DB7"/>
    <w:rsid w:val="00050CE8"/>
    <w:rsid w:val="000510EB"/>
    <w:rsid w:val="000532BF"/>
    <w:rsid w:val="00054806"/>
    <w:rsid w:val="00054B08"/>
    <w:rsid w:val="00057E1D"/>
    <w:rsid w:val="00060389"/>
    <w:rsid w:val="00060CAF"/>
    <w:rsid w:val="0006475B"/>
    <w:rsid w:val="00065853"/>
    <w:rsid w:val="0006659E"/>
    <w:rsid w:val="00080D77"/>
    <w:rsid w:val="00084B53"/>
    <w:rsid w:val="00087B97"/>
    <w:rsid w:val="00095D2A"/>
    <w:rsid w:val="00095D77"/>
    <w:rsid w:val="00097F49"/>
    <w:rsid w:val="000A2D37"/>
    <w:rsid w:val="000A3777"/>
    <w:rsid w:val="000B1CE7"/>
    <w:rsid w:val="000B4B5C"/>
    <w:rsid w:val="000B652B"/>
    <w:rsid w:val="000C0145"/>
    <w:rsid w:val="000C43F5"/>
    <w:rsid w:val="000C6AF6"/>
    <w:rsid w:val="000C6C14"/>
    <w:rsid w:val="000D0885"/>
    <w:rsid w:val="000D111B"/>
    <w:rsid w:val="000E331A"/>
    <w:rsid w:val="000E52F0"/>
    <w:rsid w:val="000E56B1"/>
    <w:rsid w:val="000F231A"/>
    <w:rsid w:val="000F3B1F"/>
    <w:rsid w:val="000F6F8D"/>
    <w:rsid w:val="000F6FB1"/>
    <w:rsid w:val="000F7276"/>
    <w:rsid w:val="001023D6"/>
    <w:rsid w:val="001050E4"/>
    <w:rsid w:val="00106736"/>
    <w:rsid w:val="00107067"/>
    <w:rsid w:val="0011121C"/>
    <w:rsid w:val="00113655"/>
    <w:rsid w:val="0011477E"/>
    <w:rsid w:val="00115368"/>
    <w:rsid w:val="00116B50"/>
    <w:rsid w:val="00122448"/>
    <w:rsid w:val="0012368B"/>
    <w:rsid w:val="00127571"/>
    <w:rsid w:val="00132A0E"/>
    <w:rsid w:val="001372EB"/>
    <w:rsid w:val="0014580A"/>
    <w:rsid w:val="0014630B"/>
    <w:rsid w:val="0015727F"/>
    <w:rsid w:val="00157B90"/>
    <w:rsid w:val="00157F59"/>
    <w:rsid w:val="0016114E"/>
    <w:rsid w:val="001678C9"/>
    <w:rsid w:val="00170448"/>
    <w:rsid w:val="00170DD4"/>
    <w:rsid w:val="0017323A"/>
    <w:rsid w:val="001767D7"/>
    <w:rsid w:val="00180701"/>
    <w:rsid w:val="00180ED8"/>
    <w:rsid w:val="00183320"/>
    <w:rsid w:val="00195E04"/>
    <w:rsid w:val="00196748"/>
    <w:rsid w:val="001A25CF"/>
    <w:rsid w:val="001A292E"/>
    <w:rsid w:val="001A6B5A"/>
    <w:rsid w:val="001B07F9"/>
    <w:rsid w:val="001B7446"/>
    <w:rsid w:val="001C03B8"/>
    <w:rsid w:val="001D0E0D"/>
    <w:rsid w:val="001D3D65"/>
    <w:rsid w:val="001D550F"/>
    <w:rsid w:val="001E6B53"/>
    <w:rsid w:val="001E6E01"/>
    <w:rsid w:val="001F3658"/>
    <w:rsid w:val="001F39C8"/>
    <w:rsid w:val="001F3B63"/>
    <w:rsid w:val="00203333"/>
    <w:rsid w:val="00203750"/>
    <w:rsid w:val="0020681E"/>
    <w:rsid w:val="0021289E"/>
    <w:rsid w:val="00213DDD"/>
    <w:rsid w:val="00221082"/>
    <w:rsid w:val="00221AA0"/>
    <w:rsid w:val="00222FEC"/>
    <w:rsid w:val="00226F31"/>
    <w:rsid w:val="0023421F"/>
    <w:rsid w:val="00234B7C"/>
    <w:rsid w:val="00234CE0"/>
    <w:rsid w:val="002402A6"/>
    <w:rsid w:val="0024217F"/>
    <w:rsid w:val="002424A9"/>
    <w:rsid w:val="00242F01"/>
    <w:rsid w:val="002431F2"/>
    <w:rsid w:val="00245E0C"/>
    <w:rsid w:val="00253E41"/>
    <w:rsid w:val="00260860"/>
    <w:rsid w:val="00263FE0"/>
    <w:rsid w:val="00267095"/>
    <w:rsid w:val="00270332"/>
    <w:rsid w:val="002709CA"/>
    <w:rsid w:val="002712B9"/>
    <w:rsid w:val="00273A2D"/>
    <w:rsid w:val="00277107"/>
    <w:rsid w:val="0028739D"/>
    <w:rsid w:val="002A5669"/>
    <w:rsid w:val="002A650D"/>
    <w:rsid w:val="002B2F78"/>
    <w:rsid w:val="002B3AF7"/>
    <w:rsid w:val="002B3B4F"/>
    <w:rsid w:val="002B56B0"/>
    <w:rsid w:val="002B5C3A"/>
    <w:rsid w:val="002C010B"/>
    <w:rsid w:val="002C116F"/>
    <w:rsid w:val="002C5522"/>
    <w:rsid w:val="002D10B8"/>
    <w:rsid w:val="002D1DA1"/>
    <w:rsid w:val="002D59C6"/>
    <w:rsid w:val="002D60E2"/>
    <w:rsid w:val="002D70A9"/>
    <w:rsid w:val="002D7FF9"/>
    <w:rsid w:val="002E31E1"/>
    <w:rsid w:val="002E643C"/>
    <w:rsid w:val="002E6D36"/>
    <w:rsid w:val="002E7EC8"/>
    <w:rsid w:val="002F0A59"/>
    <w:rsid w:val="002F1056"/>
    <w:rsid w:val="002F1512"/>
    <w:rsid w:val="002F6B9F"/>
    <w:rsid w:val="00307D5B"/>
    <w:rsid w:val="003154B6"/>
    <w:rsid w:val="0031674B"/>
    <w:rsid w:val="00322B93"/>
    <w:rsid w:val="00322C2B"/>
    <w:rsid w:val="00331241"/>
    <w:rsid w:val="003355F0"/>
    <w:rsid w:val="00337210"/>
    <w:rsid w:val="00337D0E"/>
    <w:rsid w:val="0034687B"/>
    <w:rsid w:val="0035079A"/>
    <w:rsid w:val="003511F6"/>
    <w:rsid w:val="00351FB0"/>
    <w:rsid w:val="0035328E"/>
    <w:rsid w:val="0035471A"/>
    <w:rsid w:val="0035642E"/>
    <w:rsid w:val="00362091"/>
    <w:rsid w:val="00370C8D"/>
    <w:rsid w:val="00384EA6"/>
    <w:rsid w:val="0038633A"/>
    <w:rsid w:val="003A1AE8"/>
    <w:rsid w:val="003A3653"/>
    <w:rsid w:val="003B08B4"/>
    <w:rsid w:val="003B1915"/>
    <w:rsid w:val="003B2A21"/>
    <w:rsid w:val="003B37EF"/>
    <w:rsid w:val="003B468C"/>
    <w:rsid w:val="003B4D1F"/>
    <w:rsid w:val="003C2C28"/>
    <w:rsid w:val="003C3B1B"/>
    <w:rsid w:val="003C6BC4"/>
    <w:rsid w:val="003D3BB7"/>
    <w:rsid w:val="003D4DB8"/>
    <w:rsid w:val="003D7170"/>
    <w:rsid w:val="003E5C76"/>
    <w:rsid w:val="003E62BA"/>
    <w:rsid w:val="003E72C0"/>
    <w:rsid w:val="003F43C3"/>
    <w:rsid w:val="004024D4"/>
    <w:rsid w:val="00402892"/>
    <w:rsid w:val="00402AB1"/>
    <w:rsid w:val="0040307A"/>
    <w:rsid w:val="00414EF3"/>
    <w:rsid w:val="00421404"/>
    <w:rsid w:val="00421FAC"/>
    <w:rsid w:val="00422714"/>
    <w:rsid w:val="00426F3D"/>
    <w:rsid w:val="00427FEA"/>
    <w:rsid w:val="00431A4C"/>
    <w:rsid w:val="00432281"/>
    <w:rsid w:val="0043454E"/>
    <w:rsid w:val="00434B48"/>
    <w:rsid w:val="004450BB"/>
    <w:rsid w:val="00446940"/>
    <w:rsid w:val="00452FF0"/>
    <w:rsid w:val="00457E54"/>
    <w:rsid w:val="00463F57"/>
    <w:rsid w:val="004647A4"/>
    <w:rsid w:val="004648C4"/>
    <w:rsid w:val="00466F97"/>
    <w:rsid w:val="004720F1"/>
    <w:rsid w:val="00481397"/>
    <w:rsid w:val="0048526C"/>
    <w:rsid w:val="00486F12"/>
    <w:rsid w:val="00490854"/>
    <w:rsid w:val="004916D0"/>
    <w:rsid w:val="00496264"/>
    <w:rsid w:val="00496D78"/>
    <w:rsid w:val="00497C66"/>
    <w:rsid w:val="004A1ABE"/>
    <w:rsid w:val="004A2693"/>
    <w:rsid w:val="004A3B9B"/>
    <w:rsid w:val="004A42F6"/>
    <w:rsid w:val="004A5724"/>
    <w:rsid w:val="004A6883"/>
    <w:rsid w:val="004A7C96"/>
    <w:rsid w:val="004B1264"/>
    <w:rsid w:val="004B2D29"/>
    <w:rsid w:val="004B6E48"/>
    <w:rsid w:val="004C155E"/>
    <w:rsid w:val="004D2723"/>
    <w:rsid w:val="004D4629"/>
    <w:rsid w:val="004D5DAD"/>
    <w:rsid w:val="004E03FF"/>
    <w:rsid w:val="004E09F7"/>
    <w:rsid w:val="004E2370"/>
    <w:rsid w:val="004E7263"/>
    <w:rsid w:val="004F1831"/>
    <w:rsid w:val="00500DE0"/>
    <w:rsid w:val="00502B2F"/>
    <w:rsid w:val="005060EE"/>
    <w:rsid w:val="00507BA5"/>
    <w:rsid w:val="005109AC"/>
    <w:rsid w:val="0051267A"/>
    <w:rsid w:val="00522B7A"/>
    <w:rsid w:val="005237C8"/>
    <w:rsid w:val="00523B8A"/>
    <w:rsid w:val="0052500F"/>
    <w:rsid w:val="00531077"/>
    <w:rsid w:val="005318DE"/>
    <w:rsid w:val="0053755F"/>
    <w:rsid w:val="00541172"/>
    <w:rsid w:val="0054178E"/>
    <w:rsid w:val="005442F5"/>
    <w:rsid w:val="005471DD"/>
    <w:rsid w:val="00552107"/>
    <w:rsid w:val="00554079"/>
    <w:rsid w:val="00556BDF"/>
    <w:rsid w:val="0055740E"/>
    <w:rsid w:val="00557CCC"/>
    <w:rsid w:val="00560AA5"/>
    <w:rsid w:val="00561AE8"/>
    <w:rsid w:val="0056225D"/>
    <w:rsid w:val="005636B6"/>
    <w:rsid w:val="005667BE"/>
    <w:rsid w:val="00587A8C"/>
    <w:rsid w:val="00592232"/>
    <w:rsid w:val="005A0ED2"/>
    <w:rsid w:val="005A1B93"/>
    <w:rsid w:val="005A6CFC"/>
    <w:rsid w:val="005A7724"/>
    <w:rsid w:val="005B0731"/>
    <w:rsid w:val="005B1353"/>
    <w:rsid w:val="005B597E"/>
    <w:rsid w:val="005C3B2F"/>
    <w:rsid w:val="005C3B77"/>
    <w:rsid w:val="005D1692"/>
    <w:rsid w:val="005D1EC7"/>
    <w:rsid w:val="005D4322"/>
    <w:rsid w:val="005D6E5F"/>
    <w:rsid w:val="005D7125"/>
    <w:rsid w:val="005D7586"/>
    <w:rsid w:val="005E0AF8"/>
    <w:rsid w:val="005E1904"/>
    <w:rsid w:val="005E48BA"/>
    <w:rsid w:val="005E5EAC"/>
    <w:rsid w:val="005E7DCF"/>
    <w:rsid w:val="005F23C4"/>
    <w:rsid w:val="005F5C06"/>
    <w:rsid w:val="005F60B2"/>
    <w:rsid w:val="005F6A41"/>
    <w:rsid w:val="00601FC2"/>
    <w:rsid w:val="00606652"/>
    <w:rsid w:val="00611164"/>
    <w:rsid w:val="006126D9"/>
    <w:rsid w:val="00613424"/>
    <w:rsid w:val="00613C3A"/>
    <w:rsid w:val="00614CDB"/>
    <w:rsid w:val="00616464"/>
    <w:rsid w:val="00621C65"/>
    <w:rsid w:val="006231E7"/>
    <w:rsid w:val="00626985"/>
    <w:rsid w:val="006325D0"/>
    <w:rsid w:val="006347F4"/>
    <w:rsid w:val="006358EB"/>
    <w:rsid w:val="00636E4A"/>
    <w:rsid w:val="00640F0E"/>
    <w:rsid w:val="00642B67"/>
    <w:rsid w:val="00651232"/>
    <w:rsid w:val="006527D4"/>
    <w:rsid w:val="00653037"/>
    <w:rsid w:val="00653EE2"/>
    <w:rsid w:val="0065773E"/>
    <w:rsid w:val="006632CE"/>
    <w:rsid w:val="00667759"/>
    <w:rsid w:val="00672396"/>
    <w:rsid w:val="006740B4"/>
    <w:rsid w:val="00681AF5"/>
    <w:rsid w:val="006827B5"/>
    <w:rsid w:val="006839AD"/>
    <w:rsid w:val="00686EED"/>
    <w:rsid w:val="00687231"/>
    <w:rsid w:val="00690898"/>
    <w:rsid w:val="00697EF9"/>
    <w:rsid w:val="006A2BD4"/>
    <w:rsid w:val="006A3A4D"/>
    <w:rsid w:val="006A3C7A"/>
    <w:rsid w:val="006A55F6"/>
    <w:rsid w:val="006A78A3"/>
    <w:rsid w:val="006B3536"/>
    <w:rsid w:val="006B3CB8"/>
    <w:rsid w:val="006B5D77"/>
    <w:rsid w:val="006B5DD7"/>
    <w:rsid w:val="006C13F5"/>
    <w:rsid w:val="006C2BF3"/>
    <w:rsid w:val="006C5B88"/>
    <w:rsid w:val="006C5F25"/>
    <w:rsid w:val="006C63E8"/>
    <w:rsid w:val="006D4860"/>
    <w:rsid w:val="006D7B1C"/>
    <w:rsid w:val="006E0861"/>
    <w:rsid w:val="006E0B9D"/>
    <w:rsid w:val="006E23E1"/>
    <w:rsid w:val="006E2868"/>
    <w:rsid w:val="006E40A9"/>
    <w:rsid w:val="006E480A"/>
    <w:rsid w:val="006E6D3F"/>
    <w:rsid w:val="006F1887"/>
    <w:rsid w:val="006F5FD0"/>
    <w:rsid w:val="006F770A"/>
    <w:rsid w:val="00700C56"/>
    <w:rsid w:val="00702307"/>
    <w:rsid w:val="00702523"/>
    <w:rsid w:val="007034AD"/>
    <w:rsid w:val="00706640"/>
    <w:rsid w:val="0070667A"/>
    <w:rsid w:val="00711253"/>
    <w:rsid w:val="007177B7"/>
    <w:rsid w:val="0072074B"/>
    <w:rsid w:val="00723B7E"/>
    <w:rsid w:val="00725A4C"/>
    <w:rsid w:val="00733057"/>
    <w:rsid w:val="00733A22"/>
    <w:rsid w:val="00735611"/>
    <w:rsid w:val="00735F47"/>
    <w:rsid w:val="00737327"/>
    <w:rsid w:val="00740183"/>
    <w:rsid w:val="00742E4F"/>
    <w:rsid w:val="00754342"/>
    <w:rsid w:val="0075773F"/>
    <w:rsid w:val="00763EA3"/>
    <w:rsid w:val="00765AE3"/>
    <w:rsid w:val="00766C9A"/>
    <w:rsid w:val="007705F7"/>
    <w:rsid w:val="00771DAF"/>
    <w:rsid w:val="00772002"/>
    <w:rsid w:val="00772559"/>
    <w:rsid w:val="00777998"/>
    <w:rsid w:val="00780530"/>
    <w:rsid w:val="00786C0E"/>
    <w:rsid w:val="00786D84"/>
    <w:rsid w:val="0079124B"/>
    <w:rsid w:val="0079455A"/>
    <w:rsid w:val="00794FB3"/>
    <w:rsid w:val="00795E66"/>
    <w:rsid w:val="007A686B"/>
    <w:rsid w:val="007A6EBD"/>
    <w:rsid w:val="007A7C3B"/>
    <w:rsid w:val="007B0C4E"/>
    <w:rsid w:val="007B1036"/>
    <w:rsid w:val="007B3E7D"/>
    <w:rsid w:val="007B569E"/>
    <w:rsid w:val="007C0704"/>
    <w:rsid w:val="007C1219"/>
    <w:rsid w:val="007C2473"/>
    <w:rsid w:val="007C5575"/>
    <w:rsid w:val="007D3520"/>
    <w:rsid w:val="007D3BC5"/>
    <w:rsid w:val="007E0C5D"/>
    <w:rsid w:val="007F071A"/>
    <w:rsid w:val="007F1BA8"/>
    <w:rsid w:val="007F2475"/>
    <w:rsid w:val="007F2F82"/>
    <w:rsid w:val="007F7B67"/>
    <w:rsid w:val="008034FF"/>
    <w:rsid w:val="00806AD8"/>
    <w:rsid w:val="00807A9F"/>
    <w:rsid w:val="00810F7A"/>
    <w:rsid w:val="00814155"/>
    <w:rsid w:val="00816DED"/>
    <w:rsid w:val="00820B2C"/>
    <w:rsid w:val="00820B8C"/>
    <w:rsid w:val="00826CB8"/>
    <w:rsid w:val="00831C33"/>
    <w:rsid w:val="00843405"/>
    <w:rsid w:val="00843413"/>
    <w:rsid w:val="008450BE"/>
    <w:rsid w:val="00845B75"/>
    <w:rsid w:val="00845E78"/>
    <w:rsid w:val="00851186"/>
    <w:rsid w:val="0085248E"/>
    <w:rsid w:val="00865158"/>
    <w:rsid w:val="00867324"/>
    <w:rsid w:val="00871FDB"/>
    <w:rsid w:val="00872981"/>
    <w:rsid w:val="0087315A"/>
    <w:rsid w:val="00875E91"/>
    <w:rsid w:val="008773CD"/>
    <w:rsid w:val="00882C59"/>
    <w:rsid w:val="00884665"/>
    <w:rsid w:val="0088484F"/>
    <w:rsid w:val="00884B10"/>
    <w:rsid w:val="008927EC"/>
    <w:rsid w:val="008931C0"/>
    <w:rsid w:val="00893994"/>
    <w:rsid w:val="00894FDE"/>
    <w:rsid w:val="008A3AED"/>
    <w:rsid w:val="008A59FB"/>
    <w:rsid w:val="008A7DC9"/>
    <w:rsid w:val="008B46B1"/>
    <w:rsid w:val="008B4843"/>
    <w:rsid w:val="008C1FEE"/>
    <w:rsid w:val="008C5542"/>
    <w:rsid w:val="008C7957"/>
    <w:rsid w:val="008D61E2"/>
    <w:rsid w:val="008E0A67"/>
    <w:rsid w:val="008F002B"/>
    <w:rsid w:val="008F4034"/>
    <w:rsid w:val="008F78F2"/>
    <w:rsid w:val="00901B7F"/>
    <w:rsid w:val="00912121"/>
    <w:rsid w:val="00912728"/>
    <w:rsid w:val="00912B57"/>
    <w:rsid w:val="009217D0"/>
    <w:rsid w:val="00921A1D"/>
    <w:rsid w:val="0092654E"/>
    <w:rsid w:val="00931120"/>
    <w:rsid w:val="00932522"/>
    <w:rsid w:val="00933264"/>
    <w:rsid w:val="0093534D"/>
    <w:rsid w:val="0093629C"/>
    <w:rsid w:val="0093676A"/>
    <w:rsid w:val="00942318"/>
    <w:rsid w:val="00943491"/>
    <w:rsid w:val="009441A1"/>
    <w:rsid w:val="009525EE"/>
    <w:rsid w:val="0095588B"/>
    <w:rsid w:val="0095602C"/>
    <w:rsid w:val="00957188"/>
    <w:rsid w:val="009576B1"/>
    <w:rsid w:val="009640B0"/>
    <w:rsid w:val="00966303"/>
    <w:rsid w:val="00972E49"/>
    <w:rsid w:val="00972E68"/>
    <w:rsid w:val="009748BC"/>
    <w:rsid w:val="00974C78"/>
    <w:rsid w:val="009773E4"/>
    <w:rsid w:val="009777DB"/>
    <w:rsid w:val="009817E9"/>
    <w:rsid w:val="00984D5F"/>
    <w:rsid w:val="009907D1"/>
    <w:rsid w:val="00991186"/>
    <w:rsid w:val="00997D6D"/>
    <w:rsid w:val="009A0BC7"/>
    <w:rsid w:val="009A11E5"/>
    <w:rsid w:val="009A692E"/>
    <w:rsid w:val="009A6B22"/>
    <w:rsid w:val="009A6C0C"/>
    <w:rsid w:val="009A762A"/>
    <w:rsid w:val="009B2974"/>
    <w:rsid w:val="009B54EB"/>
    <w:rsid w:val="009C0B66"/>
    <w:rsid w:val="009C1425"/>
    <w:rsid w:val="009C242F"/>
    <w:rsid w:val="009C6C42"/>
    <w:rsid w:val="009D0DCA"/>
    <w:rsid w:val="009E2BA7"/>
    <w:rsid w:val="009E570B"/>
    <w:rsid w:val="009E67A3"/>
    <w:rsid w:val="009E752E"/>
    <w:rsid w:val="009F2BA5"/>
    <w:rsid w:val="009F2CD4"/>
    <w:rsid w:val="009F3AAF"/>
    <w:rsid w:val="009F4BCD"/>
    <w:rsid w:val="009F5478"/>
    <w:rsid w:val="00A00850"/>
    <w:rsid w:val="00A06B02"/>
    <w:rsid w:val="00A134E0"/>
    <w:rsid w:val="00A14741"/>
    <w:rsid w:val="00A150F1"/>
    <w:rsid w:val="00A15525"/>
    <w:rsid w:val="00A220F7"/>
    <w:rsid w:val="00A237A7"/>
    <w:rsid w:val="00A31E06"/>
    <w:rsid w:val="00A34C46"/>
    <w:rsid w:val="00A41FE2"/>
    <w:rsid w:val="00A51642"/>
    <w:rsid w:val="00A5559C"/>
    <w:rsid w:val="00A5606E"/>
    <w:rsid w:val="00A56A52"/>
    <w:rsid w:val="00A635FC"/>
    <w:rsid w:val="00A653C9"/>
    <w:rsid w:val="00A66AC0"/>
    <w:rsid w:val="00A6755D"/>
    <w:rsid w:val="00A70BD2"/>
    <w:rsid w:val="00A75516"/>
    <w:rsid w:val="00A7649C"/>
    <w:rsid w:val="00A81235"/>
    <w:rsid w:val="00A87D5D"/>
    <w:rsid w:val="00A907FE"/>
    <w:rsid w:val="00A9542C"/>
    <w:rsid w:val="00AA042A"/>
    <w:rsid w:val="00AA121D"/>
    <w:rsid w:val="00AA6869"/>
    <w:rsid w:val="00AB0AB0"/>
    <w:rsid w:val="00AB1118"/>
    <w:rsid w:val="00AB1500"/>
    <w:rsid w:val="00AC13A9"/>
    <w:rsid w:val="00AC28C5"/>
    <w:rsid w:val="00AC2974"/>
    <w:rsid w:val="00AC3C87"/>
    <w:rsid w:val="00AC67E7"/>
    <w:rsid w:val="00AD073D"/>
    <w:rsid w:val="00AD2A89"/>
    <w:rsid w:val="00AE4B90"/>
    <w:rsid w:val="00AE60D3"/>
    <w:rsid w:val="00AE6D84"/>
    <w:rsid w:val="00AE7F5B"/>
    <w:rsid w:val="00AF0DFE"/>
    <w:rsid w:val="00AF2C95"/>
    <w:rsid w:val="00AF315F"/>
    <w:rsid w:val="00AF4AC3"/>
    <w:rsid w:val="00AF4C84"/>
    <w:rsid w:val="00AF4D51"/>
    <w:rsid w:val="00AF6808"/>
    <w:rsid w:val="00B01317"/>
    <w:rsid w:val="00B029CE"/>
    <w:rsid w:val="00B07A66"/>
    <w:rsid w:val="00B10DA4"/>
    <w:rsid w:val="00B13866"/>
    <w:rsid w:val="00B16C79"/>
    <w:rsid w:val="00B16DBB"/>
    <w:rsid w:val="00B20052"/>
    <w:rsid w:val="00B32373"/>
    <w:rsid w:val="00B32688"/>
    <w:rsid w:val="00B34977"/>
    <w:rsid w:val="00B35F3B"/>
    <w:rsid w:val="00B3676C"/>
    <w:rsid w:val="00B36CA2"/>
    <w:rsid w:val="00B428BE"/>
    <w:rsid w:val="00B45649"/>
    <w:rsid w:val="00B47834"/>
    <w:rsid w:val="00B50EA9"/>
    <w:rsid w:val="00B510D1"/>
    <w:rsid w:val="00B5139C"/>
    <w:rsid w:val="00B541B1"/>
    <w:rsid w:val="00B54722"/>
    <w:rsid w:val="00B57B76"/>
    <w:rsid w:val="00B60F4F"/>
    <w:rsid w:val="00B62039"/>
    <w:rsid w:val="00B66D3A"/>
    <w:rsid w:val="00B704A2"/>
    <w:rsid w:val="00B708A1"/>
    <w:rsid w:val="00B760CB"/>
    <w:rsid w:val="00B76D33"/>
    <w:rsid w:val="00B77CFD"/>
    <w:rsid w:val="00B80D06"/>
    <w:rsid w:val="00B85B31"/>
    <w:rsid w:val="00B85C80"/>
    <w:rsid w:val="00B87692"/>
    <w:rsid w:val="00B9096E"/>
    <w:rsid w:val="00B913D2"/>
    <w:rsid w:val="00B94E08"/>
    <w:rsid w:val="00BA3765"/>
    <w:rsid w:val="00BA65C7"/>
    <w:rsid w:val="00BA7759"/>
    <w:rsid w:val="00BB314D"/>
    <w:rsid w:val="00BB6D79"/>
    <w:rsid w:val="00BC6059"/>
    <w:rsid w:val="00BC67CE"/>
    <w:rsid w:val="00BD1F86"/>
    <w:rsid w:val="00BD3596"/>
    <w:rsid w:val="00BD3737"/>
    <w:rsid w:val="00BE1A50"/>
    <w:rsid w:val="00BE28D4"/>
    <w:rsid w:val="00BE4E66"/>
    <w:rsid w:val="00C03C4D"/>
    <w:rsid w:val="00C10BAC"/>
    <w:rsid w:val="00C128B8"/>
    <w:rsid w:val="00C1332A"/>
    <w:rsid w:val="00C14B25"/>
    <w:rsid w:val="00C20587"/>
    <w:rsid w:val="00C234A4"/>
    <w:rsid w:val="00C2541F"/>
    <w:rsid w:val="00C26E3D"/>
    <w:rsid w:val="00C30061"/>
    <w:rsid w:val="00C307D5"/>
    <w:rsid w:val="00C32546"/>
    <w:rsid w:val="00C34AA7"/>
    <w:rsid w:val="00C35DD5"/>
    <w:rsid w:val="00C4453E"/>
    <w:rsid w:val="00C44EF4"/>
    <w:rsid w:val="00C4558E"/>
    <w:rsid w:val="00C50973"/>
    <w:rsid w:val="00C51C9D"/>
    <w:rsid w:val="00C56DA7"/>
    <w:rsid w:val="00C61AC8"/>
    <w:rsid w:val="00C627E4"/>
    <w:rsid w:val="00C63C22"/>
    <w:rsid w:val="00C704BC"/>
    <w:rsid w:val="00C728B6"/>
    <w:rsid w:val="00C732CE"/>
    <w:rsid w:val="00C80304"/>
    <w:rsid w:val="00C8435A"/>
    <w:rsid w:val="00C86758"/>
    <w:rsid w:val="00C90D5C"/>
    <w:rsid w:val="00C912D4"/>
    <w:rsid w:val="00C92EEE"/>
    <w:rsid w:val="00C92FD1"/>
    <w:rsid w:val="00C9633D"/>
    <w:rsid w:val="00CA1E2E"/>
    <w:rsid w:val="00CA2C13"/>
    <w:rsid w:val="00CA3991"/>
    <w:rsid w:val="00CA65BD"/>
    <w:rsid w:val="00CA7B31"/>
    <w:rsid w:val="00CB1686"/>
    <w:rsid w:val="00CB16D4"/>
    <w:rsid w:val="00CB3D14"/>
    <w:rsid w:val="00CB663A"/>
    <w:rsid w:val="00CB6B57"/>
    <w:rsid w:val="00CC241B"/>
    <w:rsid w:val="00CC24BE"/>
    <w:rsid w:val="00CC361F"/>
    <w:rsid w:val="00CC7135"/>
    <w:rsid w:val="00CD05F3"/>
    <w:rsid w:val="00CD126C"/>
    <w:rsid w:val="00CD7265"/>
    <w:rsid w:val="00CD78EB"/>
    <w:rsid w:val="00CE17AC"/>
    <w:rsid w:val="00CE3B22"/>
    <w:rsid w:val="00CE3F86"/>
    <w:rsid w:val="00CE7AD6"/>
    <w:rsid w:val="00CF148E"/>
    <w:rsid w:val="00CF6B1E"/>
    <w:rsid w:val="00CF76BF"/>
    <w:rsid w:val="00D0594F"/>
    <w:rsid w:val="00D065E0"/>
    <w:rsid w:val="00D07136"/>
    <w:rsid w:val="00D11D4B"/>
    <w:rsid w:val="00D16C1B"/>
    <w:rsid w:val="00D2311A"/>
    <w:rsid w:val="00D23DD2"/>
    <w:rsid w:val="00D24BF3"/>
    <w:rsid w:val="00D341EB"/>
    <w:rsid w:val="00D35FEE"/>
    <w:rsid w:val="00D3685B"/>
    <w:rsid w:val="00D42EB2"/>
    <w:rsid w:val="00D4425D"/>
    <w:rsid w:val="00D50A1F"/>
    <w:rsid w:val="00D5754D"/>
    <w:rsid w:val="00D63013"/>
    <w:rsid w:val="00D71527"/>
    <w:rsid w:val="00D7331A"/>
    <w:rsid w:val="00D763F7"/>
    <w:rsid w:val="00D80462"/>
    <w:rsid w:val="00D8070E"/>
    <w:rsid w:val="00D81CD5"/>
    <w:rsid w:val="00D97CE8"/>
    <w:rsid w:val="00DA333E"/>
    <w:rsid w:val="00DA378A"/>
    <w:rsid w:val="00DA54D0"/>
    <w:rsid w:val="00DA71C4"/>
    <w:rsid w:val="00DA78BD"/>
    <w:rsid w:val="00DB276D"/>
    <w:rsid w:val="00DB57F3"/>
    <w:rsid w:val="00DB7A4D"/>
    <w:rsid w:val="00DC7800"/>
    <w:rsid w:val="00DD216A"/>
    <w:rsid w:val="00DD3ACB"/>
    <w:rsid w:val="00DD7A1D"/>
    <w:rsid w:val="00DE1CD3"/>
    <w:rsid w:val="00DE5F09"/>
    <w:rsid w:val="00DE78D7"/>
    <w:rsid w:val="00E03F0D"/>
    <w:rsid w:val="00E04B65"/>
    <w:rsid w:val="00E100A6"/>
    <w:rsid w:val="00E11A3F"/>
    <w:rsid w:val="00E12950"/>
    <w:rsid w:val="00E13892"/>
    <w:rsid w:val="00E20277"/>
    <w:rsid w:val="00E21BC0"/>
    <w:rsid w:val="00E22F52"/>
    <w:rsid w:val="00E23C2A"/>
    <w:rsid w:val="00E23DFE"/>
    <w:rsid w:val="00E26132"/>
    <w:rsid w:val="00E34968"/>
    <w:rsid w:val="00E3514D"/>
    <w:rsid w:val="00E356C4"/>
    <w:rsid w:val="00E35EFC"/>
    <w:rsid w:val="00E36609"/>
    <w:rsid w:val="00E36F32"/>
    <w:rsid w:val="00E401CA"/>
    <w:rsid w:val="00E4575F"/>
    <w:rsid w:val="00E46BC8"/>
    <w:rsid w:val="00E47BB5"/>
    <w:rsid w:val="00E51AD4"/>
    <w:rsid w:val="00E52DAB"/>
    <w:rsid w:val="00E5306E"/>
    <w:rsid w:val="00E55E52"/>
    <w:rsid w:val="00E56BFC"/>
    <w:rsid w:val="00E6689F"/>
    <w:rsid w:val="00E777F3"/>
    <w:rsid w:val="00E93740"/>
    <w:rsid w:val="00EA0738"/>
    <w:rsid w:val="00EA161C"/>
    <w:rsid w:val="00EA2514"/>
    <w:rsid w:val="00EA3BD0"/>
    <w:rsid w:val="00EA3C17"/>
    <w:rsid w:val="00EA4C57"/>
    <w:rsid w:val="00EA6ADA"/>
    <w:rsid w:val="00EB1048"/>
    <w:rsid w:val="00EB4DF6"/>
    <w:rsid w:val="00EB76E7"/>
    <w:rsid w:val="00EB7EAA"/>
    <w:rsid w:val="00EC79B9"/>
    <w:rsid w:val="00ED144E"/>
    <w:rsid w:val="00ED3734"/>
    <w:rsid w:val="00ED69AB"/>
    <w:rsid w:val="00EE3DF2"/>
    <w:rsid w:val="00EE7033"/>
    <w:rsid w:val="00EE709E"/>
    <w:rsid w:val="00EF28F4"/>
    <w:rsid w:val="00EF57C7"/>
    <w:rsid w:val="00EF6891"/>
    <w:rsid w:val="00F01A9C"/>
    <w:rsid w:val="00F1320D"/>
    <w:rsid w:val="00F16394"/>
    <w:rsid w:val="00F22C58"/>
    <w:rsid w:val="00F2507B"/>
    <w:rsid w:val="00F2697A"/>
    <w:rsid w:val="00F35550"/>
    <w:rsid w:val="00F40404"/>
    <w:rsid w:val="00F40A9B"/>
    <w:rsid w:val="00F42D54"/>
    <w:rsid w:val="00F462F3"/>
    <w:rsid w:val="00F47A2D"/>
    <w:rsid w:val="00F47E13"/>
    <w:rsid w:val="00F52983"/>
    <w:rsid w:val="00F543F1"/>
    <w:rsid w:val="00F55855"/>
    <w:rsid w:val="00F60820"/>
    <w:rsid w:val="00F633F8"/>
    <w:rsid w:val="00F63699"/>
    <w:rsid w:val="00F67519"/>
    <w:rsid w:val="00F702EB"/>
    <w:rsid w:val="00F71E6B"/>
    <w:rsid w:val="00F723D5"/>
    <w:rsid w:val="00F72F4D"/>
    <w:rsid w:val="00F80572"/>
    <w:rsid w:val="00F811FB"/>
    <w:rsid w:val="00F81C28"/>
    <w:rsid w:val="00F848C6"/>
    <w:rsid w:val="00F84DC2"/>
    <w:rsid w:val="00F86ED3"/>
    <w:rsid w:val="00F87755"/>
    <w:rsid w:val="00F929FA"/>
    <w:rsid w:val="00F92E60"/>
    <w:rsid w:val="00F939D3"/>
    <w:rsid w:val="00F97C95"/>
    <w:rsid w:val="00FA5B2C"/>
    <w:rsid w:val="00FB03C5"/>
    <w:rsid w:val="00FB0C4C"/>
    <w:rsid w:val="00FC0C32"/>
    <w:rsid w:val="00FC382B"/>
    <w:rsid w:val="00FD00CD"/>
    <w:rsid w:val="00FD26A8"/>
    <w:rsid w:val="00FE0332"/>
    <w:rsid w:val="00FE0EC4"/>
    <w:rsid w:val="00FE4C7D"/>
    <w:rsid w:val="00FF2EF2"/>
    <w:rsid w:val="00FF3408"/>
    <w:rsid w:val="00FF7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1B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541B1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rsid w:val="00B541B1"/>
    <w:pPr>
      <w:spacing w:after="120" w:line="240" w:lineRule="auto"/>
      <w:ind w:left="283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B541B1"/>
    <w:rPr>
      <w:rFonts w:ascii="Times New Roman" w:hAnsi="Times New Roman" w:cs="Times New Roman"/>
      <w:b/>
      <w:bCs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E3514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16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267</TotalTime>
  <Pages>6</Pages>
  <Words>2349</Words>
  <Characters>13393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Ляшенко</cp:lastModifiedBy>
  <cp:revision>10</cp:revision>
  <cp:lastPrinted>2018-05-29T13:12:00Z</cp:lastPrinted>
  <dcterms:created xsi:type="dcterms:W3CDTF">2018-05-10T15:13:00Z</dcterms:created>
  <dcterms:modified xsi:type="dcterms:W3CDTF">2018-05-29T13:12:00Z</dcterms:modified>
</cp:coreProperties>
</file>