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FCC86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485DB18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6E32D3D9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2EF62B83" w14:textId="77777777" w:rsidR="006A79D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34F007D9" w14:textId="77777777" w:rsidR="00F26478" w:rsidRPr="00764957" w:rsidRDefault="00F26478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6A79D7" w:rsidRPr="00764957" w14:paraId="7FFDD8A5" w14:textId="77777777" w:rsidTr="005A6642">
        <w:trPr>
          <w:trHeight w:val="1723"/>
        </w:trPr>
        <w:tc>
          <w:tcPr>
            <w:tcW w:w="9072" w:type="dxa"/>
          </w:tcPr>
          <w:p w14:paraId="7769DFB4" w14:textId="77777777" w:rsidR="006A79D7" w:rsidRPr="00764957" w:rsidRDefault="006A79D7" w:rsidP="00764957">
            <w:pPr>
              <w:pStyle w:val="a4"/>
            </w:pPr>
          </w:p>
        </w:tc>
        <w:tc>
          <w:tcPr>
            <w:tcW w:w="8628" w:type="dxa"/>
            <w:hideMark/>
          </w:tcPr>
          <w:p w14:paraId="33B7EE5C" w14:textId="77777777" w:rsidR="006A79D7" w:rsidRPr="001F4D98" w:rsidRDefault="006A79D7" w:rsidP="00764957">
            <w:pPr>
              <w:pStyle w:val="a4"/>
            </w:pPr>
            <w:r w:rsidRPr="001F4D98">
              <w:t>ЗАТВЕРДЖЕНО</w:t>
            </w:r>
          </w:p>
          <w:p w14:paraId="323FFD8A" w14:textId="77777777" w:rsidR="00A91C49" w:rsidRPr="001F4D98" w:rsidRDefault="006A79D7" w:rsidP="00764957">
            <w:pPr>
              <w:pStyle w:val="a4"/>
            </w:pPr>
            <w:r w:rsidRPr="001F4D98">
              <w:t>на засіданні кафедри фізичної терапії</w:t>
            </w:r>
            <w:r w:rsidR="00A91C49" w:rsidRPr="001F4D98">
              <w:t xml:space="preserve"> </w:t>
            </w:r>
          </w:p>
          <w:p w14:paraId="5BEE60DC" w14:textId="77777777" w:rsidR="006A79D7" w:rsidRPr="001F4D98" w:rsidRDefault="00A91C49" w:rsidP="00764957">
            <w:pPr>
              <w:pStyle w:val="a4"/>
            </w:pPr>
            <w:r w:rsidRPr="001F4D98">
              <w:t>та ерготерапії</w:t>
            </w:r>
          </w:p>
          <w:p w14:paraId="6306CDEF" w14:textId="5C08B7A7" w:rsidR="006A79D7" w:rsidRPr="001F4D98" w:rsidRDefault="006A79D7" w:rsidP="00764957">
            <w:pPr>
              <w:pStyle w:val="a4"/>
              <w:rPr>
                <w:lang w:val="ru-RU"/>
              </w:rPr>
            </w:pPr>
            <w:r w:rsidRPr="001F4D98">
              <w:t xml:space="preserve">протокол від </w:t>
            </w:r>
            <w:r w:rsidR="00096593">
              <w:t>28 серпня 2024</w:t>
            </w:r>
            <w:r w:rsidRPr="001F4D98">
              <w:rPr>
                <w:lang w:val="ru-RU"/>
              </w:rPr>
              <w:t xml:space="preserve"> </w:t>
            </w:r>
            <w:r w:rsidRPr="001F4D98">
              <w:t xml:space="preserve">№ </w:t>
            </w:r>
            <w:r w:rsidR="00096593">
              <w:t>1</w:t>
            </w:r>
          </w:p>
          <w:p w14:paraId="171726E3" w14:textId="77777777" w:rsidR="006A79D7" w:rsidRPr="001F4D98" w:rsidRDefault="006A79D7" w:rsidP="00764957">
            <w:pPr>
              <w:pStyle w:val="a4"/>
            </w:pPr>
            <w:r w:rsidRPr="001F4D98">
              <w:t>завідувач</w:t>
            </w:r>
            <w:r w:rsidR="00A91C49" w:rsidRPr="001F4D98">
              <w:t>ка</w:t>
            </w:r>
            <w:r w:rsidRPr="001F4D98">
              <w:t xml:space="preserve"> кафедри</w:t>
            </w:r>
          </w:p>
          <w:p w14:paraId="6E3B9CDE" w14:textId="4079E983" w:rsidR="006A79D7" w:rsidRPr="001F4D98" w:rsidRDefault="00D40E0D" w:rsidP="00764957">
            <w:pPr>
              <w:pStyle w:val="a4"/>
            </w:pPr>
            <w:r w:rsidRPr="004F1D43">
              <w:rPr>
                <w:noProof/>
                <w:u w:val="single"/>
                <w:lang w:eastAsia="uk-UA"/>
              </w:rPr>
              <w:drawing>
                <wp:inline distT="0" distB="0" distL="0" distR="0" wp14:anchorId="78608F18" wp14:editId="04C97AD5">
                  <wp:extent cx="1285875" cy="447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79D7" w:rsidRPr="001F4D98">
              <w:t>(проф. </w:t>
            </w:r>
            <w:r w:rsidR="006A79D7" w:rsidRPr="001F4D98">
              <w:rPr>
                <w:lang w:val="ru-RU"/>
              </w:rPr>
              <w:t>О. Лаврикова</w:t>
            </w:r>
            <w:r w:rsidR="006A79D7" w:rsidRPr="001F4D98">
              <w:t>)</w:t>
            </w:r>
          </w:p>
        </w:tc>
      </w:tr>
    </w:tbl>
    <w:p w14:paraId="486D36A4" w14:textId="77777777" w:rsidR="006A79D7" w:rsidRPr="00764957" w:rsidRDefault="006A79D7" w:rsidP="00764957">
      <w:pPr>
        <w:pStyle w:val="a4"/>
      </w:pPr>
    </w:p>
    <w:p w14:paraId="20D5FF6E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CB4EE3C" w14:textId="77777777" w:rsidR="006A79D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54245461" w14:textId="77777777" w:rsidR="00A91C49" w:rsidRPr="00D8049C" w:rsidRDefault="00A91C49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10C5EC40" w14:textId="77777777" w:rsidR="00881475" w:rsidRDefault="00920C57" w:rsidP="00764957">
      <w:pPr>
        <w:spacing w:after="0" w:line="240" w:lineRule="auto"/>
        <w:ind w:left="6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ОК</w:t>
      </w:r>
      <w:r w:rsidR="0081105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4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881475" w:rsidRPr="00881475">
        <w:rPr>
          <w:rFonts w:ascii="Times New Roman" w:hAnsi="Times New Roman"/>
          <w:b/>
          <w:sz w:val="28"/>
          <w:szCs w:val="28"/>
          <w:u w:val="single"/>
          <w:lang w:val="uk-UA"/>
        </w:rPr>
        <w:t>Фізична терапія та клінічний реабілітаційний менеджмент при ендокринних порушеннях</w:t>
      </w:r>
    </w:p>
    <w:p w14:paraId="14051304" w14:textId="77777777" w:rsidR="0024780E" w:rsidRPr="005F298A" w:rsidRDefault="0024780E" w:rsidP="00764957">
      <w:pPr>
        <w:spacing w:after="0" w:line="240" w:lineRule="auto"/>
        <w:ind w:left="63"/>
        <w:jc w:val="center"/>
        <w:rPr>
          <w:rFonts w:ascii="Times New Roman" w:hAnsi="Times New Roman"/>
          <w:sz w:val="28"/>
          <w:szCs w:val="28"/>
          <w:lang w:val="uk-UA"/>
        </w:rPr>
      </w:pPr>
      <w:r w:rsidRPr="005F29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1B74A09" w14:textId="585FF1F6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DA1057"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</w:t>
      </w:r>
      <w:r w:rsidR="00096593">
        <w:rPr>
          <w:rFonts w:ascii="Times New Roman" w:hAnsi="Times New Roman"/>
          <w:sz w:val="28"/>
          <w:szCs w:val="28"/>
          <w:u w:val="single"/>
          <w:lang w:val="uk-UA"/>
        </w:rPr>
        <w:t>реабілітація</w:t>
      </w:r>
    </w:p>
    <w:p w14:paraId="0F9FFCFC" w14:textId="77777777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другого (магістерського) рівня</w:t>
      </w:r>
    </w:p>
    <w:p w14:paraId="07B90E7E" w14:textId="77777777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DA1057">
        <w:rPr>
          <w:rFonts w:ascii="Times New Roman" w:hAnsi="Times New Roman"/>
          <w:sz w:val="28"/>
          <w:szCs w:val="28"/>
          <w:u w:val="single"/>
          <w:lang w:val="uk-UA"/>
        </w:rPr>
        <w:t xml:space="preserve">227 </w:t>
      </w:r>
      <w:r w:rsidR="001F4D98">
        <w:rPr>
          <w:rFonts w:ascii="Times New Roman" w:hAnsi="Times New Roman"/>
          <w:sz w:val="28"/>
          <w:szCs w:val="28"/>
          <w:u w:val="single"/>
          <w:lang w:val="uk-UA"/>
        </w:rPr>
        <w:t>Терапія та реабілітація</w:t>
      </w:r>
    </w:p>
    <w:p w14:paraId="616D9B10" w14:textId="77777777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DA1057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44E2A3DB" w14:textId="77777777" w:rsidR="006A79D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B4E9BE" w14:textId="77777777" w:rsidR="00764957" w:rsidRDefault="0076495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77E80D" w14:textId="77777777" w:rsidR="00764957" w:rsidRDefault="0076495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B0E263F" w14:textId="77777777" w:rsidR="00764957" w:rsidRDefault="0076495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DE0B77" w14:textId="77777777" w:rsidR="00764957" w:rsidRPr="00764957" w:rsidRDefault="0076495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6AA021" w14:textId="58F244EA" w:rsidR="0024780E" w:rsidRPr="005D7091" w:rsidRDefault="006A79D7" w:rsidP="00A43A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5D7091">
        <w:rPr>
          <w:rFonts w:ascii="Times New Roman" w:hAnsi="Times New Roman"/>
          <w:sz w:val="28"/>
          <w:szCs w:val="28"/>
          <w:lang w:val="uk-UA"/>
        </w:rPr>
        <w:t>4</w:t>
      </w:r>
    </w:p>
    <w:p w14:paraId="3A8E1244" w14:textId="77777777" w:rsidR="00744056" w:rsidRPr="00764957" w:rsidRDefault="00744056" w:rsidP="00D8049C">
      <w:pPr>
        <w:pStyle w:val="a6"/>
        <w:pageBreakBefore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744056" w:rsidRPr="00764957" w14:paraId="46D92EE9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9357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C3D" w14:textId="77777777" w:rsidR="00744056" w:rsidRPr="00764957" w:rsidRDefault="00881475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475">
              <w:rPr>
                <w:rFonts w:ascii="Times New Roman" w:hAnsi="Times New Roman"/>
                <w:sz w:val="28"/>
                <w:szCs w:val="28"/>
                <w:lang w:val="uk-UA"/>
              </w:rPr>
              <w:t>Фізична терапія та клінічний реабілітаційний менеджмент при ендокринних порушеннях</w:t>
            </w:r>
          </w:p>
        </w:tc>
      </w:tr>
      <w:tr w:rsidR="00744056" w:rsidRPr="00764957" w14:paraId="539CFF97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6D1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F0E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764957" w:rsidRPr="005F298A" w14:paraId="4D97F6C9" w14:textId="77777777" w:rsidTr="009A631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2616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F8DB" w14:textId="77777777" w:rsidR="00744056" w:rsidRDefault="005F298A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BA3B06" w:rsidRPr="0017138E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https://ksuonline.kspu.edu/course/view.php?id=4183</w:t>
              </w:r>
            </w:hyperlink>
          </w:p>
          <w:p w14:paraId="102A9B64" w14:textId="77777777" w:rsidR="00BA3B06" w:rsidRPr="00764957" w:rsidRDefault="00BA3B0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4056" w:rsidRPr="00764957" w14:paraId="641A9FED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458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052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744056" w:rsidRPr="00764957" w14:paraId="560BF9E9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3265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ABB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en-US"/>
              </w:rPr>
              <w:t>svetlanaadanilch@gmail.com</w:t>
            </w:r>
          </w:p>
        </w:tc>
      </w:tr>
      <w:tr w:rsidR="00744056" w:rsidRPr="00764957" w14:paraId="4267E899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F68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181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2752FB0B" w14:textId="77777777" w:rsidR="00744056" w:rsidRPr="00764957" w:rsidRDefault="00744056" w:rsidP="007649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759715" w14:textId="77777777" w:rsidR="00744056" w:rsidRPr="00764957" w:rsidRDefault="00744056" w:rsidP="00764957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7B31E268" w14:textId="77777777" w:rsidR="00C96BC5" w:rsidRPr="00764957" w:rsidRDefault="006520D9" w:rsidP="00BF423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Анотація освітньої компоненти</w:t>
      </w:r>
      <w:r w:rsidR="007C338F" w:rsidRPr="00764957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>Освітня компонента «</w:t>
      </w:r>
      <w:r w:rsidR="00881475" w:rsidRPr="00E924D9">
        <w:rPr>
          <w:rFonts w:ascii="Times New Roman" w:hAnsi="Times New Roman"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» є </w:t>
      </w:r>
      <w:r w:rsidR="0092117E" w:rsidRPr="00764957">
        <w:rPr>
          <w:rFonts w:ascii="Times New Roman" w:hAnsi="Times New Roman"/>
          <w:sz w:val="28"/>
          <w:szCs w:val="28"/>
          <w:lang w:val="uk-UA"/>
        </w:rPr>
        <w:t>обов’язковою компонентою</w:t>
      </w:r>
      <w:r w:rsidR="00E225C3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246738" w:rsidRPr="00764957"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>галузі знань 22 Охорона здоров’я, спеціальності 22</w:t>
      </w:r>
      <w:r w:rsidR="00513745" w:rsidRPr="00764957">
        <w:rPr>
          <w:rFonts w:ascii="Times New Roman" w:hAnsi="Times New Roman"/>
          <w:sz w:val="28"/>
          <w:szCs w:val="28"/>
          <w:lang w:val="uk-UA"/>
        </w:rPr>
        <w:t>7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3745" w:rsidRPr="00764957">
        <w:rPr>
          <w:rFonts w:ascii="Times New Roman" w:hAnsi="Times New Roman"/>
          <w:sz w:val="28"/>
          <w:szCs w:val="28"/>
          <w:lang w:val="uk-UA"/>
        </w:rPr>
        <w:t>Фізична терапія, ерготерапія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, яка </w:t>
      </w:r>
      <w:r w:rsidR="00C96BC5" w:rsidRPr="00764957">
        <w:rPr>
          <w:rFonts w:ascii="Times New Roman" w:hAnsi="Times New Roman"/>
          <w:sz w:val="28"/>
          <w:szCs w:val="28"/>
          <w:lang w:val="uk-UA"/>
        </w:rPr>
        <w:t xml:space="preserve">спрямована на формування теоретичних знань та вироблення практичних навичок щодо розкриття законів </w:t>
      </w:r>
      <w:r w:rsidR="00D93F0B" w:rsidRPr="00764957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="00C96BC5" w:rsidRPr="00764957">
        <w:rPr>
          <w:rFonts w:ascii="Times New Roman" w:hAnsi="Times New Roman"/>
          <w:sz w:val="28"/>
          <w:szCs w:val="28"/>
          <w:lang w:val="uk-UA"/>
        </w:rPr>
        <w:t xml:space="preserve"> людського організму </w:t>
      </w:r>
      <w:r w:rsidRPr="00764957">
        <w:rPr>
          <w:rFonts w:ascii="Times New Roman" w:hAnsi="Times New Roman"/>
          <w:sz w:val="28"/>
          <w:szCs w:val="28"/>
          <w:lang w:val="uk-UA"/>
        </w:rPr>
        <w:t>при ендокринних порушеннях</w:t>
      </w:r>
      <w:r w:rsidR="00EF09AF"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43C7B18F" w14:textId="77777777" w:rsidR="00484216" w:rsidRPr="00764957" w:rsidRDefault="00FF310E" w:rsidP="005A6642">
      <w:pPr>
        <w:pStyle w:val="a6"/>
        <w:shd w:val="clear" w:color="auto" w:fill="FFFFFF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95997106"/>
      <w:r w:rsidRPr="00764957">
        <w:rPr>
          <w:rFonts w:ascii="Times New Roman" w:hAnsi="Times New Roman"/>
          <w:sz w:val="28"/>
          <w:szCs w:val="28"/>
          <w:lang w:val="uk-UA"/>
        </w:rPr>
        <w:t xml:space="preserve">Ендокринологія – це наука, яка вивчає будову та функції залоз внутрішньої секреції (ендокринних залоз), гормони та їх дію на організм людини, а також захворювання, що пов'язані з порушенням функції цих залоз. 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>Навчальний курс «</w:t>
      </w:r>
      <w:r w:rsidR="00881475" w:rsidRPr="00881475">
        <w:rPr>
          <w:rFonts w:ascii="Times New Roman" w:hAnsi="Times New Roman"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 xml:space="preserve">» є базисним для цілого ряду психолого-педагогічних дисциплін корекційної </w:t>
      </w:r>
      <w:r w:rsidR="00BC4002" w:rsidRPr="00764957">
        <w:rPr>
          <w:rFonts w:ascii="Times New Roman" w:hAnsi="Times New Roman"/>
          <w:sz w:val="28"/>
          <w:szCs w:val="28"/>
          <w:lang w:val="uk-UA"/>
        </w:rPr>
        <w:t xml:space="preserve">та реабілітаційної 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>спрямованост</w:t>
      </w:r>
      <w:r w:rsidR="00BC4002" w:rsidRPr="00764957">
        <w:rPr>
          <w:rFonts w:ascii="Times New Roman" w:hAnsi="Times New Roman"/>
          <w:sz w:val="28"/>
          <w:szCs w:val="28"/>
          <w:lang w:val="uk-UA"/>
        </w:rPr>
        <w:t>ей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>. У ньому вивчаються основні аспекти</w:t>
      </w:r>
      <w:r w:rsidR="00484216" w:rsidRPr="00764957">
        <w:rPr>
          <w:rFonts w:ascii="Times New Roman" w:hAnsi="Times New Roman"/>
          <w:sz w:val="28"/>
          <w:szCs w:val="28"/>
          <w:lang w:val="uk-UA"/>
        </w:rPr>
        <w:t xml:space="preserve"> порушень рухової дієздатності хворих з ендокринною патологією. Порушення рухової дієздатності таких хворих напряму залежать від ступеня важкості захворювань (цукровий діабет, метаболічний синдром, подагра, ожиріння). Це є основою для створення плану фізичної терапії в рамках комплексної програми реабілітації даного контингенту хворих з метою подальшого удосконалення програми фізичної реабілітації, врахування та впровадження новітніх досягнень і методів, що матиме наслідком в більш тривалому періоді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216" w:rsidRPr="00764957">
        <w:rPr>
          <w:rFonts w:ascii="Times New Roman" w:hAnsi="Times New Roman"/>
          <w:sz w:val="28"/>
          <w:szCs w:val="28"/>
          <w:lang w:val="uk-UA"/>
        </w:rPr>
        <w:t>можливий перегляд медикаментозного лікування</w:t>
      </w:r>
    </w:p>
    <w:p w14:paraId="5EF38580" w14:textId="77777777" w:rsidR="00B53771" w:rsidRDefault="00B53771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Даний курс розрахований на студентів вищих навчальних закладів, що навчаються за ступенем вищої освіти «магістр». Він побудований згідно вимог кредитно-модульної системи організації навчального процесу </w:t>
      </w:r>
      <w:proofErr w:type="gramStart"/>
      <w:r w:rsidRPr="00764957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lastRenderedPageBreak/>
        <w:t>вищої 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764957">
        <w:rPr>
          <w:rFonts w:ascii="Times New Roman" w:hAnsi="Times New Roman"/>
          <w:sz w:val="28"/>
          <w:szCs w:val="28"/>
          <w:lang w:val="en-US"/>
        </w:rPr>
        <w:t>E</w:t>
      </w:r>
      <w:r w:rsidRPr="00764957">
        <w:rPr>
          <w:rFonts w:ascii="Times New Roman" w:hAnsi="Times New Roman"/>
          <w:sz w:val="28"/>
          <w:szCs w:val="28"/>
        </w:rPr>
        <w:t>CTS).</w:t>
      </w:r>
    </w:p>
    <w:p w14:paraId="3F557570" w14:textId="77777777" w:rsidR="00D8049C" w:rsidRDefault="00D8049C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4C871FC8" w14:textId="77777777" w:rsidR="002A09E1" w:rsidRPr="00D8049C" w:rsidRDefault="002A09E1" w:rsidP="00BF42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049C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 w:rsidRPr="00D8049C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D804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0D50" w:rsidRPr="00D8049C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D8049C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76DB0A2E" w14:textId="77777777" w:rsidR="00B53771" w:rsidRPr="00764957" w:rsidRDefault="00B53771" w:rsidP="005A6642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Мет</w:t>
      </w:r>
      <w:r w:rsidR="00B11649" w:rsidRPr="00764957">
        <w:rPr>
          <w:rFonts w:ascii="Times New Roman" w:hAnsi="Times New Roman"/>
          <w:b/>
          <w:bCs/>
          <w:sz w:val="28"/>
          <w:szCs w:val="28"/>
          <w:lang w:val="uk-UA"/>
        </w:rPr>
        <w:t>ою</w:t>
      </w:r>
      <w:r w:rsidR="00B11649" w:rsidRPr="00764957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є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310E" w:rsidRPr="00764957">
        <w:rPr>
          <w:rFonts w:ascii="Times New Roman" w:hAnsi="Times New Roman"/>
          <w:sz w:val="28"/>
          <w:szCs w:val="28"/>
          <w:lang w:val="uk-UA"/>
        </w:rPr>
        <w:t xml:space="preserve">здобуття та поглиблення знань, вмінь, навичок та інших компетентностей з 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фізичної терапії при </w:t>
      </w:r>
      <w:r w:rsidR="00FF310E" w:rsidRPr="00764957">
        <w:rPr>
          <w:rFonts w:ascii="Times New Roman" w:hAnsi="Times New Roman"/>
          <w:sz w:val="28"/>
          <w:szCs w:val="28"/>
          <w:lang w:val="uk-UA"/>
        </w:rPr>
        <w:t>ендокрин</w:t>
      </w:r>
      <w:r w:rsidRPr="00764957">
        <w:rPr>
          <w:rFonts w:ascii="Times New Roman" w:hAnsi="Times New Roman"/>
          <w:sz w:val="28"/>
          <w:szCs w:val="28"/>
          <w:lang w:val="uk-UA"/>
        </w:rPr>
        <w:t>них порушеннях,</w:t>
      </w:r>
      <w:r w:rsidR="00FF310E" w:rsidRPr="00764957">
        <w:rPr>
          <w:rFonts w:ascii="Times New Roman" w:hAnsi="Times New Roman"/>
          <w:sz w:val="28"/>
          <w:szCs w:val="28"/>
          <w:lang w:val="uk-UA"/>
        </w:rPr>
        <w:t xml:space="preserve"> необхідних у професійній діяльності. </w:t>
      </w:r>
    </w:p>
    <w:p w14:paraId="4C226E56" w14:textId="77777777" w:rsidR="00B53771" w:rsidRPr="00764957" w:rsidRDefault="00B53771" w:rsidP="005A6642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Актуальна проблема сучасної медицини — використання методів фізичної реабілітації у комплексному лікуванні хворих з ендокринними порушеннями. вивчити причини, сутність та механізми розвитку ендокринних порушень;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пацієнтів різних вікових категорій для відновлення їх функціонального стану, вироблення компенсаторних функцій організму при незворотних змінах.</w:t>
      </w:r>
    </w:p>
    <w:p w14:paraId="5FEFBB2C" w14:textId="77777777" w:rsidR="00B53771" w:rsidRPr="00764957" w:rsidRDefault="00B53771" w:rsidP="005A6642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C7056" w14:textId="77777777" w:rsidR="00B11649" w:rsidRPr="00764957" w:rsidRDefault="00B11649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764957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881475" w:rsidRPr="00881475">
        <w:rPr>
          <w:rFonts w:ascii="Times New Roman" w:hAnsi="Times New Roman"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Pr="00764957">
        <w:rPr>
          <w:rFonts w:ascii="Times New Roman" w:hAnsi="Times New Roman"/>
          <w:sz w:val="28"/>
          <w:szCs w:val="28"/>
          <w:lang w:val="uk-UA"/>
        </w:rPr>
        <w:t>» є: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вивчити причини, сутність та механізми </w:t>
      </w:r>
      <w:r w:rsidRPr="00764957">
        <w:rPr>
          <w:rFonts w:ascii="Times New Roman" w:hAnsi="Times New Roman"/>
          <w:sz w:val="28"/>
          <w:szCs w:val="28"/>
          <w:lang w:val="uk-UA"/>
        </w:rPr>
        <w:t>розвитку ендокринних порушень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пацієнтів різних вікових категорій для відновлення їх функціонального стану, 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вироблення компенсаторних функцій організму при незворотних змінах, раціональні принципи побудови занять фізичною реабілітацією. </w:t>
      </w:r>
    </w:p>
    <w:p w14:paraId="2B9E558E" w14:textId="77777777" w:rsidR="00B11649" w:rsidRPr="00764957" w:rsidRDefault="00B11649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Згідно з вимогами освітньо-професійної програми студенти повинні: </w:t>
      </w:r>
    </w:p>
    <w:p w14:paraId="7444F8E8" w14:textId="77777777" w:rsidR="00B11649" w:rsidRPr="00764957" w:rsidRDefault="00B11649" w:rsidP="007649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>Знати:</w:t>
      </w:r>
      <w:r w:rsidR="00764957"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50DD1B2" w14:textId="77777777" w:rsidR="00B11649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структуру ендокринологічної допомоги в Україні;</w:t>
      </w:r>
    </w:p>
    <w:p w14:paraId="4E32656B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етиологію, основні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клінічні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симптоми, класифікації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ендокринологічних захворювань;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E6985D8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фактори, що 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прово</w:t>
      </w:r>
      <w:r w:rsidRPr="00764957">
        <w:rPr>
          <w:rFonts w:ascii="Times New Roman" w:hAnsi="Times New Roman"/>
          <w:sz w:val="28"/>
          <w:szCs w:val="28"/>
        </w:rPr>
        <w:t xml:space="preserve">кують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ендокринологічні захворювання</w:t>
      </w:r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140B6B7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діагностику та клінічні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симптоми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ендокринологічних захворювань</w:t>
      </w:r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AAE5F14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принципи деонтології хворих та їх родичів; </w:t>
      </w:r>
    </w:p>
    <w:p w14:paraId="2E823884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класифікацію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лікувальних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фізичних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чинників,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що використовуються в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</w:t>
      </w:r>
      <w:r w:rsidRPr="00764957">
        <w:rPr>
          <w:rFonts w:ascii="Times New Roman" w:hAnsi="Times New Roman"/>
          <w:sz w:val="28"/>
          <w:szCs w:val="28"/>
        </w:rPr>
        <w:t xml:space="preserve">ології; </w:t>
      </w:r>
    </w:p>
    <w:p w14:paraId="54BEE6E9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клініко-фізіологічне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обґрунтування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застосування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засобів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фізичної реабілітації хворих з 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ендокринологічними захворюва</w:t>
      </w:r>
      <w:r w:rsidRPr="00764957">
        <w:rPr>
          <w:rFonts w:ascii="Times New Roman" w:hAnsi="Times New Roman"/>
          <w:sz w:val="28"/>
          <w:szCs w:val="28"/>
        </w:rPr>
        <w:t xml:space="preserve">ннями. </w:t>
      </w:r>
    </w:p>
    <w:p w14:paraId="3AAD5302" w14:textId="77777777" w:rsidR="00B11649" w:rsidRPr="00764957" w:rsidRDefault="00BC6D9F" w:rsidP="005A664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 xml:space="preserve">Вміти: </w:t>
      </w:r>
    </w:p>
    <w:p w14:paraId="26564FD1" w14:textId="77777777" w:rsidR="00B53771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в</w:t>
      </w:r>
      <w:r w:rsidR="00FF310E" w:rsidRPr="00764957">
        <w:rPr>
          <w:rFonts w:ascii="Times New Roman" w:hAnsi="Times New Roman"/>
          <w:sz w:val="28"/>
          <w:szCs w:val="28"/>
        </w:rPr>
        <w:t>изначати етіологічні та патогенетичні фактори найбільш поширених захворювань ендокринної системи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  <w:r w:rsidR="00FF310E" w:rsidRPr="00764957">
        <w:rPr>
          <w:rFonts w:ascii="Times New Roman" w:hAnsi="Times New Roman"/>
          <w:sz w:val="28"/>
          <w:szCs w:val="28"/>
        </w:rPr>
        <w:t xml:space="preserve"> </w:t>
      </w:r>
    </w:p>
    <w:p w14:paraId="5840C177" w14:textId="77777777" w:rsidR="00B11649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а</w:t>
      </w:r>
      <w:r w:rsidR="00FF310E" w:rsidRPr="00764957">
        <w:rPr>
          <w:rFonts w:ascii="Times New Roman" w:hAnsi="Times New Roman"/>
          <w:sz w:val="28"/>
          <w:szCs w:val="28"/>
        </w:rPr>
        <w:t>налізувати типову клінічну картину, проводити диференційний діагноз, обґрунтовувати та формулювати клінічний діагноз найбільш поширених захворювань ендокринної системи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474AE971" w14:textId="77777777" w:rsidR="00B53771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в</w:t>
      </w:r>
      <w:r w:rsidR="00FF310E" w:rsidRPr="00764957">
        <w:rPr>
          <w:rFonts w:ascii="Times New Roman" w:hAnsi="Times New Roman"/>
          <w:sz w:val="28"/>
          <w:szCs w:val="28"/>
        </w:rPr>
        <w:t>и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значати</w:t>
      </w:r>
      <w:r w:rsidR="00FF310E" w:rsidRPr="00764957">
        <w:rPr>
          <w:rFonts w:ascii="Times New Roman" w:hAnsi="Times New Roman"/>
          <w:sz w:val="28"/>
          <w:szCs w:val="28"/>
        </w:rPr>
        <w:t xml:space="preserve"> різні клінічні варіанти та ускладнення найбільш поширених захворювань ендокринної системи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1FEA6D84" w14:textId="77777777" w:rsidR="00BC6D9F" w:rsidRPr="00764957" w:rsidRDefault="00BC6D9F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ф</w:t>
      </w:r>
      <w:r w:rsidR="00FF310E" w:rsidRPr="00764957">
        <w:rPr>
          <w:rFonts w:ascii="Times New Roman" w:hAnsi="Times New Roman"/>
          <w:sz w:val="28"/>
          <w:szCs w:val="28"/>
        </w:rPr>
        <w:t xml:space="preserve">ормулювати попередній діагноз, складати план </w:t>
      </w:r>
      <w:r w:rsidRPr="00764957">
        <w:rPr>
          <w:rFonts w:ascii="Times New Roman" w:hAnsi="Times New Roman"/>
          <w:sz w:val="28"/>
          <w:szCs w:val="28"/>
          <w:lang w:val="uk-UA"/>
        </w:rPr>
        <w:t>фізичної реабілітації</w:t>
      </w:r>
      <w:r w:rsidR="00FF310E" w:rsidRPr="00764957">
        <w:rPr>
          <w:rFonts w:ascii="Times New Roman" w:hAnsi="Times New Roman"/>
          <w:sz w:val="28"/>
          <w:szCs w:val="28"/>
        </w:rPr>
        <w:t xml:space="preserve"> хворого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7F783625" w14:textId="77777777" w:rsidR="00B53771" w:rsidRPr="00764957" w:rsidRDefault="00FF310E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</w:rPr>
        <w:t>аналізувати дані лабораторних та інструментальних обстежень при найбільш поширених захворюваннях ендокринної системи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;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1C21770" w14:textId="77777777" w:rsidR="00B53771" w:rsidRPr="00764957" w:rsidRDefault="00BC6D9F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в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>изначати тактику ведення (рекомендації стосовно режиму, дієти, реабілітаційн</w:t>
      </w:r>
      <w:r w:rsidRPr="00764957">
        <w:rPr>
          <w:rFonts w:ascii="Times New Roman" w:hAnsi="Times New Roman"/>
          <w:sz w:val="28"/>
          <w:szCs w:val="28"/>
          <w:lang w:val="uk-UA"/>
        </w:rPr>
        <w:t>их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Pr="00764957">
        <w:rPr>
          <w:rFonts w:ascii="Times New Roman" w:hAnsi="Times New Roman"/>
          <w:sz w:val="28"/>
          <w:szCs w:val="28"/>
          <w:lang w:val="uk-UA"/>
        </w:rPr>
        <w:t>ів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 xml:space="preserve">) хворого 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>найбільш поширених захворювань ендокринної системи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4E09F00A" w14:textId="77777777" w:rsidR="00B53771" w:rsidRPr="00764957" w:rsidRDefault="00BC6D9F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д</w:t>
      </w:r>
      <w:r w:rsidR="00B53771" w:rsidRPr="00764957">
        <w:rPr>
          <w:rFonts w:ascii="Times New Roman" w:hAnsi="Times New Roman"/>
          <w:sz w:val="28"/>
          <w:szCs w:val="28"/>
        </w:rPr>
        <w:t>емонструвати володіння морально-деонтологічними принципами медичного фахівця та принципами фахової субординації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6E4A8CFE" w14:textId="77777777" w:rsidR="00BC6D9F" w:rsidRPr="00764957" w:rsidRDefault="00BC6D9F" w:rsidP="005A664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FD28D" w14:textId="77777777" w:rsidR="00BC6D9F" w:rsidRPr="00764957" w:rsidRDefault="00BC6D9F" w:rsidP="007649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230D42D1" w14:textId="77777777" w:rsidR="00BC6D9F" w:rsidRPr="00764957" w:rsidRDefault="00BC6D9F" w:rsidP="007649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>1. Загальнопрофесійні компетентності:</w:t>
      </w:r>
      <w:r w:rsidR="00764957"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EC90C5D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до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аналізу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та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синтезу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на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основі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логічних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аргументів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і перевірених фактів; </w:t>
      </w:r>
    </w:p>
    <w:p w14:paraId="11EC2DB8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 до набуття гнучкого мислення, відкритості до застосування знань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компетентностей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широкому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діапазоні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можливих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місць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роботи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та повсякденному житті; </w:t>
      </w:r>
    </w:p>
    <w:p w14:paraId="2CA2AED5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 до самокритики та критики;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</w:p>
    <w:p w14:paraId="7819E3B0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здатність адаптуватися до нових ситуацій; </w:t>
      </w:r>
    </w:p>
    <w:p w14:paraId="1440CDA0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 до оволодіння професійними навичками працювати у групі, виконуючи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практичні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завдання,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уміння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отримати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результат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4957">
        <w:rPr>
          <w:rFonts w:ascii="Times New Roman" w:hAnsi="Times New Roman"/>
          <w:sz w:val="28"/>
          <w:szCs w:val="28"/>
        </w:rPr>
        <w:t>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межах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визначеного часу з наголосом на професійну сумлінність; </w:t>
      </w:r>
    </w:p>
    <w:p w14:paraId="151D422D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співпрацювати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в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команді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іншими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фахівцями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та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робити свій внесок в спільну роботу; </w:t>
      </w:r>
    </w:p>
    <w:p w14:paraId="1E808407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здатність застосувати методи ефективного спілкування; </w:t>
      </w:r>
    </w:p>
    <w:p w14:paraId="4355C58D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 демонструвати вправність у володінні рідною, англійською мовами та латин</w:t>
      </w:r>
      <w:r w:rsidR="009E6A3F">
        <w:rPr>
          <w:rFonts w:ascii="Times New Roman" w:hAnsi="Times New Roman"/>
          <w:sz w:val="28"/>
          <w:szCs w:val="28"/>
          <w:lang w:val="uk-UA"/>
        </w:rPr>
        <w:t>о</w:t>
      </w:r>
      <w:r w:rsidRPr="00764957">
        <w:rPr>
          <w:rFonts w:ascii="Times New Roman" w:hAnsi="Times New Roman"/>
          <w:sz w:val="28"/>
          <w:szCs w:val="28"/>
        </w:rPr>
        <w:t>ю;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</w:p>
    <w:p w14:paraId="4C88973A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здатність спілкуватися з фахівцями інших галузей; </w:t>
      </w:r>
    </w:p>
    <w:p w14:paraId="2F1E6037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здатність до використання інформаційно-комунікаційних технологій у фізичній терапії; </w:t>
      </w:r>
    </w:p>
    <w:p w14:paraId="3B5DF725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lastRenderedPageBreak/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інформувати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суспільство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про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сутність,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значимість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та розвиток фізичної терапії; </w:t>
      </w:r>
    </w:p>
    <w:p w14:paraId="1EDF2621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здатність розуміти переживання особи, яка потребує реабілітаційного втручання, співпереживати у процесі спілкування; </w:t>
      </w:r>
    </w:p>
    <w:p w14:paraId="71C671BD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дотримання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етичних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принципів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як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із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погляду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професійної чесності,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так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погляду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розуміння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можливості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впливу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досягнень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на реабілітацію людини; </w:t>
      </w:r>
    </w:p>
    <w:p w14:paraId="650650E0" w14:textId="77777777" w:rsidR="00BC6D9F" w:rsidRPr="00764957" w:rsidRDefault="00BC6D9F" w:rsidP="00BF4234">
      <w:pPr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організувати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ефективну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роботу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групи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для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розв’язання поставлених завдань </w:t>
      </w:r>
      <w:proofErr w:type="gramStart"/>
      <w:r w:rsidRPr="00764957">
        <w:rPr>
          <w:rFonts w:ascii="Times New Roman" w:hAnsi="Times New Roman"/>
          <w:sz w:val="28"/>
          <w:szCs w:val="28"/>
        </w:rPr>
        <w:t>у межах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України, і в міжнародному контексті. </w:t>
      </w:r>
    </w:p>
    <w:p w14:paraId="3E598CE6" w14:textId="77777777" w:rsidR="00BC6D9F" w:rsidRPr="00764957" w:rsidRDefault="00BC6D9F" w:rsidP="005A664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7F2023" w14:textId="77777777" w:rsidR="005F60DD" w:rsidRPr="00764957" w:rsidRDefault="005F60DD" w:rsidP="007649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2. Професійні компетентності: </w:t>
      </w:r>
    </w:p>
    <w:p w14:paraId="04008442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здатність коректно використовувати методи наукового дослідження; </w:t>
      </w:r>
    </w:p>
    <w:p w14:paraId="22DE8B88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здатність аналізувати, відбирати та трактувати отриману інформацію; </w:t>
      </w:r>
    </w:p>
    <w:p w14:paraId="4E9B92AF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 визначити загальні підходи до вибору необхідної методики застосування засобів фізичної реабілітації для осіб різного віку;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</w:p>
    <w:p w14:paraId="415718D8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проводити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безпечну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практичну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діяльність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для пацієнта/клієнта та практикуючого фахівця; </w:t>
      </w:r>
    </w:p>
    <w:p w14:paraId="4560E512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збирати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анамнез,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виконувати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реабілітаційне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обстеження, тестування, огляд і документувати їх результати; </w:t>
      </w:r>
    </w:p>
    <w:p w14:paraId="3140ABC5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забезпечувати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відповідність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реабілітаційних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заходів функціональним можливостям і потребам пацієнта/клієнта; </w:t>
      </w:r>
    </w:p>
    <w:p w14:paraId="190A824E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навчати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пацієнта/опікунів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самообслуговуванню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/догляду, профілактиці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ускладнень,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захворювань,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травм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неповносправності, здоровому способу життя; </w:t>
      </w:r>
    </w:p>
    <w:p w14:paraId="4335A6BA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розуміти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та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пояснювати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патологічні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процеси,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які піддаються корекції заходами фізичної терапії; </w:t>
      </w:r>
    </w:p>
    <w:p w14:paraId="7C4A16D7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розуміти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та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пояснювати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медичні,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педагогічні,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соціальні аспекти, пов’язані з практикою фізичної терапії; </w:t>
      </w:r>
    </w:p>
    <w:p w14:paraId="415B3E2D" w14:textId="77777777" w:rsidR="005F60DD" w:rsidRPr="00764957" w:rsidRDefault="005F60DD" w:rsidP="00BF4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здатність ефективно реалізовувати програму фізичної реабілітації.</w:t>
      </w:r>
    </w:p>
    <w:p w14:paraId="646D18CA" w14:textId="77777777" w:rsidR="005F60DD" w:rsidRPr="00764957" w:rsidRDefault="005F60DD" w:rsidP="00764957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485CF26C" w14:textId="77777777" w:rsidR="005F60DD" w:rsidRPr="00764957" w:rsidRDefault="005F60DD" w:rsidP="00764957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r w:rsidRPr="00764957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30CCE86F" w14:textId="77777777" w:rsidR="005F60DD" w:rsidRPr="00764957" w:rsidRDefault="005F60DD" w:rsidP="00D8049C">
      <w:pPr>
        <w:pStyle w:val="a6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Інтегральна компетентність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3FFDC3F0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764957">
        <w:rPr>
          <w:rFonts w:ascii="Times New Roman" w:hAnsi="Times New Roman"/>
          <w:sz w:val="28"/>
          <w:szCs w:val="28"/>
          <w:lang w:val="uk-UA"/>
        </w:rPr>
        <w:t>:</w:t>
      </w:r>
    </w:p>
    <w:p w14:paraId="0552B152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5069562D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741BEFCF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6ECBD4E1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1CB29F2C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0B910FF6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письмово.</w:t>
      </w:r>
    </w:p>
    <w:p w14:paraId="571E13F4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37F04B56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1886F7F6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0CE36A6B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0B763A61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14:paraId="51AA54DB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0E86498D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13. Здатність діяти соціально відповідально та свідомо.</w:t>
      </w:r>
    </w:p>
    <w:p w14:paraId="50C06097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31F8A6D4" w14:textId="27CCC605" w:rsidR="00D8049C" w:rsidRPr="00096593" w:rsidRDefault="005F60DD" w:rsidP="0009659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B24D4A8" w14:textId="77777777" w:rsidR="005F60DD" w:rsidRPr="00764957" w:rsidRDefault="005F60DD" w:rsidP="0076495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764957">
        <w:rPr>
          <w:rFonts w:ascii="Times New Roman" w:hAnsi="Times New Roman"/>
          <w:sz w:val="28"/>
          <w:szCs w:val="28"/>
          <w:lang w:val="uk-UA"/>
        </w:rPr>
        <w:t>:</w:t>
      </w:r>
    </w:p>
    <w:p w14:paraId="3EFEE901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принципи їх використання і зв'язок з охороною здоров’я.</w:t>
      </w:r>
    </w:p>
    <w:p w14:paraId="543D9923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lastRenderedPageBreak/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5A28C262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03. Здатність трактувати патологічні процеси та порушення і застосовувати для їх корекції придатні засоби фізичної терапії, ерготерапії.</w:t>
      </w:r>
    </w:p>
    <w:p w14:paraId="68B60E4E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04. Здатність враховувати медичні, психолого-педагогічні, соціальні аспекти у практиці фізичної терапії, ерготерапії.</w:t>
      </w:r>
    </w:p>
    <w:p w14:paraId="2B4FA4F9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</w:r>
    </w:p>
    <w:p w14:paraId="2978A7BF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</w:t>
      </w:r>
    </w:p>
    <w:p w14:paraId="14C80236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</w:r>
    </w:p>
    <w:p w14:paraId="58099174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08. Здатність ефективно реалізовувати програму фізичної терапії та/або ерготерапії.</w:t>
      </w:r>
    </w:p>
    <w:p w14:paraId="021E060E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09. Здатність забезпечувати відповідність заходів фізичної терапії та/або ерготерапії функціональним можливостям та потребам пацієнта/клієнта.</w:t>
      </w:r>
    </w:p>
    <w:p w14:paraId="54DB04AD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714F4686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11. Здатність адаптовувати свою поточну практичну діяльність до змінних умов.</w:t>
      </w:r>
    </w:p>
    <w:p w14:paraId="0951862F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17956429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59303D61" w14:textId="77777777" w:rsidR="005F60DD" w:rsidRPr="00764957" w:rsidRDefault="005F60DD" w:rsidP="003C126E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травм, ускладнень та неповносправності, здоровому способу життя.</w:t>
      </w:r>
    </w:p>
    <w:p w14:paraId="2AAF8CD4" w14:textId="77777777" w:rsidR="002C2D41" w:rsidRDefault="005F60DD" w:rsidP="002C2D41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14:paraId="2BBA6BA5" w14:textId="77777777" w:rsidR="002C2A86" w:rsidRDefault="002C2A86" w:rsidP="002C2D41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C06F7C" w14:textId="77777777" w:rsidR="00D8049C" w:rsidRDefault="00D8049C" w:rsidP="002C2D41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81BA04" w14:textId="77777777" w:rsidR="002C2A86" w:rsidRPr="0030131B" w:rsidRDefault="00D8049C" w:rsidP="00D8049C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="002C2A86"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="002C2A86">
        <w:rPr>
          <w:rFonts w:ascii="Times New Roman" w:hAnsi="Times New Roman"/>
          <w:b/>
          <w:bCs/>
          <w:sz w:val="28"/>
          <w:szCs w:val="28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6"/>
        <w:gridCol w:w="3282"/>
        <w:gridCol w:w="3369"/>
        <w:gridCol w:w="2795"/>
      </w:tblGrid>
      <w:tr w:rsidR="002C2A86" w:rsidRPr="00BC2688" w14:paraId="7737B721" w14:textId="77777777" w:rsidTr="002C2A86">
        <w:tc>
          <w:tcPr>
            <w:tcW w:w="3510" w:type="dxa"/>
          </w:tcPr>
          <w:p w14:paraId="49CA20B7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6A55F095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7DFB77BD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14:paraId="332D9847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2C2A86" w:rsidRPr="001F4D98" w14:paraId="6A03EE83" w14:textId="77777777" w:rsidTr="00B3378C">
        <w:tc>
          <w:tcPr>
            <w:tcW w:w="3510" w:type="dxa"/>
          </w:tcPr>
          <w:p w14:paraId="2F7956F0" w14:textId="77777777" w:rsidR="002C2A86" w:rsidRPr="001F4D98" w:rsidRDefault="001F4D98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C2A86" w:rsidRPr="001F4D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2C2A86" w:rsidRPr="001F4D98">
              <w:rPr>
                <w:rFonts w:ascii="Times New Roman" w:hAnsi="Times New Roman"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486" w:type="dxa"/>
          </w:tcPr>
          <w:p w14:paraId="5D090908" w14:textId="71B4DBF2" w:rsidR="002C2A86" w:rsidRPr="001F4D98" w:rsidRDefault="005D7091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531" w:type="dxa"/>
          </w:tcPr>
          <w:p w14:paraId="3EAC5B90" w14:textId="77777777" w:rsidR="002C2A86" w:rsidRPr="001F4D98" w:rsidRDefault="00CA5D02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4D9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95" w:type="dxa"/>
            <w:shd w:val="clear" w:color="auto" w:fill="FFFFFF" w:themeFill="background1"/>
          </w:tcPr>
          <w:p w14:paraId="75416D1D" w14:textId="0E4F1D6F" w:rsidR="002C2A86" w:rsidRPr="001F4D98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4D9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3378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33E216E5" w14:textId="77777777" w:rsidR="005F60DD" w:rsidRPr="001F4D98" w:rsidRDefault="005F60DD" w:rsidP="00D8049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bookmarkStart w:id="1" w:name="_Hlk134190242"/>
    </w:p>
    <w:p w14:paraId="039519F9" w14:textId="77777777" w:rsidR="005F60DD" w:rsidRPr="00764957" w:rsidRDefault="005F60DD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0A122394" w14:textId="77777777" w:rsidR="005F60DD" w:rsidRPr="00764957" w:rsidRDefault="005F60DD" w:rsidP="00764957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1783"/>
        <w:gridCol w:w="2814"/>
        <w:gridCol w:w="2527"/>
        <w:gridCol w:w="3172"/>
      </w:tblGrid>
      <w:tr w:rsidR="00764957" w:rsidRPr="00764957" w14:paraId="0CD38DB9" w14:textId="77777777" w:rsidTr="005A664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821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5001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ED23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916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4DF" w14:textId="77777777" w:rsidR="005F60DD" w:rsidRPr="00764957" w:rsidRDefault="005F60DD" w:rsidP="0076495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764957" w:rsidRPr="00764957" w14:paraId="4B79B977" w14:textId="77777777" w:rsidTr="005A664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BC76" w14:textId="77777777" w:rsidR="005F60DD" w:rsidRPr="00764957" w:rsidRDefault="005F60DD" w:rsidP="0076495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1-й рік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4EE" w14:textId="65F271F4" w:rsidR="005F60DD" w:rsidRPr="00764957" w:rsidRDefault="00CA5D02" w:rsidP="007649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40E0D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50A" w14:textId="77777777" w:rsidR="005F60DD" w:rsidRPr="00764957" w:rsidRDefault="005F60DD" w:rsidP="007649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</w:t>
            </w:r>
            <w:r w:rsidR="001F4D98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DBC" w14:textId="77777777" w:rsidR="005F60DD" w:rsidRPr="00764957" w:rsidRDefault="005F60DD" w:rsidP="00764957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1-й М курс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B9D" w14:textId="77777777" w:rsidR="005F60DD" w:rsidRPr="00764957" w:rsidRDefault="005F60DD" w:rsidP="00764957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</w:t>
            </w:r>
          </w:p>
        </w:tc>
      </w:tr>
      <w:bookmarkEnd w:id="1"/>
    </w:tbl>
    <w:p w14:paraId="17CCE57F" w14:textId="77777777" w:rsidR="005F60DD" w:rsidRPr="00764957" w:rsidRDefault="005F60DD" w:rsidP="00764957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8CF5C1" w14:textId="77777777" w:rsidR="005F60DD" w:rsidRPr="00764957" w:rsidRDefault="005F60DD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7CBCC4ED" w14:textId="77777777" w:rsidR="005F60DD" w:rsidRPr="005F298A" w:rsidRDefault="005F60DD" w:rsidP="00BF423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298A">
        <w:rPr>
          <w:rFonts w:ascii="Times New Roman" w:hAnsi="Times New Roman"/>
          <w:i/>
          <w:iCs/>
          <w:sz w:val="28"/>
          <w:szCs w:val="28"/>
          <w:lang w:val="uk-UA"/>
        </w:rPr>
        <w:t>Мінімальне обладнання кабінету:</w:t>
      </w:r>
      <w:r w:rsidRPr="005F29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терапевтичні кушетки 120х200 см - 2 од; сходи різної висоти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(5 см, 10 см, 15 см); паралельні регульовані бруси; мобільне дзеркало; милиці, палиці,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ходунки; крісла колісні різного розміру та ступеню мобільності; еластичні джгути з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опором різного ступеню; обтяжувачі на кінцівки і пальці; платформи та диски для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тренування балансу, фітболи, тощо; мати, подушки, валики, напіввалики;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велоергометр; степпер; гантелі; шведська стінка.</w:t>
      </w:r>
    </w:p>
    <w:p w14:paraId="70DBB3CD" w14:textId="77777777" w:rsidR="005F60DD" w:rsidRPr="009F56E2" w:rsidRDefault="005F60DD" w:rsidP="00BF423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6E2">
        <w:rPr>
          <w:rFonts w:ascii="Times New Roman" w:hAnsi="Times New Roman"/>
          <w:i/>
          <w:iCs/>
          <w:sz w:val="28"/>
          <w:szCs w:val="28"/>
        </w:rPr>
        <w:t>Обладнання кабінету масажу:</w:t>
      </w:r>
      <w:r w:rsidRPr="009F5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кушетки масажні з розрахунку 1 кушетка на 2-3 студентів в групі.</w:t>
      </w:r>
    </w:p>
    <w:p w14:paraId="4931A8C6" w14:textId="55CEA3BE" w:rsidR="005F60DD" w:rsidRPr="009F56E2" w:rsidRDefault="005F60DD" w:rsidP="00BF423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6E2">
        <w:rPr>
          <w:rFonts w:ascii="Times New Roman" w:hAnsi="Times New Roman"/>
          <w:i/>
          <w:iCs/>
          <w:sz w:val="28"/>
          <w:szCs w:val="28"/>
        </w:rPr>
        <w:t>Мінімальне обладнання для навчання методам вимірювання структурних змін та порушених функцій організму:</w:t>
      </w:r>
      <w:r w:rsidRPr="009F56E2">
        <w:rPr>
          <w:rFonts w:ascii="Times New Roman" w:hAnsi="Times New Roman"/>
          <w:sz w:val="28"/>
          <w:szCs w:val="28"/>
        </w:rPr>
        <w:t>динамометри; пульсоксиметри; пінчметри; апарати для вимірювання тиску;</w:t>
      </w:r>
      <w:r w:rsidR="009F56E2"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пульсометри; каліпери; спірометри портативні – 2-3 примірники;</w:t>
      </w:r>
      <w:r w:rsidR="009F56E2"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гоніометри різних форм та розмірів; вимірювальні сантиметрові стрічки – з розрахунку один примірник на 2-3 студентів в групі;</w:t>
      </w:r>
      <w:r w:rsidR="009F56E2"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10-метрова вимірювальна стрічка; ваги; ростомір – один примірник;</w:t>
      </w:r>
      <w:r w:rsid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стандартизовані тести та нестандартизовані набори для проведення терапевтичного оцінювання</w:t>
      </w:r>
    </w:p>
    <w:p w14:paraId="7C23AB99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7F7B00B8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2CD781AA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6296231C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34CDC689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</w:rPr>
        <w:t xml:space="preserve">Пристрої, прилади, обладнання для оцінювання заняттєвої активності та участі клієнта та реалізації процесу ерготерапії </w:t>
      </w:r>
    </w:p>
    <w:p w14:paraId="554635AF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</w:rPr>
        <w:lastRenderedPageBreak/>
        <w:t xml:space="preserve">Сучасні діагностичні, лікувальні та інші пристрої, предмети та прилади для професійної медичної діяльності </w:t>
      </w:r>
    </w:p>
    <w:p w14:paraId="04CCB079" w14:textId="48B1B9B4" w:rsidR="00D8049C" w:rsidRPr="00096593" w:rsidRDefault="00D8049C" w:rsidP="0009659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9ACF53" w14:textId="77777777" w:rsidR="005F60DD" w:rsidRPr="00764957" w:rsidRDefault="005F60DD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34277394"/>
      <w:bookmarkStart w:id="3" w:name="_Hlk134190511"/>
      <w:r w:rsidRPr="00764957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05C36E31" w14:textId="77777777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F2C4B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6F2C4B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6F2C4B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6F2C4B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3566F36A" w14:textId="77777777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49950A64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6F2C4B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8" w:history="1"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https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://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www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kspu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edu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Legislation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educationalprocessdocs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6F2C4B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aspx</w:t>
        </w:r>
      </w:hyperlink>
      <w:r w:rsidRPr="006F2C4B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14:paraId="75BC72D8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6F2C4B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6F2C4B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r w:rsidRPr="006F2C4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F2C4B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r w:rsidRPr="006F2C4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F2C4B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r w:rsidRPr="006F2C4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9" w:history="1"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6F2C4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6F2C4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0" w:history="1">
        <w:r w:rsidRPr="006F2C4B">
          <w:rPr>
            <w:rStyle w:val="a7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6F2C4B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6F2C4B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1" w:history="1"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6F2C4B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6F2C4B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2" w:history="1"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6F2C4B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6F2C4B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6F2C4B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6F2C4B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598EC479" w14:textId="77777777" w:rsidR="006F2C4B" w:rsidRPr="006F2C4B" w:rsidRDefault="006F2C4B" w:rsidP="006F2C4B">
      <w:pPr>
        <w:shd w:val="clear" w:color="auto" w:fill="FFFFFF"/>
        <w:spacing w:after="0"/>
        <w:ind w:firstLine="352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55144779" w14:textId="77777777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lastRenderedPageBreak/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0606CDEB" w14:textId="77777777" w:rsidR="006F2C4B" w:rsidRPr="006F2C4B" w:rsidRDefault="006F2C4B" w:rsidP="006F2C4B">
      <w:pPr>
        <w:widowControl w:val="0"/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4E16657F" w14:textId="77777777" w:rsidR="006F2C4B" w:rsidRPr="006F2C4B" w:rsidRDefault="006F2C4B" w:rsidP="006F2C4B">
      <w:pPr>
        <w:widowControl w:val="0"/>
        <w:autoSpaceDE w:val="0"/>
        <w:autoSpaceDN w:val="0"/>
        <w:adjustRightInd w:val="0"/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4C408AA9" w14:textId="77777777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6F2C4B">
        <w:rPr>
          <w:rFonts w:ascii="Times New Roman" w:hAnsi="Times New Roman"/>
          <w:sz w:val="28"/>
          <w:szCs w:val="28"/>
        </w:rPr>
        <w:t xml:space="preserve"> кожної теми</w:t>
      </w:r>
      <w:r w:rsidRPr="006F2C4B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6F2C4B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6F2C4B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631440D8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1B089B4D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</w:rPr>
        <w:t xml:space="preserve"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</w:t>
      </w:r>
      <w:proofErr w:type="gramStart"/>
      <w:r w:rsidRPr="006F2C4B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6F2C4B">
        <w:rPr>
          <w:rFonts w:ascii="Times New Roman" w:hAnsi="Times New Roman"/>
          <w:sz w:val="28"/>
          <w:szCs w:val="28"/>
        </w:rPr>
        <w:t xml:space="preserve"> залікових тижнів</w:t>
      </w:r>
      <w:r w:rsidRPr="006F2C4B">
        <w:rPr>
          <w:rFonts w:ascii="Times New Roman" w:hAnsi="Times New Roman"/>
          <w:sz w:val="28"/>
          <w:szCs w:val="28"/>
          <w:lang w:val="uk-UA"/>
        </w:rPr>
        <w:t>.</w:t>
      </w:r>
    </w:p>
    <w:p w14:paraId="343AA3FA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48B180D7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</w:rPr>
      </w:pPr>
      <w:r w:rsidRPr="006F2C4B">
        <w:rPr>
          <w:rFonts w:ascii="Times New Roman" w:hAnsi="Times New Roman"/>
          <w:sz w:val="28"/>
          <w:szCs w:val="28"/>
        </w:rPr>
        <w:lastRenderedPageBreak/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5CA89BD5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eastAsia="SimSun" w:hAnsi="Times New Roman"/>
          <w:b/>
          <w:bCs/>
          <w:sz w:val="28"/>
          <w:szCs w:val="28"/>
        </w:rPr>
      </w:pPr>
    </w:p>
    <w:p w14:paraId="4B6F3184" w14:textId="0C2AAE23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у формі диференційного заліку 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>(</w:t>
      </w:r>
      <w:r w:rsidR="00096593" w:rsidRPr="00096593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семестр) </w:t>
      </w:r>
      <w:r w:rsidRPr="00096593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</w:t>
      </w:r>
      <w:r w:rsidRPr="006F2C4B">
        <w:rPr>
          <w:rFonts w:ascii="Times New Roman" w:hAnsi="Times New Roman"/>
          <w:bCs/>
          <w:sz w:val="28"/>
          <w:szCs w:val="28"/>
          <w:lang w:val="uk-UA"/>
        </w:rPr>
        <w:t xml:space="preserve"> тем модулів на останньому практичному занятті.</w:t>
      </w:r>
      <w:r w:rsidRPr="006F2C4B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50969759" w14:textId="04F2AA57" w:rsidR="00D8049C" w:rsidRPr="00764957" w:rsidRDefault="00D8049C" w:rsidP="00D8049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C390E8C" w14:textId="77777777" w:rsidR="00340D0E" w:rsidRPr="00764957" w:rsidRDefault="002A09E1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73EFD9D6" w14:textId="77777777" w:rsidR="002C2D41" w:rsidRPr="00764957" w:rsidRDefault="002C2D41" w:rsidP="00764957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84E3CC" w14:textId="77777777" w:rsidR="005532D6" w:rsidRPr="00764957" w:rsidRDefault="00BE309F" w:rsidP="00764957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5532D6"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еместр </w:t>
      </w:r>
      <w:r w:rsidR="002446DA" w:rsidRPr="00764957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2C23E918" w14:textId="77777777" w:rsidR="00340D0E" w:rsidRPr="00764957" w:rsidRDefault="004560CE" w:rsidP="007649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iCs/>
          <w:sz w:val="28"/>
          <w:szCs w:val="28"/>
          <w:lang w:val="uk-UA"/>
        </w:rPr>
        <w:t xml:space="preserve">МОДУЛЬ 1. </w:t>
      </w:r>
    </w:p>
    <w:bookmarkEnd w:id="2"/>
    <w:p w14:paraId="78B20B57" w14:textId="77777777" w:rsidR="00881475" w:rsidRDefault="00881475" w:rsidP="00764957">
      <w:pPr>
        <w:pStyle w:val="a6"/>
        <w:spacing w:after="0" w:line="240" w:lineRule="auto"/>
        <w:ind w:left="927"/>
        <w:jc w:val="center"/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</w:pPr>
      <w:r w:rsidRPr="00881475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Фізична терапія та клінічний реабілітаційний менеджмент при ендокринних порушеннях</w:t>
      </w:r>
    </w:p>
    <w:p w14:paraId="616A0FB3" w14:textId="6290F26A" w:rsidR="00EB3CCE" w:rsidRDefault="004560CE" w:rsidP="00764957">
      <w:pPr>
        <w:pStyle w:val="a6"/>
        <w:spacing w:after="0" w:line="240" w:lineRule="auto"/>
        <w:ind w:left="927"/>
        <w:jc w:val="center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843"/>
        <w:gridCol w:w="4111"/>
        <w:gridCol w:w="1559"/>
        <w:gridCol w:w="1134"/>
      </w:tblGrid>
      <w:tr w:rsidR="00337A8E" w:rsidRPr="003D6623" w14:paraId="5D7B8160" w14:textId="77777777" w:rsidTr="00337A8E">
        <w:tc>
          <w:tcPr>
            <w:tcW w:w="1560" w:type="dxa"/>
            <w:shd w:val="clear" w:color="auto" w:fill="auto"/>
          </w:tcPr>
          <w:p w14:paraId="35AA83F1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678" w:type="dxa"/>
            <w:shd w:val="clear" w:color="auto" w:fill="auto"/>
          </w:tcPr>
          <w:p w14:paraId="69948D30" w14:textId="77777777" w:rsidR="00337A8E" w:rsidRPr="003D6623" w:rsidRDefault="00337A8E" w:rsidP="009955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843" w:type="dxa"/>
            <w:shd w:val="clear" w:color="auto" w:fill="auto"/>
          </w:tcPr>
          <w:p w14:paraId="02F96613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111" w:type="dxa"/>
            <w:shd w:val="clear" w:color="auto" w:fill="auto"/>
          </w:tcPr>
          <w:p w14:paraId="34CD8F24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4CF92050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34" w:type="dxa"/>
            <w:shd w:val="clear" w:color="auto" w:fill="auto"/>
          </w:tcPr>
          <w:p w14:paraId="0C596B7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37A8E" w:rsidRPr="003D6623" w14:paraId="549A1716" w14:textId="77777777" w:rsidTr="00337A8E">
        <w:tc>
          <w:tcPr>
            <w:tcW w:w="14885" w:type="dxa"/>
            <w:gridSpan w:val="6"/>
            <w:shd w:val="clear" w:color="auto" w:fill="auto"/>
          </w:tcPr>
          <w:p w14:paraId="1AA1A718" w14:textId="77777777" w:rsidR="007154B8" w:rsidRPr="007154B8" w:rsidRDefault="00337A8E" w:rsidP="00BF4234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154B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МОДУЛЬ 1. Фізична терапія та клінічний менеджмент</w:t>
            </w: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154B8" w:rsidRPr="00881475">
              <w:rPr>
                <w:rFonts w:ascii="Times New Roman" w:eastAsia="Calibri" w:hAnsi="Times New Roman"/>
                <w:b/>
                <w:iCs/>
                <w:sz w:val="28"/>
                <w:szCs w:val="28"/>
                <w:lang w:val="uk-UA" w:eastAsia="en-US"/>
              </w:rPr>
              <w:t>при ендокринних порушеннях</w:t>
            </w:r>
          </w:p>
          <w:p w14:paraId="661F29F9" w14:textId="47762621" w:rsidR="00337A8E" w:rsidRPr="003D6623" w:rsidRDefault="00337A8E" w:rsidP="007154B8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37A8E" w:rsidRPr="003D6623" w14:paraId="6BAC97CB" w14:textId="77777777" w:rsidTr="00337A8E">
        <w:tc>
          <w:tcPr>
            <w:tcW w:w="1560" w:type="dxa"/>
            <w:shd w:val="clear" w:color="auto" w:fill="auto"/>
          </w:tcPr>
          <w:p w14:paraId="36749AD5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Тиждень </w:t>
            </w:r>
          </w:p>
          <w:p w14:paraId="3264B02D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BC77D2C" w14:textId="5DA09BB5" w:rsidR="00337A8E" w:rsidRPr="003C10F8" w:rsidRDefault="00337A8E" w:rsidP="00337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  <w:r w:rsidR="007154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154B8" w:rsidRPr="003C10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Захворювання ендокринної системи</w:t>
            </w:r>
          </w:p>
          <w:p w14:paraId="0A7B8DE4" w14:textId="7EF7B35A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Фізична терапія при захворюваннях ендокринної системи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 </w:t>
            </w: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у осіб літнього віку.</w:t>
            </w:r>
          </w:p>
          <w:p w14:paraId="40FF07CB" w14:textId="77777777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Загальні відомості про вікозалежні зміни ендокринної системи.</w:t>
            </w:r>
          </w:p>
          <w:p w14:paraId="7B9465DB" w14:textId="77777777" w:rsid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Цукровий діабет. </w:t>
            </w:r>
          </w:p>
          <w:p w14:paraId="12DAD7C8" w14:textId="7FA86E17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Захворювання щитоподібної залози. Ожиріння.</w:t>
            </w:r>
          </w:p>
          <w:p w14:paraId="17F2C627" w14:textId="75F668BE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Визначення, етіологія, епідеміологія, клінічні прояви, принципи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 </w:t>
            </w: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фізіотерапевтичного дослідження та фізичної терапії у людей похилого та</w:t>
            </w:r>
          </w:p>
          <w:p w14:paraId="0B02BE12" w14:textId="73E4F7EB" w:rsidR="00337A8E" w:rsidRPr="003D6623" w:rsidRDefault="002C35CC" w:rsidP="002C35CC">
            <w:pPr>
              <w:pStyle w:val="a6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старечого віку.</w:t>
            </w:r>
          </w:p>
        </w:tc>
        <w:tc>
          <w:tcPr>
            <w:tcW w:w="1843" w:type="dxa"/>
            <w:shd w:val="clear" w:color="auto" w:fill="auto"/>
          </w:tcPr>
          <w:p w14:paraId="0342681F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25A12DDA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368CDB4" w14:textId="6FC071BC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591C469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Ендокринологія. Підручник для студентів вищих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мед.навч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.закладів / За ред. проф. Боднара П. М. – Вінниця : Нова Книга, 2010. – 464 с.</w:t>
            </w:r>
          </w:p>
          <w:p w14:paraId="5428C689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Внутрішня медицина: Порадник лікарю загальної практики: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навчальний посібник. / А.С. Свінціцький, О.О. Абрагамович, П.М. Боднар та ін.; За ред. проф. А.С. Свінціцького. – ВСВ «Медицина», 2014. – 1272 с. + 16с. кольоров. вкл. </w:t>
            </w:r>
          </w:p>
          <w:p w14:paraId="3B55602B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Ендокринологія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підручник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Боднар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Г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Михальчишин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Ю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Комісаренко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За ред. професора П.М. Боднара, - Вид. 4, перероб. та доп. – Вінниця: Нова Книга, 2017. – 456 с. </w:t>
            </w:r>
          </w:p>
          <w:p w14:paraId="555728C3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Davidson's Principles and Practice of Medicine23rd Edition. Editors: Stuart Ralston, Ian Penman, Mark Strachan Richard Hobson. Elsevier. - 2018. – 1440p. </w:t>
            </w:r>
          </w:p>
          <w:p w14:paraId="0BC3A433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Endocrinology: textbook /Ed. by prof. Petro M.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Bodnar.-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4th ed. updated – Vinnitsa: Nova Knyha, 2017. – 328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6B7EE675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Principles and Practice of Infectious Diseases. 2-Volume set / J.E. Bennet, R. Dolin, M.J. Blaser – 8-th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edition :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Saunders Publisher, 2014. </w:t>
            </w:r>
          </w:p>
          <w:p w14:paraId="1218597B" w14:textId="49FF7E68" w:rsidR="00337A8E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USMLE Step 2 CK Lecture Notes 2017: Internal Medicine (Kaplan Test Prep). - 2016. - Published by Kaplan Medical. - 474 pages. </w:t>
            </w:r>
          </w:p>
        </w:tc>
        <w:tc>
          <w:tcPr>
            <w:tcW w:w="1559" w:type="dxa"/>
            <w:shd w:val="clear" w:color="auto" w:fill="auto"/>
          </w:tcPr>
          <w:p w14:paraId="4B2D6F5E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9163F0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Виступи, відео,</w:t>
            </w:r>
          </w:p>
          <w:p w14:paraId="557C5C6F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1EF3025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337A8E" w:rsidRPr="003D6623" w14:paraId="64B9535F" w14:textId="77777777" w:rsidTr="00337A8E">
        <w:tc>
          <w:tcPr>
            <w:tcW w:w="1560" w:type="dxa"/>
            <w:shd w:val="clear" w:color="auto" w:fill="auto"/>
          </w:tcPr>
          <w:p w14:paraId="574833B1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07F3EB57" w14:textId="37369B53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313F287" w14:textId="77777777" w:rsidR="00337A8E" w:rsidRPr="003C10F8" w:rsidRDefault="00337A8E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2BFC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2.</w:t>
            </w:r>
            <w:r w:rsidR="007154B8" w:rsidRPr="00FC2BFC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="007154B8"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>Комплексна фізична терапія при первинному ожирінні.</w:t>
            </w:r>
          </w:p>
          <w:p w14:paraId="41E87067" w14:textId="77777777" w:rsidR="00FC2BFC" w:rsidRPr="00FC2BFC" w:rsidRDefault="00FC2BFC" w:rsidP="00BF4234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Визначення поняття ожиріння, етіологія, класифікація, скарги, </w:t>
            </w: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lastRenderedPageBreak/>
              <w:t>діагностика, ускладнення, принципи лікування, профілактика.</w:t>
            </w:r>
          </w:p>
          <w:p w14:paraId="1F4BEFC0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44"/>
                <w:tab w:val="left" w:leader="do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Поширеність ожиріння і його вплив на стан здоров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>’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  <w:p w14:paraId="3F394FE6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44"/>
                <w:tab w:val="left" w:leader="do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Вплив надмірної маси тіла на органи і системи організма</w:t>
            </w:r>
          </w:p>
          <w:p w14:paraId="14BAF868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00"/>
              </w:tabs>
              <w:autoSpaceDE w:val="0"/>
              <w:autoSpaceDN w:val="0"/>
              <w:adjustRightInd w:val="0"/>
              <w:spacing w:after="0" w:line="240" w:lineRule="auto"/>
              <w:ind w:right="5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Причини ожиріння</w:t>
            </w:r>
          </w:p>
          <w:p w14:paraId="63D87D0E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00"/>
                <w:tab w:val="left" w:leader="dot" w:pos="9044"/>
              </w:tabs>
              <w:autoSpaceDE w:val="0"/>
              <w:autoSpaceDN w:val="0"/>
              <w:adjustRightInd w:val="0"/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Класифікація видів і форм ожиріння</w:t>
            </w:r>
          </w:p>
          <w:p w14:paraId="034262AC" w14:textId="77777777" w:rsidR="00EA76E4" w:rsidRPr="00FC2BFC" w:rsidRDefault="00EA76E4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4.1. Види ожиріння</w:t>
            </w:r>
          </w:p>
          <w:p w14:paraId="24D01922" w14:textId="77777777" w:rsidR="00EA76E4" w:rsidRPr="00FC2BFC" w:rsidRDefault="00EA76E4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4.2. Форми ожиріння</w:t>
            </w:r>
          </w:p>
          <w:p w14:paraId="1EE642F4" w14:textId="77777777" w:rsidR="00EA76E4" w:rsidRPr="00FC2BFC" w:rsidRDefault="00EA76E4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Етіопатогенез ожиріння. </w:t>
            </w:r>
          </w:p>
          <w:p w14:paraId="2CBFBE6B" w14:textId="2FC85987" w:rsidR="00FC2BFC" w:rsidRPr="00FC2BFC" w:rsidRDefault="00FC2BFC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EA76E4" w:rsidRPr="00FC2BFC">
              <w:rPr>
                <w:rFonts w:ascii="Times New Roman" w:hAnsi="Times New Roman"/>
                <w:sz w:val="24"/>
                <w:szCs w:val="24"/>
                <w:lang w:val="uk-UA"/>
              </w:rPr>
              <w:t>. Вплив надмірного накопичення жиру в організмі на стан здоров</w:t>
            </w:r>
            <w:r w:rsidR="00EA76E4" w:rsidRPr="00FC2BFC">
              <w:rPr>
                <w:rFonts w:ascii="Times New Roman" w:hAnsi="Times New Roman"/>
                <w:sz w:val="24"/>
                <w:szCs w:val="24"/>
              </w:rPr>
              <w:t>’</w:t>
            </w:r>
            <w:r w:rsidR="00EA76E4" w:rsidRPr="00FC2BFC">
              <w:rPr>
                <w:rFonts w:ascii="Times New Roman" w:hAnsi="Times New Roman"/>
                <w:sz w:val="24"/>
                <w:szCs w:val="24"/>
                <w:lang w:val="uk-UA"/>
              </w:rPr>
              <w:t>я людини</w:t>
            </w:r>
          </w:p>
          <w:p w14:paraId="4775787B" w14:textId="5DE41ADA" w:rsidR="00EA76E4" w:rsidRPr="00FC2BFC" w:rsidRDefault="00FC2BFC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 </w:t>
            </w:r>
            <w:r w:rsidR="00EA76E4"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Методика оцінки норми маси тіла</w:t>
            </w:r>
          </w:p>
          <w:p w14:paraId="50B2C348" w14:textId="786418AF" w:rsidR="00EA76E4" w:rsidRPr="00FC2BFC" w:rsidRDefault="00EA76E4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4FA7D17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489DD6B0" w14:textId="447E2BBD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 w:rsidR="007154B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6A41F72D" w14:textId="354B1EDF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7B9AC88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Бути у формі за допомогою гімнастики. – Харків: Ранок, 2008. – 96 с.</w:t>
            </w:r>
          </w:p>
          <w:p w14:paraId="091CB0A8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я кожного в його руках/ за ред. В. М. Дзяка. – К.: 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я, 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1973. – С. 181–185.</w:t>
            </w:r>
          </w:p>
          <w:p w14:paraId="2CB1C8F1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Значення раціонального харчування для підтримки 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я молоді/ О. В. Кузьмінська, М. Є.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Червона. – К.: Державний інститут проблем сім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ї та молоді, Український інститут соціальних досліджень, 2004. – Кн. 4. – 123 с.</w:t>
            </w:r>
          </w:p>
          <w:p w14:paraId="3B7689F6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Зубар Н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. М., Ципріян В. І., Руль Ю. В. Фізіологія харчування. – К.: Книга плюс, 2000. – 256 с.</w:t>
            </w:r>
          </w:p>
          <w:p w14:paraId="4D9775FD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Круцевич Т. Ю., Безверхня Г. В. Рекреація у фізичній культурі різних груп населення: навч. посіб./ Т. Ю. Круцевич, Г. В. Безверхня. – К.: Олімп. л-ра, 2010. – 248 с.</w:t>
            </w:r>
          </w:p>
          <w:p w14:paraId="1E9F39A6" w14:textId="74BE5B3F" w:rsidR="00337A8E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Лозинський В. С. Учіться бути здоровими. – К.: Київський міський центр 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я, 2004. – 160 с.</w:t>
            </w:r>
          </w:p>
        </w:tc>
        <w:tc>
          <w:tcPr>
            <w:tcW w:w="1559" w:type="dxa"/>
            <w:shd w:val="clear" w:color="auto" w:fill="auto"/>
          </w:tcPr>
          <w:p w14:paraId="5D7359B6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Самостійна, теоретична та практична підготовка 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темою заняття.</w:t>
            </w:r>
          </w:p>
          <w:p w14:paraId="2D45951A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175D53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080B556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337A8E" w:rsidRPr="003D6623" w14:paraId="725E71BE" w14:textId="77777777" w:rsidTr="00337A8E">
        <w:tc>
          <w:tcPr>
            <w:tcW w:w="1560" w:type="dxa"/>
            <w:shd w:val="clear" w:color="auto" w:fill="auto"/>
          </w:tcPr>
          <w:p w14:paraId="34C04705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F715226" w14:textId="04E2EA4D" w:rsidR="00337A8E" w:rsidRPr="003D6623" w:rsidRDefault="007154B8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3-4</w:t>
            </w:r>
          </w:p>
        </w:tc>
        <w:tc>
          <w:tcPr>
            <w:tcW w:w="4678" w:type="dxa"/>
            <w:shd w:val="clear" w:color="auto" w:fill="auto"/>
          </w:tcPr>
          <w:p w14:paraId="26EFDB7B" w14:textId="4BA30E1D" w:rsidR="007154B8" w:rsidRPr="003C10F8" w:rsidRDefault="00337A8E" w:rsidP="007154B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6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Тема 3</w:t>
            </w:r>
            <w:r w:rsidR="007154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, 4</w:t>
            </w:r>
            <w:r w:rsidRPr="003D6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7154B8"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Види та ступені ожиріння. </w:t>
            </w:r>
          </w:p>
          <w:p w14:paraId="5AC3D220" w14:textId="461A759C" w:rsidR="007154B8" w:rsidRPr="003C10F8" w:rsidRDefault="007154B8" w:rsidP="007154B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Метаболічний синдром. </w:t>
            </w:r>
          </w:p>
          <w:p w14:paraId="3ECE1461" w14:textId="77777777" w:rsidR="00337A8E" w:rsidRPr="00EA76E4" w:rsidRDefault="00EA76E4" w:rsidP="00BF423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76E4">
              <w:rPr>
                <w:rFonts w:ascii="Times New Roman" w:hAnsi="Times New Roman"/>
                <w:sz w:val="28"/>
                <w:szCs w:val="28"/>
              </w:rPr>
              <w:t>Аліментарне ожиріння: причини, клінічні ознаки, ускладнення</w:t>
            </w:r>
          </w:p>
          <w:p w14:paraId="7DD801F2" w14:textId="77777777" w:rsidR="00EA76E4" w:rsidRPr="00EA76E4" w:rsidRDefault="00EA76E4" w:rsidP="00BF423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</w:rPr>
              <w:t>Метаболічний синдром: причини, патогенез, клінічна картина.</w:t>
            </w:r>
          </w:p>
          <w:p w14:paraId="0C2C951F" w14:textId="001EC7BA" w:rsidR="00EA76E4" w:rsidRPr="00EA76E4" w:rsidRDefault="00EA76E4" w:rsidP="00BF423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</w:rPr>
              <w:t>Методи і засоби фізичної терапії при метаболічному синдромі.</w:t>
            </w:r>
          </w:p>
        </w:tc>
        <w:tc>
          <w:tcPr>
            <w:tcW w:w="1843" w:type="dxa"/>
            <w:shd w:val="clear" w:color="auto" w:fill="auto"/>
          </w:tcPr>
          <w:p w14:paraId="2561728C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267425C0" w14:textId="1948E9B5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 w:rsidR="007154B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50D8F5C4" w14:textId="42CD9686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shd w:val="clear" w:color="auto" w:fill="auto"/>
          </w:tcPr>
          <w:p w14:paraId="68ADEB64" w14:textId="77777777" w:rsidR="00EA76E4" w:rsidRPr="00EA76E4" w:rsidRDefault="00EA76E4" w:rsidP="00BF423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  <w:tab w:val="left" w:pos="0"/>
              </w:tabs>
              <w:autoSpaceDE w:val="0"/>
              <w:autoSpaceDN w:val="0"/>
              <w:adjustRightInd w:val="0"/>
              <w:spacing w:before="10" w:after="0" w:line="240" w:lineRule="auto"/>
              <w:ind w:left="311" w:right="-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Ендокринологія. За ред. проф. П.М. Боднара. Нова Книга. – Вінниця. – 2010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С.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243 – 269.</w:t>
            </w:r>
          </w:p>
          <w:p w14:paraId="732C45A6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Сучасні класифікації та стандарти лікування захворювань внутрішніх органів. Невідкладні стани в терапії. Аналізи: нормативні показники, трактування змін. 27-е </w:t>
            </w:r>
            <w:proofErr w:type="gramStart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вид..</w:t>
            </w:r>
            <w:proofErr w:type="gramEnd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Мостовий </w:t>
            </w:r>
            <w:proofErr w:type="gramStart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Ю.М..</w:t>
            </w:r>
            <w:proofErr w:type="gramEnd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Центр ДЗК м.Київ 2020. 800с.</w:t>
            </w:r>
          </w:p>
          <w:p w14:paraId="0478E7D8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eastAsia="SimSun" w:hAnsi="Times New Roman"/>
                <w:sz w:val="24"/>
                <w:szCs w:val="24"/>
                <w:lang w:eastAsia="uk-UA"/>
              </w:rPr>
            </w:pPr>
            <w:r w:rsidRPr="00EA76E4">
              <w:rPr>
                <w:rFonts w:ascii="Times New Roman" w:eastAsia="SimSun" w:hAnsi="Times New Roman"/>
                <w:sz w:val="24"/>
                <w:szCs w:val="24"/>
                <w:lang w:eastAsia="uk-UA"/>
              </w:rPr>
              <w:t xml:space="preserve">Мостовий Ю.М. Сучасні класифікації і стандарти лікування </w:t>
            </w:r>
            <w:r w:rsidRPr="00EA76E4">
              <w:rPr>
                <w:rFonts w:ascii="Times New Roman" w:eastAsia="SimSun" w:hAnsi="Times New Roman"/>
                <w:sz w:val="24"/>
                <w:szCs w:val="24"/>
                <w:lang w:eastAsia="uk-UA"/>
              </w:rPr>
              <w:lastRenderedPageBreak/>
              <w:t>розповсюджених захворювань внутрішніх органів. Вінниця, 2019. – С. 11 – 62.</w:t>
            </w:r>
          </w:p>
          <w:p w14:paraId="2D630ABC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Внутрішні хвороби: у 2 частинах. Частина 1. Розділи 1-8: підручник / Л.В. Глушко, С.В. Федоров, І.М. Скрипник та ін. 2019. 680с.</w:t>
            </w:r>
          </w:p>
          <w:p w14:paraId="4B9F89CA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Внутрішні хвороби: у 2 частинах. Частина 2. Розділи 9-24: підручник / Л.В. Глушко, С.В. Федоров, I.М. Скрипник та ін. 2019. 584с.</w:t>
            </w:r>
          </w:p>
          <w:p w14:paraId="4275ECC4" w14:textId="26608ECF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Внутрішні хвороби. Підручник, заснований на принципах доказової медицини 2018/19. Свінціцький </w:t>
            </w:r>
            <w:proofErr w:type="gramStart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А.С,,</w:t>
            </w:r>
            <w:proofErr w:type="gramEnd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Гаєвські П.. Практична Медицина 2018. 1632с.</w:t>
            </w:r>
          </w:p>
          <w:p w14:paraId="567957F0" w14:textId="77777777" w:rsidR="00EA76E4" w:rsidRPr="00EA76E4" w:rsidRDefault="00EA76E4" w:rsidP="00BF4234">
            <w:pPr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Порада А.М. Основи фізичної реабілітації: Навч. посібник / А.М Порада, О.В. Солодовник, Н.Є. Прокопчук. - 2-е вид. – К.: Медицина,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</w:rPr>
              <w:t>2008.-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</w:rPr>
              <w:t xml:space="preserve"> 248 с. </w:t>
            </w:r>
          </w:p>
          <w:p w14:paraId="41EE9FB2" w14:textId="7CF3C52C" w:rsidR="00337A8E" w:rsidRPr="00EA76E4" w:rsidRDefault="00EA76E4" w:rsidP="00BF4234">
            <w:pPr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Соколовський В.С. Лікувальна фізична культура / В.С. Соколовський, Н.О. Романова, О. Г. Юшковська. – Одеса: Одес. держ. мед. ун-т, 2005. – 236 с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A71506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68261FA3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9988E4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C96058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337A8E" w:rsidRPr="003D6623" w14:paraId="0D97043A" w14:textId="77777777" w:rsidTr="00337A8E">
        <w:tc>
          <w:tcPr>
            <w:tcW w:w="1560" w:type="dxa"/>
            <w:shd w:val="clear" w:color="auto" w:fill="auto"/>
          </w:tcPr>
          <w:p w14:paraId="2C3E693B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157C2CA" w14:textId="680936C2" w:rsidR="00337A8E" w:rsidRPr="003D6623" w:rsidRDefault="007154B8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58F2A83B" w14:textId="77777777" w:rsidR="00337A8E" w:rsidRPr="003C10F8" w:rsidRDefault="00337A8E" w:rsidP="00337A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66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7154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D66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5D3E82"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>Типи цукрового діабету, його ускладнення. Цукровий діабет І типу: причини, патогенез, клінічна картина.</w:t>
            </w:r>
          </w:p>
          <w:p w14:paraId="363A1893" w14:textId="0C3CBEF5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Визначення поняття «цукровий діабет»</w:t>
            </w:r>
          </w:p>
          <w:p w14:paraId="02ADBA83" w14:textId="1176834A" w:rsidR="00FC2BFC" w:rsidRPr="00FC2BFC" w:rsidRDefault="00FC2BFC" w:rsidP="00BF423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Етіологія, патогенез, класифікація цукрового діабету</w:t>
            </w:r>
          </w:p>
          <w:p w14:paraId="5DD8DC93" w14:textId="6EAC7F01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lastRenderedPageBreak/>
              <w:t>Клінічні прояви цукрового діабету, діагностика , принципи лікування, профілактика</w:t>
            </w:r>
          </w:p>
          <w:p w14:paraId="6392DAF4" w14:textId="6A9128E5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Ускладнення цукрового діабету, причини, диференційна діагностика ком, невідкладна допомога, профілактика їх</w:t>
            </w:r>
          </w:p>
          <w:p w14:paraId="13E6B489" w14:textId="5DDAC9CF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Цукровий діабет та вагітність, особливості спостереження за вагітними</w:t>
            </w:r>
          </w:p>
          <w:p w14:paraId="2E5220D3" w14:textId="54584241" w:rsidR="00FC2BFC" w:rsidRPr="00FC2BFC" w:rsidRDefault="00FC2BFC" w:rsidP="00FC2BFC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C20829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1BFC7A3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55AA1A3" w14:textId="04D39B1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shd w:val="clear" w:color="auto" w:fill="auto"/>
          </w:tcPr>
          <w:p w14:paraId="07472229" w14:textId="77777777" w:rsidR="00FC2BFC" w:rsidRPr="00FC2BFC" w:rsidRDefault="00FC2BFC" w:rsidP="00BF423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" w:after="0" w:line="240" w:lineRule="auto"/>
              <w:ind w:left="311" w:right="-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>Ендокринологія. За ред. проф. П.М. Боднара. Нова Книга. – Вінниця. – 2010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С. 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>243 – 269.</w:t>
            </w:r>
          </w:p>
          <w:p w14:paraId="224CA6BC" w14:textId="77777777" w:rsidR="00FC2BFC" w:rsidRPr="00EA76E4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Внутрішня медицина: Порадник лікарю загальної практики: навчальний посібник. / А.С. Свінціцький, О.О. Абрагамович, П.М. Боднар та ін.; За ред. проф.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А.С. Свінціцького. – ВСВ «Медицина», 2014. – 1272 с. + 16с. кольоров. вкл. </w:t>
            </w:r>
          </w:p>
          <w:p w14:paraId="71A53005" w14:textId="77777777" w:rsidR="00FC2BFC" w:rsidRPr="00EA76E4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Ендокринологія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підручник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Боднар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Г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Михальчишин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Ю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Комісаренко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За ред. професора П.М. Боднара, - Вид. 4, перероб. та доп. – Вінниця: Нова Книга, 2017. – 456 с. </w:t>
            </w:r>
          </w:p>
          <w:p w14:paraId="5E38AF44" w14:textId="77777777" w:rsidR="00FC2BFC" w:rsidRPr="00FC2BFC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Козак, Д. В. Лікувальна фізична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посібник для студ. мед. ВНЗ України спец. «Лікувальна справа» / Д. В. Козак, Н. О. Давибіда. -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Тернопіль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Укрмедкнига, 2018. - 108 с. </w:t>
            </w:r>
          </w:p>
          <w:p w14:paraId="47B6D91A" w14:textId="6E2A0CC4" w:rsidR="00FC2BFC" w:rsidRPr="00FC2BFC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Фізичні методи в лікуванні та медичний реабілітації хворих і інвалідів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Самосюк І.З., Чухраєв М.В., Зубкова С.Т. та ін. за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ред.Самосюка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І.З. – К.: Здоров'я, 2004. – 624 с.</w:t>
            </w:r>
          </w:p>
          <w:p w14:paraId="62B2A7DF" w14:textId="465EDD2C" w:rsidR="00337A8E" w:rsidRPr="00FC2BFC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Ногас А. О., Григус І. М. Фізична реабілітація при множинних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захворюваннях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навчально - методичний посібник. Рівне, 2012. 100. </w:t>
            </w:r>
          </w:p>
        </w:tc>
        <w:tc>
          <w:tcPr>
            <w:tcW w:w="1559" w:type="dxa"/>
            <w:shd w:val="clear" w:color="auto" w:fill="auto"/>
          </w:tcPr>
          <w:p w14:paraId="7ADF0EA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A41BAB7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6A4D22D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1C1FDE1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FC2BFC" w:rsidRPr="003D6623" w14:paraId="5A7A3196" w14:textId="77777777" w:rsidTr="00337A8E">
        <w:tc>
          <w:tcPr>
            <w:tcW w:w="1560" w:type="dxa"/>
            <w:shd w:val="clear" w:color="auto" w:fill="auto"/>
          </w:tcPr>
          <w:p w14:paraId="7589D492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3ACEB63" w14:textId="7221AE04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678" w:type="dxa"/>
            <w:shd w:val="clear" w:color="auto" w:fill="auto"/>
          </w:tcPr>
          <w:p w14:paraId="5BCF02AA" w14:textId="6A45201E" w:rsidR="00FC2BFC" w:rsidRPr="003C10F8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6. </w:t>
            </w:r>
            <w:r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>Цукровий діабет ІІ типу: причини, патогенез, клінічна картина.</w:t>
            </w:r>
          </w:p>
          <w:p w14:paraId="1FCBFF47" w14:textId="1EEE92F0" w:rsidR="00FC2BFC" w:rsidRPr="00FC2BFC" w:rsidRDefault="00FC2BFC" w:rsidP="00BF423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Етіологія, патогенез, класифікація цукрового діабету</w:t>
            </w:r>
            <w:r w:rsid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C10F8" w:rsidRPr="00764957">
              <w:rPr>
                <w:rFonts w:ascii="Times New Roman" w:hAnsi="Times New Roman"/>
                <w:sz w:val="28"/>
                <w:szCs w:val="28"/>
              </w:rPr>
              <w:t>ІІ типу</w:t>
            </w:r>
          </w:p>
          <w:p w14:paraId="700CFFA9" w14:textId="2B4A8D43" w:rsidR="00A948FC" w:rsidRPr="00FC2BFC" w:rsidRDefault="00A948FC" w:rsidP="00BF423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Клінічні прояви цукрового діабету</w:t>
            </w:r>
            <w:r w:rsidR="003C10F8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</w:t>
            </w:r>
            <w:r w:rsidR="003C10F8" w:rsidRPr="00764957">
              <w:rPr>
                <w:rFonts w:ascii="Times New Roman" w:hAnsi="Times New Roman"/>
                <w:sz w:val="28"/>
                <w:szCs w:val="28"/>
              </w:rPr>
              <w:t>ІІ типу</w:t>
            </w: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, діагностика , принципи лікування, профілактика</w:t>
            </w:r>
          </w:p>
          <w:p w14:paraId="3DB8F16D" w14:textId="0EBD48D6" w:rsidR="00A948FC" w:rsidRPr="00FC2BFC" w:rsidRDefault="00A948FC" w:rsidP="00BF423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lastRenderedPageBreak/>
              <w:t>Ускладнення цукрового діабету</w:t>
            </w:r>
            <w:r w:rsidR="003C10F8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</w:t>
            </w:r>
            <w:r w:rsidR="003C10F8" w:rsidRPr="00764957">
              <w:rPr>
                <w:rFonts w:ascii="Times New Roman" w:hAnsi="Times New Roman"/>
                <w:sz w:val="28"/>
                <w:szCs w:val="28"/>
              </w:rPr>
              <w:t>ІІ типу</w:t>
            </w: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, причини, диференційна діагностика ком, невідкладна допомога, профілактика їх</w:t>
            </w:r>
          </w:p>
          <w:p w14:paraId="12784055" w14:textId="3C9C47DB" w:rsidR="00FC2BFC" w:rsidRPr="003D6623" w:rsidRDefault="00FC2BFC" w:rsidP="00A948FC">
            <w:pPr>
              <w:pStyle w:val="a6"/>
              <w:spacing w:after="0" w:line="240" w:lineRule="auto"/>
              <w:ind w:left="7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48B4C7" w14:textId="77777777" w:rsidR="00FC2BFC" w:rsidRPr="003D6623" w:rsidRDefault="00FC2BFC" w:rsidP="00FC2BFC">
            <w:pPr>
              <w:pStyle w:val="a6"/>
              <w:spacing w:after="0" w:line="240" w:lineRule="auto"/>
              <w:ind w:left="32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24BFD1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8399ADE" w14:textId="6096AC5A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54F74157" w14:textId="7FDC4CDF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22EE9A38" w14:textId="77777777" w:rsidR="00FC2BFC" w:rsidRPr="00FC2BFC" w:rsidRDefault="00FC2BFC" w:rsidP="00BF423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" w:after="0" w:line="240" w:lineRule="auto"/>
              <w:ind w:left="311" w:right="-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>Ендокринологія. За ред. проф. П.М. Боднара. Нова Книга. – Вінниця. – 2010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С. 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>243 – 269.</w:t>
            </w:r>
          </w:p>
          <w:p w14:paraId="369F1B81" w14:textId="77777777" w:rsidR="00FC2BFC" w:rsidRPr="00EA76E4" w:rsidRDefault="00FC2BFC" w:rsidP="00BF4234">
            <w:pPr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Внутрішня медицина: Порадник лікарю загальної практики: навчальний посібник. / А.С. Свінціцький, О.О. Абрагамович, П.М. Боднар та ін.; За ред. проф.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А.С. Свінціцького. – ВСВ «Медицина», 2014. – 1272 с. + 16с. кольоров. вкл. </w:t>
            </w:r>
          </w:p>
          <w:p w14:paraId="533B4318" w14:textId="4C2220FC" w:rsidR="00FC2BFC" w:rsidRPr="00FC2BFC" w:rsidRDefault="00FC2BFC" w:rsidP="00BF4234">
            <w:pPr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Ендокринологія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підручник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Боднар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Г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Михальчишин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Ю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Комісаренко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За ред. професора П.М. Боднара, - Вид. 4, перероб. та доп. – Вінниця: Нова Книга, 2017. – 456 с. </w:t>
            </w:r>
          </w:p>
        </w:tc>
        <w:tc>
          <w:tcPr>
            <w:tcW w:w="1559" w:type="dxa"/>
            <w:shd w:val="clear" w:color="auto" w:fill="auto"/>
          </w:tcPr>
          <w:p w14:paraId="2389DC1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ACC44AD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09738C26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30D4457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FC2BFC" w:rsidRPr="003D6623" w14:paraId="352CD37D" w14:textId="77777777" w:rsidTr="00337A8E">
        <w:tc>
          <w:tcPr>
            <w:tcW w:w="1560" w:type="dxa"/>
            <w:shd w:val="clear" w:color="auto" w:fill="auto"/>
          </w:tcPr>
          <w:p w14:paraId="1CCD2049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045C4D5E" w14:textId="635A5E98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-8</w:t>
            </w:r>
          </w:p>
        </w:tc>
        <w:tc>
          <w:tcPr>
            <w:tcW w:w="4678" w:type="dxa"/>
            <w:shd w:val="clear" w:color="auto" w:fill="auto"/>
          </w:tcPr>
          <w:p w14:paraId="4DF2E326" w14:textId="1011C525" w:rsidR="003C10F8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 8</w:t>
            </w: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3C10F8" w:rsidRPr="003C10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Методи і засоби фізичної терапії при цукровому діабеті</w:t>
            </w:r>
            <w:r w:rsidR="003C10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14:paraId="5FB0C1CA" w14:textId="77777777" w:rsidR="003C10F8" w:rsidRP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і засоби фізичної терапії при інсулінозалежному цукровому діабеті. </w:t>
            </w:r>
          </w:p>
          <w:p w14:paraId="58EBF2BE" w14:textId="77777777" w:rsidR="003C10F8" w:rsidRP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Методи і засоби фізичної терапії при інсулін-резистентному цукровому діабеті.</w:t>
            </w:r>
          </w:p>
          <w:p w14:paraId="77ADC649" w14:textId="77777777" w:rsid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Дієтотерапія при цукровому діабеті. </w:t>
            </w:r>
          </w:p>
          <w:p w14:paraId="78F9B740" w14:textId="5967A18F" w:rsidR="00FC2BFC" w:rsidRP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фізичної терапії при цукровому діабеті в дитячому віці.</w:t>
            </w:r>
          </w:p>
        </w:tc>
        <w:tc>
          <w:tcPr>
            <w:tcW w:w="1843" w:type="dxa"/>
            <w:shd w:val="clear" w:color="auto" w:fill="auto"/>
          </w:tcPr>
          <w:p w14:paraId="1EF81959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2EF131FE" w14:textId="1CA88C7E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76179BC3" w14:textId="169C810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E1AE90F" w14:textId="77777777" w:rsidR="00FC2BFC" w:rsidRPr="00FC2BFC" w:rsidRDefault="00FC2BFC" w:rsidP="00BF4234">
            <w:pPr>
              <w:numPr>
                <w:ilvl w:val="0"/>
                <w:numId w:val="1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Козак, Д. В. Лікувальна фізична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посібник для студ. мед. ВНЗ України спец. «Лікувальна справа» / Д. В. Козак, Н. О. Давибіда. -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Тернопіль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Укрмедкнига, 2018. - 108 с. </w:t>
            </w:r>
          </w:p>
          <w:p w14:paraId="696BDF7B" w14:textId="77777777" w:rsidR="00FC2BFC" w:rsidRPr="00FC2BFC" w:rsidRDefault="00FC2BFC" w:rsidP="00BF4234">
            <w:pPr>
              <w:numPr>
                <w:ilvl w:val="0"/>
                <w:numId w:val="1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Фізичні методи в лікуванні та медичний реабілітації хворих і інвалідів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Самосюк І.З., Чухраєв М.В., Зубкова С.Т. та ін. за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ред.Самосюка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І.З. – К.: Здоров'я, 2004. – 624 с.</w:t>
            </w:r>
          </w:p>
          <w:p w14:paraId="3B70CE7D" w14:textId="6A695569" w:rsidR="00FC2BFC" w:rsidRPr="003D6623" w:rsidRDefault="00FC2BFC" w:rsidP="00BF4234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311" w:hanging="28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Ногас А. О., Григус І. М. Фізична реабілітація при множинних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захворюваннях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навчально - методичний посібник. Рівне, 2012. 100.</w:t>
            </w:r>
          </w:p>
        </w:tc>
        <w:tc>
          <w:tcPr>
            <w:tcW w:w="1559" w:type="dxa"/>
            <w:shd w:val="clear" w:color="auto" w:fill="auto"/>
          </w:tcPr>
          <w:p w14:paraId="71AE7450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4CB11846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0FD0EF8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7341C4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FC2BFC" w:rsidRPr="003D6623" w14:paraId="14734798" w14:textId="77777777" w:rsidTr="00337A8E">
        <w:tc>
          <w:tcPr>
            <w:tcW w:w="1560" w:type="dxa"/>
            <w:shd w:val="clear" w:color="auto" w:fill="auto"/>
          </w:tcPr>
          <w:p w14:paraId="7E9A5471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01A67730" w14:textId="44AE996D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-10</w:t>
            </w:r>
          </w:p>
        </w:tc>
        <w:tc>
          <w:tcPr>
            <w:tcW w:w="4678" w:type="dxa"/>
            <w:shd w:val="clear" w:color="auto" w:fill="auto"/>
          </w:tcPr>
          <w:p w14:paraId="55E13EC9" w14:textId="49525E81" w:rsidR="00FC2BFC" w:rsidRPr="00517888" w:rsidRDefault="00FC2BFC" w:rsidP="00FC2BFC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lang w:val="uk-UA"/>
              </w:rPr>
            </w:pPr>
            <w:r w:rsidRPr="005D3E82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Тема 9</w:t>
            </w:r>
            <w:r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, 10</w:t>
            </w:r>
            <w:r w:rsidRPr="005D3E82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.</w:t>
            </w:r>
            <w:r w:rsidRPr="003D6623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</w:rPr>
              <w:t>Захворювання щито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  <w:lang w:val="uk-UA"/>
              </w:rPr>
              <w:t>подіб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</w:rPr>
              <w:t>ної та паращито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  <w:lang w:val="uk-UA"/>
              </w:rPr>
              <w:t>подіб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</w:rPr>
              <w:t>них залоз</w:t>
            </w:r>
          </w:p>
          <w:p w14:paraId="435612A4" w14:textId="5816050E" w:rsidR="003C10F8" w:rsidRPr="003C10F8" w:rsidRDefault="003C10F8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Анатомія та топографічна анатомія щитоподібної залози та прилеглих органів та тканин шиї.</w:t>
            </w:r>
          </w:p>
          <w:p w14:paraId="2631D45C" w14:textId="77777777" w:rsidR="003C10F8" w:rsidRPr="003C10F8" w:rsidRDefault="003C10F8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Патоморфологя захворювань щитоподібної залози (вузлового </w:t>
            </w: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зобу, раку щитоподібної залози, аутоімунного тиреоідиту).</w:t>
            </w:r>
          </w:p>
          <w:p w14:paraId="7BA01A0F" w14:textId="77777777" w:rsidR="003C10F8" w:rsidRPr="003C10F8" w:rsidRDefault="003C10F8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Симптоми захворювань щитоподібної залози.</w:t>
            </w:r>
          </w:p>
          <w:p w14:paraId="52C87C96" w14:textId="77777777" w:rsidR="003C10F8" w:rsidRPr="003C10F8" w:rsidRDefault="00FC2BFC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Клінічна характеристика тиреотоксикозу. </w:t>
            </w:r>
          </w:p>
          <w:p w14:paraId="74CA199F" w14:textId="1EB9A3AA" w:rsidR="00FC2BFC" w:rsidRPr="003C10F8" w:rsidRDefault="00FC2BFC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sz w:val="28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Фізична терапія при гіперфункції щитоподібної залози</w:t>
            </w:r>
          </w:p>
        </w:tc>
        <w:tc>
          <w:tcPr>
            <w:tcW w:w="1843" w:type="dxa"/>
            <w:shd w:val="clear" w:color="auto" w:fill="auto"/>
          </w:tcPr>
          <w:p w14:paraId="0845DFE7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BAB4D33" w14:textId="47938A4C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75BD84C7" w14:textId="507AB540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9CB28D3" w14:textId="77777777" w:rsidR="00581FBA" w:rsidRPr="00581FBA" w:rsidRDefault="00581FBA" w:rsidP="00BF423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/>
              </w:rPr>
              <w:t>Грубник В.В., Декайло І.М., Коваленко А.Є., Коллюх О.Г., Коломійцев В.І., Комісаренко І.В., Мілка О.В., Павловський І.М., Рибаков С.Й., Шідловський В.О., Шідловський О.В. Тиреоїдна хірургія Тернопіль, 2008.</w:t>
            </w:r>
          </w:p>
          <w:p w14:paraId="01EA1E04" w14:textId="77777777" w:rsidR="00581FBA" w:rsidRPr="00581FBA" w:rsidRDefault="00581FBA" w:rsidP="00BF423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Невідкладні стани. Навчальний посібник (за ред. проф.П.Г.Кондратенка).Донецьк, Новий світ, 2001.</w:t>
            </w:r>
          </w:p>
          <w:p w14:paraId="7036230E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Березов В.М. та співав. Внутрішні хвороби / В.М. Березов, В.М. Васильєв, Є.І. Дзись та ін.// Під редакцією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проф.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М.С. Расіна.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Полтава: ЧФ «Форміка».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2012 р.  </w:t>
            </w:r>
            <w:r w:rsidRPr="00581FBA">
              <w:rPr>
                <w:rFonts w:ascii="Times New Roman" w:hAnsi="Times New Roman"/>
                <w:spacing w:val="20"/>
                <w:sz w:val="24"/>
                <w:szCs w:val="24"/>
                <w:lang w:val="uk-UA" w:eastAsia="uk-UA"/>
              </w:rPr>
              <w:t>– 361с.</w:t>
            </w:r>
          </w:p>
          <w:p w14:paraId="67EBBB62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Передерій В.Г., Ткач С.М. Основи внутрішньої медицини. Підручник для сту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дентів ВМНЗ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 Г. Передерій,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 Ткач.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книга,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2009. – 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640с.</w:t>
            </w:r>
          </w:p>
          <w:p w14:paraId="59807CA3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Пропедевтика внутрішньої медицини. Підручник для студентів стоматологічних факультетів ВМНЗ IV рівня акредитації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К.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Бабкович, Е. І. Дзісь та ін. [Усьо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го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14 авт.] /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 редакцією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проф.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М.С. Расіна.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— 2014. — 208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313A517B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Середюк Н.М., Вакалюк І.П. Внутрішня медицина: Терапія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Підручник для мед. ВНЗ.- Знання,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2010. - 688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665DB4B0" w14:textId="5338AA35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      </w:r>
          </w:p>
        </w:tc>
        <w:tc>
          <w:tcPr>
            <w:tcW w:w="1559" w:type="dxa"/>
            <w:shd w:val="clear" w:color="auto" w:fill="auto"/>
          </w:tcPr>
          <w:p w14:paraId="33E99EAD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4792B6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7834FCF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3998AEB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FC2BFC" w:rsidRPr="003D6623" w14:paraId="7F3689FF" w14:textId="77777777" w:rsidTr="00337A8E">
        <w:tc>
          <w:tcPr>
            <w:tcW w:w="1560" w:type="dxa"/>
            <w:shd w:val="clear" w:color="auto" w:fill="auto"/>
          </w:tcPr>
          <w:p w14:paraId="258E4D1D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5F312288" w14:textId="42DD6B1C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41F2FD0" w14:textId="152B3C30" w:rsidR="00FC2BFC" w:rsidRPr="00517888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1</w:t>
            </w:r>
            <w:r w:rsidRPr="003D6623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. </w:t>
            </w:r>
            <w:r w:rsidRPr="0051788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Захворювання наднирникових залоз. Етіологія, патогенез, клініка, діагностика та принципи лікування</w:t>
            </w:r>
          </w:p>
          <w:p w14:paraId="11CC7FBC" w14:textId="77777777" w:rsidR="006B12B5" w:rsidRDefault="006B12B5" w:rsidP="00BF4234">
            <w:pPr>
              <w:pStyle w:val="Style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Хвороба Аддісона</w:t>
            </w:r>
            <w:r w:rsidRPr="00097F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2239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етіологія, патогенез,</w:t>
            </w:r>
            <w:r w:rsidRPr="002239AE">
              <w:rPr>
                <w:rFonts w:ascii="Times New Roman" w:hAnsi="Times New Roman"/>
                <w:sz w:val="28"/>
                <w:szCs w:val="28"/>
                <w:lang w:val="uk-UA"/>
              </w:rPr>
              <w:t>основні клінічні ознаки, симптоми, синдроми.</w:t>
            </w:r>
          </w:p>
          <w:p w14:paraId="00B1630E" w14:textId="77777777" w:rsidR="006B12B5" w:rsidRDefault="006B12B5" w:rsidP="00BF4234">
            <w:pPr>
              <w:pStyle w:val="Style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2B5">
              <w:rPr>
                <w:sz w:val="28"/>
                <w:szCs w:val="28"/>
                <w:lang w:val="uk-UA"/>
              </w:rPr>
              <w:t>Первинний альдостеронізм (Синдром Кона)</w:t>
            </w:r>
            <w:r w:rsidRPr="006B12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етіологія, патогенез,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B12B5">
              <w:rPr>
                <w:rFonts w:ascii="Times New Roman" w:hAnsi="Times New Roman"/>
                <w:sz w:val="28"/>
                <w:szCs w:val="28"/>
                <w:lang w:val="uk-UA"/>
              </w:rPr>
              <w:t>основні клінічні ознаки, симптоми, синдроми.</w:t>
            </w:r>
          </w:p>
          <w:p w14:paraId="3B7A0299" w14:textId="2969B317" w:rsidR="00FC2BFC" w:rsidRPr="006B12B5" w:rsidRDefault="006B12B5" w:rsidP="00BF4234">
            <w:pPr>
              <w:pStyle w:val="Style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реабілітація при захворюваннях наднирникових залоз</w:t>
            </w:r>
          </w:p>
          <w:p w14:paraId="52C27EB9" w14:textId="77777777" w:rsidR="00FC2BFC" w:rsidRPr="003D6623" w:rsidRDefault="00FC2BFC" w:rsidP="00FC2BFC">
            <w:pPr>
              <w:pStyle w:val="a6"/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A84629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13C6029C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2E5EDB69" w14:textId="1C4F3300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D24258F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Передерій В.Г., Ткач С.М. Основи внутрішньої медицини. Підручник для сту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дентів ВМНЗ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 Г. Передерій,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 Ткач.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2009. – 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640с.</w:t>
            </w:r>
          </w:p>
          <w:p w14:paraId="4EC1D602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Пропедевтика внутрішньої медицини. Підручник для студентів стоматологічних факультетів ВМНЗ IV рівня акредитації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К.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Бабкович, Е. І. Дзісь та ін. [Усьо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го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14 авт.]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 редакцією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проф.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М.С. Расіна.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— 2014. — 208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7D3BFC9D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Середюк Н.М., Вакалюк І.П. Внутрішня медицина: Терапія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Підручник для мед. ВНЗ.- Знання,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2010. - 688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015716D7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      </w:r>
          </w:p>
          <w:p w14:paraId="0513D6B4" w14:textId="77777777" w:rsidR="006B12B5" w:rsidRPr="006B12B5" w:rsidRDefault="006B12B5" w:rsidP="00BF4234">
            <w:pPr>
              <w:numPr>
                <w:ilvl w:val="0"/>
                <w:numId w:val="27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</w:rPr>
              <w:t xml:space="preserve">Пєшкова О. В. Фізична реабілітація при захворюваннях внутрішніх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органів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[навч. посіб.] / О. В. Пєшкова. -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Х.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Бровін О. В., 2011. – 312 с. </w:t>
            </w:r>
          </w:p>
          <w:p w14:paraId="65206B64" w14:textId="77777777" w:rsidR="006B12B5" w:rsidRPr="006B12B5" w:rsidRDefault="006B12B5" w:rsidP="00BF4234">
            <w:pPr>
              <w:numPr>
                <w:ilvl w:val="0"/>
                <w:numId w:val="27"/>
              </w:numPr>
              <w:spacing w:after="0" w:line="240" w:lineRule="auto"/>
              <w:ind w:left="311" w:right="15" w:hanging="283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Virginia Evans, Jenny Dooley, Susanne Hartley.</w:t>
            </w:r>
            <w:r w:rsidRPr="006B12B5">
              <w:rPr>
                <w:rFonts w:ascii="Times New Roman" w:hAnsi="Times New Roman"/>
                <w:sz w:val="24"/>
                <w:szCs w:val="24"/>
                <w:shd w:val="clear" w:color="auto" w:fill="EDF1F7"/>
                <w:lang w:val="uk-UA"/>
              </w:rPr>
              <w:t xml:space="preserve"> </w:t>
            </w: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Career Paths: Physiotherapy - Student's Book (with DigiBooks App)</w:t>
            </w:r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B12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hyperlink r:id="rId13" w:history="1">
              <w:r w:rsidRPr="006B12B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Express Publishing</w:t>
              </w:r>
            </w:hyperlink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6B12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2019. 120 р.</w:t>
            </w:r>
          </w:p>
          <w:p w14:paraId="35AAE54C" w14:textId="4F43AD74" w:rsidR="00FC2BFC" w:rsidRPr="006B12B5" w:rsidRDefault="006B12B5" w:rsidP="00BF4234">
            <w:pPr>
              <w:numPr>
                <w:ilvl w:val="0"/>
                <w:numId w:val="27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Мухін В.М.. Фізична реабілітація : Навч. підручник для студентів вищих навчальних закладів фізичного виховання і спорту. – К: Олімпійська література, 2000. – 423 с.</w:t>
            </w:r>
          </w:p>
        </w:tc>
        <w:tc>
          <w:tcPr>
            <w:tcW w:w="1559" w:type="dxa"/>
            <w:shd w:val="clear" w:color="auto" w:fill="auto"/>
          </w:tcPr>
          <w:p w14:paraId="782B5FE9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330B5C8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5E9ED6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A447483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5519" w:rsidRPr="003D6623" w14:paraId="12228D4E" w14:textId="77777777" w:rsidTr="00337A8E">
        <w:tc>
          <w:tcPr>
            <w:tcW w:w="1560" w:type="dxa"/>
            <w:shd w:val="clear" w:color="auto" w:fill="auto"/>
          </w:tcPr>
          <w:p w14:paraId="6A58F59E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1D3A382" w14:textId="72DCF7FA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6E4D104" w14:textId="77777777" w:rsidR="00955519" w:rsidRDefault="00955519" w:rsidP="009555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D3E82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Тема 12. </w:t>
            </w:r>
            <w:r w:rsidRPr="009555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Захворювання гіпоталамуса та гіпофіз</w:t>
            </w:r>
            <w:r w:rsidRPr="009555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</w:p>
          <w:p w14:paraId="03114E42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Акромегалія</w:t>
            </w:r>
          </w:p>
          <w:p w14:paraId="49F3DA92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Хвороба Іценко-Кушинга</w:t>
            </w:r>
          </w:p>
          <w:p w14:paraId="2B14ED68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Гіперпролактинемія</w:t>
            </w:r>
          </w:p>
          <w:p w14:paraId="5CE47B82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Надниркова недостатність</w:t>
            </w:r>
          </w:p>
          <w:p w14:paraId="44630411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Хвороба Аддісона</w:t>
            </w:r>
          </w:p>
          <w:p w14:paraId="519129F5" w14:textId="1C03D063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при захворюваннях </w:t>
            </w:r>
            <w:r w:rsidRPr="00955519">
              <w:rPr>
                <w:rFonts w:ascii="Times New Roman" w:hAnsi="Times New Roman"/>
                <w:color w:val="000000"/>
                <w:sz w:val="24"/>
                <w:szCs w:val="24"/>
              </w:rPr>
              <w:t>гіпоталамуса та гіпофіз</w:t>
            </w:r>
            <w:r w:rsidRPr="009555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</w:p>
          <w:p w14:paraId="1E134576" w14:textId="754A1A6D" w:rsidR="00955519" w:rsidRPr="005D3E82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45C8FAA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4E0057C1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7E336FA3" w14:textId="143AA86E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shd w:val="clear" w:color="auto" w:fill="auto"/>
          </w:tcPr>
          <w:p w14:paraId="63E41BD8" w14:textId="77777777" w:rsidR="00955519" w:rsidRPr="006B12B5" w:rsidRDefault="00955519" w:rsidP="00BF4234">
            <w:pPr>
              <w:pStyle w:val="a6"/>
              <w:numPr>
                <w:ilvl w:val="0"/>
                <w:numId w:val="29"/>
              </w:numPr>
              <w:tabs>
                <w:tab w:val="left" w:pos="311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Передерій В.Г., Ткач С.М. Основи внутрішньої медицини. Підручник для сту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дентів ВМНЗ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 Г. Передерій,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 Ткач.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2009. – 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640с.</w:t>
            </w:r>
          </w:p>
          <w:p w14:paraId="2F732A1E" w14:textId="77777777" w:rsidR="00955519" w:rsidRPr="006B12B5" w:rsidRDefault="00955519" w:rsidP="00BF4234">
            <w:pPr>
              <w:pStyle w:val="a6"/>
              <w:numPr>
                <w:ilvl w:val="0"/>
                <w:numId w:val="29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Середюк Н.М., Вакалюк І.П. Внутрішня медицина: Терапія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Підручник для мед. ВНЗ.- Знання,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2010. - 688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1F5908D4" w14:textId="77777777" w:rsidR="00955519" w:rsidRPr="006B12B5" w:rsidRDefault="00955519" w:rsidP="00BF4234">
            <w:pPr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</w:rPr>
              <w:t xml:space="preserve">Пєшкова О. В. Фізична реабілітація при захворюваннях внутрішніх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органів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[навч. посіб.] / О. В. Пєшкова. -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Х.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Бровін О. В., 2011. – 312 с. </w:t>
            </w:r>
          </w:p>
          <w:p w14:paraId="35B46DFB" w14:textId="77777777" w:rsidR="00955519" w:rsidRPr="006B12B5" w:rsidRDefault="00955519" w:rsidP="00BF4234">
            <w:pPr>
              <w:numPr>
                <w:ilvl w:val="0"/>
                <w:numId w:val="29"/>
              </w:numPr>
              <w:spacing w:after="0" w:line="240" w:lineRule="auto"/>
              <w:ind w:left="311" w:right="15" w:hanging="283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Virginia Evans, Jenny Dooley, Susanne Hartley.</w:t>
            </w:r>
            <w:r w:rsidRPr="006B12B5">
              <w:rPr>
                <w:rFonts w:ascii="Times New Roman" w:hAnsi="Times New Roman"/>
                <w:sz w:val="24"/>
                <w:szCs w:val="24"/>
                <w:shd w:val="clear" w:color="auto" w:fill="EDF1F7"/>
                <w:lang w:val="uk-UA"/>
              </w:rPr>
              <w:t xml:space="preserve"> </w:t>
            </w: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Career Paths: Physiotherapy - Student's Book (with DigiBooks App)</w:t>
            </w:r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B12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6B12B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Express Publishing</w:t>
              </w:r>
            </w:hyperlink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6B12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2019. 120 р.</w:t>
            </w:r>
          </w:p>
          <w:p w14:paraId="04460E91" w14:textId="65EBFC2A" w:rsidR="00955519" w:rsidRPr="00955519" w:rsidRDefault="00955519" w:rsidP="00BF4234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Мухін В.М.. Фізична реабілітація : Навч. підручник для студентів вищих навчальних закладів фізичного виховання і спорту. – К: Олімпійська література, 2000. – 423 с.</w:t>
            </w:r>
          </w:p>
        </w:tc>
        <w:tc>
          <w:tcPr>
            <w:tcW w:w="1559" w:type="dxa"/>
            <w:shd w:val="clear" w:color="auto" w:fill="auto"/>
          </w:tcPr>
          <w:p w14:paraId="0EA972D9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5A79BB8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A0D8DC0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5503E986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5519" w:rsidRPr="003D6623" w14:paraId="284A81E9" w14:textId="77777777" w:rsidTr="00B57C8E">
        <w:trPr>
          <w:trHeight w:val="6046"/>
        </w:trPr>
        <w:tc>
          <w:tcPr>
            <w:tcW w:w="1560" w:type="dxa"/>
            <w:shd w:val="clear" w:color="auto" w:fill="auto"/>
          </w:tcPr>
          <w:p w14:paraId="1F399922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FB4610C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3AE4CF70" w14:textId="2ED1A04F" w:rsidR="00955519" w:rsidRDefault="00955519" w:rsidP="00955519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i w:val="0"/>
                <w:iCs w:val="0"/>
                <w:lang w:val="uk-UA"/>
              </w:rPr>
            </w:pPr>
            <w:r w:rsidRPr="00955519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Тема 13.</w:t>
            </w:r>
            <w:r w:rsidRPr="003D6623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55519">
              <w:rPr>
                <w:rFonts w:ascii="Times New Roman" w:hAnsi="Times New Roman"/>
                <w:bCs w:val="0"/>
                <w:i w:val="0"/>
                <w:iCs w:val="0"/>
                <w:lang w:val="uk-UA"/>
              </w:rPr>
              <w:t>Нейроендокринні синдроми</w:t>
            </w:r>
          </w:p>
          <w:p w14:paraId="01DEFC18" w14:textId="77777777" w:rsidR="00B57C8E" w:rsidRPr="00B57C8E" w:rsidRDefault="00B57C8E" w:rsidP="00BF423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Регуляція менструальної функції. </w:t>
            </w:r>
          </w:p>
          <w:p w14:paraId="6279DF9C" w14:textId="77777777" w:rsidR="00B57C8E" w:rsidRPr="00B57C8E" w:rsidRDefault="00B57C8E" w:rsidP="00BF423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Періоди життя жінки.</w:t>
            </w:r>
          </w:p>
          <w:p w14:paraId="78845B08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Післяродовий нейроендокринний синдром. Етіологія, патогенез, діагностика, клініка, лікування.</w:t>
            </w:r>
          </w:p>
          <w:p w14:paraId="08A54050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Синдром Шихана. Етіологія, патогенез, діагностика, клініка, лікування.</w:t>
            </w:r>
          </w:p>
          <w:p w14:paraId="46A10106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Предменструальній синдром. Етіологія, патогенез, діагностика, клініка, лікування.</w:t>
            </w:r>
          </w:p>
          <w:p w14:paraId="29B1135B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Посткастрационній синдром. Етіологія, патогенез, діагностика, клініка, лікування.</w:t>
            </w:r>
          </w:p>
          <w:p w14:paraId="09404B2D" w14:textId="5BE4C5CD" w:rsid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мактерич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ий синдром. Етіологія, патогенез, діагностика, клініка, лікування.</w:t>
            </w:r>
          </w:p>
          <w:p w14:paraId="0A0DFB4E" w14:textId="14F7A840" w:rsidR="00955519" w:rsidRPr="005D3E82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Нейроендокринних синдромах</w:t>
            </w:r>
          </w:p>
        </w:tc>
        <w:tc>
          <w:tcPr>
            <w:tcW w:w="1843" w:type="dxa"/>
            <w:shd w:val="clear" w:color="auto" w:fill="auto"/>
          </w:tcPr>
          <w:p w14:paraId="556E8E8A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0D5F2E9C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178BCE6C" w14:textId="14DD8F39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E14BF67" w14:textId="77777777" w:rsidR="00B57C8E" w:rsidRPr="00B57C8E" w:rsidRDefault="00B57C8E" w:rsidP="00BF4234">
            <w:pPr>
              <w:pStyle w:val="a6"/>
              <w:numPr>
                <w:ilvl w:val="0"/>
                <w:numId w:val="3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      </w:r>
          </w:p>
          <w:p w14:paraId="0CFFB5DA" w14:textId="77777777" w:rsidR="00B57C8E" w:rsidRPr="00B57C8E" w:rsidRDefault="00B57C8E" w:rsidP="00BF4234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</w:rPr>
              <w:t xml:space="preserve">Пєшкова О. В. Фізична реабілітація при захворюваннях внутрішніх </w:t>
            </w:r>
            <w:proofErr w:type="gramStart"/>
            <w:r w:rsidRPr="00B57C8E">
              <w:rPr>
                <w:rFonts w:ascii="Times New Roman" w:hAnsi="Times New Roman"/>
                <w:sz w:val="24"/>
                <w:szCs w:val="24"/>
              </w:rPr>
              <w:t>органів :</w:t>
            </w:r>
            <w:proofErr w:type="gramEnd"/>
            <w:r w:rsidRPr="00B57C8E">
              <w:rPr>
                <w:rFonts w:ascii="Times New Roman" w:hAnsi="Times New Roman"/>
                <w:sz w:val="24"/>
                <w:szCs w:val="24"/>
              </w:rPr>
              <w:t xml:space="preserve"> [навч. посіб.] / О. В. Пєшкова. - </w:t>
            </w:r>
            <w:proofErr w:type="gramStart"/>
            <w:r w:rsidRPr="00B57C8E">
              <w:rPr>
                <w:rFonts w:ascii="Times New Roman" w:hAnsi="Times New Roman"/>
                <w:sz w:val="24"/>
                <w:szCs w:val="24"/>
              </w:rPr>
              <w:t>Х. :</w:t>
            </w:r>
            <w:proofErr w:type="gramEnd"/>
            <w:r w:rsidRPr="00B57C8E">
              <w:rPr>
                <w:rFonts w:ascii="Times New Roman" w:hAnsi="Times New Roman"/>
                <w:sz w:val="24"/>
                <w:szCs w:val="24"/>
              </w:rPr>
              <w:t xml:space="preserve"> Бровін О. В., 2011. – 312 с. </w:t>
            </w:r>
          </w:p>
          <w:p w14:paraId="48F02118" w14:textId="77777777" w:rsidR="00B57C8E" w:rsidRPr="00B57C8E" w:rsidRDefault="00B57C8E" w:rsidP="00BF4234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311" w:right="15" w:hanging="311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en-US"/>
              </w:rPr>
              <w:t>Virginia Evans, Jenny Dooley, Susanne Hartley.</w:t>
            </w:r>
            <w:r w:rsidRPr="00B57C8E">
              <w:rPr>
                <w:rFonts w:ascii="Times New Roman" w:hAnsi="Times New Roman"/>
                <w:sz w:val="24"/>
                <w:szCs w:val="24"/>
                <w:shd w:val="clear" w:color="auto" w:fill="EDF1F7"/>
                <w:lang w:val="uk-UA"/>
              </w:rPr>
              <w:t xml:space="preserve"> </w:t>
            </w:r>
            <w:r w:rsidRPr="00B57C8E">
              <w:rPr>
                <w:rFonts w:ascii="Times New Roman" w:hAnsi="Times New Roman"/>
                <w:sz w:val="24"/>
                <w:szCs w:val="24"/>
                <w:lang w:val="en-US"/>
              </w:rPr>
              <w:t>Career Paths: Physiotherapy - Student's Book (with DigiBooks App)</w:t>
            </w: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57C8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hyperlink r:id="rId15" w:history="1">
              <w:r w:rsidRPr="00B57C8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Express Publishing</w:t>
              </w:r>
            </w:hyperlink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B57C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2019. 120 р.</w:t>
            </w:r>
          </w:p>
          <w:p w14:paraId="2AC73F6C" w14:textId="394FD84D" w:rsidR="00955519" w:rsidRPr="00B57C8E" w:rsidRDefault="00B57C8E" w:rsidP="00BF4234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Мухін В.М.. Фізична реабілітація : Навч. підручник для студентів вищих навчальних закладів фізичного виховання і спорту. – К: Олімпійська література, 2000. – 423 с.</w:t>
            </w:r>
          </w:p>
        </w:tc>
        <w:tc>
          <w:tcPr>
            <w:tcW w:w="1559" w:type="dxa"/>
            <w:shd w:val="clear" w:color="auto" w:fill="auto"/>
          </w:tcPr>
          <w:p w14:paraId="38D8D21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70FFF37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62B66BC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A10F9C2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5519" w:rsidRPr="003D6623" w14:paraId="35DD65E1" w14:textId="77777777" w:rsidTr="00337A8E">
        <w:tc>
          <w:tcPr>
            <w:tcW w:w="1560" w:type="dxa"/>
            <w:shd w:val="clear" w:color="auto" w:fill="auto"/>
          </w:tcPr>
          <w:p w14:paraId="4D6699D7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7428B0E8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234AED1A" w14:textId="0A4DDFD6" w:rsidR="00955519" w:rsidRPr="001332FB" w:rsidRDefault="00955519" w:rsidP="00955519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i w:val="0"/>
                <w:iCs w:val="0"/>
                <w:lang w:val="uk-UA"/>
              </w:rPr>
            </w:pPr>
            <w:r w:rsidRPr="0099558E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Тема 14</w:t>
            </w:r>
            <w:r w:rsidRPr="001332FB">
              <w:rPr>
                <w:rFonts w:ascii="Times New Roman" w:hAnsi="Times New Roman"/>
                <w:b w:val="0"/>
                <w:bCs w:val="0"/>
                <w:i w:val="0"/>
                <w:iCs w:val="0"/>
                <w:spacing w:val="-1"/>
                <w:lang w:val="uk-UA"/>
              </w:rPr>
              <w:t>.</w:t>
            </w:r>
            <w:r w:rsidRPr="001332FB">
              <w:rPr>
                <w:rFonts w:ascii="Times New Roman" w:hAnsi="Times New Roman"/>
                <w:b w:val="0"/>
                <w:bCs w:val="0"/>
                <w:spacing w:val="-1"/>
                <w:lang w:val="uk-UA"/>
              </w:rPr>
              <w:t xml:space="preserve"> </w:t>
            </w:r>
            <w:r w:rsidR="00B57C8E" w:rsidRPr="001332FB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 xml:space="preserve">Чоловіче безпліддя. </w:t>
            </w:r>
            <w:r w:rsidRPr="001332FB">
              <w:rPr>
                <w:rFonts w:ascii="Times New Roman" w:hAnsi="Times New Roman"/>
                <w:i w:val="0"/>
                <w:iCs w:val="0"/>
                <w:color w:val="000000"/>
                <w:lang w:val="uk-UA"/>
              </w:rPr>
              <w:t>Захворювання яєчок</w:t>
            </w:r>
          </w:p>
          <w:p w14:paraId="5AAFB41D" w14:textId="77777777" w:rsidR="00955519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1332FB">
              <w:rPr>
                <w:rFonts w:ascii="Times New Roman" w:hAnsi="Times New Roman"/>
                <w:color w:val="000000"/>
                <w:sz w:val="24"/>
                <w:szCs w:val="24"/>
              </w:rPr>
              <w:t>Ендокринне чоловіче безпліддя </w:t>
            </w:r>
          </w:p>
          <w:p w14:paraId="41FFDAE8" w14:textId="1773FCB2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Чоловічий гіпогонадизм, причини, механізми розвитку, основні прояви.</w:t>
            </w:r>
          </w:p>
          <w:p w14:paraId="0F7DD97D" w14:textId="665FD311" w:rsidR="001332FB" w:rsidRPr="001332FB" w:rsidRDefault="001332FB" w:rsidP="00BF4234">
            <w:pPr>
              <w:pStyle w:val="af0"/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left="741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>Чоловічий гіпергонадизм, причини, механізми розвитку, основні прояви.</w:t>
            </w:r>
          </w:p>
          <w:p w14:paraId="6A0D56C4" w14:textId="46A4BA6D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Гіпогонадизм у хлопчиків. Причини виникнення. Характеристика.</w:t>
            </w:r>
          </w:p>
          <w:p w14:paraId="1CC68C8D" w14:textId="3A7AA6C7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Адреногенітальний синдром. Причини виникнення. Механізми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розвитку.Характеристика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92A1CB" w14:textId="5964FCE0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Гермафродитизм. Види. Причини, механізм розвитку, основні прояви. </w:t>
            </w:r>
          </w:p>
        </w:tc>
        <w:tc>
          <w:tcPr>
            <w:tcW w:w="1843" w:type="dxa"/>
            <w:shd w:val="clear" w:color="auto" w:fill="auto"/>
          </w:tcPr>
          <w:p w14:paraId="6F55A6EF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43F215E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93E7111" w14:textId="420B6144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6415CAA3" w14:textId="77777777" w:rsidR="001332FB" w:rsidRPr="001332FB" w:rsidRDefault="001332FB" w:rsidP="00BF4234">
            <w:pPr>
              <w:numPr>
                <w:ilvl w:val="0"/>
                <w:numId w:val="10"/>
              </w:numPr>
              <w:tabs>
                <w:tab w:val="left" w:pos="60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Патологічна фізіологія. За редакцією М.Н. Зайка, Ю.И. Биця та ін., К: «Вища школа»,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1995.-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>С.511-512.</w:t>
            </w:r>
          </w:p>
          <w:p w14:paraId="330BB6EB" w14:textId="77777777" w:rsidR="001332FB" w:rsidRPr="001332FB" w:rsidRDefault="001332FB" w:rsidP="00BF4234">
            <w:pPr>
              <w:numPr>
                <w:ilvl w:val="0"/>
                <w:numId w:val="10"/>
              </w:numPr>
              <w:tabs>
                <w:tab w:val="left" w:pos="60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О.В. Атаман. Патологічна фізіологія в запитаннях і відповідях.В. «Нова книга»,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2007.-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С.469-473.</w:t>
            </w:r>
          </w:p>
          <w:p w14:paraId="79D31B7C" w14:textId="77777777" w:rsidR="001332FB" w:rsidRPr="001332FB" w:rsidRDefault="001332FB" w:rsidP="00BF4234">
            <w:pPr>
              <w:numPr>
                <w:ilvl w:val="0"/>
                <w:numId w:val="1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Ендокринологія. Підручник для студентів вищих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мед.навч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.закладів / За ред. проф. Боднара П. М. – 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Вінниця : Нова Книга, 2010. – 464 с.</w:t>
            </w:r>
          </w:p>
          <w:p w14:paraId="70F6CB2C" w14:textId="6DF85CFB" w:rsidR="00955519" w:rsidRPr="001332FB" w:rsidRDefault="001332FB" w:rsidP="00BF4234">
            <w:pPr>
              <w:numPr>
                <w:ilvl w:val="0"/>
                <w:numId w:val="1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Внутрішня медицина: Порадник лікарю загальної практики: навчальний посібник. / А.С. Свінціцький, О.О. Абрагамович, П.М. Боднар та ін.; За ред. проф. А.С. Свінціцького. – ВСВ «Медицина», 2014. – 1272 с. + 16с. кольоров. вкл.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DD5071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3363E9D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B0E1746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69FA72F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5519" w:rsidRPr="003D6623" w14:paraId="79B90E9C" w14:textId="77777777" w:rsidTr="001332FB">
        <w:tc>
          <w:tcPr>
            <w:tcW w:w="1560" w:type="dxa"/>
            <w:shd w:val="clear" w:color="auto" w:fill="auto"/>
          </w:tcPr>
          <w:p w14:paraId="099A3E3C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D5240EF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14:paraId="5792196B" w14:textId="11FFA282" w:rsidR="00955519" w:rsidRPr="001332FB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15. </w:t>
            </w:r>
            <w:r w:rsidRPr="001332F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ЛФК при захворюваннях органів ендокринної системи</w:t>
            </w:r>
          </w:p>
          <w:p w14:paraId="3C417A41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Клініко-фізіологічне обґрунтування терапевтичного втручання при ожирінні та дисметаболічному синдромі. </w:t>
            </w:r>
          </w:p>
          <w:p w14:paraId="36FBF631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Реабілітаційний менеджмент при ожирінні та дисметаболічному синдромі. </w:t>
            </w:r>
          </w:p>
          <w:p w14:paraId="7B2082D3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Клініко-фізіологічне обґрунтування терапевтичного втручання при цукровому діабеті. </w:t>
            </w:r>
          </w:p>
          <w:p w14:paraId="2947CE5E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Реабілітаційний менеджмент при цукровому діабеті. </w:t>
            </w:r>
          </w:p>
          <w:p w14:paraId="42C4AD69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Клініко-фізіологічне обґрунтування терапевтичного втручання при подагрі.</w:t>
            </w:r>
          </w:p>
          <w:p w14:paraId="7768982E" w14:textId="684AD68F" w:rsidR="00955519" w:rsidRPr="003D6623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Реабілітаційний менеджмент при подагрі.</w:t>
            </w:r>
          </w:p>
        </w:tc>
        <w:tc>
          <w:tcPr>
            <w:tcW w:w="1843" w:type="dxa"/>
            <w:shd w:val="clear" w:color="auto" w:fill="auto"/>
          </w:tcPr>
          <w:p w14:paraId="02A3080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437712C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A179B1C" w14:textId="00A1F8FD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20F0C27D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Порада А.М. Основи фізичної реабілітації: Навч. посібник / А.М Порада, О.В. Солодовник, Н.Є. Прокопчук. - 2-е вид. – К.: Медицина, 2008.- </w:t>
            </w:r>
            <w:r w:rsidRPr="001332FB">
              <w:rPr>
                <w:rFonts w:ascii="Times New Roman" w:hAnsi="Times New Roman"/>
                <w:sz w:val="24"/>
                <w:szCs w:val="24"/>
              </w:rPr>
              <w:t xml:space="preserve">248 с. </w:t>
            </w:r>
          </w:p>
          <w:p w14:paraId="4F620249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Соколовський В.С. Лікувальна фізична культура / В.С. Соколовський, Н.О. Романова, О. Г. Юшковська. – Одеса: Одес. держ. мед. ун-т, 2005. – 236 с</w:t>
            </w: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DFE924B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Козак, Д. В. Лікувальна фізична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посібник для студ. мед. ВНЗ України спец. «Лікувальна справа» / Д. В. Козак, Н. О. Давибіда. -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Тернопіль :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Укрмедкнига, 2018. - 108 с. </w:t>
            </w:r>
          </w:p>
          <w:p w14:paraId="2A3F370A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Фізичні методи в лікуванні та медичний реабілітації хворих і інвалідів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Самосюк І.З., Чухраєв М.В., Зубкова С.Т. та ін. за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ред.Самосюка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І.З. – К.: Здоров'я, 2004. – 624 с.</w:t>
            </w:r>
          </w:p>
          <w:p w14:paraId="29A7CAF5" w14:textId="46BB7509" w:rsidR="00955519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Ногас А. О., Григус І. М. Фізична реабілітація при множинних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lastRenderedPageBreak/>
              <w:t>захворюваннях :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навчально - методичний посібник. Рівне, 2012. 100. </w:t>
            </w:r>
          </w:p>
        </w:tc>
        <w:tc>
          <w:tcPr>
            <w:tcW w:w="1559" w:type="dxa"/>
            <w:shd w:val="clear" w:color="auto" w:fill="auto"/>
          </w:tcPr>
          <w:p w14:paraId="2521E3EF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03213E1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3C31603A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D456178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</w:tbl>
    <w:p w14:paraId="6DB0BA20" w14:textId="4284D9B4" w:rsidR="00337A8E" w:rsidRDefault="00337A8E" w:rsidP="00764957">
      <w:pPr>
        <w:pStyle w:val="a6"/>
        <w:spacing w:after="0" w:line="240" w:lineRule="auto"/>
        <w:ind w:left="92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C700443" w14:textId="22989BCC" w:rsidR="00E924D9" w:rsidRDefault="00E924D9" w:rsidP="00096593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bookmarkStart w:id="4" w:name="_Hlk177560227"/>
      <w:bookmarkStart w:id="5" w:name="_Hlk134339305"/>
      <w:bookmarkEnd w:id="3"/>
      <w:r w:rsidRPr="00E924D9">
        <w:rPr>
          <w:rFonts w:ascii="Times New Roman" w:hAnsi="Times New Roman"/>
          <w:b/>
          <w:bCs/>
          <w:sz w:val="28"/>
          <w:szCs w:val="28"/>
        </w:rPr>
        <w:t>Ф</w:t>
      </w:r>
      <w:r w:rsidRPr="00E924D9">
        <w:rPr>
          <w:rFonts w:ascii="Times New Roman" w:hAnsi="Times New Roman"/>
          <w:b/>
          <w:bCs/>
          <w:sz w:val="28"/>
          <w:szCs w:val="28"/>
          <w:lang w:val="uk-UA"/>
        </w:rPr>
        <w:t xml:space="preserve">орма (метод) контрольного заходу та вимоги до оцінювання програмних результатів навчання </w:t>
      </w:r>
    </w:p>
    <w:p w14:paraId="539DB3C1" w14:textId="6405DA5D" w:rsidR="00096593" w:rsidRDefault="00096593" w:rsidP="00096593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14:paraId="4F97072A" w14:textId="23EC7237" w:rsidR="00096593" w:rsidRPr="00E924D9" w:rsidRDefault="00096593" w:rsidP="00096593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</w:t>
      </w:r>
    </w:p>
    <w:p w14:paraId="486BE146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6DAE0821" w14:textId="77777777" w:rsidR="00DC6F72" w:rsidRPr="00DC6F72" w:rsidRDefault="00DC6F72" w:rsidP="00DC6F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487AC1B0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C6F72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DC6F72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286565C4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lang w:val="uk-UA"/>
        </w:rPr>
      </w:pPr>
    </w:p>
    <w:p w14:paraId="54FDC819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lang w:val="uk-UA"/>
        </w:rPr>
      </w:pPr>
      <w:r w:rsidRPr="00DC6F72">
        <w:rPr>
          <w:rFonts w:ascii="Times New Roman" w:hAnsi="Times New Roman"/>
          <w:sz w:val="28"/>
          <w:lang w:val="uk-UA"/>
        </w:rPr>
        <w:t>Контрольна (модульна) робота проводиться у формі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 бланкового або комп’ютерного тестування</w:t>
      </w:r>
      <w:r w:rsidRPr="00DC6F72">
        <w:rPr>
          <w:rFonts w:ascii="Times New Roman" w:hAnsi="Times New Roman"/>
          <w:sz w:val="28"/>
          <w:lang w:val="uk-UA"/>
        </w:rPr>
        <w:t>.</w:t>
      </w:r>
      <w:r w:rsidRPr="00DC6F72">
        <w:rPr>
          <w:rFonts w:ascii="Times New Roman" w:hAnsi="Times New Roman"/>
          <w:lang w:val="uk-UA"/>
        </w:rPr>
        <w:t xml:space="preserve"> 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39970E0A" w14:textId="7F57AA29" w:rsidR="00DC6F72" w:rsidRPr="00DC6F72" w:rsidRDefault="00DC6F72" w:rsidP="005F298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30279F6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DC6F72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410DB486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45D350B8" w14:textId="77777777" w:rsidR="00DC6F72" w:rsidRPr="00096593" w:rsidRDefault="00DC6F72" w:rsidP="00DC6F72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6" w:name="_Hlk178017719"/>
      <w:r w:rsidRPr="00DC6F72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6" w:history="1">
        <w:r w:rsidRPr="00096593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0965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6"/>
    <w:p w14:paraId="56CC8D17" w14:textId="0FA93A26" w:rsidR="00DC6F72" w:rsidRPr="00DC6F72" w:rsidRDefault="00DC6F72" w:rsidP="00DC6F7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6593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="00096593" w:rsidRPr="00096593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 проводиться у формі диференційного заліку, що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6593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Семестровий (підсумковий) контроль у І семестрі проводиться у формі </w:t>
      </w:r>
      <w:r w:rsidR="00BF4234" w:rsidRPr="00096593">
        <w:rPr>
          <w:rFonts w:ascii="Times New Roman" w:hAnsi="Times New Roman"/>
          <w:bCs/>
          <w:sz w:val="28"/>
          <w:szCs w:val="28"/>
          <w:lang w:val="uk-UA"/>
        </w:rPr>
        <w:t>диференційного заліку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C6F7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004D9AEE" w14:textId="75D965A4" w:rsidR="00DC6F72" w:rsidRPr="000A1164" w:rsidRDefault="00DC6F72" w:rsidP="000A1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DC6F72">
        <w:rPr>
          <w:rFonts w:ascii="Times New Roman" w:hAnsi="Times New Roman"/>
          <w:sz w:val="28"/>
          <w:szCs w:val="28"/>
        </w:rPr>
        <w:t xml:space="preserve">Наприкінці 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DC6F72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DC6F72">
        <w:rPr>
          <w:rFonts w:ascii="Times New Roman" w:hAnsi="Times New Roman"/>
          <w:sz w:val="28"/>
          <w:szCs w:val="28"/>
          <w:lang w:val="uk-UA"/>
        </w:rPr>
        <w:t>семестру</w:t>
      </w:r>
      <w:r w:rsidRPr="00DC6F72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</w:t>
      </w:r>
      <w:r w:rsidRPr="00DC6F72">
        <w:rPr>
          <w:rFonts w:ascii="Times New Roman" w:hAnsi="Times New Roman"/>
          <w:sz w:val="28"/>
          <w:szCs w:val="28"/>
        </w:rPr>
        <w:lastRenderedPageBreak/>
        <w:t xml:space="preserve">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="000A1164" w:rsidRPr="00DC6F72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DC6F72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="000A1164" w:rsidRPr="00DC6F72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DC6F72">
        <w:rPr>
          <w:rFonts w:ascii="Times New Roman" w:hAnsi="Times New Roman"/>
          <w:sz w:val="28"/>
          <w:szCs w:val="28"/>
        </w:rPr>
        <w:t xml:space="preserve"> за умови виконання вимог навчальної програми та у разі, якщо за поточну навчальну </w:t>
      </w:r>
      <w:r w:rsidRPr="000A1164">
        <w:rPr>
          <w:rFonts w:ascii="Times New Roman" w:hAnsi="Times New Roman"/>
          <w:sz w:val="28"/>
          <w:szCs w:val="28"/>
        </w:rPr>
        <w:t xml:space="preserve">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56F76A58" w14:textId="77777777" w:rsidR="000A1164" w:rsidRPr="000A1164" w:rsidRDefault="000A1164" w:rsidP="000A11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_Hlk178017787"/>
      <w:r w:rsidRPr="000A1164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1419FF6E" w14:textId="77777777" w:rsidR="00DC6F72" w:rsidRPr="00DC6F72" w:rsidRDefault="00DC6F72" w:rsidP="000A1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164">
        <w:rPr>
          <w:rFonts w:ascii="Times New Roman" w:hAnsi="Times New Roman"/>
          <w:sz w:val="28"/>
          <w:szCs w:val="28"/>
        </w:rPr>
        <w:t>Передбачена можливість перезарахування балів, отриманих за системою неформальної освіти відповідно до</w:t>
      </w:r>
      <w:r w:rsidRPr="000A11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7" w:history="1">
        <w:r w:rsidRPr="000A1164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C6F72">
        <w:rPr>
          <w:rFonts w:ascii="Times New Roman" w:hAnsi="Times New Roman"/>
          <w:sz w:val="28"/>
          <w:szCs w:val="28"/>
        </w:rPr>
        <w:t>.</w:t>
      </w:r>
    </w:p>
    <w:bookmarkEnd w:id="7"/>
    <w:p w14:paraId="04116DEA" w14:textId="4B36075C" w:rsidR="00E924D9" w:rsidRDefault="00E924D9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C52DCF" w14:textId="77777777" w:rsidR="00DC6F72" w:rsidRPr="00F5677D" w:rsidRDefault="00DC6F72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5D0032C" w14:textId="69C8E1A2" w:rsidR="00E924D9" w:rsidRPr="003C2458" w:rsidRDefault="00E924D9" w:rsidP="0009659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24D9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Pr="00E924D9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диференційований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p w14:paraId="48169EA1" w14:textId="77777777" w:rsidR="00E924D9" w:rsidRPr="00F5677D" w:rsidRDefault="00E924D9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6D052D8" w14:textId="5A84F78A" w:rsidR="00E924D9" w:rsidRDefault="00E924D9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3A19545B" w14:textId="1161C195" w:rsidR="00096593" w:rsidRPr="00C20AD6" w:rsidRDefault="00096593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E924D9" w:rsidRPr="00764957" w14:paraId="3833C79D" w14:textId="77777777" w:rsidTr="0099558E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6DF78" w14:textId="77777777" w:rsidR="00E924D9" w:rsidRPr="008D268C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BE83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58BE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50DC" w14:textId="77777777" w:rsidR="00E924D9" w:rsidRPr="00764957" w:rsidRDefault="00E924D9" w:rsidP="0099558E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E924D9" w:rsidRPr="00764957" w14:paraId="33578E62" w14:textId="77777777" w:rsidTr="0099558E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94A6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6A24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A5A5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781E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F42F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E924D9" w:rsidRPr="00764957" w14:paraId="5B69A814" w14:textId="77777777" w:rsidTr="0099558E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213D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009E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96F8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A5C0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81C1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6F639C22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E924D9" w:rsidRPr="00764957" w14:paraId="591B8C7E" w14:textId="77777777" w:rsidTr="0099558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FE79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67C8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5F5C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486E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6F1D" w14:textId="77777777" w:rsidR="00E924D9" w:rsidRPr="00764957" w:rsidRDefault="00E924D9" w:rsidP="00995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E924D9" w:rsidRPr="00764957" w14:paraId="15783A42" w14:textId="77777777" w:rsidTr="0099558E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9944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970DC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99BD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BE34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A2DC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але його знання не системні, мають загальний характер, іноді не підкріплені прикладами.</w:t>
            </w:r>
          </w:p>
          <w:p w14:paraId="21BAC730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E924D9" w:rsidRPr="00764957" w14:paraId="190888FF" w14:textId="77777777" w:rsidTr="0099558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A3D5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0283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3726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ABA8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39BB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213F6B6A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E924D9" w:rsidRPr="00764957" w14:paraId="4AE47B89" w14:textId="77777777" w:rsidTr="0099558E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4DB0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5BD6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072B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E227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AA5E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фрагментарні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36789477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E924D9" w:rsidRPr="00764957" w14:paraId="0B1B8032" w14:textId="77777777" w:rsidTr="0099558E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1C99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EDA7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F1DD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18F17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3D19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відмовляється відповідати.</w:t>
            </w:r>
          </w:p>
          <w:p w14:paraId="0E23B676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  <w:bookmarkEnd w:id="4"/>
    </w:tbl>
    <w:p w14:paraId="1AA58F12" w14:textId="77777777" w:rsidR="00F21DEC" w:rsidRPr="00E924D9" w:rsidRDefault="00F21DEC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14:paraId="5C6E697F" w14:textId="6127D569" w:rsidR="00F21DEC" w:rsidRDefault="00F21DEC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207C120" w14:textId="2E88CE3B" w:rsidR="005F298A" w:rsidRDefault="005F298A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E0C8CA" w14:textId="77777777" w:rsidR="00096593" w:rsidRPr="00764957" w:rsidRDefault="00096593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D223AD" w14:textId="242C56AD" w:rsidR="00BE0C57" w:rsidRPr="00764957" w:rsidRDefault="00BE0C57" w:rsidP="0076495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</w:t>
      </w:r>
      <w:r w:rsidR="00096593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. Список рекомендованих джерел (наскрізна нумерація)</w:t>
      </w:r>
    </w:p>
    <w:p w14:paraId="22AF64F6" w14:textId="77777777" w:rsidR="00786423" w:rsidRPr="00764957" w:rsidRDefault="00786423" w:rsidP="00764957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DC1054A" w14:textId="77777777" w:rsidR="004F0F5B" w:rsidRPr="00920C57" w:rsidRDefault="00BE0C57" w:rsidP="00920C57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>Основна</w:t>
      </w:r>
      <w:bookmarkEnd w:id="5"/>
    </w:p>
    <w:p w14:paraId="0FD61B9F" w14:textId="77777777" w:rsidR="004E503C" w:rsidRPr="001332FB" w:rsidRDefault="004E503C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bookmarkStart w:id="8" w:name="_Hlk134185536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Ендокринологія. Підручник для студентів вищих </w:t>
      </w:r>
      <w:proofErr w:type="gramStart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мед.навч</w:t>
      </w:r>
      <w:proofErr w:type="gramEnd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.закладів / За ред. проф. Боднара П. М. – Вінниця : Нова Книга, 2010. – 464 с.</w:t>
      </w:r>
    </w:p>
    <w:p w14:paraId="2E844F98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</w:rPr>
        <w:t xml:space="preserve">Внутрішня медицина: Порадник лікарю загальної практики: навчальний посібник. / А.С. Свінціцький, О.О. Абрагамович, П.М. Боднар та ін.; За ред. проф. А.С. Свінціцького. – ВСВ «Медицина», 2014. – 1272 с. + 16с. кольоров. вкл. </w:t>
      </w:r>
    </w:p>
    <w:p w14:paraId="7B41997A" w14:textId="77777777" w:rsidR="009C0530" w:rsidRPr="000A1164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>Ендокринологія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332FB">
        <w:rPr>
          <w:rFonts w:ascii="Times New Roman" w:hAnsi="Times New Roman"/>
          <w:sz w:val="28"/>
          <w:szCs w:val="28"/>
        </w:rPr>
        <w:t>підручник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1332FB">
        <w:rPr>
          <w:rFonts w:ascii="Times New Roman" w:hAnsi="Times New Roman"/>
          <w:sz w:val="28"/>
          <w:szCs w:val="28"/>
        </w:rPr>
        <w:t>П</w:t>
      </w:r>
      <w:r w:rsidRPr="001332FB">
        <w:rPr>
          <w:rFonts w:ascii="Times New Roman" w:hAnsi="Times New Roman"/>
          <w:sz w:val="28"/>
          <w:szCs w:val="28"/>
          <w:lang w:val="en-US"/>
        </w:rPr>
        <w:t>.</w:t>
      </w:r>
      <w:r w:rsidRPr="001332FB">
        <w:rPr>
          <w:rFonts w:ascii="Times New Roman" w:hAnsi="Times New Roman"/>
          <w:sz w:val="28"/>
          <w:szCs w:val="28"/>
        </w:rPr>
        <w:t>М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332FB">
        <w:rPr>
          <w:rFonts w:ascii="Times New Roman" w:hAnsi="Times New Roman"/>
          <w:sz w:val="28"/>
          <w:szCs w:val="28"/>
        </w:rPr>
        <w:t>Боднар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332FB">
        <w:rPr>
          <w:rFonts w:ascii="Times New Roman" w:hAnsi="Times New Roman"/>
          <w:sz w:val="28"/>
          <w:szCs w:val="28"/>
        </w:rPr>
        <w:t>Г</w:t>
      </w:r>
      <w:r w:rsidRPr="001332FB">
        <w:rPr>
          <w:rFonts w:ascii="Times New Roman" w:hAnsi="Times New Roman"/>
          <w:sz w:val="28"/>
          <w:szCs w:val="28"/>
          <w:lang w:val="en-US"/>
        </w:rPr>
        <w:t>.</w:t>
      </w:r>
      <w:r w:rsidRPr="001332FB">
        <w:rPr>
          <w:rFonts w:ascii="Times New Roman" w:hAnsi="Times New Roman"/>
          <w:sz w:val="28"/>
          <w:szCs w:val="28"/>
        </w:rPr>
        <w:t>П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332FB">
        <w:rPr>
          <w:rFonts w:ascii="Times New Roman" w:hAnsi="Times New Roman"/>
          <w:sz w:val="28"/>
          <w:szCs w:val="28"/>
        </w:rPr>
        <w:t>Михальчишин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332FB">
        <w:rPr>
          <w:rFonts w:ascii="Times New Roman" w:hAnsi="Times New Roman"/>
          <w:sz w:val="28"/>
          <w:szCs w:val="28"/>
        </w:rPr>
        <w:t>Ю</w:t>
      </w:r>
      <w:r w:rsidRPr="001332FB">
        <w:rPr>
          <w:rFonts w:ascii="Times New Roman" w:hAnsi="Times New Roman"/>
          <w:sz w:val="28"/>
          <w:szCs w:val="28"/>
          <w:lang w:val="en-US"/>
        </w:rPr>
        <w:t>.</w:t>
      </w:r>
      <w:r w:rsidRPr="001332FB">
        <w:rPr>
          <w:rFonts w:ascii="Times New Roman" w:hAnsi="Times New Roman"/>
          <w:sz w:val="28"/>
          <w:szCs w:val="28"/>
        </w:rPr>
        <w:t>І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332FB">
        <w:rPr>
          <w:rFonts w:ascii="Times New Roman" w:hAnsi="Times New Roman"/>
          <w:sz w:val="28"/>
          <w:szCs w:val="28"/>
        </w:rPr>
        <w:t>Комісаренко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2FB">
        <w:rPr>
          <w:rFonts w:ascii="Times New Roman" w:hAnsi="Times New Roman"/>
          <w:sz w:val="28"/>
          <w:szCs w:val="28"/>
        </w:rPr>
        <w:t>та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2FB">
        <w:rPr>
          <w:rFonts w:ascii="Times New Roman" w:hAnsi="Times New Roman"/>
          <w:sz w:val="28"/>
          <w:szCs w:val="28"/>
        </w:rPr>
        <w:t>ін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.) </w:t>
      </w:r>
      <w:r w:rsidRPr="001332FB">
        <w:rPr>
          <w:rFonts w:ascii="Times New Roman" w:hAnsi="Times New Roman"/>
          <w:sz w:val="28"/>
          <w:szCs w:val="28"/>
        </w:rPr>
        <w:t xml:space="preserve">За ред. професора П.М. Боднара, - Вид. 4, перероб. та доп. – Вінниця: Нова Книга, 2017. – 456 с. </w:t>
      </w:r>
    </w:p>
    <w:p w14:paraId="3A8A1115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Davidson's Principles and Practice of Medicine23rd Edition. Editors: Stuart Ralston, Ian Penman, Mark Strachan Richard Hobson. Elsevier. - 2018. – 1440p. </w:t>
      </w:r>
    </w:p>
    <w:p w14:paraId="5650EE79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Endocrinology: textbook /Ed. by prof. Petro M. </w:t>
      </w:r>
      <w:proofErr w:type="gramStart"/>
      <w:r w:rsidRPr="001332FB">
        <w:rPr>
          <w:rFonts w:ascii="Times New Roman" w:hAnsi="Times New Roman"/>
          <w:sz w:val="28"/>
          <w:szCs w:val="28"/>
          <w:lang w:val="en-US"/>
        </w:rPr>
        <w:t>Bodnar.-</w:t>
      </w:r>
      <w:proofErr w:type="gramEnd"/>
      <w:r w:rsidRPr="001332FB">
        <w:rPr>
          <w:rFonts w:ascii="Times New Roman" w:hAnsi="Times New Roman"/>
          <w:sz w:val="28"/>
          <w:szCs w:val="28"/>
          <w:lang w:val="en-US"/>
        </w:rPr>
        <w:t xml:space="preserve"> 4th ed. updated – Vinnitsa: Nova Knyha, 2017. – 328 </w:t>
      </w:r>
      <w:r w:rsidRPr="001332FB">
        <w:rPr>
          <w:rFonts w:ascii="Times New Roman" w:hAnsi="Times New Roman"/>
          <w:sz w:val="28"/>
          <w:szCs w:val="28"/>
        </w:rPr>
        <w:t>р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DD15FD0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Principles and Practice of Infectious Diseases. 2-Volume set / J.E. Bennet, R. Dolin, M.J. Blaser – 8-th </w:t>
      </w:r>
      <w:proofErr w:type="gramStart"/>
      <w:r w:rsidRPr="001332FB">
        <w:rPr>
          <w:rFonts w:ascii="Times New Roman" w:hAnsi="Times New Roman"/>
          <w:sz w:val="28"/>
          <w:szCs w:val="28"/>
          <w:lang w:val="en-US"/>
        </w:rPr>
        <w:t>edition :</w:t>
      </w:r>
      <w:proofErr w:type="gramEnd"/>
      <w:r w:rsidRPr="001332FB">
        <w:rPr>
          <w:rFonts w:ascii="Times New Roman" w:hAnsi="Times New Roman"/>
          <w:sz w:val="28"/>
          <w:szCs w:val="28"/>
          <w:lang w:val="en-US"/>
        </w:rPr>
        <w:t xml:space="preserve"> Saunders Publisher, 2014. </w:t>
      </w:r>
    </w:p>
    <w:p w14:paraId="068E9AAB" w14:textId="420724C4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USMLE Step 2 CK Lecture Notes 2017: Internal Medicine (Kaplan Test Prep). - 2016. - Published by Kaplan Medical. - 474 pages. </w:t>
      </w:r>
    </w:p>
    <w:p w14:paraId="341C326C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Бути у формі за допомогою гімнастики. – Харків: Ранок, 2008. – 96 с.</w:t>
      </w:r>
    </w:p>
    <w:p w14:paraId="38C7340C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 кожного в його руках/ за ред. В. М. Дзяка. – К.: 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я, 1973. – С. 181–185.</w:t>
      </w:r>
    </w:p>
    <w:p w14:paraId="4D248FE4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Значення раціонального харчування для підтримки 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 молоді/ О. В. Кузьмінська, М. Є.</w:t>
      </w:r>
      <w:r w:rsidRPr="001332FB">
        <w:rPr>
          <w:rFonts w:ascii="Times New Roman" w:hAnsi="Times New Roman"/>
          <w:sz w:val="28"/>
          <w:szCs w:val="28"/>
        </w:rPr>
        <w:t xml:space="preserve"> </w:t>
      </w:r>
      <w:r w:rsidRPr="001332FB">
        <w:rPr>
          <w:rFonts w:ascii="Times New Roman" w:hAnsi="Times New Roman"/>
          <w:sz w:val="28"/>
          <w:szCs w:val="28"/>
          <w:lang w:val="uk-UA"/>
        </w:rPr>
        <w:t>Червона. – К.: Державний інститут проблем сім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ї та молоді, Український інститут соціальних досліджень, 2004. – Кн. 4. – 123 с.</w:t>
      </w:r>
    </w:p>
    <w:p w14:paraId="0EB10E60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>Зубар Н</w:t>
      </w:r>
      <w:r w:rsidRPr="001332FB">
        <w:rPr>
          <w:rFonts w:ascii="Times New Roman" w:hAnsi="Times New Roman"/>
          <w:sz w:val="28"/>
          <w:szCs w:val="28"/>
          <w:lang w:val="uk-UA"/>
        </w:rPr>
        <w:t>. М., Ципріян В. І., Руль Ю. В. Фізіологія харчування. – К.: Книга плюс, 2000. – 256 с.</w:t>
      </w:r>
    </w:p>
    <w:p w14:paraId="3981259C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Круцевич Т. Ю., Безверхня Г. В. Рекреація у фізичній культурі різних груп населення: навч. посіб./ Т. Ю. Круцевич, Г. В. Безверхня. – К.: Олімп. л-ра, 2010. – 248 с.</w:t>
      </w:r>
    </w:p>
    <w:p w14:paraId="2A8C9602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Лозинський В. С. Учіться бути здоровими. – К.: Київський міський центр 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я, 2004. – 160 с.</w:t>
      </w:r>
    </w:p>
    <w:p w14:paraId="47C1B680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Сучасні класифікації та стандарти лікування захворювань внутрішніх органів. Невідкладні стани в терапії. Аналізи: нормативні показники, трактування змін. 27-е </w:t>
      </w:r>
      <w:proofErr w:type="gramStart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вид..</w:t>
      </w:r>
      <w:proofErr w:type="gramEnd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 Мостовий </w:t>
      </w:r>
      <w:proofErr w:type="gramStart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Ю.М..</w:t>
      </w:r>
      <w:proofErr w:type="gramEnd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 Центр ДЗК м.Київ 2020. 800с.</w:t>
      </w:r>
    </w:p>
    <w:p w14:paraId="6D8337DF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SimSun" w:hAnsi="Times New Roman"/>
          <w:sz w:val="28"/>
          <w:szCs w:val="28"/>
          <w:lang w:eastAsia="uk-UA"/>
        </w:rPr>
      </w:pPr>
      <w:r w:rsidRPr="001332FB">
        <w:rPr>
          <w:rFonts w:ascii="Times New Roman" w:eastAsia="SimSun" w:hAnsi="Times New Roman"/>
          <w:sz w:val="28"/>
          <w:szCs w:val="28"/>
          <w:lang w:eastAsia="uk-UA"/>
        </w:rPr>
        <w:t>Мостовий Ю.М. Сучасні класифікації і стандарти лікування розповсюджених захворювань внутрішніх органів. Вінниця, 2019. – С. 11 – 62.</w:t>
      </w:r>
    </w:p>
    <w:p w14:paraId="5E034B03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Внутрішні хвороби: у 2 частинах. Частина 1. Розділи 1-8: підручник / Л.В. Глушко, С.В. Федоров, І.М. Скрипник та ін. 2019. 680с.</w:t>
      </w:r>
    </w:p>
    <w:p w14:paraId="3F61AC99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Внутрішні хвороби: у 2 частинах. Частина 2. Розділи 9-24: підручник / Л.В. Глушко, С.В. Федоров, I.М. Скрипник та ін. 2019. 584с.</w:t>
      </w:r>
    </w:p>
    <w:p w14:paraId="212742C0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Внутрішні хвороби. Підручник, заснований на принципах доказової медицини 2018/19. Свінціцький </w:t>
      </w:r>
      <w:proofErr w:type="gramStart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А.С,,</w:t>
      </w:r>
      <w:proofErr w:type="gramEnd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 Гаєвські П.. Практична Медицина 2018. 1632с.</w:t>
      </w:r>
    </w:p>
    <w:p w14:paraId="46E45BF5" w14:textId="77777777" w:rsidR="00EA76E4" w:rsidRPr="001332FB" w:rsidRDefault="00EA76E4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Порада А.М. Основи фізичної реабілітації: Навч. посібник / А.М Порада, О.В. Солодовник, Н.Є. Прокопчук. - 2-е вид. – К.: Медицина, </w:t>
      </w:r>
      <w:proofErr w:type="gramStart"/>
      <w:r w:rsidRPr="001332FB">
        <w:rPr>
          <w:rFonts w:ascii="Times New Roman" w:hAnsi="Times New Roman"/>
          <w:sz w:val="28"/>
          <w:szCs w:val="28"/>
        </w:rPr>
        <w:t>2008.-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248 с. </w:t>
      </w:r>
    </w:p>
    <w:p w14:paraId="41A88EC2" w14:textId="77777777" w:rsidR="00EA76E4" w:rsidRPr="001332FB" w:rsidRDefault="00EA76E4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>Соколовський В.С. Лікувальна фізична культура / В.С. Соколовський, Н.О. Романова, О. Г. Юшковська. – Одеса: Одес. держ. мед. ун-т, 2005. – 236 с</w:t>
      </w:r>
      <w:r w:rsidRPr="001332FB">
        <w:rPr>
          <w:rFonts w:ascii="Times New Roman" w:hAnsi="Times New Roman"/>
          <w:sz w:val="28"/>
          <w:szCs w:val="28"/>
          <w:lang w:val="uk-UA"/>
        </w:rPr>
        <w:t>.</w:t>
      </w:r>
    </w:p>
    <w:p w14:paraId="22A72A5D" w14:textId="77777777" w:rsidR="00FC2BFC" w:rsidRPr="001332FB" w:rsidRDefault="00FC2BFC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Козак, Д. В. Лікувальна фізична </w:t>
      </w:r>
      <w:proofErr w:type="gramStart"/>
      <w:r w:rsidRPr="001332FB">
        <w:rPr>
          <w:rFonts w:ascii="Times New Roman" w:hAnsi="Times New Roman"/>
          <w:sz w:val="28"/>
          <w:szCs w:val="28"/>
        </w:rPr>
        <w:t>культура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посібник для студ. мед. ВНЗ України спец. «Лікувальна справа» / Д. В. Козак, Н. О. Давибіда. - </w:t>
      </w:r>
      <w:proofErr w:type="gramStart"/>
      <w:r w:rsidRPr="001332FB">
        <w:rPr>
          <w:rFonts w:ascii="Times New Roman" w:hAnsi="Times New Roman"/>
          <w:sz w:val="28"/>
          <w:szCs w:val="28"/>
        </w:rPr>
        <w:t>Тернопіль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Укрмедкнига, 2018. - 108 с. </w:t>
      </w:r>
    </w:p>
    <w:p w14:paraId="23EE51D2" w14:textId="6F25572F" w:rsidR="008F44A3" w:rsidRPr="001332FB" w:rsidRDefault="008F44A3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Фізичні методи в лікуванні та медичний реабілітації хворих і інвалідів</w:t>
      </w:r>
      <w:r w:rsidR="00786423" w:rsidRPr="001332F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/</w:t>
      </w:r>
      <w:r w:rsidR="00764957" w:rsidRPr="001332F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Самосюк І.З., Чухраєв М.В., Зубкова С.Т. та ін. за </w:t>
      </w:r>
      <w:proofErr w:type="gramStart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ред.Самосюка</w:t>
      </w:r>
      <w:proofErr w:type="gramEnd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І.З. – К.: Здоров'я, 2004. – 624 с.</w:t>
      </w:r>
    </w:p>
    <w:p w14:paraId="08C59B77" w14:textId="77777777" w:rsidR="008F44A3" w:rsidRPr="001332FB" w:rsidRDefault="008F44A3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Ногас А. О., Григус І. М. Фізична реабілітація при множинних </w:t>
      </w:r>
      <w:proofErr w:type="gramStart"/>
      <w:r w:rsidRPr="001332FB">
        <w:rPr>
          <w:rFonts w:ascii="Times New Roman" w:hAnsi="Times New Roman"/>
          <w:sz w:val="28"/>
          <w:szCs w:val="28"/>
        </w:rPr>
        <w:t>захворюваннях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навчально - методичний посібник. Рівне, 2012. 100. </w:t>
      </w:r>
    </w:p>
    <w:p w14:paraId="116C9F50" w14:textId="77777777" w:rsidR="00581FBA" w:rsidRPr="001332FB" w:rsidRDefault="00581FBA" w:rsidP="00BF4234">
      <w:pPr>
        <w:pStyle w:val="a6"/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Грубник В.В., Декайло І.М., Коваленко А.Є., Коллюх О.Г., Коломійцев В.І., Комісаренко І.В., Мілка О.В., Павловський І.М., Рибаков С.Й., Шідловський В.О., Шідловський О.В. Тиреоїдна хірургія Тернопіль, 2008.</w:t>
      </w:r>
    </w:p>
    <w:p w14:paraId="0F287591" w14:textId="77777777" w:rsidR="00581FBA" w:rsidRPr="001332FB" w:rsidRDefault="00581FBA" w:rsidP="00BF4234">
      <w:pPr>
        <w:pStyle w:val="a6"/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Невідкладні стани. Навчальний посібник (за ред. проф.П.Г.Кондратенка).Донецьк, Новий світ, 2001.</w:t>
      </w:r>
    </w:p>
    <w:p w14:paraId="1E32E351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Березов В.М. та співав. Внутрішні хвороби / В.М. Березов, В.М. Васильєв, Є.І. Дзись та ін.// Під редакцією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проф.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М.С. Расіна.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Полтава: ЧФ «Форміка».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2012 р.  </w:t>
      </w:r>
      <w:r w:rsidRPr="001332FB">
        <w:rPr>
          <w:rFonts w:ascii="Times New Roman" w:hAnsi="Times New Roman"/>
          <w:spacing w:val="20"/>
          <w:sz w:val="28"/>
          <w:szCs w:val="28"/>
          <w:lang w:val="uk-UA" w:eastAsia="uk-UA"/>
        </w:rPr>
        <w:t>– 361с.</w:t>
      </w:r>
    </w:p>
    <w:p w14:paraId="21475147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Передерій В.Г., Ткач С.М. Основи внутрішньої медицини. Підручник для сту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softHyphen/>
        <w:t>дентів ВМНЗ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/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В. Г. Передерій,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С.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М. Ткач.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Вінниця: Нова книга,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2009. – 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>640с.</w:t>
      </w:r>
    </w:p>
    <w:p w14:paraId="4805C2C5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Пропедевтика внутрішньої медицини. Підручник для студентів стоматологічних факультетів ВМНЗ IV рівня акредитації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/ К.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О. Бабкович, Е. І. Дзісь та ін. [Усьо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softHyphen/>
        <w:t>го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14 авт.] /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>Під редакцією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проф.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М.С. Расіна.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Вінниця: Нова книга.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— 2014. — 208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с.</w:t>
      </w:r>
    </w:p>
    <w:p w14:paraId="200DDF54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Середюк Н.М., Вакалюк І.П. Внутрішня медицина: Терапія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/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Підручник для мед. ВНЗ.- Знання,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2010. - 688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с.</w:t>
      </w:r>
    </w:p>
    <w:p w14:paraId="4F3D523C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</w:r>
    </w:p>
    <w:p w14:paraId="1FE9E439" w14:textId="64DF7012" w:rsidR="00C91AFB" w:rsidRPr="001332FB" w:rsidRDefault="00C91AFB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lastRenderedPageBreak/>
        <w:t xml:space="preserve">Пєшкова О. В. Фізична реабілітація при захворюваннях внутрішніх </w:t>
      </w:r>
      <w:proofErr w:type="gramStart"/>
      <w:r w:rsidRPr="001332FB">
        <w:rPr>
          <w:rFonts w:ascii="Times New Roman" w:hAnsi="Times New Roman"/>
          <w:sz w:val="28"/>
          <w:szCs w:val="28"/>
        </w:rPr>
        <w:t>органів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[навч. посіб.] / О. В. Пєшкова. - </w:t>
      </w:r>
      <w:proofErr w:type="gramStart"/>
      <w:r w:rsidRPr="001332FB">
        <w:rPr>
          <w:rFonts w:ascii="Times New Roman" w:hAnsi="Times New Roman"/>
          <w:sz w:val="28"/>
          <w:szCs w:val="28"/>
        </w:rPr>
        <w:t>Х.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Бровін О. В., 2011. – 312 с. </w:t>
      </w:r>
    </w:p>
    <w:p w14:paraId="1EC584B3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right="15" w:hanging="425"/>
        <w:rPr>
          <w:rFonts w:ascii="Times New Roman" w:hAnsi="Times New Roman"/>
          <w:sz w:val="28"/>
          <w:szCs w:val="28"/>
        </w:rPr>
      </w:pPr>
      <w:bookmarkStart w:id="9" w:name="bookmark139"/>
      <w:bookmarkStart w:id="10" w:name="bookmark140"/>
      <w:bookmarkStart w:id="11" w:name="bookmark141"/>
      <w:r w:rsidRPr="001332FB">
        <w:rPr>
          <w:rFonts w:ascii="Times New Roman" w:hAnsi="Times New Roman"/>
          <w:sz w:val="28"/>
          <w:szCs w:val="28"/>
          <w:lang w:val="en-US"/>
        </w:rPr>
        <w:t>Virginia Evans, Jenny Dooley, Susanne Hartley.</w:t>
      </w:r>
      <w:r w:rsidRPr="001332FB">
        <w:rPr>
          <w:rFonts w:ascii="Times New Roman" w:hAnsi="Times New Roman"/>
          <w:sz w:val="28"/>
          <w:szCs w:val="28"/>
          <w:shd w:val="clear" w:color="auto" w:fill="EDF1F7"/>
          <w:lang w:val="uk-UA"/>
        </w:rPr>
        <w:t xml:space="preserve"> </w:t>
      </w:r>
      <w:r w:rsidRPr="001332FB">
        <w:rPr>
          <w:rFonts w:ascii="Times New Roman" w:hAnsi="Times New Roman"/>
          <w:sz w:val="28"/>
          <w:szCs w:val="28"/>
          <w:lang w:val="en-US"/>
        </w:rPr>
        <w:t>Career Paths: Physiotherapy - Student's Book (with DigiBooks App)</w:t>
      </w:r>
      <w:r w:rsidRPr="001332FB">
        <w:rPr>
          <w:rFonts w:ascii="Times New Roman" w:hAnsi="Times New Roman"/>
          <w:sz w:val="28"/>
          <w:szCs w:val="28"/>
          <w:lang w:val="uk-UA"/>
        </w:rPr>
        <w:t>.</w:t>
      </w:r>
      <w:r w:rsidRPr="001332F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hyperlink r:id="rId18" w:history="1">
        <w:r w:rsidRPr="001332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Express Publishing</w:t>
        </w:r>
      </w:hyperlink>
      <w:r w:rsidRPr="001332FB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1332FB">
        <w:rPr>
          <w:rFonts w:ascii="Times New Roman" w:hAnsi="Times New Roman"/>
          <w:bCs/>
          <w:sz w:val="28"/>
          <w:szCs w:val="28"/>
          <w:lang w:val="uk-UA"/>
        </w:rPr>
        <w:t>2019. 120 р.</w:t>
      </w:r>
    </w:p>
    <w:p w14:paraId="1A809389" w14:textId="42B6F00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Мухін В.М.. Фізична реабілітація : Навч. підручник для студентів вищих навчальних закладів фізичного виховання і спорту. – К: Олімпійська література, 2000. – 423 с.</w:t>
      </w:r>
    </w:p>
    <w:p w14:paraId="7EAE8FD3" w14:textId="77777777" w:rsidR="001332FB" w:rsidRPr="001332FB" w:rsidRDefault="001332FB" w:rsidP="00BF4234">
      <w:pPr>
        <w:numPr>
          <w:ilvl w:val="0"/>
          <w:numId w:val="34"/>
        </w:numPr>
        <w:tabs>
          <w:tab w:val="left" w:pos="600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Патологічна фізіологія. За редакцією М.Н. Зайка, Ю.И. Биця та ін., К: «Вища школа», </w:t>
      </w:r>
      <w:proofErr w:type="gramStart"/>
      <w:r w:rsidRPr="001332FB">
        <w:rPr>
          <w:rFonts w:ascii="Times New Roman" w:hAnsi="Times New Roman"/>
          <w:sz w:val="28"/>
          <w:szCs w:val="28"/>
        </w:rPr>
        <w:t>1995.-</w:t>
      </w:r>
      <w:proofErr w:type="gramEnd"/>
      <w:r w:rsidRPr="001332FB">
        <w:rPr>
          <w:rFonts w:ascii="Times New Roman" w:hAnsi="Times New Roman"/>
          <w:sz w:val="28"/>
          <w:szCs w:val="28"/>
        </w:rPr>
        <w:t>С.511-512.</w:t>
      </w:r>
    </w:p>
    <w:p w14:paraId="09D087F8" w14:textId="77777777" w:rsidR="001332FB" w:rsidRPr="001332FB" w:rsidRDefault="001332FB" w:rsidP="00BF4234">
      <w:pPr>
        <w:numPr>
          <w:ilvl w:val="0"/>
          <w:numId w:val="34"/>
        </w:numPr>
        <w:tabs>
          <w:tab w:val="left" w:pos="600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О.В. Атаман. Патологічна фізіологія в запитаннях і відповідях.В. «Нова книга», </w:t>
      </w:r>
      <w:proofErr w:type="gramStart"/>
      <w:r w:rsidRPr="001332FB">
        <w:rPr>
          <w:rFonts w:ascii="Times New Roman" w:hAnsi="Times New Roman"/>
          <w:sz w:val="28"/>
          <w:szCs w:val="28"/>
        </w:rPr>
        <w:t>2007.-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С.469-473.</w:t>
      </w:r>
    </w:p>
    <w:p w14:paraId="6013BB2A" w14:textId="515C6C99" w:rsidR="00920C57" w:rsidRPr="001F4D98" w:rsidRDefault="00920C57" w:rsidP="00920C5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12" w:name="_GoBack"/>
      <w:bookmarkEnd w:id="12"/>
    </w:p>
    <w:p w14:paraId="700018D1" w14:textId="77777777" w:rsidR="008F44A3" w:rsidRPr="00764957" w:rsidRDefault="008F44A3" w:rsidP="005A6642">
      <w:pPr>
        <w:pStyle w:val="13"/>
        <w:keepNext/>
        <w:keepLines/>
        <w:shd w:val="clear" w:color="auto" w:fill="FFFFFF"/>
        <w:spacing w:after="0"/>
        <w:ind w:left="360" w:firstLine="0"/>
        <w:jc w:val="center"/>
        <w:rPr>
          <w:b/>
          <w:bCs/>
          <w:i/>
        </w:rPr>
      </w:pPr>
      <w:r w:rsidRPr="00764957">
        <w:rPr>
          <w:b/>
          <w:bCs/>
          <w:i/>
        </w:rPr>
        <w:t>Додаткова</w:t>
      </w:r>
      <w:bookmarkEnd w:id="9"/>
      <w:bookmarkEnd w:id="10"/>
      <w:bookmarkEnd w:id="11"/>
    </w:p>
    <w:p w14:paraId="4EC4EC9B" w14:textId="77777777" w:rsidR="008F44A3" w:rsidRPr="00764957" w:rsidRDefault="008F44A3" w:rsidP="0076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46C4BC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Maikova T., Afanasiev S., Afanasieva O., Kashuba V., Andrieieva O., Grygus I., Sierpinska L., Dovgan O. (2021). </w:t>
      </w:r>
      <w:r w:rsidRPr="00764957">
        <w:rPr>
          <w:rFonts w:ascii="Times New Roman" w:hAnsi="Times New Roman"/>
          <w:sz w:val="28"/>
          <w:szCs w:val="28"/>
          <w:lang w:val="en-US"/>
        </w:rPr>
        <w:t xml:space="preserve">Effect of physical therapy on the oxidative homeostasis state in women with metabolic syndrome. Journal of Physical Education and Sport, Vol 21 (Suppl. issue 5), 3060–3067. </w:t>
      </w:r>
    </w:p>
    <w:p w14:paraId="0FF63040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 xml:space="preserve"> Karpukhina Y., Vasylieva N., Grygus I., Muszkieta R., Zukow W. (2020). Study of quality of life and effectiveness of physical therapy of women after mastectomy in the COVID-19 pandemic conditions. </w:t>
      </w:r>
      <w:r w:rsidRPr="00764957">
        <w:rPr>
          <w:rFonts w:ascii="Times New Roman" w:hAnsi="Times New Roman"/>
          <w:sz w:val="28"/>
          <w:szCs w:val="28"/>
        </w:rPr>
        <w:t>Balneo Research Journal. 11(3):315-322</w:t>
      </w:r>
    </w:p>
    <w:p w14:paraId="72A5B374" w14:textId="77777777" w:rsidR="004E503C" w:rsidRPr="00764957" w:rsidRDefault="004E503C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Тронько Н.Д.,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Є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фимов Д.А., Сахарова Ю.В. Методолог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я немедикаментозного л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ікуван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ня,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навчання та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самоконтрол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ю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хвори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х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цукрови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м д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абетом. – К.: Книга Плюс, 2008. – 88 с.</w:t>
      </w:r>
    </w:p>
    <w:p w14:paraId="59E26FC9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Григус І. М. Фізична реабілітація при захворюваннях дихальної </w:t>
      </w:r>
      <w:proofErr w:type="gramStart"/>
      <w:r w:rsidRPr="00764957">
        <w:rPr>
          <w:rFonts w:ascii="Times New Roman" w:hAnsi="Times New Roman"/>
          <w:sz w:val="28"/>
          <w:szCs w:val="28"/>
        </w:rPr>
        <w:t>системи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навчальний посібник (Гриф Міністерства освіти і науки, молоді та спорту України № 1/11 - 8114 від 29.08.11 р.). Рівне, 2011. 186. </w:t>
      </w:r>
    </w:p>
    <w:p w14:paraId="5EE75B98" w14:textId="77777777" w:rsidR="00786423" w:rsidRPr="00764957" w:rsidRDefault="0078642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Ногас А., Григус І., Смольська Л.М., Подоляка П.С., Андреєва О. Фізична реабілітація жінок із надмірною вагою. Молодіжний науковий вісник Східноєвропейс ького національного університету імені Лесі Українки. Фізичне виховання і </w:t>
      </w:r>
      <w:proofErr w:type="gramStart"/>
      <w:r w:rsidRPr="00764957">
        <w:rPr>
          <w:rFonts w:ascii="Times New Roman" w:hAnsi="Times New Roman"/>
          <w:sz w:val="28"/>
          <w:szCs w:val="28"/>
        </w:rPr>
        <w:t>спорт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журнал / уклад. А. В. Цьось, А. І. Альошина. – Луцьк, 2019. Вип. 33. С. 98- 103. </w:t>
      </w:r>
    </w:p>
    <w:p w14:paraId="6CB1AD6F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Кайдашев І. П., Борзих О. А. Основи </w:t>
      </w:r>
      <w:proofErr w:type="gramStart"/>
      <w:r w:rsidRPr="00764957">
        <w:rPr>
          <w:rFonts w:ascii="Times New Roman" w:hAnsi="Times New Roman"/>
          <w:sz w:val="28"/>
          <w:szCs w:val="28"/>
        </w:rPr>
        <w:t>геронтології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навчальний посібник. Частина перша. Полтава, 2011. 167. </w:t>
      </w:r>
    </w:p>
    <w:p w14:paraId="775765A5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Коркушко О. В. Методика застосування оздоровчих фізичних тренувань у людей похилого віку для попередження прискорення старіння та залежної від віку патології: Метод. реком. </w:t>
      </w:r>
      <w:proofErr w:type="gramStart"/>
      <w:r w:rsidRPr="00764957">
        <w:rPr>
          <w:rFonts w:ascii="Times New Roman" w:hAnsi="Times New Roman"/>
          <w:sz w:val="28"/>
          <w:szCs w:val="28"/>
        </w:rPr>
        <w:t>К.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ІВУ “Алкон”, 2000. 20. </w:t>
      </w:r>
    </w:p>
    <w:p w14:paraId="6EE3618D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Тарасюк В. С., Кучанська Г.Б. Медсестринство в геронтології і </w:t>
      </w:r>
      <w:proofErr w:type="gramStart"/>
      <w:r w:rsidRPr="00764957">
        <w:rPr>
          <w:rFonts w:ascii="Times New Roman" w:hAnsi="Times New Roman"/>
          <w:sz w:val="28"/>
          <w:szCs w:val="28"/>
        </w:rPr>
        <w:t>геріатрії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підручник. </w:t>
      </w:r>
      <w:proofErr w:type="gramStart"/>
      <w:r w:rsidRPr="00764957">
        <w:rPr>
          <w:rFonts w:ascii="Times New Roman" w:hAnsi="Times New Roman"/>
          <w:sz w:val="28"/>
          <w:szCs w:val="28"/>
        </w:rPr>
        <w:t>К.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Медицина, 2010. 624.</w:t>
      </w:r>
    </w:p>
    <w:p w14:paraId="24224CBE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Богдановська Н.В., Кальонова І.В. Фізична реабілітація засобами фізіотерапії. - </w:t>
      </w:r>
      <w:proofErr w:type="gramStart"/>
      <w:r w:rsidRPr="00764957">
        <w:rPr>
          <w:rFonts w:ascii="Times New Roman" w:hAnsi="Times New Roman"/>
          <w:sz w:val="28"/>
          <w:szCs w:val="28"/>
        </w:rPr>
        <w:t>Суми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Університетська книга, 2020. </w:t>
      </w:r>
    </w:p>
    <w:p w14:paraId="52E6EBDD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lastRenderedPageBreak/>
        <w:t xml:space="preserve">Івасик Н. Фізична реабілітація при порушенні діяльності органів </w:t>
      </w:r>
      <w:proofErr w:type="gramStart"/>
      <w:r w:rsidRPr="00764957">
        <w:rPr>
          <w:rFonts w:ascii="Times New Roman" w:hAnsi="Times New Roman"/>
          <w:sz w:val="28"/>
          <w:szCs w:val="28"/>
        </w:rPr>
        <w:t>дихання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навч.- метод. посіб. / Наталія Івасик. - </w:t>
      </w:r>
      <w:proofErr w:type="gramStart"/>
      <w:r w:rsidRPr="00764957">
        <w:rPr>
          <w:rFonts w:ascii="Times New Roman" w:hAnsi="Times New Roman"/>
          <w:sz w:val="28"/>
          <w:szCs w:val="28"/>
        </w:rPr>
        <w:t>Львів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Український бестселер, 2012. - 190 с. </w:t>
      </w:r>
    </w:p>
    <w:p w14:paraId="3861B5C5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Мироненко С.Г. Фізична реабілітація при захворюваннях органів дихання: Навчальний посібник. – Полтава, 2019. – 50 с. </w:t>
      </w:r>
    </w:p>
    <w:p w14:paraId="178705E2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Пархотик И.И., Физическая реабилитация при заболеваниях органов брюшной </w:t>
      </w:r>
      <w:proofErr w:type="gramStart"/>
      <w:r w:rsidRPr="00764957">
        <w:rPr>
          <w:rFonts w:ascii="Times New Roman" w:hAnsi="Times New Roman"/>
          <w:sz w:val="28"/>
          <w:szCs w:val="28"/>
        </w:rPr>
        <w:t>полости.-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К.: Олимпийская литература, 2003. – 224 с. </w:t>
      </w:r>
    </w:p>
    <w:p w14:paraId="31F9753C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Попадюха, Ю. А. Сучасні комплекси, системи та пристрої реабілітаційних технологій: Навч. посібн. для студентів і магістрантів / Ю. А. Попадюха. - </w:t>
      </w:r>
      <w:proofErr w:type="gramStart"/>
      <w:r w:rsidRPr="00764957">
        <w:rPr>
          <w:rFonts w:ascii="Times New Roman" w:hAnsi="Times New Roman"/>
          <w:sz w:val="28"/>
          <w:szCs w:val="28"/>
        </w:rPr>
        <w:t>К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Центр учбової літератури, 2018. - 656 с. </w:t>
      </w:r>
    </w:p>
    <w:p w14:paraId="4A13593C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Фізична реабілітація при патології кардіореспіраторної </w:t>
      </w:r>
      <w:proofErr w:type="gramStart"/>
      <w:r w:rsidRPr="00764957">
        <w:rPr>
          <w:rFonts w:ascii="Times New Roman" w:hAnsi="Times New Roman"/>
          <w:sz w:val="28"/>
          <w:szCs w:val="28"/>
        </w:rPr>
        <w:t>системи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Монографія / В. А. Левченко, І. П. Вакалюк, С. А. Бублик та ін. - Івано-</w:t>
      </w:r>
      <w:proofErr w:type="gramStart"/>
      <w:r w:rsidRPr="00764957">
        <w:rPr>
          <w:rFonts w:ascii="Times New Roman" w:hAnsi="Times New Roman"/>
          <w:sz w:val="28"/>
          <w:szCs w:val="28"/>
        </w:rPr>
        <w:t>Франківськ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ПНУ ім. В. Стефаника, 2014. - 300 с.</w:t>
      </w:r>
    </w:p>
    <w:bookmarkEnd w:id="8"/>
    <w:p w14:paraId="635335DA" w14:textId="77777777" w:rsidR="00DD1357" w:rsidRDefault="00DD1357" w:rsidP="0076495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0A45CAFC" w14:textId="77777777" w:rsidR="008F44A3" w:rsidRPr="00764957" w:rsidRDefault="008F44A3" w:rsidP="0076495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iCs/>
          <w:sz w:val="28"/>
          <w:szCs w:val="28"/>
          <w:lang w:val="uk-UA"/>
        </w:rPr>
        <w:t>Інтренет-джерела</w:t>
      </w:r>
    </w:p>
    <w:p w14:paraId="3288D068" w14:textId="77777777" w:rsidR="008F44A3" w:rsidRDefault="008F44A3" w:rsidP="00764957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iCs/>
          <w:sz w:val="28"/>
          <w:szCs w:val="28"/>
          <w:lang w:val="uk-UA"/>
        </w:rPr>
        <w:t xml:space="preserve">До інформаційних ресурсів курсу "Фізична терапія при ендокринних порушеннях", окрім зазначеної літератури відносяться матеріали </w:t>
      </w:r>
      <w:r w:rsidRPr="00764957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764957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45AFFBB9" w14:textId="77777777" w:rsidR="003C126E" w:rsidRPr="00764957" w:rsidRDefault="003C126E" w:rsidP="00764957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45CE12EC" w14:textId="77777777" w:rsidR="00B57C8E" w:rsidRPr="00764957" w:rsidRDefault="00B57C8E" w:rsidP="00BF42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19" w:history="1"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http://www.who.int/</w:t>
        </w:r>
      </w:hyperlink>
    </w:p>
    <w:p w14:paraId="69102166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764957">
        <w:rPr>
          <w:rFonts w:ascii="Times New Roman" w:hAnsi="Times New Roman"/>
          <w:sz w:val="28"/>
          <w:szCs w:val="28"/>
          <w:lang w:val="en-US"/>
        </w:rPr>
        <w:t>http</w:t>
      </w:r>
      <w:r w:rsidRPr="00764957">
        <w:rPr>
          <w:rFonts w:ascii="Times New Roman" w:hAnsi="Times New Roman"/>
          <w:sz w:val="28"/>
          <w:szCs w:val="28"/>
          <w:lang w:val="uk-UA"/>
        </w:rPr>
        <w:t>://</w:t>
      </w:r>
      <w:r w:rsidRPr="00764957">
        <w:rPr>
          <w:rFonts w:ascii="Times New Roman" w:hAnsi="Times New Roman"/>
          <w:sz w:val="28"/>
          <w:szCs w:val="28"/>
          <w:lang w:val="en-US"/>
        </w:rPr>
        <w:t>www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journals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elsevier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com</w:t>
      </w:r>
      <w:r w:rsidRPr="00764957">
        <w:rPr>
          <w:rFonts w:ascii="Times New Roman" w:hAnsi="Times New Roman"/>
          <w:sz w:val="28"/>
          <w:szCs w:val="28"/>
          <w:lang w:val="uk-UA"/>
        </w:rPr>
        <w:t>/</w:t>
      </w: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/ </w:t>
      </w:r>
    </w:p>
    <w:p w14:paraId="2ADE272A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>Journal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en-US"/>
        </w:rPr>
        <w:t>of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764957">
        <w:rPr>
          <w:rFonts w:ascii="Times New Roman" w:hAnsi="Times New Roman"/>
          <w:sz w:val="28"/>
          <w:szCs w:val="28"/>
          <w:lang w:val="en-US"/>
        </w:rPr>
        <w:t>http</w:t>
      </w:r>
      <w:r w:rsidRPr="00764957">
        <w:rPr>
          <w:rFonts w:ascii="Times New Roman" w:hAnsi="Times New Roman"/>
          <w:sz w:val="28"/>
          <w:szCs w:val="28"/>
          <w:lang w:val="uk-UA"/>
        </w:rPr>
        <w:t>://</w:t>
      </w:r>
      <w:r w:rsidRPr="00764957">
        <w:rPr>
          <w:rFonts w:ascii="Times New Roman" w:hAnsi="Times New Roman"/>
          <w:sz w:val="28"/>
          <w:szCs w:val="28"/>
          <w:lang w:val="en-US"/>
        </w:rPr>
        <w:t>www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journals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elsevier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com</w:t>
      </w:r>
      <w:r w:rsidRPr="00764957">
        <w:rPr>
          <w:rFonts w:ascii="Times New Roman" w:hAnsi="Times New Roman"/>
          <w:sz w:val="28"/>
          <w:szCs w:val="28"/>
          <w:lang w:val="uk-UA"/>
        </w:rPr>
        <w:t>/</w:t>
      </w:r>
      <w:r w:rsidRPr="00764957">
        <w:rPr>
          <w:rFonts w:ascii="Times New Roman" w:hAnsi="Times New Roman"/>
          <w:sz w:val="28"/>
          <w:szCs w:val="28"/>
          <w:lang w:val="en-US"/>
        </w:rPr>
        <w:t>journal</w:t>
      </w:r>
      <w:r w:rsidRPr="00764957">
        <w:rPr>
          <w:rFonts w:ascii="Times New Roman" w:hAnsi="Times New Roman"/>
          <w:sz w:val="28"/>
          <w:szCs w:val="28"/>
          <w:lang w:val="uk-UA"/>
        </w:rPr>
        <w:t>-</w:t>
      </w:r>
      <w:r w:rsidRPr="00764957">
        <w:rPr>
          <w:rFonts w:ascii="Times New Roman" w:hAnsi="Times New Roman"/>
          <w:sz w:val="28"/>
          <w:szCs w:val="28"/>
          <w:lang w:val="en-US"/>
        </w:rPr>
        <w:t>of</w:t>
      </w:r>
      <w:r w:rsidRPr="00764957">
        <w:rPr>
          <w:rFonts w:ascii="Times New Roman" w:hAnsi="Times New Roman"/>
          <w:sz w:val="28"/>
          <w:szCs w:val="28"/>
          <w:lang w:val="uk-UA"/>
        </w:rPr>
        <w:t>-</w:t>
      </w: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/ </w:t>
      </w:r>
    </w:p>
    <w:p w14:paraId="27913952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>Fizjoterapia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en-US"/>
        </w:rPr>
        <w:t>Polska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764957">
        <w:rPr>
          <w:rFonts w:ascii="Times New Roman" w:hAnsi="Times New Roman"/>
          <w:sz w:val="28"/>
          <w:szCs w:val="28"/>
          <w:lang w:val="en-US"/>
        </w:rPr>
        <w:t>http</w:t>
      </w:r>
      <w:r w:rsidRPr="00764957">
        <w:rPr>
          <w:rFonts w:ascii="Times New Roman" w:hAnsi="Times New Roman"/>
          <w:sz w:val="28"/>
          <w:szCs w:val="28"/>
          <w:lang w:val="uk-UA"/>
        </w:rPr>
        <w:t>://</w:t>
      </w:r>
      <w:r w:rsidRPr="00764957">
        <w:rPr>
          <w:rFonts w:ascii="Times New Roman" w:hAnsi="Times New Roman"/>
          <w:sz w:val="28"/>
          <w:szCs w:val="28"/>
          <w:lang w:val="en-US"/>
        </w:rPr>
        <w:t>www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fizjoterapiapolska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pl</w:t>
      </w:r>
      <w:r w:rsidRPr="00764957">
        <w:rPr>
          <w:rFonts w:ascii="Times New Roman" w:hAnsi="Times New Roman"/>
          <w:sz w:val="28"/>
          <w:szCs w:val="28"/>
          <w:lang w:val="uk-UA"/>
        </w:rPr>
        <w:t>/</w:t>
      </w:r>
      <w:hyperlink r:id="rId20" w:history="1"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diabetes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50C813" w14:textId="77777777" w:rsidR="008F44A3" w:rsidRPr="00764957" w:rsidRDefault="005F298A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1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https://www.thyroid.org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 </w:t>
      </w:r>
    </w:p>
    <w:p w14:paraId="7B1826BD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http://diabetic.com.ua </w:t>
      </w:r>
    </w:p>
    <w:p w14:paraId="68931672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https://www.aace.com </w:t>
      </w:r>
    </w:p>
    <w:p w14:paraId="6DD101EE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https://www.diabeteseducator.org </w:t>
      </w:r>
    </w:p>
    <w:p w14:paraId="06440498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https://www.eatright.org </w:t>
      </w:r>
    </w:p>
    <w:p w14:paraId="7A70FBE1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https://www.niddk.nih.gov/health-information/community-healthoutreach/information-clearinghouses?dkrd=lgdmw0001 </w:t>
      </w:r>
    </w:p>
    <w:p w14:paraId="5B7BDD93" w14:textId="77777777" w:rsidR="008F44A3" w:rsidRPr="00764957" w:rsidRDefault="005F298A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2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https://www.thyroidaware.com/ru/The_Thyroid.html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 </w:t>
      </w:r>
    </w:p>
    <w:p w14:paraId="39F02D8A" w14:textId="77777777" w:rsidR="008F44A3" w:rsidRPr="00764957" w:rsidRDefault="005F298A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3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https://empendium.com/ua/chapter/B27.II.9.1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. </w:t>
      </w:r>
    </w:p>
    <w:p w14:paraId="4E0FD881" w14:textId="77777777" w:rsidR="008F44A3" w:rsidRPr="00764957" w:rsidRDefault="005F298A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4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ipep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napryamki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diagnostiki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likuvannya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 </w:t>
      </w:r>
    </w:p>
    <w:p w14:paraId="50F1B0BE" w14:textId="77777777" w:rsidR="004F0F5B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lastRenderedPageBreak/>
        <w:t>https://drive.google.com/file/d/1F64U7xEWCATG6B9Ot3jIG3Qvrpp53Exk/vie w</w:t>
      </w:r>
    </w:p>
    <w:p w14:paraId="631647BB" w14:textId="77777777" w:rsidR="000B722A" w:rsidRDefault="000B722A" w:rsidP="00BF423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52D4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952D4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952D42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25" w:history="1">
        <w:r w:rsidRPr="00952D4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http://www.who.int/</w:t>
        </w:r>
      </w:hyperlink>
    </w:p>
    <w:p w14:paraId="68CAC18C" w14:textId="77777777" w:rsidR="000B722A" w:rsidRPr="0072277A" w:rsidRDefault="000B722A" w:rsidP="00BF4234">
      <w:pPr>
        <w:pStyle w:val="a4"/>
        <w:widowControl/>
        <w:numPr>
          <w:ilvl w:val="0"/>
          <w:numId w:val="5"/>
        </w:numPr>
        <w:autoSpaceDE/>
        <w:autoSpaceDN/>
        <w:ind w:left="426" w:hanging="426"/>
        <w:jc w:val="both"/>
      </w:pPr>
      <w:r w:rsidRPr="0072277A">
        <w:t xml:space="preserve">Центр тестування – база ліцензійних тестових завдань Крок – 1 </w:t>
      </w:r>
      <w:r w:rsidRPr="0072277A">
        <w:rPr>
          <w:u w:val="single"/>
          <w:lang w:val="en-US"/>
        </w:rPr>
        <w:t>htpp</w:t>
      </w:r>
      <w:r w:rsidRPr="0072277A">
        <w:rPr>
          <w:u w:val="single"/>
        </w:rPr>
        <w:t>://</w:t>
      </w:r>
      <w:r w:rsidRPr="0072277A">
        <w:rPr>
          <w:u w:val="single"/>
          <w:lang w:val="en-US"/>
        </w:rPr>
        <w:t>testcentr</w:t>
      </w:r>
      <w:r w:rsidRPr="0072277A">
        <w:rPr>
          <w:u w:val="single"/>
        </w:rPr>
        <w:t>.</w:t>
      </w:r>
      <w:r w:rsidRPr="0072277A">
        <w:rPr>
          <w:u w:val="single"/>
          <w:lang w:val="en-US"/>
        </w:rPr>
        <w:t>org</w:t>
      </w:r>
      <w:r w:rsidRPr="0072277A">
        <w:rPr>
          <w:u w:val="single"/>
        </w:rPr>
        <w:t>.</w:t>
      </w:r>
      <w:r w:rsidRPr="0072277A">
        <w:rPr>
          <w:u w:val="single"/>
          <w:lang w:val="en-US"/>
        </w:rPr>
        <w:t>ua</w:t>
      </w:r>
      <w:r w:rsidRPr="0072277A">
        <w:rPr>
          <w:u w:val="single"/>
        </w:rPr>
        <w:t>/</w:t>
      </w:r>
      <w:r w:rsidRPr="0072277A">
        <w:t xml:space="preserve"> </w:t>
      </w:r>
    </w:p>
    <w:p w14:paraId="45701849" w14:textId="77777777" w:rsidR="004F0F5B" w:rsidRPr="00764957" w:rsidRDefault="004F0F5B" w:rsidP="00764957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4F0F5B" w:rsidRPr="00764957" w:rsidSect="00C01225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95B"/>
    <w:multiLevelType w:val="hybridMultilevel"/>
    <w:tmpl w:val="F6105A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9E3"/>
    <w:multiLevelType w:val="hybridMultilevel"/>
    <w:tmpl w:val="BA24A00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30AF"/>
    <w:multiLevelType w:val="hybridMultilevel"/>
    <w:tmpl w:val="B3DA67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5E73"/>
    <w:multiLevelType w:val="hybridMultilevel"/>
    <w:tmpl w:val="34D65B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0AA0"/>
    <w:multiLevelType w:val="hybridMultilevel"/>
    <w:tmpl w:val="9B7C6A76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18D6827"/>
    <w:multiLevelType w:val="hybridMultilevel"/>
    <w:tmpl w:val="CD7EE600"/>
    <w:lvl w:ilvl="0" w:tplc="5448A4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0E39"/>
    <w:multiLevelType w:val="hybridMultilevel"/>
    <w:tmpl w:val="CAF22DE6"/>
    <w:lvl w:ilvl="0" w:tplc="49D62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484936"/>
    <w:multiLevelType w:val="hybridMultilevel"/>
    <w:tmpl w:val="B6CEB46E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2A890704"/>
    <w:multiLevelType w:val="hybridMultilevel"/>
    <w:tmpl w:val="94F867C4"/>
    <w:lvl w:ilvl="0" w:tplc="5448A4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A204A"/>
    <w:multiLevelType w:val="hybridMultilevel"/>
    <w:tmpl w:val="EAC2A3C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840698"/>
    <w:multiLevelType w:val="hybridMultilevel"/>
    <w:tmpl w:val="A29236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D18FF"/>
    <w:multiLevelType w:val="hybridMultilevel"/>
    <w:tmpl w:val="54C0C9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45C3B"/>
    <w:multiLevelType w:val="multilevel"/>
    <w:tmpl w:val="28DE1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F2E1A27"/>
    <w:multiLevelType w:val="hybridMultilevel"/>
    <w:tmpl w:val="E132BD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44C6"/>
    <w:multiLevelType w:val="hybridMultilevel"/>
    <w:tmpl w:val="5CCA25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D7444"/>
    <w:multiLevelType w:val="hybridMultilevel"/>
    <w:tmpl w:val="630658F8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6DC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89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2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20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EE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AE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AC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52859"/>
    <w:multiLevelType w:val="hybridMultilevel"/>
    <w:tmpl w:val="BCC08C22"/>
    <w:lvl w:ilvl="0" w:tplc="6470A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36A77"/>
    <w:multiLevelType w:val="hybridMultilevel"/>
    <w:tmpl w:val="5A62F9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70618"/>
    <w:multiLevelType w:val="hybridMultilevel"/>
    <w:tmpl w:val="06E4931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6A0BA2"/>
    <w:multiLevelType w:val="hybridMultilevel"/>
    <w:tmpl w:val="0AF49F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448F1"/>
    <w:multiLevelType w:val="hybridMultilevel"/>
    <w:tmpl w:val="1040E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15F09"/>
    <w:multiLevelType w:val="hybridMultilevel"/>
    <w:tmpl w:val="3F16902E"/>
    <w:lvl w:ilvl="0" w:tplc="5448A4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AD14C17"/>
    <w:multiLevelType w:val="hybridMultilevel"/>
    <w:tmpl w:val="860ABCA4"/>
    <w:lvl w:ilvl="0" w:tplc="854E967C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4CA1"/>
    <w:multiLevelType w:val="hybridMultilevel"/>
    <w:tmpl w:val="B3A2DC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A5104"/>
    <w:multiLevelType w:val="hybridMultilevel"/>
    <w:tmpl w:val="ACDCE1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278B1"/>
    <w:multiLevelType w:val="hybridMultilevel"/>
    <w:tmpl w:val="C17A05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711"/>
    <w:multiLevelType w:val="hybridMultilevel"/>
    <w:tmpl w:val="81922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C2280A"/>
    <w:multiLevelType w:val="hybridMultilevel"/>
    <w:tmpl w:val="243A18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B52445"/>
    <w:multiLevelType w:val="hybridMultilevel"/>
    <w:tmpl w:val="9FF0630C"/>
    <w:lvl w:ilvl="0" w:tplc="2702CB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5D484C"/>
    <w:multiLevelType w:val="hybridMultilevel"/>
    <w:tmpl w:val="C17077B6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2" w15:restartNumberingAfterBreak="0">
    <w:nsid w:val="7CBD2A99"/>
    <w:multiLevelType w:val="hybridMultilevel"/>
    <w:tmpl w:val="B6E86448"/>
    <w:lvl w:ilvl="0" w:tplc="E7A2BC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0473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29"/>
  </w:num>
  <w:num w:numId="5">
    <w:abstractNumId w:val="20"/>
  </w:num>
  <w:num w:numId="6">
    <w:abstractNumId w:val="30"/>
  </w:num>
  <w:num w:numId="7">
    <w:abstractNumId w:val="1"/>
  </w:num>
  <w:num w:numId="8">
    <w:abstractNumId w:val="31"/>
  </w:num>
  <w:num w:numId="9">
    <w:abstractNumId w:val="13"/>
  </w:num>
  <w:num w:numId="10">
    <w:abstractNumId w:val="9"/>
  </w:num>
  <w:num w:numId="11">
    <w:abstractNumId w:val="28"/>
  </w:num>
  <w:num w:numId="12">
    <w:abstractNumId w:val="4"/>
  </w:num>
  <w:num w:numId="13">
    <w:abstractNumId w:val="7"/>
  </w:num>
  <w:num w:numId="14">
    <w:abstractNumId w:val="32"/>
  </w:num>
  <w:num w:numId="15">
    <w:abstractNumId w:val="3"/>
  </w:num>
  <w:num w:numId="16">
    <w:abstractNumId w:val="0"/>
  </w:num>
  <w:num w:numId="17">
    <w:abstractNumId w:val="25"/>
  </w:num>
  <w:num w:numId="18">
    <w:abstractNumId w:val="33"/>
  </w:num>
  <w:num w:numId="19">
    <w:abstractNumId w:val="16"/>
  </w:num>
  <w:num w:numId="20">
    <w:abstractNumId w:val="14"/>
  </w:num>
  <w:num w:numId="21">
    <w:abstractNumId w:val="26"/>
  </w:num>
  <w:num w:numId="22">
    <w:abstractNumId w:val="17"/>
  </w:num>
  <w:num w:numId="23">
    <w:abstractNumId w:val="10"/>
  </w:num>
  <w:num w:numId="24">
    <w:abstractNumId w:val="24"/>
  </w:num>
  <w:num w:numId="25">
    <w:abstractNumId w:val="2"/>
  </w:num>
  <w:num w:numId="26">
    <w:abstractNumId w:val="23"/>
  </w:num>
  <w:num w:numId="27">
    <w:abstractNumId w:val="11"/>
  </w:num>
  <w:num w:numId="28">
    <w:abstractNumId w:val="15"/>
  </w:num>
  <w:num w:numId="29">
    <w:abstractNumId w:val="21"/>
  </w:num>
  <w:num w:numId="30">
    <w:abstractNumId w:val="27"/>
  </w:num>
  <w:num w:numId="31">
    <w:abstractNumId w:val="18"/>
  </w:num>
  <w:num w:numId="32">
    <w:abstractNumId w:val="22"/>
  </w:num>
  <w:num w:numId="33">
    <w:abstractNumId w:val="8"/>
  </w:num>
  <w:num w:numId="3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93"/>
    <w:rsid w:val="0000275A"/>
    <w:rsid w:val="00004813"/>
    <w:rsid w:val="00005A30"/>
    <w:rsid w:val="000070C2"/>
    <w:rsid w:val="00024D31"/>
    <w:rsid w:val="0003509B"/>
    <w:rsid w:val="00040F1B"/>
    <w:rsid w:val="000638BB"/>
    <w:rsid w:val="000723B4"/>
    <w:rsid w:val="00081482"/>
    <w:rsid w:val="00084FD1"/>
    <w:rsid w:val="000868FC"/>
    <w:rsid w:val="000925F9"/>
    <w:rsid w:val="0009316A"/>
    <w:rsid w:val="00094BE4"/>
    <w:rsid w:val="00096593"/>
    <w:rsid w:val="000A1164"/>
    <w:rsid w:val="000A452D"/>
    <w:rsid w:val="000A7D19"/>
    <w:rsid w:val="000B0620"/>
    <w:rsid w:val="000B722A"/>
    <w:rsid w:val="000C7E3B"/>
    <w:rsid w:val="000D45D1"/>
    <w:rsid w:val="000E1C46"/>
    <w:rsid w:val="000E3B44"/>
    <w:rsid w:val="000F0754"/>
    <w:rsid w:val="000F4124"/>
    <w:rsid w:val="00102BFF"/>
    <w:rsid w:val="001328B8"/>
    <w:rsid w:val="001332FB"/>
    <w:rsid w:val="0015243F"/>
    <w:rsid w:val="001552EA"/>
    <w:rsid w:val="00162F82"/>
    <w:rsid w:val="001713FA"/>
    <w:rsid w:val="00180C60"/>
    <w:rsid w:val="00191953"/>
    <w:rsid w:val="001B411A"/>
    <w:rsid w:val="001D5DEF"/>
    <w:rsid w:val="001D5ECC"/>
    <w:rsid w:val="001F1B97"/>
    <w:rsid w:val="001F4D98"/>
    <w:rsid w:val="001F677A"/>
    <w:rsid w:val="001F7055"/>
    <w:rsid w:val="002007D9"/>
    <w:rsid w:val="002033A7"/>
    <w:rsid w:val="00220F46"/>
    <w:rsid w:val="00221ECA"/>
    <w:rsid w:val="0023297A"/>
    <w:rsid w:val="00233B5E"/>
    <w:rsid w:val="002350E2"/>
    <w:rsid w:val="00236E6C"/>
    <w:rsid w:val="002446DA"/>
    <w:rsid w:val="00245583"/>
    <w:rsid w:val="00246462"/>
    <w:rsid w:val="00246738"/>
    <w:rsid w:val="0024780E"/>
    <w:rsid w:val="002521A3"/>
    <w:rsid w:val="002707CD"/>
    <w:rsid w:val="0028149B"/>
    <w:rsid w:val="00281B79"/>
    <w:rsid w:val="00284230"/>
    <w:rsid w:val="0028790C"/>
    <w:rsid w:val="002A09E1"/>
    <w:rsid w:val="002A4E40"/>
    <w:rsid w:val="002C2A86"/>
    <w:rsid w:val="002C2D41"/>
    <w:rsid w:val="002C35CC"/>
    <w:rsid w:val="002F1206"/>
    <w:rsid w:val="00302D2F"/>
    <w:rsid w:val="00312F0C"/>
    <w:rsid w:val="00324F42"/>
    <w:rsid w:val="003276FD"/>
    <w:rsid w:val="00337A8E"/>
    <w:rsid w:val="00340D0E"/>
    <w:rsid w:val="003568B8"/>
    <w:rsid w:val="00357A12"/>
    <w:rsid w:val="00357CCF"/>
    <w:rsid w:val="003721CF"/>
    <w:rsid w:val="003B0593"/>
    <w:rsid w:val="003B0A2B"/>
    <w:rsid w:val="003B354E"/>
    <w:rsid w:val="003C0B3E"/>
    <w:rsid w:val="003C10F8"/>
    <w:rsid w:val="003C126E"/>
    <w:rsid w:val="003C3E9B"/>
    <w:rsid w:val="003C4330"/>
    <w:rsid w:val="003F1F51"/>
    <w:rsid w:val="004249E4"/>
    <w:rsid w:val="0042685E"/>
    <w:rsid w:val="004444BE"/>
    <w:rsid w:val="004560CE"/>
    <w:rsid w:val="004563D6"/>
    <w:rsid w:val="00457C69"/>
    <w:rsid w:val="00461186"/>
    <w:rsid w:val="00465CDF"/>
    <w:rsid w:val="00477A3E"/>
    <w:rsid w:val="00484216"/>
    <w:rsid w:val="00486FB6"/>
    <w:rsid w:val="004877F2"/>
    <w:rsid w:val="004C2C3B"/>
    <w:rsid w:val="004D780C"/>
    <w:rsid w:val="004E0824"/>
    <w:rsid w:val="004E09DF"/>
    <w:rsid w:val="004E2FF5"/>
    <w:rsid w:val="004E503C"/>
    <w:rsid w:val="004F0F5B"/>
    <w:rsid w:val="004F40E0"/>
    <w:rsid w:val="005073B1"/>
    <w:rsid w:val="00513745"/>
    <w:rsid w:val="00517888"/>
    <w:rsid w:val="00520A73"/>
    <w:rsid w:val="00524E86"/>
    <w:rsid w:val="00530E9D"/>
    <w:rsid w:val="00547561"/>
    <w:rsid w:val="005532D6"/>
    <w:rsid w:val="0055396A"/>
    <w:rsid w:val="00555B8D"/>
    <w:rsid w:val="00581FBA"/>
    <w:rsid w:val="005822A3"/>
    <w:rsid w:val="005A0177"/>
    <w:rsid w:val="005A294C"/>
    <w:rsid w:val="005A6642"/>
    <w:rsid w:val="005B423C"/>
    <w:rsid w:val="005D3E82"/>
    <w:rsid w:val="005D7091"/>
    <w:rsid w:val="005E53E4"/>
    <w:rsid w:val="005E73D0"/>
    <w:rsid w:val="005F278C"/>
    <w:rsid w:val="005F298A"/>
    <w:rsid w:val="005F366B"/>
    <w:rsid w:val="005F60DD"/>
    <w:rsid w:val="00601091"/>
    <w:rsid w:val="00603E19"/>
    <w:rsid w:val="00607C6F"/>
    <w:rsid w:val="00610657"/>
    <w:rsid w:val="00640C81"/>
    <w:rsid w:val="00642E85"/>
    <w:rsid w:val="006520D9"/>
    <w:rsid w:val="00657CD9"/>
    <w:rsid w:val="006A79D7"/>
    <w:rsid w:val="006B12B5"/>
    <w:rsid w:val="006B7B35"/>
    <w:rsid w:val="006C037B"/>
    <w:rsid w:val="006D00E4"/>
    <w:rsid w:val="006D016D"/>
    <w:rsid w:val="006D69C8"/>
    <w:rsid w:val="006D6C4C"/>
    <w:rsid w:val="006E7BDA"/>
    <w:rsid w:val="006F2C4B"/>
    <w:rsid w:val="006F6C7F"/>
    <w:rsid w:val="007154B8"/>
    <w:rsid w:val="00734CB1"/>
    <w:rsid w:val="007410A5"/>
    <w:rsid w:val="00744056"/>
    <w:rsid w:val="00764957"/>
    <w:rsid w:val="00767CDE"/>
    <w:rsid w:val="00786423"/>
    <w:rsid w:val="007961DD"/>
    <w:rsid w:val="007A2FEE"/>
    <w:rsid w:val="007B5603"/>
    <w:rsid w:val="007C338F"/>
    <w:rsid w:val="007C3A6D"/>
    <w:rsid w:val="007E6FA2"/>
    <w:rsid w:val="007F7601"/>
    <w:rsid w:val="008014E5"/>
    <w:rsid w:val="0081105F"/>
    <w:rsid w:val="008146D6"/>
    <w:rsid w:val="00823E53"/>
    <w:rsid w:val="0083250A"/>
    <w:rsid w:val="0083308D"/>
    <w:rsid w:val="00844424"/>
    <w:rsid w:val="00850AC6"/>
    <w:rsid w:val="0088133C"/>
    <w:rsid w:val="00881475"/>
    <w:rsid w:val="00885A2A"/>
    <w:rsid w:val="008A2520"/>
    <w:rsid w:val="008B50F2"/>
    <w:rsid w:val="008B5EC7"/>
    <w:rsid w:val="008C3B26"/>
    <w:rsid w:val="008D0329"/>
    <w:rsid w:val="008D1937"/>
    <w:rsid w:val="008D7EF3"/>
    <w:rsid w:val="008E37C6"/>
    <w:rsid w:val="008E4C79"/>
    <w:rsid w:val="008F44A3"/>
    <w:rsid w:val="009017C1"/>
    <w:rsid w:val="00901E9A"/>
    <w:rsid w:val="0090309C"/>
    <w:rsid w:val="00904498"/>
    <w:rsid w:val="00920C57"/>
    <w:rsid w:val="0092117E"/>
    <w:rsid w:val="00922994"/>
    <w:rsid w:val="00940D86"/>
    <w:rsid w:val="00955519"/>
    <w:rsid w:val="009618AE"/>
    <w:rsid w:val="0096406E"/>
    <w:rsid w:val="00964F6C"/>
    <w:rsid w:val="009847D2"/>
    <w:rsid w:val="00985258"/>
    <w:rsid w:val="00990A79"/>
    <w:rsid w:val="0099558E"/>
    <w:rsid w:val="009A3D50"/>
    <w:rsid w:val="009A631D"/>
    <w:rsid w:val="009B1431"/>
    <w:rsid w:val="009B49CC"/>
    <w:rsid w:val="009C0530"/>
    <w:rsid w:val="009C31B1"/>
    <w:rsid w:val="009D2379"/>
    <w:rsid w:val="009D3B1E"/>
    <w:rsid w:val="009D41D7"/>
    <w:rsid w:val="009E6A3F"/>
    <w:rsid w:val="009F56E2"/>
    <w:rsid w:val="00A03FF7"/>
    <w:rsid w:val="00A173B4"/>
    <w:rsid w:val="00A33B93"/>
    <w:rsid w:val="00A43A39"/>
    <w:rsid w:val="00A44881"/>
    <w:rsid w:val="00A56870"/>
    <w:rsid w:val="00A66310"/>
    <w:rsid w:val="00A82B1D"/>
    <w:rsid w:val="00A91C49"/>
    <w:rsid w:val="00A948FC"/>
    <w:rsid w:val="00AB0A77"/>
    <w:rsid w:val="00AC459C"/>
    <w:rsid w:val="00AE1004"/>
    <w:rsid w:val="00B115D0"/>
    <w:rsid w:val="00B11649"/>
    <w:rsid w:val="00B12941"/>
    <w:rsid w:val="00B3378C"/>
    <w:rsid w:val="00B40143"/>
    <w:rsid w:val="00B41DEC"/>
    <w:rsid w:val="00B42891"/>
    <w:rsid w:val="00B50C70"/>
    <w:rsid w:val="00B53771"/>
    <w:rsid w:val="00B57C8E"/>
    <w:rsid w:val="00B57DD6"/>
    <w:rsid w:val="00B8083A"/>
    <w:rsid w:val="00BA3B06"/>
    <w:rsid w:val="00BB3401"/>
    <w:rsid w:val="00BB47BD"/>
    <w:rsid w:val="00BC4002"/>
    <w:rsid w:val="00BC6D9F"/>
    <w:rsid w:val="00BD1B41"/>
    <w:rsid w:val="00BE0C57"/>
    <w:rsid w:val="00BE309F"/>
    <w:rsid w:val="00BE5B8B"/>
    <w:rsid w:val="00BF4234"/>
    <w:rsid w:val="00BF574D"/>
    <w:rsid w:val="00BF6294"/>
    <w:rsid w:val="00C01225"/>
    <w:rsid w:val="00C071B6"/>
    <w:rsid w:val="00C15277"/>
    <w:rsid w:val="00C27FFA"/>
    <w:rsid w:val="00C40D50"/>
    <w:rsid w:val="00C516E7"/>
    <w:rsid w:val="00C54948"/>
    <w:rsid w:val="00C624E7"/>
    <w:rsid w:val="00C71393"/>
    <w:rsid w:val="00C91AFB"/>
    <w:rsid w:val="00C96BC5"/>
    <w:rsid w:val="00CA5D02"/>
    <w:rsid w:val="00CC4AE4"/>
    <w:rsid w:val="00CD693C"/>
    <w:rsid w:val="00CE4405"/>
    <w:rsid w:val="00CE54F3"/>
    <w:rsid w:val="00CF02FD"/>
    <w:rsid w:val="00CF4E4A"/>
    <w:rsid w:val="00D02FCF"/>
    <w:rsid w:val="00D11105"/>
    <w:rsid w:val="00D2492A"/>
    <w:rsid w:val="00D40E0D"/>
    <w:rsid w:val="00D8049C"/>
    <w:rsid w:val="00D82C8C"/>
    <w:rsid w:val="00D90859"/>
    <w:rsid w:val="00D90D43"/>
    <w:rsid w:val="00D93F0B"/>
    <w:rsid w:val="00D96C30"/>
    <w:rsid w:val="00DA0365"/>
    <w:rsid w:val="00DA1057"/>
    <w:rsid w:val="00DB1524"/>
    <w:rsid w:val="00DB54ED"/>
    <w:rsid w:val="00DC6F72"/>
    <w:rsid w:val="00DD11E4"/>
    <w:rsid w:val="00DD1357"/>
    <w:rsid w:val="00DD34F5"/>
    <w:rsid w:val="00DD39D0"/>
    <w:rsid w:val="00DE15D4"/>
    <w:rsid w:val="00DE1882"/>
    <w:rsid w:val="00E058F9"/>
    <w:rsid w:val="00E1000F"/>
    <w:rsid w:val="00E12983"/>
    <w:rsid w:val="00E17C9D"/>
    <w:rsid w:val="00E225C3"/>
    <w:rsid w:val="00E240EB"/>
    <w:rsid w:val="00E35179"/>
    <w:rsid w:val="00E447A7"/>
    <w:rsid w:val="00E504A6"/>
    <w:rsid w:val="00E60B93"/>
    <w:rsid w:val="00E6121C"/>
    <w:rsid w:val="00E662F1"/>
    <w:rsid w:val="00E75B6B"/>
    <w:rsid w:val="00E82D9D"/>
    <w:rsid w:val="00E83AD5"/>
    <w:rsid w:val="00E846B9"/>
    <w:rsid w:val="00E90A82"/>
    <w:rsid w:val="00E924D9"/>
    <w:rsid w:val="00E97834"/>
    <w:rsid w:val="00EA5097"/>
    <w:rsid w:val="00EA76E4"/>
    <w:rsid w:val="00EB3CCE"/>
    <w:rsid w:val="00ED49E6"/>
    <w:rsid w:val="00EF09AF"/>
    <w:rsid w:val="00EF453B"/>
    <w:rsid w:val="00EF7B3B"/>
    <w:rsid w:val="00F02E35"/>
    <w:rsid w:val="00F05136"/>
    <w:rsid w:val="00F07317"/>
    <w:rsid w:val="00F07804"/>
    <w:rsid w:val="00F21DEC"/>
    <w:rsid w:val="00F26478"/>
    <w:rsid w:val="00F3179A"/>
    <w:rsid w:val="00F44C27"/>
    <w:rsid w:val="00F626E2"/>
    <w:rsid w:val="00F8161F"/>
    <w:rsid w:val="00F842CC"/>
    <w:rsid w:val="00F85766"/>
    <w:rsid w:val="00FA7FFD"/>
    <w:rsid w:val="00FC0D96"/>
    <w:rsid w:val="00FC2B00"/>
    <w:rsid w:val="00FC2BFC"/>
    <w:rsid w:val="00FC31FA"/>
    <w:rsid w:val="00FD3A1E"/>
    <w:rsid w:val="00FF0D48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8E9DF"/>
  <w15:docId w15:val="{4C8A1660-92B4-4E9C-A6F6-1A8611B3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9D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next w:val="a"/>
    <w:link w:val="10"/>
    <w:uiPriority w:val="9"/>
    <w:qFormat/>
    <w:locked/>
    <w:rsid w:val="0024780E"/>
    <w:pPr>
      <w:keepNext/>
      <w:keepLines/>
      <w:spacing w:after="17" w:line="259" w:lineRule="auto"/>
      <w:ind w:left="10" w:right="1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ED49E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5A2A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и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unhideWhenUsed/>
    <w:rsid w:val="00B41DEC"/>
    <w:rPr>
      <w:color w:val="0000FF"/>
      <w:u w:val="single"/>
    </w:rPr>
  </w:style>
  <w:style w:type="character" w:customStyle="1" w:styleId="a8">
    <w:name w:val="Основной текст_"/>
    <w:link w:val="11"/>
    <w:rsid w:val="008D0329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8"/>
    <w:rsid w:val="008D0329"/>
    <w:pPr>
      <w:widowControl w:val="0"/>
      <w:shd w:val="clear" w:color="auto" w:fill="FFFFFF"/>
      <w:spacing w:after="0" w:line="324" w:lineRule="exact"/>
    </w:pPr>
    <w:rPr>
      <w:sz w:val="29"/>
      <w:szCs w:val="29"/>
      <w:lang w:eastAsia="ru-RU"/>
    </w:rPr>
  </w:style>
  <w:style w:type="paragraph" w:styleId="a9">
    <w:name w:val="Plain Text"/>
    <w:basedOn w:val="a"/>
    <w:link w:val="aa"/>
    <w:unhideWhenUsed/>
    <w:rsid w:val="001713F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link w:val="a9"/>
    <w:rsid w:val="001713FA"/>
    <w:rPr>
      <w:rFonts w:ascii="Consolas" w:hAnsi="Consolas" w:cs="Consolas"/>
      <w:sz w:val="21"/>
      <w:szCs w:val="21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40D8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940D86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B40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link w:val="4"/>
    <w:uiPriority w:val="99"/>
    <w:rsid w:val="00885A2A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9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sid w:val="00D90D43"/>
    <w:rPr>
      <w:rFonts w:ascii="Tahoma" w:hAnsi="Tahoma" w:cs="Tahoma"/>
      <w:sz w:val="16"/>
      <w:szCs w:val="16"/>
      <w:lang w:eastAsia="en-US"/>
    </w:rPr>
  </w:style>
  <w:style w:type="character" w:customStyle="1" w:styleId="12">
    <w:name w:val="Заголовок №1_"/>
    <w:link w:val="13"/>
    <w:rsid w:val="00DA0365"/>
    <w:rPr>
      <w:rFonts w:ascii="Times New Roman" w:eastAsia="Times New Roman" w:hAnsi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DA0365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(2)_"/>
    <w:link w:val="24"/>
    <w:rsid w:val="00DA0365"/>
    <w:rPr>
      <w:rFonts w:ascii="Times New Roman" w:eastAsia="Times New Roman" w:hAnsi="Times New Roman"/>
      <w:color w:val="5B5B5C"/>
    </w:rPr>
  </w:style>
  <w:style w:type="paragraph" w:customStyle="1" w:styleId="24">
    <w:name w:val="Основной текст (2)"/>
    <w:basedOn w:val="a"/>
    <w:link w:val="23"/>
    <w:rsid w:val="00DA0365"/>
    <w:pPr>
      <w:widowControl w:val="0"/>
      <w:spacing w:after="100" w:line="240" w:lineRule="auto"/>
    </w:pPr>
    <w:rPr>
      <w:rFonts w:ascii="Times New Roman" w:eastAsia="Times New Roman" w:hAnsi="Times New Roman"/>
      <w:color w:val="5B5B5C"/>
      <w:sz w:val="20"/>
      <w:szCs w:val="20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DA0365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24780E"/>
    <w:rPr>
      <w:rFonts w:ascii="Times New Roman" w:eastAsia="Times New Roman" w:hAnsi="Times New Roman"/>
      <w:b/>
      <w:color w:val="000000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8F44A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ED49E6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en-US"/>
    </w:rPr>
  </w:style>
  <w:style w:type="character" w:styleId="ae">
    <w:name w:val="FollowedHyperlink"/>
    <w:uiPriority w:val="99"/>
    <w:semiHidden/>
    <w:unhideWhenUsed/>
    <w:rsid w:val="00BA3B06"/>
    <w:rPr>
      <w:color w:val="954F72"/>
      <w:u w:val="single"/>
    </w:rPr>
  </w:style>
  <w:style w:type="paragraph" w:styleId="af">
    <w:name w:val="No Spacing"/>
    <w:uiPriority w:val="1"/>
    <w:qFormat/>
    <w:rsid w:val="00F21DEC"/>
    <w:rPr>
      <w:rFonts w:ascii="Cambria" w:eastAsia="Cambria" w:hAnsi="Cambria"/>
      <w:sz w:val="22"/>
      <w:szCs w:val="22"/>
      <w:lang w:eastAsia="en-US"/>
    </w:rPr>
  </w:style>
  <w:style w:type="paragraph" w:customStyle="1" w:styleId="Default">
    <w:name w:val="Default"/>
    <w:rsid w:val="00337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37A8E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337A8E"/>
    <w:rPr>
      <w:sz w:val="16"/>
      <w:szCs w:val="16"/>
      <w:lang w:val="ru-RU" w:eastAsia="en-US"/>
    </w:rPr>
  </w:style>
  <w:style w:type="paragraph" w:customStyle="1" w:styleId="Style8">
    <w:name w:val="Style8"/>
    <w:basedOn w:val="a"/>
    <w:rsid w:val="006B12B5"/>
    <w:pPr>
      <w:widowControl w:val="0"/>
      <w:autoSpaceDE w:val="0"/>
      <w:autoSpaceDN w:val="0"/>
      <w:adjustRightInd w:val="0"/>
      <w:spacing w:after="0" w:line="322" w:lineRule="exact"/>
      <w:ind w:firstLine="159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332FB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1332FB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3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Legislation/educationalprocessdocs.aspx" TargetMode="External"/><Relationship Id="rId13" Type="http://schemas.openxmlformats.org/officeDocument/2006/relationships/hyperlink" Target="https://stylus.ua/izuchenie-inostrannyh-yazykov-12498/proizvoditel:express-publishing/" TargetMode="External"/><Relationship Id="rId18" Type="http://schemas.openxmlformats.org/officeDocument/2006/relationships/hyperlink" Target="https://stylus.ua/izuchenie-inostrannyh-yazykov-12498/proizvoditel:express-publishin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thyroid.org" TargetMode="External"/><Relationship Id="rId7" Type="http://schemas.openxmlformats.org/officeDocument/2006/relationships/hyperlink" Target="https://ksuonline.kspu.edu/course/view.php?id=4183" TargetMode="External"/><Relationship Id="rId12" Type="http://schemas.openxmlformats.org/officeDocument/2006/relationships/hyperlink" Target="https://academy.nszu.gov.ua/" TargetMode="External"/><Relationship Id="rId17" Type="http://schemas.openxmlformats.org/officeDocument/2006/relationships/hyperlink" Target="https://www.kspu.edu/Legislation/educationalprocessdocs.aspx" TargetMode="External"/><Relationship Id="rId25" Type="http://schemas.openxmlformats.org/officeDocument/2006/relationships/hyperlink" Target="http://www.who.i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spu.edu/Legislation/educationalprocessdocs.aspx" TargetMode="External"/><Relationship Id="rId20" Type="http://schemas.openxmlformats.org/officeDocument/2006/relationships/hyperlink" Target="https://www.diabetes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s://ipep.com.ua/napryamki-diagnostiki-ta-likuvann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ylus.ua/izuchenie-inostrannyh-yazykov-12498/proizvoditel:express-publishing/" TargetMode="External"/><Relationship Id="rId23" Type="http://schemas.openxmlformats.org/officeDocument/2006/relationships/hyperlink" Target="https://empendium.com/ua/chapter/B27.II.9.1" TargetMode="External"/><Relationship Id="rId10" Type="http://schemas.openxmlformats.org/officeDocument/2006/relationships/hyperlink" Target="https://portal.phc.org.ua/uk/view_all_courses/" TargetMode="External"/><Relationship Id="rId19" Type="http://schemas.openxmlformats.org/officeDocument/2006/relationships/hyperlink" Target="http://www.who.i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ficial.doctorthinking.org/" TargetMode="External"/><Relationship Id="rId14" Type="http://schemas.openxmlformats.org/officeDocument/2006/relationships/hyperlink" Target="https://stylus.ua/izuchenie-inostrannyh-yazykov-12498/proizvoditel:express-publishing/" TargetMode="External"/><Relationship Id="rId22" Type="http://schemas.openxmlformats.org/officeDocument/2006/relationships/hyperlink" Target="https://www.thyroidaware.com/ru/The_Thyroid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1DC4-E015-4711-8422-64E95E42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29</Pages>
  <Words>33009</Words>
  <Characters>18816</Characters>
  <Application>Microsoft Office Word</Application>
  <DocSecurity>0</DocSecurity>
  <Lines>156</Lines>
  <Paragraphs>103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51722</CharactersWithSpaces>
  <SharedDoc>false</SharedDoc>
  <HLinks>
    <vt:vector size="54" baseType="variant">
      <vt:variant>
        <vt:i4>3014776</vt:i4>
      </vt:variant>
      <vt:variant>
        <vt:i4>24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2424947</vt:i4>
      </vt:variant>
      <vt:variant>
        <vt:i4>21</vt:i4>
      </vt:variant>
      <vt:variant>
        <vt:i4>0</vt:i4>
      </vt:variant>
      <vt:variant>
        <vt:i4>5</vt:i4>
      </vt:variant>
      <vt:variant>
        <vt:lpwstr>https://ipep.com.ua/napryamki-diagnostiki-ta-likuvannya</vt:lpwstr>
      </vt:variant>
      <vt:variant>
        <vt:lpwstr/>
      </vt:variant>
      <vt:variant>
        <vt:i4>4128885</vt:i4>
      </vt:variant>
      <vt:variant>
        <vt:i4>18</vt:i4>
      </vt:variant>
      <vt:variant>
        <vt:i4>0</vt:i4>
      </vt:variant>
      <vt:variant>
        <vt:i4>5</vt:i4>
      </vt:variant>
      <vt:variant>
        <vt:lpwstr>https://empendium.com/ua/chapter/B27.II.9.1</vt:lpwstr>
      </vt:variant>
      <vt:variant>
        <vt:lpwstr/>
      </vt:variant>
      <vt:variant>
        <vt:i4>8323146</vt:i4>
      </vt:variant>
      <vt:variant>
        <vt:i4>15</vt:i4>
      </vt:variant>
      <vt:variant>
        <vt:i4>0</vt:i4>
      </vt:variant>
      <vt:variant>
        <vt:i4>5</vt:i4>
      </vt:variant>
      <vt:variant>
        <vt:lpwstr>https://www.thyroidaware.com/ru/The_Thyroid.html</vt:lpwstr>
      </vt:variant>
      <vt:variant>
        <vt:lpwstr/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https://www.thyroid.org/</vt:lpwstr>
      </vt:variant>
      <vt:variant>
        <vt:lpwstr/>
      </vt:variant>
      <vt:variant>
        <vt:i4>4980761</vt:i4>
      </vt:variant>
      <vt:variant>
        <vt:i4>9</vt:i4>
      </vt:variant>
      <vt:variant>
        <vt:i4>0</vt:i4>
      </vt:variant>
      <vt:variant>
        <vt:i4>5</vt:i4>
      </vt:variant>
      <vt:variant>
        <vt:lpwstr>https://www.diabetes.org/</vt:lpwstr>
      </vt:variant>
      <vt:variant>
        <vt:lpwstr/>
      </vt:variant>
      <vt:variant>
        <vt:i4>3014776</vt:i4>
      </vt:variant>
      <vt:variant>
        <vt:i4>6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>https://stylus.ua/izuchenie-inostrannyh-yazykov-12498/proizvoditel:express-publishing/</vt:lpwstr>
      </vt:variant>
      <vt:variant>
        <vt:lpwstr/>
      </vt:variant>
      <vt:variant>
        <vt:i4>3473464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Адмін</cp:lastModifiedBy>
  <cp:revision>20</cp:revision>
  <cp:lastPrinted>2020-03-04T09:41:00Z</cp:lastPrinted>
  <dcterms:created xsi:type="dcterms:W3CDTF">2024-09-02T08:47:00Z</dcterms:created>
  <dcterms:modified xsi:type="dcterms:W3CDTF">2024-09-26T10:12:00Z</dcterms:modified>
</cp:coreProperties>
</file>