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81"/>
        <w:tblW w:w="9898" w:type="dxa"/>
        <w:tblLayout w:type="fixed"/>
        <w:tblLook w:val="04A0" w:firstRow="1" w:lastRow="0" w:firstColumn="1" w:lastColumn="0" w:noHBand="0" w:noVBand="1"/>
      </w:tblPr>
      <w:tblGrid>
        <w:gridCol w:w="1508"/>
        <w:gridCol w:w="18"/>
        <w:gridCol w:w="3969"/>
        <w:gridCol w:w="1843"/>
        <w:gridCol w:w="2560"/>
      </w:tblGrid>
      <w:tr w:rsidR="008B083C" w:rsidRPr="00B463E7" w:rsidTr="008B083C">
        <w:trPr>
          <w:trHeight w:val="332"/>
        </w:trPr>
        <w:tc>
          <w:tcPr>
            <w:tcW w:w="9898" w:type="dxa"/>
            <w:gridSpan w:val="5"/>
          </w:tcPr>
          <w:p w:rsidR="008B083C" w:rsidRPr="00B463E7" w:rsidRDefault="008B083C" w:rsidP="008B083C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Системний аналіз якості навколишнього середовища 116 м група</w:t>
            </w:r>
          </w:p>
        </w:tc>
      </w:tr>
      <w:tr w:rsidR="00DD653B" w:rsidRPr="00B463E7" w:rsidTr="00D23F9E">
        <w:trPr>
          <w:trHeight w:val="332"/>
        </w:trPr>
        <w:tc>
          <w:tcPr>
            <w:tcW w:w="1508" w:type="dxa"/>
          </w:tcPr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 пари за розкладом</w:t>
            </w:r>
          </w:p>
        </w:tc>
        <w:tc>
          <w:tcPr>
            <w:tcW w:w="3987" w:type="dxa"/>
            <w:gridSpan w:val="2"/>
          </w:tcPr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практичної роботи</w:t>
            </w:r>
          </w:p>
        </w:tc>
        <w:tc>
          <w:tcPr>
            <w:tcW w:w="1843" w:type="dxa"/>
          </w:tcPr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робіт</w:t>
            </w:r>
          </w:p>
        </w:tc>
        <w:tc>
          <w:tcPr>
            <w:tcW w:w="2560" w:type="dxa"/>
          </w:tcPr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надходження завдання </w:t>
            </w:r>
          </w:p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</w:p>
          <w:p w:rsidR="00DD653B" w:rsidRPr="008E2B2D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DD653B" w:rsidRPr="0001048B" w:rsidRDefault="009006CF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hyperlink r:id="rId9" w:history="1"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saranenko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@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ukr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net</w:t>
              </w:r>
            </w:hyperlink>
            <w:r w:rsidR="00DD653B" w:rsidRPr="0001048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DD653B" w:rsidRPr="00B463E7" w:rsidTr="00D23F9E">
        <w:trPr>
          <w:trHeight w:val="332"/>
        </w:trPr>
        <w:tc>
          <w:tcPr>
            <w:tcW w:w="1508" w:type="dxa"/>
          </w:tcPr>
          <w:p w:rsidR="00DD653B" w:rsidRP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DD653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14.04.2020</w:t>
            </w:r>
          </w:p>
        </w:tc>
        <w:tc>
          <w:tcPr>
            <w:tcW w:w="3987" w:type="dxa"/>
            <w:gridSpan w:val="2"/>
          </w:tcPr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D653B">
              <w:rPr>
                <w:rFonts w:ascii="Times New Roman" w:hAnsi="Times New Roman"/>
                <w:sz w:val="20"/>
                <w:szCs w:val="20"/>
                <w:lang w:val="uk-UA"/>
              </w:rPr>
              <w:t>Вибірковий аналіз основних закон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ів і </w:t>
            </w:r>
            <w:r w:rsidRPr="00DD653B">
              <w:rPr>
                <w:rFonts w:ascii="Times New Roman" w:hAnsi="Times New Roman"/>
                <w:sz w:val="20"/>
                <w:szCs w:val="20"/>
                <w:lang w:val="uk-UA"/>
              </w:rPr>
              <w:t>законодавчо-нормативних актів щодо регулювання суспільних відносин та збереження якості довкілля</w:t>
            </w:r>
            <w:r w:rsidR="00D23F9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D23F9E" w:rsidRPr="00D23F9E"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(4 години)</w:t>
            </w:r>
            <w:r w:rsidRPr="00D23F9E"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  <w:t>.</w:t>
            </w:r>
          </w:p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Послідовність виконання роботи</w:t>
            </w:r>
          </w:p>
          <w:p w:rsidR="00DD653B" w:rsidRDefault="00DD653B" w:rsidP="00037CEB">
            <w:pPr>
              <w:tabs>
                <w:tab w:val="left" w:pos="6946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D653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 Опанувати </w:t>
            </w:r>
            <w:r w:rsidR="009A00A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главу 7 </w:t>
            </w:r>
            <w:r w:rsidRPr="00DD653B">
              <w:rPr>
                <w:rFonts w:ascii="Times New Roman" w:hAnsi="Times New Roman"/>
                <w:sz w:val="20"/>
                <w:szCs w:val="20"/>
                <w:lang w:val="uk-UA"/>
              </w:rPr>
              <w:t>Кодекс</w:t>
            </w:r>
            <w:r w:rsidR="009A00A2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 w:rsidRPr="00DD653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України про адміністративні правопорушення</w:t>
            </w:r>
            <w:r w:rsidR="009A00A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(КУАП).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9A00A2" w:rsidRDefault="009A00A2" w:rsidP="00037CEB">
            <w:pPr>
              <w:tabs>
                <w:tab w:val="left" w:pos="6946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2. Виконати вибірковий аналіз статей КУАП щодо притягнення до адміністративної відповідальності за порушення екологічного законодавства (Земельного, Водного, Лісового кодексів України та Кодексу України про надра)</w:t>
            </w:r>
            <w:r w:rsidR="00037CEB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  <w:p w:rsidR="00037CEB" w:rsidRDefault="00037CEB" w:rsidP="00037CEB">
            <w:pPr>
              <w:tabs>
                <w:tab w:val="left" w:pos="6946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3. Знайти відповідність і заповнити таблицю (див. рекомендації до виконання).</w:t>
            </w:r>
          </w:p>
          <w:p w:rsidR="00DD653B" w:rsidRPr="00037CEB" w:rsidRDefault="00037CEB" w:rsidP="00037CEB">
            <w:pPr>
              <w:tabs>
                <w:tab w:val="left" w:pos="6946"/>
              </w:tabs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4. Зробити висновки</w:t>
            </w:r>
            <w:r w:rsidR="000246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щодо ефективності діючого екологічного законодавства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843" w:type="dxa"/>
          </w:tcPr>
          <w:p w:rsidR="00DD653B" w:rsidRDefault="00037CE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37C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вибіркового аналізу</w:t>
            </w:r>
            <w:r w:rsidR="00D23F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23F9E" w:rsidRPr="00037CEB" w:rsidRDefault="00D23F9E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(5 статей КУАП на вибір здобувача).</w:t>
            </w:r>
          </w:p>
        </w:tc>
        <w:tc>
          <w:tcPr>
            <w:tcW w:w="2560" w:type="dxa"/>
          </w:tcPr>
          <w:p w:rsidR="00037CE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D653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17.04.2020</w:t>
            </w:r>
          </w:p>
          <w:p w:rsidR="00037CEB" w:rsidRDefault="00037CEB" w:rsidP="00037CE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037CEB" w:rsidRDefault="00037CEB" w:rsidP="00037CE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D653B" w:rsidRPr="00037CEB" w:rsidRDefault="00037CEB" w:rsidP="000F10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37CE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балів-5 (табл. 1)</w:t>
            </w:r>
            <w:r w:rsidR="000F10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DD653B" w:rsidRPr="00B463E7" w:rsidTr="007E38C8">
        <w:trPr>
          <w:trHeight w:val="1355"/>
        </w:trPr>
        <w:tc>
          <w:tcPr>
            <w:tcW w:w="1526" w:type="dxa"/>
            <w:gridSpan w:val="2"/>
          </w:tcPr>
          <w:p w:rsidR="00DD653B" w:rsidRPr="00037CE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37CE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CE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проведення пари 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розкладом</w:t>
            </w:r>
          </w:p>
        </w:tc>
        <w:tc>
          <w:tcPr>
            <w:tcW w:w="3969" w:type="dxa"/>
          </w:tcPr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лекції</w:t>
            </w:r>
          </w:p>
        </w:tc>
        <w:tc>
          <w:tcPr>
            <w:tcW w:w="1843" w:type="dxa"/>
          </w:tcPr>
          <w:p w:rsidR="00DD653B" w:rsidRPr="00BE2762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робіт</w:t>
            </w:r>
          </w:p>
        </w:tc>
        <w:tc>
          <w:tcPr>
            <w:tcW w:w="2560" w:type="dxa"/>
          </w:tcPr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надходження завдання </w:t>
            </w:r>
          </w:p>
          <w:p w:rsidR="00DD653B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</w:p>
          <w:p w:rsidR="00DD653B" w:rsidRPr="008E2B2D" w:rsidRDefault="00DD653B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DD653B" w:rsidRPr="0001048B" w:rsidRDefault="009006CF" w:rsidP="00DD653B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hyperlink r:id="rId10" w:history="1"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saranenko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@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ukr</w:t>
              </w:r>
              <w:r w:rsidR="00DD653B" w:rsidRPr="0001048B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DD653B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net</w:t>
              </w:r>
            </w:hyperlink>
            <w:r w:rsidR="00DD653B" w:rsidRPr="0001048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DD653B" w:rsidRPr="00B463E7" w:rsidTr="007E38C8">
        <w:trPr>
          <w:trHeight w:val="542"/>
        </w:trPr>
        <w:tc>
          <w:tcPr>
            <w:tcW w:w="1526" w:type="dxa"/>
            <w:gridSpan w:val="2"/>
          </w:tcPr>
          <w:p w:rsidR="00DD653B" w:rsidRPr="0001048B" w:rsidRDefault="00DD653B" w:rsidP="00DD6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22.04.2020</w:t>
            </w:r>
          </w:p>
        </w:tc>
        <w:tc>
          <w:tcPr>
            <w:tcW w:w="3969" w:type="dxa"/>
          </w:tcPr>
          <w:p w:rsidR="00483098" w:rsidRDefault="004A6ED9" w:rsidP="004A6ED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Аналіз якості довкілля.</w:t>
            </w:r>
          </w:p>
          <w:p w:rsidR="00DD653B" w:rsidRPr="00483098" w:rsidRDefault="00483098" w:rsidP="00DD653B">
            <w:pPr>
              <w:suppressAutoHyphens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48309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(4 години)</w:t>
            </w:r>
            <w:r w:rsidR="00DD653B" w:rsidRPr="0048309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.</w:t>
            </w:r>
          </w:p>
          <w:p w:rsidR="00DD653B" w:rsidRDefault="00995426" w:rsidP="00DD653B">
            <w:pPr>
              <w:suppressAutoHyphens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bookmarkStart w:id="0" w:name="_GoBack"/>
            <w:bookmarkEnd w:id="0"/>
            <w:r w:rsidR="00DD653B" w:rsidRPr="00010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лан</w:t>
            </w:r>
          </w:p>
          <w:p w:rsidR="00E479BB" w:rsidRDefault="00E479BB" w:rsidP="00E479B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1. </w:t>
            </w:r>
            <w:r w:rsidR="00106569">
              <w:t xml:space="preserve"> </w:t>
            </w:r>
            <w:r w:rsidR="00106569" w:rsidRP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Якість ґрунту. Показники родючості ґрунтів</w:t>
            </w:r>
            <w:r w:rsid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E479BB" w:rsidRDefault="00E479BB" w:rsidP="00E479B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 </w:t>
            </w:r>
            <w:r w:rsid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Якість води та </w:t>
            </w:r>
            <w:r w:rsidRPr="00E479B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водних екосистем. </w:t>
            </w:r>
          </w:p>
          <w:p w:rsidR="00E479BB" w:rsidRDefault="00E479BB" w:rsidP="00E479B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 </w:t>
            </w:r>
            <w:r w:rsid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Якість атмосфери та</w:t>
            </w:r>
            <w:r w:rsidRPr="00E479B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змін</w:t>
            </w:r>
            <w:r w:rsid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 кліматичних умов</w:t>
            </w:r>
            <w:r w:rsidRPr="00E479B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</w:p>
          <w:p w:rsidR="00DD653B" w:rsidRPr="00E479BB" w:rsidRDefault="001A6B08" w:rsidP="00DD653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  <w:r w:rsidR="00E479B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10656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Вимоги до якості</w:t>
            </w:r>
            <w:r w:rsidR="00E479BB" w:rsidRPr="00E479B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довкілля.</w:t>
            </w:r>
          </w:p>
        </w:tc>
        <w:tc>
          <w:tcPr>
            <w:tcW w:w="1843" w:type="dxa"/>
          </w:tcPr>
          <w:p w:rsidR="000F1079" w:rsidRPr="007E38C8" w:rsidRDefault="000F1079" w:rsidP="000F1079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вибір здобувача:</w:t>
            </w:r>
          </w:p>
          <w:p w:rsidR="00DD653B" w:rsidRPr="007E38C8" w:rsidRDefault="000F1079" w:rsidP="00DD653B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1. н</w:t>
            </w:r>
            <w:r w:rsidR="00DD653B"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аписання реферату</w:t>
            </w:r>
            <w:r w:rsidR="00037CEB"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-огляду</w:t>
            </w:r>
            <w:r w:rsidR="00DD653B" w:rsidRPr="007E38C8">
              <w:rPr>
                <w:rStyle w:val="a7"/>
                <w:rFonts w:ascii="Times New Roman" w:eastAsia="Calibri" w:hAnsi="Times New Roman" w:cs="Times New Roman"/>
                <w:b/>
                <w:sz w:val="20"/>
                <w:szCs w:val="20"/>
              </w:rPr>
              <w:footnoteReference w:id="1"/>
            </w:r>
            <w:r w:rsidR="00DD653B" w:rsidRPr="007E38C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DD653B"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темою </w:t>
            </w:r>
            <w:r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лекції відповідно до плану</w:t>
            </w:r>
            <w:r w:rsidR="004830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(1, 2</w:t>
            </w:r>
            <w:r w:rsidR="00C86E01">
              <w:rPr>
                <w:rFonts w:ascii="Times New Roman" w:eastAsia="Calibri" w:hAnsi="Times New Roman" w:cs="Times New Roman"/>
                <w:sz w:val="20"/>
                <w:szCs w:val="20"/>
              </w:rPr>
              <w:t>п.</w:t>
            </w:r>
            <w:r w:rsidR="0048309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2469A" w:rsidRPr="00E21C08" w:rsidRDefault="00483098" w:rsidP="00DD653B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2469A">
              <w:rPr>
                <w:rFonts w:ascii="Times New Roman" w:eastAsia="Calibri" w:hAnsi="Times New Roman" w:cs="Times New Roman"/>
                <w:sz w:val="20"/>
                <w:szCs w:val="20"/>
              </w:rPr>
              <w:t>. надання відповідей</w:t>
            </w:r>
            <w:r w:rsidR="00E21C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</w:t>
            </w:r>
            <w:r w:rsidR="007E38C8"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питання </w:t>
            </w:r>
            <w:r w:rsidR="00E21C08">
              <w:rPr>
                <w:rFonts w:ascii="Times New Roman" w:eastAsia="Calibri" w:hAnsi="Times New Roman" w:cs="Times New Roman"/>
                <w:sz w:val="20"/>
                <w:szCs w:val="20"/>
              </w:rPr>
              <w:t>до самостійного вивчення</w:t>
            </w:r>
          </w:p>
          <w:p w:rsidR="007E38C8" w:rsidRPr="00B463E7" w:rsidRDefault="007E38C8" w:rsidP="00DD653B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C86E01">
              <w:rPr>
                <w:rFonts w:ascii="Times New Roman" w:eastAsia="Calibri" w:hAnsi="Times New Roman" w:cs="Times New Roman"/>
                <w:sz w:val="20"/>
                <w:szCs w:val="20"/>
              </w:rPr>
              <w:t>від 1 до 5</w:t>
            </w:r>
            <w:r w:rsidRPr="007E38C8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560" w:type="dxa"/>
          </w:tcPr>
          <w:p w:rsidR="00DD653B" w:rsidRPr="007E38C8" w:rsidRDefault="00DD653B" w:rsidP="007E38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8C8"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  <w:p w:rsidR="00DD653B" w:rsidRPr="007E38C8" w:rsidRDefault="00DD653B" w:rsidP="00DD653B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53B" w:rsidRPr="007E38C8" w:rsidRDefault="007E38C8" w:rsidP="007E38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r w:rsidRPr="007E38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будь-яке завдання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="00DD653B" w:rsidRPr="007E38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аксимальна кількість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балів </w:t>
            </w:r>
            <w:r w:rsidR="000F1079" w:rsidRPr="007E38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DD653B" w:rsidRPr="007E38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(табл. 1).</w:t>
            </w:r>
          </w:p>
        </w:tc>
      </w:tr>
    </w:tbl>
    <w:p w:rsidR="0002469A" w:rsidRDefault="0002469A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2469A" w:rsidRDefault="0002469A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2469A" w:rsidRDefault="0002469A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86E01" w:rsidRDefault="00C86E01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86E01" w:rsidRDefault="00C86E01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86E01" w:rsidRDefault="00C86E01" w:rsidP="0001048B">
      <w:pPr>
        <w:tabs>
          <w:tab w:val="left" w:pos="615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02469A" w:rsidRDefault="0002469A" w:rsidP="0002469A">
      <w:pPr>
        <w:tabs>
          <w:tab w:val="left" w:pos="615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Рекомендації до виконання практичної роботи</w:t>
      </w:r>
    </w:p>
    <w:p w:rsidR="0002469A" w:rsidRDefault="0002469A" w:rsidP="0002469A">
      <w:pPr>
        <w:tabs>
          <w:tab w:val="left" w:pos="615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B083C" w:rsidRDefault="0002469A" w:rsidP="00E27AA6">
      <w:pPr>
        <w:tabs>
          <w:tab w:val="left" w:pos="615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Завдання до виконання практичної роботи ґрунтується за базових знаннях здобувачів екологічного законодавства.</w:t>
      </w:r>
      <w:r w:rsidR="00E27A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7AA6" w:rsidRDefault="00E27AA6" w:rsidP="00E27AA6">
      <w:pPr>
        <w:tabs>
          <w:tab w:val="left" w:pos="615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успішного проведення вибіркового аналізу краще використовувати інтернет-ресурси та пошук ключових слів.</w:t>
      </w:r>
    </w:p>
    <w:p w:rsidR="00E27AA6" w:rsidRDefault="00E27AA6" w:rsidP="00E27AA6">
      <w:pPr>
        <w:tabs>
          <w:tab w:val="left" w:pos="615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Результати аналізу занести в таблицю:</w:t>
      </w:r>
    </w:p>
    <w:p w:rsidR="00BD66C2" w:rsidRDefault="00BD66C2" w:rsidP="00E27AA6">
      <w:pPr>
        <w:tabs>
          <w:tab w:val="left" w:pos="615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7AA6" w:rsidRDefault="00BD66C2" w:rsidP="00E27AA6">
      <w:pPr>
        <w:tabs>
          <w:tab w:val="left" w:pos="6150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E27AA6" w:rsidRPr="00E27AA6">
        <w:rPr>
          <w:rFonts w:ascii="Times New Roman" w:eastAsia="Calibri" w:hAnsi="Times New Roman" w:cs="Times New Roman"/>
          <w:b/>
          <w:sz w:val="24"/>
          <w:szCs w:val="24"/>
        </w:rPr>
        <w:t>ибірковий аналіз статей КУАП щодо притягнення до адміністративної відповідальності за порушення екологічного законодавства</w:t>
      </w:r>
    </w:p>
    <w:p w:rsidR="00E27AA6" w:rsidRDefault="00E27AA6" w:rsidP="00E27AA6">
      <w:pPr>
        <w:tabs>
          <w:tab w:val="left" w:pos="6150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1949"/>
        <w:gridCol w:w="1940"/>
        <w:gridCol w:w="1940"/>
        <w:gridCol w:w="1940"/>
      </w:tblGrid>
      <w:tr w:rsidR="00710C10" w:rsidTr="007F5175">
        <w:trPr>
          <w:trHeight w:val="326"/>
        </w:trPr>
        <w:tc>
          <w:tcPr>
            <w:tcW w:w="9854" w:type="dxa"/>
            <w:gridSpan w:val="5"/>
          </w:tcPr>
          <w:p w:rsidR="00710C10" w:rsidRPr="00E27AA6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Статті</w:t>
            </w:r>
          </w:p>
        </w:tc>
      </w:tr>
      <w:tr w:rsidR="00710C10" w:rsidTr="00710C10">
        <w:trPr>
          <w:trHeight w:val="1060"/>
        </w:trPr>
        <w:tc>
          <w:tcPr>
            <w:tcW w:w="2085" w:type="dxa"/>
          </w:tcPr>
          <w:p w:rsidR="00710C10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одексу </w:t>
            </w: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країни про адміністративні правопорушення </w:t>
            </w:r>
          </w:p>
        </w:tc>
        <w:tc>
          <w:tcPr>
            <w:tcW w:w="1949" w:type="dxa"/>
          </w:tcPr>
          <w:p w:rsidR="00710C10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Земельного кодексу України</w:t>
            </w:r>
          </w:p>
        </w:tc>
        <w:tc>
          <w:tcPr>
            <w:tcW w:w="1940" w:type="dxa"/>
          </w:tcPr>
          <w:p w:rsidR="00710C10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Водного кодексу України </w:t>
            </w:r>
          </w:p>
        </w:tc>
        <w:tc>
          <w:tcPr>
            <w:tcW w:w="1940" w:type="dxa"/>
          </w:tcPr>
          <w:p w:rsidR="00710C10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ісового кодексу </w:t>
            </w: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країни</w:t>
            </w:r>
          </w:p>
        </w:tc>
        <w:tc>
          <w:tcPr>
            <w:tcW w:w="1940" w:type="dxa"/>
          </w:tcPr>
          <w:p w:rsidR="00710C10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одексу </w:t>
            </w:r>
            <w:r w:rsidRPr="00E27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країни про надра</w:t>
            </w:r>
          </w:p>
        </w:tc>
      </w:tr>
      <w:tr w:rsidR="00E27AA6" w:rsidTr="00710C10">
        <w:tc>
          <w:tcPr>
            <w:tcW w:w="2085" w:type="dxa"/>
          </w:tcPr>
          <w:p w:rsidR="003E2FCF" w:rsidRDefault="00710C10" w:rsidP="003E2FCF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Pr="00710C1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="003E2F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E2FCF">
              <w:t xml:space="preserve"> </w:t>
            </w:r>
            <w:r w:rsidR="003E2FCF" w:rsidRPr="003E2FCF">
              <w:rPr>
                <w:rFonts w:ascii="Times New Roman" w:eastAsia="Calibri" w:hAnsi="Times New Roman" w:cs="Times New Roman"/>
                <w:sz w:val="20"/>
                <w:szCs w:val="20"/>
              </w:rPr>
              <w:t>Зняття та перенесення ґрунтового покриву земельних ділянок без спеціального дозволу</w:t>
            </w:r>
          </w:p>
        </w:tc>
        <w:tc>
          <w:tcPr>
            <w:tcW w:w="1949" w:type="dxa"/>
          </w:tcPr>
          <w:p w:rsidR="00E27AA6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710C1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168</w:t>
            </w:r>
          </w:p>
        </w:tc>
        <w:tc>
          <w:tcPr>
            <w:tcW w:w="1940" w:type="dxa"/>
          </w:tcPr>
          <w:p w:rsidR="00E27AA6" w:rsidRDefault="00710C10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</w:tcPr>
          <w:p w:rsidR="00E27AA6" w:rsidRDefault="003E2FCF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0" w:type="dxa"/>
          </w:tcPr>
          <w:p w:rsidR="00E27AA6" w:rsidRDefault="007258D8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7258D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A6" w:rsidTr="00710C10">
        <w:tc>
          <w:tcPr>
            <w:tcW w:w="2085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E27AA6" w:rsidRDefault="00E27AA6" w:rsidP="00E27AA6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7AA6" w:rsidRPr="00E27AA6" w:rsidRDefault="00E27AA6" w:rsidP="00E27AA6">
      <w:pPr>
        <w:tabs>
          <w:tab w:val="left" w:pos="6150"/>
        </w:tabs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7AA6" w:rsidRDefault="00483098" w:rsidP="00483098">
      <w:pPr>
        <w:tabs>
          <w:tab w:val="left" w:pos="6150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098">
        <w:rPr>
          <w:rFonts w:ascii="Times New Roman" w:eastAsia="Calibri" w:hAnsi="Times New Roman" w:cs="Times New Roman"/>
          <w:sz w:val="24"/>
          <w:szCs w:val="24"/>
        </w:rPr>
        <w:t xml:space="preserve"> Зробити висновки щодо ефективності діючого екологічного законодавства.</w:t>
      </w:r>
    </w:p>
    <w:p w:rsidR="00E27AA6" w:rsidRPr="0001048B" w:rsidRDefault="00E27AA6" w:rsidP="00E27AA6">
      <w:pPr>
        <w:tabs>
          <w:tab w:val="left" w:pos="6150"/>
        </w:tabs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1048B" w:rsidRDefault="0001048B" w:rsidP="0001048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D23F9E" w:rsidRPr="00483098" w:rsidRDefault="00D23F9E" w:rsidP="0001048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740" w:rsidRPr="003B2740" w:rsidRDefault="003B2740" w:rsidP="007D562C">
      <w:pPr>
        <w:numPr>
          <w:ilvl w:val="0"/>
          <w:numId w:val="1"/>
        </w:numPr>
        <w:spacing w:after="0" w:line="288" w:lineRule="auto"/>
        <w:ind w:left="43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3B27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Водний кодекс України / Відом. Верхов. Ради України.-1995.-№24.</w:t>
      </w:r>
      <w:r w:rsidRPr="003B2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[Чинний у поточній </w:t>
      </w:r>
      <w:r w:rsidRPr="0048309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редакції від 2020-02-21</w:t>
      </w:r>
      <w:r w:rsidRPr="003B27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].</w:t>
      </w:r>
      <w:r w:rsidRPr="003B2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27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Київ, 6 червня 1995 року,</w:t>
      </w:r>
      <w:r w:rsidRPr="003B2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27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№ 213/95-ВР  (Інформація та документація). </w:t>
      </w:r>
    </w:p>
    <w:p w:rsidR="003B2740" w:rsidRPr="00483098" w:rsidRDefault="003B2740" w:rsidP="007D562C">
      <w:pPr>
        <w:numPr>
          <w:ilvl w:val="0"/>
          <w:numId w:val="1"/>
        </w:numPr>
        <w:spacing w:after="0" w:line="288" w:lineRule="auto"/>
        <w:ind w:left="43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483098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Земельний кодекс України: станом на 21 лютого 2020 р. / Відом. Верхов. Ради України. 2001. 25.  </w:t>
      </w:r>
      <w:r w:rsidR="00483098" w:rsidRPr="00483098">
        <w:rPr>
          <w:rFonts w:ascii="Times New Roman" w:eastAsia="Times New Roman" w:hAnsi="Times New Roman"/>
          <w:bCs/>
          <w:sz w:val="24"/>
          <w:szCs w:val="24"/>
          <w:lang w:eastAsia="uk-UA"/>
        </w:rPr>
        <w:t>с</w:t>
      </w:r>
      <w:r w:rsidRPr="00483098">
        <w:rPr>
          <w:rFonts w:ascii="Times New Roman" w:eastAsia="Times New Roman" w:hAnsi="Times New Roman"/>
          <w:bCs/>
          <w:sz w:val="24"/>
          <w:szCs w:val="24"/>
          <w:lang w:eastAsia="uk-UA"/>
        </w:rPr>
        <w:t>т. 354.</w:t>
      </w:r>
    </w:p>
    <w:p w:rsidR="003B2740" w:rsidRPr="00483098" w:rsidRDefault="007D562C" w:rsidP="00483098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483098">
        <w:rPr>
          <w:rFonts w:ascii="Times New Roman" w:eastAsia="Times New Roman" w:hAnsi="Times New Roman"/>
          <w:bCs/>
          <w:sz w:val="24"/>
          <w:szCs w:val="24"/>
          <w:lang w:eastAsia="uk-UA"/>
        </w:rPr>
        <w:t>Кодекс України про адміністративні правопорушення: станом на 02.04.2020 р. /</w:t>
      </w:r>
      <w:r w:rsidR="00483098" w:rsidRPr="00483098">
        <w:rPr>
          <w:rFonts w:ascii="Times New Roman" w:eastAsia="Times New Roman" w:hAnsi="Times New Roman"/>
          <w:bCs/>
          <w:sz w:val="24"/>
          <w:szCs w:val="24"/>
          <w:lang w:eastAsia="uk-UA"/>
        </w:rPr>
        <w:t>/ Відомості Верховної Ради Української РСР (ВВР) 1984, додаток до № 51, ст. 1122.</w:t>
      </w:r>
    </w:p>
    <w:p w:rsidR="003B2740" w:rsidRPr="00483098" w:rsidRDefault="003B2740" w:rsidP="00483098">
      <w:pPr>
        <w:numPr>
          <w:ilvl w:val="0"/>
          <w:numId w:val="1"/>
        </w:numPr>
        <w:spacing w:after="0" w:line="288" w:lineRule="auto"/>
        <w:ind w:left="43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Кодекс України про надра: станом на 29 грудня 2019 р. / Відом. Верхов. Ради України. 1994. №36. </w:t>
      </w:r>
      <w:r w:rsidR="00483098"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т. 340.</w:t>
      </w:r>
    </w:p>
    <w:p w:rsidR="003B2740" w:rsidRPr="00483098" w:rsidRDefault="003B2740" w:rsidP="007D562C">
      <w:pPr>
        <w:numPr>
          <w:ilvl w:val="0"/>
          <w:numId w:val="1"/>
        </w:numPr>
        <w:spacing w:after="0" w:line="288" w:lineRule="auto"/>
        <w:ind w:left="43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  <w:r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Лісовий кодекс України: станом на 16 січня 2020 р. /Відом. Верхов. Ради України. 1994. № 17. </w:t>
      </w:r>
      <w:r w:rsidR="00483098"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ст</w:t>
      </w:r>
      <w:r w:rsidRPr="0048309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 99.</w:t>
      </w:r>
    </w:p>
    <w:p w:rsidR="003B2740" w:rsidRPr="00483098" w:rsidRDefault="003B2740" w:rsidP="007D562C">
      <w:pPr>
        <w:spacing w:after="0" w:line="288" w:lineRule="auto"/>
        <w:ind w:left="43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D438BE" w:rsidRPr="002E53DF" w:rsidRDefault="00D438BE" w:rsidP="004830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uk-UA"/>
        </w:rPr>
      </w:pPr>
    </w:p>
    <w:p w:rsidR="00483098" w:rsidRDefault="0017762E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ab/>
      </w:r>
      <w:r w:rsidR="00483098" w:rsidRPr="00C86E01">
        <w:rPr>
          <w:rFonts w:ascii="Times New Roman" w:hAnsi="Times New Roman" w:cs="Times New Roman"/>
          <w:b/>
          <w:sz w:val="24"/>
          <w:szCs w:val="24"/>
        </w:rPr>
        <w:t xml:space="preserve">Рекомендації до </w:t>
      </w:r>
      <w:r w:rsidR="00E21C08">
        <w:rPr>
          <w:rFonts w:ascii="Times New Roman" w:hAnsi="Times New Roman" w:cs="Times New Roman"/>
          <w:b/>
          <w:sz w:val="24"/>
          <w:szCs w:val="24"/>
        </w:rPr>
        <w:t>опрацювання</w:t>
      </w:r>
      <w:r w:rsidR="00C86E01" w:rsidRPr="00C86E01">
        <w:rPr>
          <w:rFonts w:ascii="Times New Roman" w:hAnsi="Times New Roman" w:cs="Times New Roman"/>
          <w:b/>
          <w:sz w:val="24"/>
          <w:szCs w:val="24"/>
        </w:rPr>
        <w:t xml:space="preserve"> лекційного матеріалу</w:t>
      </w:r>
    </w:p>
    <w:p w:rsidR="00C86E01" w:rsidRDefault="00C86E01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E01" w:rsidRDefault="00C86E01" w:rsidP="00C86E01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успішного </w:t>
      </w:r>
      <w:r w:rsidR="004C2971">
        <w:rPr>
          <w:rFonts w:ascii="Times New Roman" w:hAnsi="Times New Roman" w:cs="Times New Roman"/>
          <w:sz w:val="24"/>
          <w:szCs w:val="24"/>
        </w:rPr>
        <w:t>засвоєння теми</w:t>
      </w:r>
      <w:r>
        <w:rPr>
          <w:rFonts w:ascii="Times New Roman" w:hAnsi="Times New Roman" w:cs="Times New Roman"/>
          <w:sz w:val="24"/>
          <w:szCs w:val="24"/>
        </w:rPr>
        <w:t xml:space="preserve"> необхідно:</w:t>
      </w:r>
    </w:p>
    <w:p w:rsidR="00C86E01" w:rsidRDefault="00C86E01" w:rsidP="00C86E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 </w:t>
      </w:r>
      <w:r w:rsidR="004C2971">
        <w:rPr>
          <w:rFonts w:ascii="Times New Roman" w:hAnsi="Times New Roman" w:cs="Times New Roman"/>
          <w:sz w:val="24"/>
          <w:szCs w:val="24"/>
        </w:rPr>
        <w:t>одне</w:t>
      </w:r>
      <w:r>
        <w:rPr>
          <w:rFonts w:ascii="Times New Roman" w:hAnsi="Times New Roman" w:cs="Times New Roman"/>
          <w:sz w:val="24"/>
          <w:szCs w:val="24"/>
        </w:rPr>
        <w:t xml:space="preserve"> завдан</w:t>
      </w:r>
      <w:r w:rsidR="004C2971">
        <w:rPr>
          <w:rFonts w:ascii="Times New Roman" w:hAnsi="Times New Roman" w:cs="Times New Roman"/>
          <w:sz w:val="24"/>
          <w:szCs w:val="24"/>
        </w:rPr>
        <w:t>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E01" w:rsidRDefault="00C86E01" w:rsidP="00C86E0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допомогою літературних джерел, що зазначені у списку, написати реферат-</w:t>
      </w:r>
      <w:r w:rsidR="00E21C08">
        <w:rPr>
          <w:rFonts w:ascii="Times New Roman" w:hAnsi="Times New Roman" w:cs="Times New Roman"/>
          <w:sz w:val="24"/>
          <w:szCs w:val="24"/>
        </w:rPr>
        <w:t>огляд або надати відповіді на питання до самостійного вивчення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AA3" w:rsidRDefault="00962AA3" w:rsidP="00962AA3">
      <w:pPr>
        <w:pStyle w:val="a8"/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86E01" w:rsidRDefault="00E21C08" w:rsidP="00C86E01">
      <w:pPr>
        <w:pStyle w:val="a8"/>
        <w:shd w:val="clear" w:color="auto" w:fill="FFFFFF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Питання до самостійного вивчення</w:t>
      </w:r>
    </w:p>
    <w:p w:rsidR="00962AA3" w:rsidRDefault="00962AA3" w:rsidP="00C86E01">
      <w:pPr>
        <w:pStyle w:val="a8"/>
        <w:shd w:val="clear" w:color="auto" w:fill="FFFFFF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875" w:rsidRPr="00447875" w:rsidRDefault="004C2971" w:rsidP="0044787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Пояснити поняття</w:t>
      </w:r>
      <w:r w:rsidR="00447875" w:rsidRPr="0044787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"якість ґрунту"</w:t>
      </w:r>
      <w:r w:rsidR="00447875" w:rsidRPr="00447875">
        <w:rPr>
          <w:rFonts w:ascii="Times New Roman CYR" w:hAnsi="Times New Roman CYR" w:cs="Times New Roman CYR"/>
          <w:sz w:val="24"/>
          <w:szCs w:val="24"/>
        </w:rPr>
        <w:t>.</w:t>
      </w:r>
    </w:p>
    <w:p w:rsidR="004C2971" w:rsidRDefault="004C2971" w:rsidP="003F432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3F4323">
        <w:rPr>
          <w:rFonts w:ascii="Times New Roman CYR" w:hAnsi="Times New Roman CYR" w:cs="Times New Roman CYR"/>
          <w:sz w:val="24"/>
          <w:szCs w:val="24"/>
        </w:rPr>
        <w:t xml:space="preserve">Назвати та описати стандарти якості ґрунтів. </w:t>
      </w:r>
    </w:p>
    <w:p w:rsidR="004C2971" w:rsidRDefault="004C2971" w:rsidP="0044787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Пояснити поняття</w:t>
      </w:r>
      <w:r w:rsidRPr="0044787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"якість води"</w:t>
      </w:r>
      <w:r w:rsidR="003F4323">
        <w:rPr>
          <w:rFonts w:ascii="Times New Roman CYR" w:hAnsi="Times New Roman CYR" w:cs="Times New Roman CYR"/>
          <w:sz w:val="24"/>
          <w:szCs w:val="24"/>
        </w:rPr>
        <w:t>.</w:t>
      </w:r>
    </w:p>
    <w:p w:rsidR="00962AA3" w:rsidRDefault="004C2971" w:rsidP="0044787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962AA3">
        <w:rPr>
          <w:rFonts w:ascii="Times New Roman CYR" w:hAnsi="Times New Roman CYR" w:cs="Times New Roman CYR"/>
          <w:sz w:val="24"/>
          <w:szCs w:val="24"/>
        </w:rPr>
        <w:t>. Назвати та описати стандарти якості водних об'єктів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962AA3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</w:t>
      </w:r>
      <w:r w:rsidR="00962AA3">
        <w:rPr>
          <w:rFonts w:ascii="Times New Roman CYR" w:hAnsi="Times New Roman CYR" w:cs="Times New Roman CYR"/>
          <w:sz w:val="24"/>
          <w:szCs w:val="24"/>
        </w:rPr>
        <w:t>. Визначити параметри контролю якості води.</w:t>
      </w:r>
    </w:p>
    <w:p w:rsidR="00962AA3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62AA3">
        <w:rPr>
          <w:rFonts w:ascii="Times New Roman" w:hAnsi="Times New Roman" w:cs="Times New Roman"/>
          <w:sz w:val="24"/>
          <w:szCs w:val="24"/>
        </w:rPr>
        <w:t>. Зазначити способи проведення аналізу природних вод.</w:t>
      </w:r>
    </w:p>
    <w:p w:rsidR="004C2971" w:rsidRPr="004C2971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Пояснити поняття</w:t>
      </w:r>
      <w:r w:rsidRPr="0044787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"якість повітря".</w:t>
      </w:r>
    </w:p>
    <w:p w:rsidR="00962AA3" w:rsidRPr="00962AA3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47875">
        <w:rPr>
          <w:rFonts w:ascii="Times New Roman" w:hAnsi="Times New Roman" w:cs="Times New Roman"/>
          <w:sz w:val="24"/>
          <w:szCs w:val="24"/>
        </w:rPr>
        <w:t>. Описати в</w:t>
      </w:r>
      <w:r w:rsidR="00962AA3" w:rsidRPr="00962AA3">
        <w:rPr>
          <w:rFonts w:ascii="Times New Roman" w:hAnsi="Times New Roman" w:cs="Times New Roman"/>
          <w:sz w:val="24"/>
          <w:szCs w:val="24"/>
        </w:rPr>
        <w:t>ідбирання проб для оцінки якості повітря.</w:t>
      </w:r>
    </w:p>
    <w:p w:rsidR="003F4323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62AA3" w:rsidRPr="00962AA3">
        <w:rPr>
          <w:rFonts w:ascii="Times New Roman" w:hAnsi="Times New Roman" w:cs="Times New Roman"/>
          <w:sz w:val="24"/>
          <w:szCs w:val="24"/>
        </w:rPr>
        <w:t xml:space="preserve">. </w:t>
      </w:r>
      <w:r w:rsidR="00447875">
        <w:rPr>
          <w:rFonts w:ascii="Times New Roman" w:hAnsi="Times New Roman" w:cs="Times New Roman"/>
          <w:sz w:val="24"/>
          <w:szCs w:val="24"/>
        </w:rPr>
        <w:t>Назвати  з</w:t>
      </w:r>
      <w:r w:rsidR="00962AA3" w:rsidRPr="00962AA3">
        <w:rPr>
          <w:rFonts w:ascii="Times New Roman" w:hAnsi="Times New Roman" w:cs="Times New Roman"/>
          <w:sz w:val="24"/>
          <w:szCs w:val="24"/>
        </w:rPr>
        <w:t xml:space="preserve">агальні вимоги до методів визначення </w:t>
      </w:r>
      <w:r w:rsidR="003F4323">
        <w:rPr>
          <w:rFonts w:ascii="Times New Roman" w:hAnsi="Times New Roman" w:cs="Times New Roman"/>
          <w:sz w:val="24"/>
          <w:szCs w:val="24"/>
        </w:rPr>
        <w:t>забруднюючих речовин у повітрі.</w:t>
      </w:r>
    </w:p>
    <w:p w:rsidR="00962AA3" w:rsidRDefault="004C2971" w:rsidP="00962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62AA3" w:rsidRPr="00962AA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Міжнародні критерії якості довкілля.</w:t>
      </w:r>
    </w:p>
    <w:p w:rsidR="00962AA3" w:rsidRDefault="00962AA3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4C2971" w:rsidRPr="0001048B" w:rsidRDefault="004C2971" w:rsidP="004C29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4C2971" w:rsidRPr="0001048B" w:rsidRDefault="004C2971" w:rsidP="004C29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4C2971" w:rsidRPr="0001048B" w:rsidRDefault="004C2971" w:rsidP="004C297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0104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 література:</w:t>
      </w:r>
    </w:p>
    <w:p w:rsidR="004C2971" w:rsidRPr="0001048B" w:rsidRDefault="004C2971" w:rsidP="004C29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zh-CN"/>
        </w:rPr>
        <w:t xml:space="preserve">1. </w:t>
      </w: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Бараннік В. О., Дмитренко Т.В., Конспект лекцій з дисциплін “Системний аналіз довкілля”, “Системний аналіз”: для здобувачів 2 курсу денної і 3 курсу заочної форм навчання за напрямом підготовки 6.040106 “Екологія, охорона навколишнього середовища та збалансоване природокористування”.  Х.: ХНАМГ, 2011. 44 с. </w:t>
      </w: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2. Бараннік В.О., Дмитренко Т.В., Методичні вказівки до самостійної роботи з дисципліни «Системний аналіз»: для здобувачів 2 курсу денної і 3 курсу заочної форм навчання спеціальності 6.070800 – "Екологія та охорона навколишнього природного середовища".  Х.: ХНАМГ, 2007. 6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3.  Головко Д.Б., Рего К.Г., Скрипник Ю.О. Основи метрології та вимірювань : навчальний посібник.  К.: Либідь, 2001. 408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4. ISO 14001: 2004. Environmental management systems – Reguiremetnts with guldanse for use. Системи екологічного керування – Вимоги та настанови щодо застосування. [Міжнародна  організація зі стандартизації (ІСО), 2004].   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5. ISO 14004: 2004. Environmental management systems – General guldelines on principles, systems and support technigues. Системи екологічного керування – Загальні настанови щодо принципів, систем та засобів забезпечування. [Міжнародна  організація зі стандартизації (ІСО), 2004]. </w:t>
      </w:r>
      <w:r w:rsidRPr="0001048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6. ISO 9001:2000. Quality management systems  – Reguirements. Системи керування якістю – Вимоги.  [Міжнародна  організація зі стандартизації (ІСО), 2006].  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7. ДСТУ ISO 14001: 2006. Системи екологічного керування. Вимоги та настанови щодо застосування. [Чинний від 2015-12-21]. Київ, 2016. 24 с. (Інформація та документація). 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8. ДСТУ ISO 14001-97. Системи управління навколишнім середовищем. Склад та опис елементів і настанови щодо застосування. [Чинний від 1997-08-18]. Київ, 1997. 30 с. (Держстандарт).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lastRenderedPageBreak/>
        <w:t>9. ДСТУ ISO 14004: 2006. Системи екологічного управління. Загальні настанови щодо принципів, систем та засобів забезпечування. (ISO 14004:2016, IDT) [Чинний від 2006-03-13]. Київ, 2016. 24 с. (Інформація та документація).</w:t>
      </w: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10. Ковальчук П.І. Моделювання і прогнозування стану навколишнього середовища: навч. посібник. К.: Либідь, 2003.  208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11. Кораблева А. И.,  Чесанов Л.Г.,  Савин Л.С. Введение в екологическую експертизу. Дніпропетровськ: Поліграфіст, 2000. 144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12. Кожушко Л. Ф., Скрипчук П.М. Екологічний менеджмент. Рівне: РДТУ, 2001. 343 с. </w:t>
      </w: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13. Марцуль В.Н., Липик В.Т. Системный анализ в охране окружающей среды. Минск: БГТУ, 2007. 40 с.</w:t>
      </w:r>
    </w:p>
    <w:p w:rsidR="004C2971" w:rsidRPr="003F4323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323">
        <w:rPr>
          <w:rFonts w:ascii="Times New Roman" w:eastAsia="Calibri" w:hAnsi="Times New Roman" w:cs="Times New Roman"/>
          <w:sz w:val="24"/>
          <w:szCs w:val="24"/>
        </w:rPr>
        <w:t>14.  Національна доповідь України про стан виконання положень "Порядку денного на XXI століття" за десятилітній період (1992-2001 рр.). URL:  http://www.rainbow.gov.ua.</w:t>
      </w:r>
      <w:r w:rsidRPr="003F4323">
        <w:rPr>
          <w:rFonts w:ascii="Calibri" w:eastAsia="Calibri" w:hAnsi="Calibri" w:cs="Times New Roman"/>
        </w:rPr>
        <w:t xml:space="preserve"> </w:t>
      </w:r>
      <w:r w:rsidRPr="003F4323">
        <w:rPr>
          <w:rFonts w:ascii="Times New Roman" w:eastAsia="Calibri" w:hAnsi="Times New Roman" w:cs="Times New Roman"/>
          <w:sz w:val="24"/>
          <w:szCs w:val="24"/>
        </w:rPr>
        <w:t>(дата звернення: 12.02. 2017).</w:t>
      </w:r>
    </w:p>
    <w:p w:rsidR="004C2971" w:rsidRPr="003F4323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323">
        <w:rPr>
          <w:rFonts w:ascii="Times New Roman" w:eastAsia="Calibri" w:hAnsi="Times New Roman" w:cs="Times New Roman"/>
          <w:sz w:val="24"/>
          <w:szCs w:val="24"/>
        </w:rPr>
        <w:t xml:space="preserve">15. Системи управління якістю та системи екологічного управління: впровадження в світі та Україні [текст]  / Віткін Л., Сухенко А., Польшаков В., Миленко М.  </w:t>
      </w:r>
      <w:r w:rsidRPr="003F4323">
        <w:rPr>
          <w:rFonts w:ascii="Times New Roman" w:eastAsia="Calibri" w:hAnsi="Times New Roman" w:cs="Times New Roman"/>
          <w:i/>
          <w:sz w:val="24"/>
          <w:szCs w:val="24"/>
        </w:rPr>
        <w:t>Стандартизація, сертифікація, якість</w:t>
      </w:r>
      <w:r w:rsidRPr="003F4323">
        <w:rPr>
          <w:rFonts w:ascii="Times New Roman" w:eastAsia="Calibri" w:hAnsi="Times New Roman" w:cs="Times New Roman"/>
          <w:sz w:val="24"/>
          <w:szCs w:val="24"/>
        </w:rPr>
        <w:t>.  2006. №6. С. 43-52.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323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Скрипчук. П. М. Сертифікація якості об'єктів навколишнього природного середовища. </w:t>
      </w:r>
      <w:r w:rsidRPr="0001048B">
        <w:rPr>
          <w:rFonts w:ascii="Times New Roman" w:eastAsia="Calibri" w:hAnsi="Times New Roman" w:cs="Times New Roman"/>
          <w:i/>
          <w:sz w:val="24"/>
          <w:szCs w:val="24"/>
        </w:rPr>
        <w:t>Ландшафти та геоекологічні проблеми Дністровсько-Прутського регіону: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 матеріали Міжнар. наук. конф., присвяч. 130-річчю заснування ЧНУ ім. Ю. Федьковича та 60-річчю створення кафедри фізичної географії.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Чернівці, 2005.  С. 78-</w:t>
      </w:r>
      <w:r w:rsidRPr="0001048B">
        <w:rPr>
          <w:rFonts w:ascii="Times New Roman" w:eastAsia="Calibri" w:hAnsi="Times New Roman" w:cs="Times New Roman"/>
          <w:sz w:val="24"/>
          <w:szCs w:val="24"/>
        </w:rPr>
        <w:t>81.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17. Скрипчук П. М. Еколого-економічні інструменти виробництва і споживання екологічно чистої продукції. </w:t>
      </w:r>
      <w:r w:rsidRPr="0001048B">
        <w:rPr>
          <w:rFonts w:ascii="Times New Roman" w:eastAsia="Calibri" w:hAnsi="Times New Roman" w:cs="Times New Roman"/>
          <w:i/>
          <w:sz w:val="24"/>
          <w:szCs w:val="24"/>
        </w:rPr>
        <w:t>Економічні проблеми виробництва та споживання екологічно чистої продукції: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 матеріали четвертої Міжнародної науково-практичної конференції. Суми</w:t>
      </w:r>
      <w:r>
        <w:rPr>
          <w:rFonts w:ascii="Times New Roman" w:eastAsia="Calibri" w:hAnsi="Times New Roman" w:cs="Times New Roman"/>
          <w:sz w:val="24"/>
          <w:szCs w:val="24"/>
        </w:rPr>
        <w:t>: Сумський НАУ, 2005.  С. 147-</w:t>
      </w:r>
      <w:r w:rsidRPr="0001048B">
        <w:rPr>
          <w:rFonts w:ascii="Times New Roman" w:eastAsia="Calibri" w:hAnsi="Times New Roman" w:cs="Times New Roman"/>
          <w:sz w:val="24"/>
          <w:szCs w:val="24"/>
        </w:rPr>
        <w:t>149.</w:t>
      </w:r>
    </w:p>
    <w:p w:rsidR="004C2971" w:rsidRPr="0001048B" w:rsidRDefault="004C2971" w:rsidP="004C2971">
      <w:pPr>
        <w:tabs>
          <w:tab w:val="left" w:pos="3261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18. Скрипчук П. М. Екологічний аудит територій як інструмент збалансованої регіональної економіки. </w:t>
      </w:r>
      <w:r w:rsidRPr="0001048B">
        <w:rPr>
          <w:rFonts w:ascii="Times New Roman" w:eastAsia="Calibri" w:hAnsi="Times New Roman" w:cs="Times New Roman"/>
          <w:i/>
          <w:sz w:val="24"/>
          <w:szCs w:val="24"/>
        </w:rPr>
        <w:t>Екологізація економіки як інструмент сталого розвитку в умовах конкурентного середовища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: матеріали науково-практичної конференції.  Львів: Національний лісотехнічний університет, 2005. </w:t>
      </w:r>
      <w:r>
        <w:rPr>
          <w:rFonts w:ascii="Times New Roman" w:eastAsia="Calibri" w:hAnsi="Times New Roman" w:cs="Times New Roman"/>
          <w:sz w:val="24"/>
          <w:szCs w:val="24"/>
        </w:rPr>
        <w:t>С. 154-</w:t>
      </w:r>
      <w:r w:rsidRPr="0001048B">
        <w:rPr>
          <w:rFonts w:ascii="Times New Roman" w:eastAsia="Calibri" w:hAnsi="Times New Roman" w:cs="Times New Roman"/>
          <w:sz w:val="24"/>
          <w:szCs w:val="24"/>
        </w:rPr>
        <w:t>155.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19. Смарагдова мережа в Україні: монографія; ред. Л.Д. Проценко.  Київ: Хімджест, 2011.  192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20. Шаповал М. І. Основи стандартизації, управління якістю і сертифікації: підручник. К.: Європ. ун-т фінансів, інформсистем, менеджменту і бізнесу, 2000.  401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>21. Шаповал М. І. Менеджмент якості: підручник.  К.: Т-во «Знання». КОО, 2003.  475 с.</w:t>
      </w:r>
    </w:p>
    <w:p w:rsidR="004C2971" w:rsidRPr="0001048B" w:rsidRDefault="004C2971" w:rsidP="004C29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22.  Моніторинг у сфері управління якістю та екологічного управління. / Цициаліно О., Заклецький А., Хмель В., Калита О., Козаченко Л. </w:t>
      </w:r>
      <w:r w:rsidRPr="0001048B">
        <w:rPr>
          <w:rFonts w:ascii="Times New Roman" w:eastAsia="Calibri" w:hAnsi="Times New Roman" w:cs="Times New Roman"/>
          <w:i/>
          <w:sz w:val="24"/>
          <w:szCs w:val="24"/>
        </w:rPr>
        <w:t>Стандартизація, сертифікація, якість.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   2007.  №2.  </w:t>
      </w:r>
      <w:r>
        <w:rPr>
          <w:rFonts w:ascii="Times New Roman" w:eastAsia="Calibri" w:hAnsi="Times New Roman" w:cs="Times New Roman"/>
          <w:sz w:val="24"/>
          <w:szCs w:val="24"/>
        </w:rPr>
        <w:t>С. 52-</w:t>
      </w:r>
      <w:r w:rsidRPr="0001048B">
        <w:rPr>
          <w:rFonts w:ascii="Times New Roman" w:eastAsia="Calibri" w:hAnsi="Times New Roman" w:cs="Times New Roman"/>
          <w:sz w:val="24"/>
          <w:szCs w:val="24"/>
        </w:rPr>
        <w:t>55.</w:t>
      </w: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23. Яцишин, Т. М. Системний аналіз якості навколишнього середовища : конспект лекцій. Івано-Франківськ : ІФНТУНГ, 2015. 72 с.</w:t>
      </w:r>
    </w:p>
    <w:p w:rsidR="004C2971" w:rsidRPr="0001048B" w:rsidRDefault="004C2971" w:rsidP="004C29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4C2971" w:rsidRPr="0001048B" w:rsidRDefault="004C2971" w:rsidP="004C2971">
      <w:pPr>
        <w:shd w:val="clear" w:color="auto" w:fill="FFFFFF"/>
        <w:suppressAutoHyphens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zh-CN"/>
        </w:rPr>
        <w:t>Допоміжна література:</w:t>
      </w:r>
    </w:p>
    <w:p w:rsidR="004C2971" w:rsidRPr="0001048B" w:rsidRDefault="004C2971" w:rsidP="004C2971">
      <w:pPr>
        <w:shd w:val="clear" w:color="auto" w:fill="FFFFFF"/>
        <w:suppressAutoHyphens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zh-CN"/>
        </w:rPr>
      </w:pP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zh-CN"/>
        </w:rPr>
        <w:t>24. Принципи моделювання та прогнозування в екології: підручник</w:t>
      </w:r>
      <w:r w:rsidRPr="000104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1048B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zh-CN"/>
        </w:rPr>
        <w:t>/ Богобоящий В.В., Курбанов К.Р., Палій П.Б.,  Шмандій В.М. Київ: Центр навчальної літератури, 2014. 216 с.</w:t>
      </w:r>
    </w:p>
    <w:p w:rsidR="004C2971" w:rsidRPr="0001048B" w:rsidRDefault="004C2971" w:rsidP="004C2971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25. Коновальчук М.В. Робоча навчальна програма дисципліни циклу професійної підготовки «Cистемний аналіз якості навколишнього середовища» галузь знань 0401 – Природничі науки, напрям підготовки 6.040106 – Екологія, охорона навколишнього середовища та </w:t>
      </w: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збалансоване природокористування, спеціальність 8.04010601 – Екологія та охорона навколишнього середовища. м. Горлівка: ДоНТУ, 2014. 11 с.</w:t>
      </w:r>
      <w:r w:rsidRPr="0001048B">
        <w:rPr>
          <w:rFonts w:ascii="Calibri" w:eastAsia="Calibri" w:hAnsi="Calibri" w:cs="Times New Roman"/>
          <w:lang w:val="ru-RU"/>
        </w:rPr>
        <w:t xml:space="preserve"> </w:t>
      </w: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URL: </w:t>
      </w:r>
      <w:hyperlink r:id="rId11" w:history="1">
        <w:r w:rsidRPr="0001048B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http://ea.dgtu.donetsk.ua:8080/pdf</w:t>
        </w:r>
      </w:hyperlink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01048B">
        <w:rPr>
          <w:rFonts w:ascii="Calibri" w:eastAsia="Calibri" w:hAnsi="Calibri" w:cs="Times New Roman"/>
        </w:rPr>
        <w:t xml:space="preserve"> </w:t>
      </w:r>
      <w:r w:rsidRPr="0001048B">
        <w:rPr>
          <w:rFonts w:ascii="Times New Roman" w:eastAsia="Times New Roman" w:hAnsi="Times New Roman" w:cs="Times New Roman"/>
          <w:sz w:val="24"/>
          <w:szCs w:val="24"/>
          <w:lang w:eastAsia="zh-CN"/>
        </w:rPr>
        <w:t>(дата звернення: 05.03. 2017).</w:t>
      </w:r>
    </w:p>
    <w:p w:rsidR="004C2971" w:rsidRPr="0001048B" w:rsidRDefault="004C2971" w:rsidP="004C29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01048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26. Цвєткова Н.М., Сараненко І.І. Екологічна стандартизація і сертифікація: навчальний посібник.  Херсон: ХДУ, 2016. 60 с.</w:t>
      </w:r>
      <w:r w:rsidRPr="000104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:rsidR="004C2971" w:rsidRDefault="004C2971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17762E" w:rsidRPr="0017762E" w:rsidRDefault="0017762E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КРИТЕРІЇ ОЦІНЮВАННЯ ВИКОНАНОЇ РОБОТИ</w:t>
      </w:r>
    </w:p>
    <w:p w:rsidR="0017762E" w:rsidRPr="0017762E" w:rsidRDefault="0017762E" w:rsidP="0017762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62E" w:rsidRPr="0017762E" w:rsidRDefault="0017762E" w:rsidP="0017762E">
      <w:pPr>
        <w:autoSpaceDE w:val="0"/>
        <w:autoSpaceDN w:val="0"/>
        <w:adjustRightInd w:val="0"/>
        <w:spacing w:after="16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Оцінювання кожного виконаного завдання відбувається за 5-бальною шкалою відповідно до критеріїв (табл. 1). </w:t>
      </w:r>
    </w:p>
    <w:p w:rsidR="0017762E" w:rsidRPr="0017762E" w:rsidRDefault="0017762E" w:rsidP="001776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Таблиця 1</w:t>
      </w:r>
    </w:p>
    <w:p w:rsidR="0017762E" w:rsidRPr="0017762E" w:rsidRDefault="0017762E" w:rsidP="0017762E">
      <w:pPr>
        <w:tabs>
          <w:tab w:val="left" w:pos="360"/>
          <w:tab w:val="left" w:pos="75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17762E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Критерії оцінювання виконаного завдання</w:t>
      </w:r>
    </w:p>
    <w:p w:rsidR="0017762E" w:rsidRPr="0017762E" w:rsidRDefault="0017762E" w:rsidP="0017762E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8642"/>
      </w:tblGrid>
      <w:tr w:rsidR="0017762E" w:rsidRPr="0017762E" w:rsidTr="00A23C63">
        <w:trPr>
          <w:trHeight w:val="9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 балів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Характеристики критеріїв оцінювання </w:t>
            </w:r>
          </w:p>
        </w:tc>
      </w:tr>
      <w:tr w:rsidR="0017762E" w:rsidRPr="0017762E" w:rsidTr="00A23C63">
        <w:trPr>
          <w:trHeight w:val="50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Запропонована здобувачем робота викладена в обсязі, що вимагається, оформлена грамотно, спирається на базовий теоретичний і (або) практичний матеріал, містить нову інформацію з даного питання i пропозиції щодо практичного застосування.</w:t>
            </w:r>
          </w:p>
        </w:tc>
      </w:tr>
      <w:tr w:rsidR="0017762E" w:rsidRPr="0017762E" w:rsidTr="00A23C63">
        <w:trPr>
          <w:trHeight w:val="41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Запропонована здобувачем робота викладена в обсязі, що вимагається, оформлена грамотно, спирається переважно на базовий теоретичний i (або) практичний матеріал, містить фрагменти нової інформації.</w:t>
            </w:r>
          </w:p>
        </w:tc>
      </w:tr>
      <w:tr w:rsidR="0017762E" w:rsidRPr="0017762E" w:rsidTr="00A23C63">
        <w:trPr>
          <w:trHeight w:val="20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Запропонована здобувачем робота викладена в необхідному обсязі, оформлена грамотно, включає базовий теоретичний і (або) практичний матеріал, але містить певні недоліки у висвітлені питання, яке розглядалося.</w:t>
            </w:r>
          </w:p>
        </w:tc>
      </w:tr>
      <w:tr w:rsidR="0017762E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і (або) практичний матеріал, але не має практичного застосування. Виклад матеріалу неточний, присутні недоліки у висвітленні теми.</w:t>
            </w:r>
          </w:p>
        </w:tc>
      </w:tr>
      <w:tr w:rsidR="0017762E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містить базовий теоретичний та практичний матеріал, але тема розкрита неповністю. Виклад матеріалу неточний, присутні недоліки у висвітленні теми. Обсяг запропонованої роботи не відповідає вимогам.</w:t>
            </w:r>
          </w:p>
        </w:tc>
      </w:tr>
      <w:tr w:rsidR="0017762E" w:rsidRPr="0017762E" w:rsidTr="00A23C63">
        <w:trPr>
          <w:trHeight w:val="5"/>
        </w:trPr>
        <w:tc>
          <w:tcPr>
            <w:tcW w:w="1273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4" w:type="dxa"/>
            <w:shd w:val="clear" w:color="auto" w:fill="auto"/>
          </w:tcPr>
          <w:p w:rsidR="0017762E" w:rsidRPr="0017762E" w:rsidRDefault="0017762E" w:rsidP="0017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Робота не виконана.</w:t>
            </w:r>
          </w:p>
        </w:tc>
      </w:tr>
    </w:tbl>
    <w:p w:rsidR="00C019AD" w:rsidRPr="00D438BE" w:rsidRDefault="00C019AD" w:rsidP="00D438BE">
      <w:pPr>
        <w:tabs>
          <w:tab w:val="left" w:pos="1046"/>
        </w:tabs>
        <w:rPr>
          <w:lang w:val="ru-RU"/>
        </w:rPr>
      </w:pPr>
    </w:p>
    <w:sectPr w:rsidR="00C019AD" w:rsidRPr="00D438BE" w:rsidSect="0001048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CF" w:rsidRDefault="009006CF" w:rsidP="00D438BE">
      <w:pPr>
        <w:spacing w:after="0" w:line="240" w:lineRule="auto"/>
      </w:pPr>
      <w:r>
        <w:separator/>
      </w:r>
    </w:p>
  </w:endnote>
  <w:endnote w:type="continuationSeparator" w:id="0">
    <w:p w:rsidR="009006CF" w:rsidRDefault="009006CF" w:rsidP="00D4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CF" w:rsidRDefault="009006CF" w:rsidP="00D438BE">
      <w:pPr>
        <w:spacing w:after="0" w:line="240" w:lineRule="auto"/>
      </w:pPr>
      <w:r>
        <w:separator/>
      </w:r>
    </w:p>
  </w:footnote>
  <w:footnote w:type="continuationSeparator" w:id="0">
    <w:p w:rsidR="009006CF" w:rsidRDefault="009006CF" w:rsidP="00D438BE">
      <w:pPr>
        <w:spacing w:after="0" w:line="240" w:lineRule="auto"/>
      </w:pPr>
      <w:r>
        <w:continuationSeparator/>
      </w:r>
    </w:p>
  </w:footnote>
  <w:footnote w:id="1"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Style w:val="a7"/>
          <w:rFonts w:ascii="Times New Roman" w:hAnsi="Times New Roman" w:cs="Times New Roman"/>
          <w:b/>
        </w:rPr>
        <w:footnoteRef/>
      </w:r>
      <w:r w:rsidRPr="003A43C9">
        <w:rPr>
          <w:rFonts w:ascii="Times New Roman" w:hAnsi="Times New Roman" w:cs="Times New Roman"/>
          <w:b/>
        </w:rPr>
        <w:t xml:space="preserve"> </w:t>
      </w:r>
      <w:r w:rsidRPr="003A43C9">
        <w:rPr>
          <w:rFonts w:ascii="Times New Roman" w:hAnsi="Times New Roman" w:cs="Times New Roman"/>
        </w:rPr>
        <w:t>Реферати  зберігаються та надаються у наступному вигляді: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Fonts w:ascii="Times New Roman" w:hAnsi="Times New Roman" w:cs="Times New Roman"/>
        </w:rPr>
        <w:t>текстовий редактор Microsoft Office Word;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шрифт - Times New Roman</w:t>
      </w:r>
      <w:r w:rsidRPr="003A43C9">
        <w:rPr>
          <w:rFonts w:ascii="Times New Roman" w:hAnsi="Times New Roman" w:cs="Times New Roman"/>
        </w:rPr>
        <w:t>;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Fonts w:ascii="Times New Roman" w:hAnsi="Times New Roman" w:cs="Times New Roman"/>
        </w:rPr>
        <w:t>текст - кегль 14;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Fonts w:ascii="Times New Roman" w:hAnsi="Times New Roman" w:cs="Times New Roman"/>
        </w:rPr>
        <w:t xml:space="preserve">інтервал - 1,5; 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Fonts w:ascii="Times New Roman" w:hAnsi="Times New Roman" w:cs="Times New Roman"/>
        </w:rPr>
        <w:t>поля - 2,0 см;</w:t>
      </w:r>
    </w:p>
    <w:p w:rsidR="00DD653B" w:rsidRPr="003A43C9" w:rsidRDefault="00DD653B" w:rsidP="00D438BE">
      <w:pPr>
        <w:pStyle w:val="a5"/>
        <w:rPr>
          <w:rFonts w:ascii="Times New Roman" w:hAnsi="Times New Roman" w:cs="Times New Roman"/>
        </w:rPr>
      </w:pPr>
      <w:r w:rsidRPr="003A43C9">
        <w:rPr>
          <w:rFonts w:ascii="Times New Roman" w:hAnsi="Times New Roman" w:cs="Times New Roman"/>
        </w:rPr>
        <w:t>абзац - 1.25 см.</w:t>
      </w:r>
    </w:p>
    <w:p w:rsidR="00DD653B" w:rsidRPr="003A43C9" w:rsidRDefault="00037CEB" w:rsidP="00D438BE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Обсяг реферату довільний,  </w:t>
      </w:r>
      <w:r w:rsidR="00E479BB">
        <w:rPr>
          <w:rFonts w:ascii="Times New Roman" w:hAnsi="Times New Roman" w:cs="Times New Roman"/>
        </w:rPr>
        <w:t xml:space="preserve">особливих обмежень  немає, </w:t>
      </w:r>
      <w:r>
        <w:rPr>
          <w:rFonts w:ascii="Times New Roman" w:hAnsi="Times New Roman" w:cs="Times New Roman"/>
        </w:rPr>
        <w:t xml:space="preserve">умовно </w:t>
      </w:r>
      <w:r w:rsidR="00E479BB">
        <w:rPr>
          <w:rFonts w:ascii="Times New Roman" w:hAnsi="Times New Roman" w:cs="Times New Roman"/>
        </w:rPr>
        <w:t xml:space="preserve">від </w:t>
      </w:r>
      <w:r w:rsidR="00584BA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до 15</w:t>
      </w:r>
      <w:r w:rsidR="00DD653B" w:rsidRPr="003A43C9">
        <w:rPr>
          <w:rFonts w:ascii="Times New Roman" w:hAnsi="Times New Roman" w:cs="Times New Roman"/>
        </w:rPr>
        <w:t xml:space="preserve"> сторінок формат</w:t>
      </w:r>
      <w:r w:rsidR="00E479BB">
        <w:rPr>
          <w:rFonts w:ascii="Times New Roman" w:hAnsi="Times New Roman" w:cs="Times New Roman"/>
        </w:rPr>
        <w:t>у А4.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E6D48"/>
    <w:multiLevelType w:val="hybridMultilevel"/>
    <w:tmpl w:val="E9D2B252"/>
    <w:lvl w:ilvl="0" w:tplc="3E000A1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>
    <w:nsid w:val="4E042DEB"/>
    <w:multiLevelType w:val="hybridMultilevel"/>
    <w:tmpl w:val="3AD8C748"/>
    <w:lvl w:ilvl="0" w:tplc="75AA575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01048B"/>
    <w:rsid w:val="0002469A"/>
    <w:rsid w:val="00037CEB"/>
    <w:rsid w:val="000F1079"/>
    <w:rsid w:val="00106569"/>
    <w:rsid w:val="0017762E"/>
    <w:rsid w:val="001A6B08"/>
    <w:rsid w:val="002E53DF"/>
    <w:rsid w:val="00343798"/>
    <w:rsid w:val="0034741D"/>
    <w:rsid w:val="003A43C9"/>
    <w:rsid w:val="003B2740"/>
    <w:rsid w:val="003E2FCF"/>
    <w:rsid w:val="003F4323"/>
    <w:rsid w:val="00447875"/>
    <w:rsid w:val="00483098"/>
    <w:rsid w:val="004A6ED9"/>
    <w:rsid w:val="004C2971"/>
    <w:rsid w:val="004D34AE"/>
    <w:rsid w:val="00584BA5"/>
    <w:rsid w:val="00600314"/>
    <w:rsid w:val="006C73C1"/>
    <w:rsid w:val="006F1FC7"/>
    <w:rsid w:val="006F36BF"/>
    <w:rsid w:val="00710C10"/>
    <w:rsid w:val="007258D8"/>
    <w:rsid w:val="007D562C"/>
    <w:rsid w:val="007E389A"/>
    <w:rsid w:val="007E38C8"/>
    <w:rsid w:val="008B083C"/>
    <w:rsid w:val="008C35D7"/>
    <w:rsid w:val="009006CF"/>
    <w:rsid w:val="00962AA3"/>
    <w:rsid w:val="00995426"/>
    <w:rsid w:val="009A00A2"/>
    <w:rsid w:val="00B463E7"/>
    <w:rsid w:val="00BD66C2"/>
    <w:rsid w:val="00BE3DCB"/>
    <w:rsid w:val="00C019AD"/>
    <w:rsid w:val="00C45610"/>
    <w:rsid w:val="00C85546"/>
    <w:rsid w:val="00C86E01"/>
    <w:rsid w:val="00CE010D"/>
    <w:rsid w:val="00D23F9E"/>
    <w:rsid w:val="00D438BE"/>
    <w:rsid w:val="00DD653B"/>
    <w:rsid w:val="00E216C3"/>
    <w:rsid w:val="00E21C08"/>
    <w:rsid w:val="00E27AA6"/>
    <w:rsid w:val="00E479BB"/>
    <w:rsid w:val="00E8390B"/>
    <w:rsid w:val="00EB5AC8"/>
    <w:rsid w:val="00F4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048B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438B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438B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438BE"/>
    <w:rPr>
      <w:vertAlign w:val="superscript"/>
    </w:rPr>
  </w:style>
  <w:style w:type="paragraph" w:styleId="a8">
    <w:name w:val="List Paragraph"/>
    <w:basedOn w:val="a"/>
    <w:uiPriority w:val="34"/>
    <w:qFormat/>
    <w:rsid w:val="007D56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971"/>
  </w:style>
  <w:style w:type="paragraph" w:styleId="ab">
    <w:name w:val="footer"/>
    <w:basedOn w:val="a"/>
    <w:link w:val="ac"/>
    <w:uiPriority w:val="99"/>
    <w:unhideWhenUsed/>
    <w:rsid w:val="004C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048B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438B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438B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438BE"/>
    <w:rPr>
      <w:vertAlign w:val="superscript"/>
    </w:rPr>
  </w:style>
  <w:style w:type="paragraph" w:styleId="a8">
    <w:name w:val="List Paragraph"/>
    <w:basedOn w:val="a"/>
    <w:uiPriority w:val="34"/>
    <w:qFormat/>
    <w:rsid w:val="007D56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2971"/>
  </w:style>
  <w:style w:type="paragraph" w:styleId="ab">
    <w:name w:val="footer"/>
    <w:basedOn w:val="a"/>
    <w:link w:val="ac"/>
    <w:uiPriority w:val="99"/>
    <w:unhideWhenUsed/>
    <w:rsid w:val="004C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2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a.dgtu.donetsk.ua:8080/pd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.i.saranenko@ukr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.i.saran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9ECC7-2D34-460B-8B93-89D435C4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6668</Words>
  <Characters>3801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2020-04-11T12:54:00Z</dcterms:created>
  <dcterms:modified xsi:type="dcterms:W3CDTF">2020-04-13T05:29:00Z</dcterms:modified>
</cp:coreProperties>
</file>