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6C71" w:rsidRPr="002D6C71" w:rsidRDefault="002D6C71" w:rsidP="00442E27">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2D6C71">
        <w:rPr>
          <w:rFonts w:ascii="Times New Roman" w:eastAsia="Times New Roman" w:hAnsi="Times New Roman" w:cs="Times New Roman"/>
          <w:b/>
          <w:bCs/>
          <w:sz w:val="24"/>
          <w:szCs w:val="24"/>
          <w:lang w:eastAsia="uk-UA"/>
        </w:rPr>
        <w:t>Історичні етапи взаємодії суспільства і природи та їхні екологічні особливості</w:t>
      </w:r>
    </w:p>
    <w:p w:rsidR="002D6C71" w:rsidRPr="002D6C71" w:rsidRDefault="002D6C71" w:rsidP="00442E2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2D6C71">
        <w:rPr>
          <w:rFonts w:ascii="Times New Roman" w:eastAsia="Times New Roman" w:hAnsi="Times New Roman" w:cs="Times New Roman"/>
          <w:sz w:val="24"/>
          <w:szCs w:val="24"/>
          <w:lang w:eastAsia="uk-UA"/>
        </w:rPr>
        <w:t>3 історії становлення людини. Час появи людини на Планеті Земля різні вчені трактують по-різному і визначають двома, п’ятьма і десятьма мільйонами років. У 1960 р. англійський археолог Л</w:t>
      </w:r>
    </w:p>
    <w:p w:rsidR="002D6C71" w:rsidRPr="002D6C71" w:rsidRDefault="002D6C71" w:rsidP="00442E27">
      <w:pPr>
        <w:spacing w:after="0" w:line="240" w:lineRule="auto"/>
        <w:jc w:val="both"/>
        <w:rPr>
          <w:rFonts w:ascii="Times New Roman" w:eastAsia="Times New Roman" w:hAnsi="Times New Roman" w:cs="Times New Roman"/>
          <w:sz w:val="24"/>
          <w:szCs w:val="24"/>
          <w:lang w:eastAsia="uk-UA"/>
        </w:rPr>
      </w:pPr>
      <w:proofErr w:type="spellStart"/>
      <w:r w:rsidRPr="002D6C71">
        <w:rPr>
          <w:rFonts w:ascii="Times New Roman" w:eastAsia="Times New Roman" w:hAnsi="Times New Roman" w:cs="Times New Roman"/>
          <w:sz w:val="24"/>
          <w:szCs w:val="24"/>
          <w:lang w:eastAsia="uk-UA"/>
        </w:rPr>
        <w:t>Лікі</w:t>
      </w:r>
      <w:proofErr w:type="spellEnd"/>
      <w:r w:rsidRPr="002D6C71">
        <w:rPr>
          <w:rFonts w:ascii="Times New Roman" w:eastAsia="Times New Roman" w:hAnsi="Times New Roman" w:cs="Times New Roman"/>
          <w:sz w:val="24"/>
          <w:szCs w:val="24"/>
          <w:lang w:eastAsia="uk-UA"/>
        </w:rPr>
        <w:t xml:space="preserve"> відкрив у районі Східної Африки рештки Людини вмілої віком понад 2 млн років. Пізніше на озері Рудольфа (Кенія) знайдено подібні рештки віком 5,5 млн років. Цю людину відносять до австралопітеків.</w:t>
      </w:r>
    </w:p>
    <w:p w:rsidR="002D6C71" w:rsidRPr="002D6C71" w:rsidRDefault="002D6C71" w:rsidP="00442E2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2D6C71">
        <w:rPr>
          <w:rFonts w:ascii="Times New Roman" w:eastAsia="Times New Roman" w:hAnsi="Times New Roman" w:cs="Times New Roman"/>
          <w:sz w:val="24"/>
          <w:szCs w:val="24"/>
          <w:lang w:eastAsia="uk-UA"/>
        </w:rPr>
        <w:t xml:space="preserve">У 1891 р. на острові Ява знайдено рештки істот, які жили 0,5 млн років тому, використовували знаряддя праці і отримали назву пітекантропів. У 20-ті роки XX ст. у Китаї було знайдено людину, яка живилася м’ясом, використовувала вогонь, посуд, однак ще не вміла розмовляти. Її назвали синантропом. У 1868 р. у печері </w:t>
      </w:r>
      <w:proofErr w:type="spellStart"/>
      <w:r w:rsidRPr="002D6C71">
        <w:rPr>
          <w:rFonts w:ascii="Times New Roman" w:eastAsia="Times New Roman" w:hAnsi="Times New Roman" w:cs="Times New Roman"/>
          <w:sz w:val="24"/>
          <w:szCs w:val="24"/>
          <w:lang w:eastAsia="uk-UA"/>
        </w:rPr>
        <w:t>Кро-Маньйон</w:t>
      </w:r>
      <w:proofErr w:type="spellEnd"/>
      <w:r w:rsidRPr="002D6C71">
        <w:rPr>
          <w:rFonts w:ascii="Times New Roman" w:eastAsia="Times New Roman" w:hAnsi="Times New Roman" w:cs="Times New Roman"/>
          <w:sz w:val="24"/>
          <w:szCs w:val="24"/>
          <w:lang w:eastAsia="uk-UA"/>
        </w:rPr>
        <w:t xml:space="preserve"> (Франція) було знайдено рештки істоти, подібної до сучасної людини, яка жила 40-15 тис. років тому і отримала назву Людина розумна, кроманьйонець.</w:t>
      </w:r>
    </w:p>
    <w:p w:rsidR="002D6C71" w:rsidRPr="002D6C71" w:rsidRDefault="002D6C71" w:rsidP="00442E2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2D6C71">
        <w:rPr>
          <w:rFonts w:ascii="Times New Roman" w:eastAsia="Times New Roman" w:hAnsi="Times New Roman" w:cs="Times New Roman"/>
          <w:sz w:val="24"/>
          <w:szCs w:val="24"/>
          <w:lang w:eastAsia="uk-UA"/>
        </w:rPr>
        <w:t>Етапи взаємодії суспільства і природи. Нині в соціальній екології існує кілька підходів до побудови історичної періодизації процесу зміни взаємостосунків між суспільством і природою. Проте найбільш обґрунтованим є аналіз таких взаємостосунків через призму його господарської діяльності. Саме тому розглянемо господарсько-культурні типи людського суспільства. Так, виділено чотири етапи (періоди) становлення взаємовідносин між суспільством і природою:</w:t>
      </w:r>
    </w:p>
    <w:p w:rsidR="002D6C71" w:rsidRPr="002D6C71" w:rsidRDefault="002D6C71" w:rsidP="00442E2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2D6C71">
        <w:rPr>
          <w:rFonts w:ascii="Times New Roman" w:eastAsia="Times New Roman" w:hAnsi="Times New Roman" w:cs="Times New Roman"/>
          <w:sz w:val="24"/>
          <w:szCs w:val="24"/>
          <w:lang w:eastAsia="uk-UA"/>
        </w:rPr>
        <w:t>1. Етап мисливсько-</w:t>
      </w:r>
      <w:proofErr w:type="spellStart"/>
      <w:r w:rsidRPr="002D6C71">
        <w:rPr>
          <w:rFonts w:ascii="Times New Roman" w:eastAsia="Times New Roman" w:hAnsi="Times New Roman" w:cs="Times New Roman"/>
          <w:sz w:val="24"/>
          <w:szCs w:val="24"/>
          <w:lang w:eastAsia="uk-UA"/>
        </w:rPr>
        <w:t>збиральницької</w:t>
      </w:r>
      <w:proofErr w:type="spellEnd"/>
      <w:r w:rsidRPr="002D6C71">
        <w:rPr>
          <w:rFonts w:ascii="Times New Roman" w:eastAsia="Times New Roman" w:hAnsi="Times New Roman" w:cs="Times New Roman"/>
          <w:sz w:val="24"/>
          <w:szCs w:val="24"/>
          <w:lang w:eastAsia="uk-UA"/>
        </w:rPr>
        <w:t xml:space="preserve"> культури.</w:t>
      </w:r>
    </w:p>
    <w:p w:rsidR="002D6C71" w:rsidRPr="002D6C71" w:rsidRDefault="002D6C71" w:rsidP="00442E2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2D6C71">
        <w:rPr>
          <w:rFonts w:ascii="Times New Roman" w:eastAsia="Times New Roman" w:hAnsi="Times New Roman" w:cs="Times New Roman"/>
          <w:sz w:val="24"/>
          <w:szCs w:val="24"/>
          <w:lang w:eastAsia="uk-UA"/>
        </w:rPr>
        <w:t>2. Етап аграрної культури.</w:t>
      </w:r>
    </w:p>
    <w:p w:rsidR="002D6C71" w:rsidRPr="002D6C71" w:rsidRDefault="002D6C71" w:rsidP="00442E2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2D6C71">
        <w:rPr>
          <w:rFonts w:ascii="Times New Roman" w:eastAsia="Times New Roman" w:hAnsi="Times New Roman" w:cs="Times New Roman"/>
          <w:sz w:val="24"/>
          <w:szCs w:val="24"/>
          <w:lang w:eastAsia="uk-UA"/>
        </w:rPr>
        <w:t xml:space="preserve">3.      Етап індустріального суспільства.     </w:t>
      </w:r>
    </w:p>
    <w:p w:rsidR="002D6C71" w:rsidRPr="002D6C71" w:rsidRDefault="002D6C71" w:rsidP="00442E2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2D6C71">
        <w:rPr>
          <w:rFonts w:ascii="Times New Roman" w:eastAsia="Times New Roman" w:hAnsi="Times New Roman" w:cs="Times New Roman"/>
          <w:sz w:val="24"/>
          <w:szCs w:val="24"/>
          <w:lang w:eastAsia="uk-UA"/>
        </w:rPr>
        <w:t>4. Постіндустріальна епоха.</w:t>
      </w:r>
    </w:p>
    <w:p w:rsidR="002D6C71" w:rsidRPr="002D6C71" w:rsidRDefault="002D6C71" w:rsidP="00442E2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442E27">
        <w:rPr>
          <w:rFonts w:ascii="Times New Roman" w:eastAsia="Times New Roman" w:hAnsi="Times New Roman" w:cs="Times New Roman"/>
          <w:sz w:val="24"/>
          <w:szCs w:val="24"/>
          <w:u w:val="single"/>
          <w:lang w:eastAsia="uk-UA"/>
        </w:rPr>
        <w:t> Мисливсько-</w:t>
      </w:r>
      <w:proofErr w:type="spellStart"/>
      <w:r w:rsidRPr="00442E27">
        <w:rPr>
          <w:rFonts w:ascii="Times New Roman" w:eastAsia="Times New Roman" w:hAnsi="Times New Roman" w:cs="Times New Roman"/>
          <w:sz w:val="24"/>
          <w:szCs w:val="24"/>
          <w:u w:val="single"/>
          <w:lang w:eastAsia="uk-UA"/>
        </w:rPr>
        <w:t>збиральницька</w:t>
      </w:r>
      <w:proofErr w:type="spellEnd"/>
      <w:r w:rsidRPr="00442E27">
        <w:rPr>
          <w:rFonts w:ascii="Times New Roman" w:eastAsia="Times New Roman" w:hAnsi="Times New Roman" w:cs="Times New Roman"/>
          <w:sz w:val="24"/>
          <w:szCs w:val="24"/>
          <w:u w:val="single"/>
          <w:lang w:eastAsia="uk-UA"/>
        </w:rPr>
        <w:t xml:space="preserve"> культура</w:t>
      </w:r>
      <w:r w:rsidRPr="002D6C71">
        <w:rPr>
          <w:rFonts w:ascii="Times New Roman" w:eastAsia="Times New Roman" w:hAnsi="Times New Roman" w:cs="Times New Roman"/>
          <w:sz w:val="24"/>
          <w:szCs w:val="24"/>
          <w:lang w:eastAsia="uk-UA"/>
        </w:rPr>
        <w:t>. В епоху палеоліту (40-15 тис. років тому) основою існування первісного суспільства було полювання на великих тварин, яке супроводжувалося збиранням комах, молюсків, рослинної їжі тощо. Первісна людина брала від природи рівно стільки, скільки їй було необхідно для забезпечення харчування. Важливим чинником відділення людини від еволюції тваринного світу став перехід до виготовлення і постійного використання знаря</w:t>
      </w:r>
      <w:r w:rsidR="000433EE">
        <w:rPr>
          <w:rFonts w:ascii="Times New Roman" w:eastAsia="Times New Roman" w:hAnsi="Times New Roman" w:cs="Times New Roman"/>
          <w:sz w:val="24"/>
          <w:szCs w:val="24"/>
          <w:lang w:eastAsia="uk-UA"/>
        </w:rPr>
        <w:t xml:space="preserve">дь мисливства і праці </w:t>
      </w:r>
      <w:r w:rsidRPr="002D6C71">
        <w:rPr>
          <w:rFonts w:ascii="Times New Roman" w:eastAsia="Times New Roman" w:hAnsi="Times New Roman" w:cs="Times New Roman"/>
          <w:sz w:val="24"/>
          <w:szCs w:val="24"/>
          <w:lang w:eastAsia="uk-UA"/>
        </w:rPr>
        <w:t xml:space="preserve"> Це були ножі, пилки, свердла, скребла, рубила, молотки. Техніка виготовлення цих знарядь праці поступово вдосконалювалася.</w:t>
      </w:r>
    </w:p>
    <w:p w:rsidR="002D6C71" w:rsidRPr="002D6C71" w:rsidRDefault="002D6C71" w:rsidP="00442E2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2D6C71">
        <w:rPr>
          <w:rFonts w:ascii="Times New Roman" w:eastAsia="Times New Roman" w:hAnsi="Times New Roman" w:cs="Times New Roman"/>
          <w:sz w:val="24"/>
          <w:szCs w:val="24"/>
          <w:lang w:eastAsia="uk-UA"/>
        </w:rPr>
        <w:t>Важливою відмінністю між людьми й іншими видами тварин було використання вогню. Близько 300 тис. років тому людина почала використовувати вогонь, що виникав від блискавок (чи через інші причини), а близько 150 тис. років тому вона навчилась його добувати. Використання вогню зробило людину менш залежною від кліматичних змін.</w:t>
      </w:r>
    </w:p>
    <w:p w:rsidR="002D6C71" w:rsidRPr="002D6C71" w:rsidRDefault="002D6C71" w:rsidP="00442E2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2D6C71">
        <w:rPr>
          <w:rFonts w:ascii="Times New Roman" w:eastAsia="Times New Roman" w:hAnsi="Times New Roman" w:cs="Times New Roman"/>
          <w:sz w:val="24"/>
          <w:szCs w:val="24"/>
          <w:lang w:eastAsia="uk-UA"/>
        </w:rPr>
        <w:t xml:space="preserve">Первісна людина могла істотно регулювати чисельність окремих видів тварин, рослин, забруднювати продуктами життєдіяльності місця свого розселення. Однак загалом її взаємостосунки з природою були гармонійні. </w:t>
      </w:r>
      <w:proofErr w:type="spellStart"/>
      <w:r w:rsidRPr="002D6C71">
        <w:rPr>
          <w:rFonts w:ascii="Times New Roman" w:eastAsia="Times New Roman" w:hAnsi="Times New Roman" w:cs="Times New Roman"/>
          <w:sz w:val="24"/>
          <w:szCs w:val="24"/>
          <w:lang w:eastAsia="uk-UA"/>
        </w:rPr>
        <w:t>Леві-Брюль</w:t>
      </w:r>
      <w:proofErr w:type="spellEnd"/>
      <w:r w:rsidRPr="002D6C71">
        <w:rPr>
          <w:rFonts w:ascii="Times New Roman" w:eastAsia="Times New Roman" w:hAnsi="Times New Roman" w:cs="Times New Roman"/>
          <w:sz w:val="24"/>
          <w:szCs w:val="24"/>
          <w:lang w:eastAsia="uk-UA"/>
        </w:rPr>
        <w:t xml:space="preserve"> у своїй праці «Первісне мислення» відзначає, що між групами первісних людей і землею, на якій вони існували, встановились відносини співучасті, коли кожна соціальна група відчувала себе містично пов’язаною з тією чистиною території, на якій вона мешкає або якою пересувається.</w:t>
      </w:r>
    </w:p>
    <w:p w:rsidR="002D6C71" w:rsidRPr="002D6C71" w:rsidRDefault="002D6C71" w:rsidP="00442E2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2D6C71">
        <w:rPr>
          <w:rFonts w:ascii="Times New Roman" w:eastAsia="Times New Roman" w:hAnsi="Times New Roman" w:cs="Times New Roman"/>
          <w:sz w:val="24"/>
          <w:szCs w:val="24"/>
          <w:lang w:eastAsia="uk-UA"/>
        </w:rPr>
        <w:lastRenderedPageBreak/>
        <w:t> </w:t>
      </w:r>
      <w:r w:rsidRPr="00442E27">
        <w:rPr>
          <w:rFonts w:ascii="Times New Roman" w:eastAsia="Times New Roman" w:hAnsi="Times New Roman" w:cs="Times New Roman"/>
          <w:sz w:val="24"/>
          <w:szCs w:val="24"/>
          <w:u w:val="single"/>
          <w:lang w:eastAsia="uk-UA"/>
        </w:rPr>
        <w:t>Епоха аграрної культури.</w:t>
      </w:r>
      <w:r w:rsidRPr="002D6C71">
        <w:rPr>
          <w:rFonts w:ascii="Times New Roman" w:eastAsia="Times New Roman" w:hAnsi="Times New Roman" w:cs="Times New Roman"/>
          <w:sz w:val="24"/>
          <w:szCs w:val="24"/>
          <w:lang w:eastAsia="uk-UA"/>
        </w:rPr>
        <w:t xml:space="preserve"> Це період, коли основою матеріального виробництва було землеробство і скотарство з моменту появи сільського господарства (близько 8 тис. років тому) до виникнення повноцінного промислового виробництва (середина XVIII ст. н. е.). Приручення тварин, перехід від мисливства до сільського господарства й осілого способу життя отримало назву неолітичної революці</w:t>
      </w:r>
      <w:r w:rsidR="00876EB3">
        <w:rPr>
          <w:rFonts w:ascii="Times New Roman" w:eastAsia="Times New Roman" w:hAnsi="Times New Roman" w:cs="Times New Roman"/>
          <w:sz w:val="24"/>
          <w:szCs w:val="24"/>
          <w:lang w:eastAsia="uk-UA"/>
        </w:rPr>
        <w:t xml:space="preserve">ї </w:t>
      </w:r>
    </w:p>
    <w:p w:rsidR="002D6C71" w:rsidRPr="002D6C71" w:rsidRDefault="002D6C71" w:rsidP="00442E2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2D6C71">
        <w:rPr>
          <w:rFonts w:ascii="Times New Roman" w:eastAsia="Times New Roman" w:hAnsi="Times New Roman" w:cs="Times New Roman"/>
          <w:sz w:val="24"/>
          <w:szCs w:val="24"/>
          <w:lang w:eastAsia="uk-UA"/>
        </w:rPr>
        <w:t>З появою перших сільськогосподарських культур (гарбуза, гороху, квасолі, льону) можна вести мову про перші цивілізації, які виникли на Сході і змінили епоху варварства. Розвиток землеробства і скотарства зумовив істотні зміни в ландшафтах.</w:t>
      </w:r>
    </w:p>
    <w:p w:rsidR="002D6C71" w:rsidRPr="002D6C71" w:rsidRDefault="002D6C71" w:rsidP="00442E2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2D6C71">
        <w:rPr>
          <w:rFonts w:ascii="Times New Roman" w:eastAsia="Times New Roman" w:hAnsi="Times New Roman" w:cs="Times New Roman"/>
          <w:sz w:val="24"/>
          <w:szCs w:val="24"/>
          <w:lang w:eastAsia="uk-UA"/>
        </w:rPr>
        <w:t xml:space="preserve">За оцінками демографів, в епоху землеробства значно зросла чисельність населення, його густота. Перші землероби і скотарі об’єднувалися в групи до 300, інколи 500 осіб. Зросла і тривалість життя людей. Основним регулятором тривалості життя були хвороби, які людині діставалися від тварин і через погіршення санітарно-гігієнічних умов проживання. Навколо поселень накопичувалися відходи, нечистоти, забруднювалися ґрунти і водойми, що сприяло поширенню збудників інфекцій. Істотної шкоди природному середовищу завдавало скотарство. Розведення домашніх тварин, їхнє скупчення в околицях населених пунктів, випас на обмежених ділянках призвели до деградації трав’яного покриву, лісово-чагарникових угруповань, розвитку процесів </w:t>
      </w:r>
      <w:proofErr w:type="spellStart"/>
      <w:r w:rsidRPr="002D6C71">
        <w:rPr>
          <w:rFonts w:ascii="Times New Roman" w:eastAsia="Times New Roman" w:hAnsi="Times New Roman" w:cs="Times New Roman"/>
          <w:sz w:val="24"/>
          <w:szCs w:val="24"/>
          <w:lang w:eastAsia="uk-UA"/>
        </w:rPr>
        <w:t>спустелення</w:t>
      </w:r>
      <w:proofErr w:type="spellEnd"/>
      <w:r w:rsidRPr="002D6C71">
        <w:rPr>
          <w:rFonts w:ascii="Times New Roman" w:eastAsia="Times New Roman" w:hAnsi="Times New Roman" w:cs="Times New Roman"/>
          <w:sz w:val="24"/>
          <w:szCs w:val="24"/>
          <w:lang w:eastAsia="uk-UA"/>
        </w:rPr>
        <w:t xml:space="preserve"> в ряді регіонів світу. Виникнення міських поселень у 4-3 тис. до н. е. сприяло концентрації населення, розвитку систем комунікацій, що істотно змінювало навколишню природу. Розпочався процес окультурення ландшафтів, який виявлявся у зміні їхньої структури, збідненні видової різноманітності, забрудненні водойм, ґрунтів, повітряного середовища.</w:t>
      </w:r>
    </w:p>
    <w:p w:rsidR="002D6C71" w:rsidRPr="002D6C71" w:rsidRDefault="002D6C71" w:rsidP="00442E2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2D6C71">
        <w:rPr>
          <w:rFonts w:ascii="Times New Roman" w:eastAsia="Times New Roman" w:hAnsi="Times New Roman" w:cs="Times New Roman"/>
          <w:sz w:val="24"/>
          <w:szCs w:val="24"/>
          <w:lang w:eastAsia="uk-UA"/>
        </w:rPr>
        <w:t>В епоху античності в результаті посиленого антропогенного тиску на природні процеси відбулися помітні зміни негативного характеру багатьох регіонів світу: узбережжя Середземного моря, Месопотамії, Єгипту, Середньої Азії, Південно-Східної Азії, Центральної Америки тощо.</w:t>
      </w:r>
    </w:p>
    <w:p w:rsidR="002D6C71" w:rsidRPr="002D6C71" w:rsidRDefault="002D6C71" w:rsidP="00442E2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2D6C71">
        <w:rPr>
          <w:rFonts w:ascii="Times New Roman" w:eastAsia="Times New Roman" w:hAnsi="Times New Roman" w:cs="Times New Roman"/>
          <w:sz w:val="24"/>
          <w:szCs w:val="24"/>
          <w:lang w:eastAsia="uk-UA"/>
        </w:rPr>
        <w:t>Останнім етапом у розвитку аграрної культури стала епоха феодалізму (</w:t>
      </w:r>
      <w:r w:rsidRPr="002D6C71">
        <w:rPr>
          <w:rFonts w:ascii="Times New Roman" w:eastAsia="Times New Roman" w:hAnsi="Times New Roman" w:cs="Times New Roman"/>
          <w:sz w:val="24"/>
          <w:szCs w:val="24"/>
          <w:lang w:val="en-US" w:eastAsia="uk-UA"/>
        </w:rPr>
        <w:t>V</w:t>
      </w:r>
      <w:r w:rsidRPr="002D6C71">
        <w:rPr>
          <w:rFonts w:ascii="Times New Roman" w:eastAsia="Times New Roman" w:hAnsi="Times New Roman" w:cs="Times New Roman"/>
          <w:sz w:val="24"/>
          <w:szCs w:val="24"/>
          <w:lang w:eastAsia="uk-UA"/>
        </w:rPr>
        <w:t>-</w:t>
      </w:r>
      <w:r w:rsidRPr="002D6C71">
        <w:rPr>
          <w:rFonts w:ascii="Times New Roman" w:eastAsia="Times New Roman" w:hAnsi="Times New Roman" w:cs="Times New Roman"/>
          <w:sz w:val="24"/>
          <w:szCs w:val="24"/>
          <w:lang w:val="en-US" w:eastAsia="uk-UA"/>
        </w:rPr>
        <w:t>VI</w:t>
      </w:r>
      <w:r w:rsidRPr="002D6C71">
        <w:rPr>
          <w:rFonts w:ascii="Times New Roman" w:eastAsia="Times New Roman" w:hAnsi="Times New Roman" w:cs="Times New Roman"/>
          <w:sz w:val="24"/>
          <w:szCs w:val="24"/>
          <w:lang w:val="ru-RU" w:eastAsia="uk-UA"/>
        </w:rPr>
        <w:t xml:space="preserve"> </w:t>
      </w:r>
      <w:r w:rsidRPr="002D6C71">
        <w:rPr>
          <w:rFonts w:ascii="Times New Roman" w:eastAsia="Times New Roman" w:hAnsi="Times New Roman" w:cs="Times New Roman"/>
          <w:sz w:val="24"/>
          <w:szCs w:val="24"/>
          <w:lang w:eastAsia="uk-UA"/>
        </w:rPr>
        <w:t>ст. н. е.). Для неї характерною особливістю є широке використання у виробничих процесах природних енергетичних ресурсів - вітрових і водних. Вітрові й водні двигуни вперше були використані в млинах, на мануфактурах. Роль тяглової сили в господарських процесах виконують воли, коні, інші свійські тварини.</w:t>
      </w:r>
    </w:p>
    <w:p w:rsidR="002D6C71" w:rsidRPr="002D6C71" w:rsidRDefault="002D6C71" w:rsidP="00442E2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2D6C71">
        <w:rPr>
          <w:rFonts w:ascii="Times New Roman" w:eastAsia="Times New Roman" w:hAnsi="Times New Roman" w:cs="Times New Roman"/>
          <w:sz w:val="24"/>
          <w:szCs w:val="24"/>
          <w:lang w:eastAsia="uk-UA"/>
        </w:rPr>
        <w:t>У цей період істотно змінюється світосприйняття людини, розуміння її місця й ролі в природному середовищі. Так, в епоху середньовіччя стали з’являтися перші законодавчі акти природоохоронного спрямування, які регулювали мисливство, оберігали водно-болотяні угіддя, озера, ліси.</w:t>
      </w:r>
    </w:p>
    <w:p w:rsidR="002D6C71" w:rsidRPr="002D6C71" w:rsidRDefault="002D6C71" w:rsidP="00442E2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2D6C71">
        <w:rPr>
          <w:rFonts w:ascii="Times New Roman" w:eastAsia="Times New Roman" w:hAnsi="Times New Roman" w:cs="Times New Roman"/>
          <w:sz w:val="24"/>
          <w:szCs w:val="24"/>
          <w:lang w:eastAsia="uk-UA"/>
        </w:rPr>
        <w:t xml:space="preserve">Розвиток уявлень про Всесвіт сприяв формуванню нового тлумачення і розуміння людських відносин із природою. Розвиток географічного світогляду людства за великими географічними відкриттями і накопиченням значної кількості емпіричних знань потребували теоретичного узагальнення й осмислення. Однак </w:t>
      </w:r>
      <w:proofErr w:type="spellStart"/>
      <w:r w:rsidRPr="002D6C71">
        <w:rPr>
          <w:rFonts w:ascii="Times New Roman" w:eastAsia="Times New Roman" w:hAnsi="Times New Roman" w:cs="Times New Roman"/>
          <w:sz w:val="24"/>
          <w:szCs w:val="24"/>
          <w:lang w:eastAsia="uk-UA"/>
        </w:rPr>
        <w:t>природодослідження</w:t>
      </w:r>
      <w:proofErr w:type="spellEnd"/>
      <w:r w:rsidRPr="002D6C71">
        <w:rPr>
          <w:rFonts w:ascii="Times New Roman" w:eastAsia="Times New Roman" w:hAnsi="Times New Roman" w:cs="Times New Roman"/>
          <w:sz w:val="24"/>
          <w:szCs w:val="24"/>
          <w:lang w:eastAsia="uk-UA"/>
        </w:rPr>
        <w:t xml:space="preserve"> ще перебували під контролем релігійних догм.</w:t>
      </w:r>
    </w:p>
    <w:p w:rsidR="002D6C71" w:rsidRPr="002D6C71" w:rsidRDefault="002D6C71" w:rsidP="00442E2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442E27">
        <w:rPr>
          <w:rFonts w:ascii="Times New Roman" w:eastAsia="Times New Roman" w:hAnsi="Times New Roman" w:cs="Times New Roman"/>
          <w:sz w:val="24"/>
          <w:szCs w:val="24"/>
          <w:u w:val="single"/>
          <w:lang w:eastAsia="uk-UA"/>
        </w:rPr>
        <w:t>Етап індустріального суспільства.</w:t>
      </w:r>
      <w:r w:rsidRPr="002D6C71">
        <w:rPr>
          <w:rFonts w:ascii="Times New Roman" w:eastAsia="Times New Roman" w:hAnsi="Times New Roman" w:cs="Times New Roman"/>
          <w:sz w:val="24"/>
          <w:szCs w:val="24"/>
          <w:lang w:eastAsia="uk-UA"/>
        </w:rPr>
        <w:t xml:space="preserve"> Атрибутами нової індустріальної епохи спеціалісти вважають зародження машинного виробництва, яке спричинило різке зростання обсягів продукції, нових форм його організації (фабрик, заводів) і зростання рівня життя та чисельності населення. Свій відлік епоха індустріалізації веде з другої половини XVIII ст.</w:t>
      </w:r>
    </w:p>
    <w:p w:rsidR="002D6C71" w:rsidRPr="002D6C71" w:rsidRDefault="002D6C71" w:rsidP="00442E2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2D6C71">
        <w:rPr>
          <w:rFonts w:ascii="Times New Roman" w:eastAsia="Times New Roman" w:hAnsi="Times New Roman" w:cs="Times New Roman"/>
          <w:sz w:val="24"/>
          <w:szCs w:val="24"/>
          <w:lang w:eastAsia="uk-UA"/>
        </w:rPr>
        <w:lastRenderedPageBreak/>
        <w:t>У цей період зростають обсяги видобутку корисних копалин (вугілля, залізної руди, кольорових металів, наф</w:t>
      </w:r>
      <w:r w:rsidR="00823FF2">
        <w:rPr>
          <w:rFonts w:ascii="Times New Roman" w:eastAsia="Times New Roman" w:hAnsi="Times New Roman" w:cs="Times New Roman"/>
          <w:sz w:val="24"/>
          <w:szCs w:val="24"/>
          <w:lang w:eastAsia="uk-UA"/>
        </w:rPr>
        <w:t xml:space="preserve">ти і газу). </w:t>
      </w:r>
    </w:p>
    <w:p w:rsidR="002D6C71" w:rsidRPr="002D6C71" w:rsidRDefault="00823FF2" w:rsidP="00442E27">
      <w:p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w:t>
      </w:r>
      <w:r w:rsidR="002D6C71" w:rsidRPr="002D6C71">
        <w:rPr>
          <w:rFonts w:ascii="Times New Roman" w:eastAsia="Times New Roman" w:hAnsi="Times New Roman" w:cs="Times New Roman"/>
          <w:sz w:val="24"/>
          <w:szCs w:val="24"/>
          <w:lang w:eastAsia="uk-UA"/>
        </w:rPr>
        <w:t>иникають фабричні поселення, формуються промислові центри, транспортні комунікації і транспортні засоби, що зрештою призводить до формування на місці природних ландшафтів їхніх модифікацій - антропогенних ландшафтів.</w:t>
      </w:r>
    </w:p>
    <w:p w:rsidR="002D6C71" w:rsidRPr="002D6C71" w:rsidRDefault="002D6C71" w:rsidP="00442E2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2D6C71">
        <w:rPr>
          <w:rFonts w:ascii="Times New Roman" w:eastAsia="Times New Roman" w:hAnsi="Times New Roman" w:cs="Times New Roman"/>
          <w:sz w:val="24"/>
          <w:szCs w:val="24"/>
          <w:lang w:eastAsia="uk-UA"/>
        </w:rPr>
        <w:t>Широке залучення сільськогосподарських машин і механізмів сприяло інтенсифікації процесів сільськогосподарського виробництва. Це зумовило зростання обсягів виробництва продовольства і його здешевлення.</w:t>
      </w:r>
    </w:p>
    <w:p w:rsidR="002D6C71" w:rsidRPr="002D6C71" w:rsidRDefault="002D6C71" w:rsidP="00442E2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2D6C71">
        <w:rPr>
          <w:rFonts w:ascii="Times New Roman" w:eastAsia="Times New Roman" w:hAnsi="Times New Roman" w:cs="Times New Roman"/>
          <w:sz w:val="24"/>
          <w:szCs w:val="24"/>
          <w:lang w:eastAsia="uk-UA"/>
        </w:rPr>
        <w:t>Концентрація населення в міських поселеннях призвела до розвитку масових епідемічних захворювань (грипу, черевного тифу, туберкульозу та ін.). Причиною цього є погіршення санітарно-гігієнічних умов проживання людей унаслідок різноманітних забруднень природного середовища, а також зростаюча ймовірність поширення захворювання за рахунок частіших контактів між людьми.</w:t>
      </w:r>
    </w:p>
    <w:p w:rsidR="002D6C71" w:rsidRPr="002D6C71" w:rsidRDefault="002D6C71" w:rsidP="00442E2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2D6C71">
        <w:rPr>
          <w:rFonts w:ascii="Times New Roman" w:eastAsia="Times New Roman" w:hAnsi="Times New Roman" w:cs="Times New Roman"/>
          <w:sz w:val="24"/>
          <w:szCs w:val="24"/>
          <w:lang w:eastAsia="uk-UA"/>
        </w:rPr>
        <w:t xml:space="preserve">Кінець XVIII - початок XIX ст. вважають періодом небувалого розквіту природничих наук. Праці П. </w:t>
      </w:r>
      <w:proofErr w:type="spellStart"/>
      <w:r w:rsidRPr="002D6C71">
        <w:rPr>
          <w:rFonts w:ascii="Times New Roman" w:eastAsia="Times New Roman" w:hAnsi="Times New Roman" w:cs="Times New Roman"/>
          <w:sz w:val="24"/>
          <w:szCs w:val="24"/>
          <w:lang w:eastAsia="uk-UA"/>
        </w:rPr>
        <w:t>Палласа</w:t>
      </w:r>
      <w:proofErr w:type="spellEnd"/>
      <w:r w:rsidRPr="002D6C71">
        <w:rPr>
          <w:rFonts w:ascii="Times New Roman" w:eastAsia="Times New Roman" w:hAnsi="Times New Roman" w:cs="Times New Roman"/>
          <w:sz w:val="24"/>
          <w:szCs w:val="24"/>
          <w:lang w:eastAsia="uk-UA"/>
        </w:rPr>
        <w:t xml:space="preserve">, К. </w:t>
      </w:r>
      <w:proofErr w:type="spellStart"/>
      <w:r w:rsidRPr="002D6C71">
        <w:rPr>
          <w:rFonts w:ascii="Times New Roman" w:eastAsia="Times New Roman" w:hAnsi="Times New Roman" w:cs="Times New Roman"/>
          <w:sz w:val="24"/>
          <w:szCs w:val="24"/>
          <w:lang w:eastAsia="uk-UA"/>
        </w:rPr>
        <w:t>Ліннея</w:t>
      </w:r>
      <w:proofErr w:type="spellEnd"/>
      <w:r w:rsidRPr="002D6C71">
        <w:rPr>
          <w:rFonts w:ascii="Times New Roman" w:eastAsia="Times New Roman" w:hAnsi="Times New Roman" w:cs="Times New Roman"/>
          <w:sz w:val="24"/>
          <w:szCs w:val="24"/>
          <w:lang w:eastAsia="uk-UA"/>
        </w:rPr>
        <w:t xml:space="preserve">, Ж. </w:t>
      </w:r>
      <w:proofErr w:type="spellStart"/>
      <w:r w:rsidRPr="002D6C71">
        <w:rPr>
          <w:rFonts w:ascii="Times New Roman" w:eastAsia="Times New Roman" w:hAnsi="Times New Roman" w:cs="Times New Roman"/>
          <w:sz w:val="24"/>
          <w:szCs w:val="24"/>
          <w:lang w:eastAsia="uk-UA"/>
        </w:rPr>
        <w:t>Бюффона</w:t>
      </w:r>
      <w:proofErr w:type="spellEnd"/>
      <w:r w:rsidRPr="002D6C71">
        <w:rPr>
          <w:rFonts w:ascii="Times New Roman" w:eastAsia="Times New Roman" w:hAnsi="Times New Roman" w:cs="Times New Roman"/>
          <w:sz w:val="24"/>
          <w:szCs w:val="24"/>
          <w:lang w:eastAsia="uk-UA"/>
        </w:rPr>
        <w:t xml:space="preserve">, А. Гумбольдта, Ч. Дарвіна, К. </w:t>
      </w:r>
      <w:proofErr w:type="spellStart"/>
      <w:r w:rsidRPr="002D6C71">
        <w:rPr>
          <w:rFonts w:ascii="Times New Roman" w:eastAsia="Times New Roman" w:hAnsi="Times New Roman" w:cs="Times New Roman"/>
          <w:sz w:val="24"/>
          <w:szCs w:val="24"/>
          <w:lang w:eastAsia="uk-UA"/>
        </w:rPr>
        <w:t>Рульє</w:t>
      </w:r>
      <w:proofErr w:type="spellEnd"/>
      <w:r w:rsidRPr="002D6C71">
        <w:rPr>
          <w:rFonts w:ascii="Times New Roman" w:eastAsia="Times New Roman" w:hAnsi="Times New Roman" w:cs="Times New Roman"/>
          <w:sz w:val="24"/>
          <w:szCs w:val="24"/>
          <w:lang w:eastAsia="uk-UA"/>
        </w:rPr>
        <w:t xml:space="preserve"> створили об’єктивні передумови зародження науки про взаємодію організмів із середовищем їхнього існування - екології. Цей період позначився накопиченням значної кількості даних про вплив людини на природу і природи на людину.</w:t>
      </w:r>
    </w:p>
    <w:p w:rsidR="002D6C71" w:rsidRPr="002D6C71" w:rsidRDefault="002D6C71" w:rsidP="00442E2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2D6C71">
        <w:rPr>
          <w:rFonts w:ascii="Times New Roman" w:eastAsia="Times New Roman" w:hAnsi="Times New Roman" w:cs="Times New Roman"/>
          <w:sz w:val="24"/>
          <w:szCs w:val="24"/>
          <w:lang w:eastAsia="uk-UA"/>
        </w:rPr>
        <w:t>Період XX ст. характеризувався розширенням експансії людини в природі, заселенням усіх доступних для життя територій, відкриттям нових способів вивільнення і перетворення енергії, освоєнням навколоземного простору, небувалими темпами приросту населення. Якщо в 1920 р. Землю населяло 1,86 млрд осіб, у 1940 р. - 2,29, в 1960 р. - 3,05 млрд, в 2000 р. - понад 6 млрд, то за прогнозами на 2025 рік - понад 8 млрд осіб.</w:t>
      </w:r>
    </w:p>
    <w:p w:rsidR="002D6C71" w:rsidRPr="002D6C71" w:rsidRDefault="002D6C71" w:rsidP="00442E2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2D6C71">
        <w:rPr>
          <w:rFonts w:ascii="Times New Roman" w:eastAsia="Times New Roman" w:hAnsi="Times New Roman" w:cs="Times New Roman"/>
          <w:sz w:val="24"/>
          <w:szCs w:val="24"/>
          <w:lang w:eastAsia="uk-UA"/>
        </w:rPr>
        <w:t>У XX ст. винайдено різноманітні антибактеріальні і противірусні препарати, розроблено способи запобігання багатьом інфекціям. Водночас з’явились нові інфекційні хвороби, які є наслідком забрудненого навколишнього середовища. Зросла кількість захворювань нервової системи, онкологічних, серцево-судинних.</w:t>
      </w:r>
    </w:p>
    <w:p w:rsidR="002D6C71" w:rsidRPr="002D6C71" w:rsidRDefault="002D6C71" w:rsidP="00442E2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2D6C71">
        <w:rPr>
          <w:rFonts w:ascii="Times New Roman" w:eastAsia="Times New Roman" w:hAnsi="Times New Roman" w:cs="Times New Roman"/>
          <w:sz w:val="24"/>
          <w:szCs w:val="24"/>
          <w:lang w:eastAsia="uk-UA"/>
        </w:rPr>
        <w:t>У раціоні людини зросла частка м’ясної їжі, що має і негативні наслідки - погіршення роботи системи кровообігу. Значна кількість продуктів харчування містить шкідливі для людини речовини. Середовище проживання людини стало більш забрудненим, нездоровим, небезпечним.</w:t>
      </w:r>
    </w:p>
    <w:p w:rsidR="002D6C71" w:rsidRPr="002D6C71" w:rsidRDefault="002D6C71" w:rsidP="00442E2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442E27">
        <w:rPr>
          <w:rFonts w:ascii="Times New Roman" w:eastAsia="Times New Roman" w:hAnsi="Times New Roman" w:cs="Times New Roman"/>
          <w:sz w:val="24"/>
          <w:szCs w:val="24"/>
          <w:u w:val="single"/>
          <w:lang w:eastAsia="uk-UA"/>
        </w:rPr>
        <w:t xml:space="preserve">Постіндустріальне суспільство. </w:t>
      </w:r>
      <w:r w:rsidRPr="002D6C71">
        <w:rPr>
          <w:rFonts w:ascii="Times New Roman" w:eastAsia="Times New Roman" w:hAnsi="Times New Roman" w:cs="Times New Roman"/>
          <w:sz w:val="24"/>
          <w:szCs w:val="24"/>
          <w:lang w:eastAsia="uk-UA"/>
        </w:rPr>
        <w:t>Сучасну епоху характеризують як ядерну, космічну, електронну, як етап переходу до інформаційної цивілізації. Це епоха домінування знань, інформації і переходу до гармонізації суспільства і природи.</w:t>
      </w:r>
    </w:p>
    <w:p w:rsidR="002D6C71" w:rsidRPr="002D6C71" w:rsidRDefault="002D6C71" w:rsidP="00442E2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2D6C71">
        <w:rPr>
          <w:rFonts w:ascii="Times New Roman" w:eastAsia="Times New Roman" w:hAnsi="Times New Roman" w:cs="Times New Roman"/>
          <w:sz w:val="24"/>
          <w:szCs w:val="24"/>
          <w:lang w:eastAsia="uk-UA"/>
        </w:rPr>
        <w:t xml:space="preserve">Фундаментальною основою нового світогляду є концепція ноосфери як нової еволюційної стадії розвитку біосфери і людського суспільства. У </w:t>
      </w:r>
      <w:proofErr w:type="spellStart"/>
      <w:r w:rsidRPr="002D6C71">
        <w:rPr>
          <w:rFonts w:ascii="Times New Roman" w:eastAsia="Times New Roman" w:hAnsi="Times New Roman" w:cs="Times New Roman"/>
          <w:sz w:val="24"/>
          <w:szCs w:val="24"/>
          <w:lang w:eastAsia="uk-UA"/>
        </w:rPr>
        <w:t>ноосферну</w:t>
      </w:r>
      <w:proofErr w:type="spellEnd"/>
      <w:r w:rsidRPr="002D6C71">
        <w:rPr>
          <w:rFonts w:ascii="Times New Roman" w:eastAsia="Times New Roman" w:hAnsi="Times New Roman" w:cs="Times New Roman"/>
          <w:sz w:val="24"/>
          <w:szCs w:val="24"/>
          <w:lang w:eastAsia="uk-UA"/>
        </w:rPr>
        <w:t xml:space="preserve"> епоху людство має знайти спосіб, як відновити екологічну рівновагу на планеті, реалізувати стратегію </w:t>
      </w:r>
      <w:proofErr w:type="spellStart"/>
      <w:r w:rsidRPr="002D6C71">
        <w:rPr>
          <w:rFonts w:ascii="Times New Roman" w:eastAsia="Times New Roman" w:hAnsi="Times New Roman" w:cs="Times New Roman"/>
          <w:sz w:val="24"/>
          <w:szCs w:val="24"/>
          <w:lang w:eastAsia="uk-UA"/>
        </w:rPr>
        <w:t>безкризового</w:t>
      </w:r>
      <w:proofErr w:type="spellEnd"/>
      <w:r w:rsidRPr="002D6C71">
        <w:rPr>
          <w:rFonts w:ascii="Times New Roman" w:eastAsia="Times New Roman" w:hAnsi="Times New Roman" w:cs="Times New Roman"/>
          <w:sz w:val="24"/>
          <w:szCs w:val="24"/>
          <w:lang w:eastAsia="uk-UA"/>
        </w:rPr>
        <w:t xml:space="preserve"> розвитку суспільства і природи, а людина мусить взяти на себе всю повноту відповідальності за подальший збалансований розвиток.</w:t>
      </w:r>
    </w:p>
    <w:p w:rsidR="002D6C71" w:rsidRPr="002D6C71" w:rsidRDefault="002D6C71" w:rsidP="00442E2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2D6C71">
        <w:rPr>
          <w:rFonts w:ascii="Times New Roman" w:eastAsia="Times New Roman" w:hAnsi="Times New Roman" w:cs="Times New Roman"/>
          <w:sz w:val="24"/>
          <w:szCs w:val="24"/>
          <w:lang w:eastAsia="uk-UA"/>
        </w:rPr>
        <w:t>З другої половини XX ст. науковий світ розробляє низку підходів до гармонійного співіснування суспільства з природою: стратегія меж росту, стратегія збалансованого розвитку, стратегія сталого розвитку.</w:t>
      </w:r>
    </w:p>
    <w:p w:rsidR="002D6C71" w:rsidRPr="002D6C71" w:rsidRDefault="002D6C71" w:rsidP="00442E2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2D6C71">
        <w:rPr>
          <w:rFonts w:ascii="Times New Roman" w:eastAsia="Times New Roman" w:hAnsi="Times New Roman" w:cs="Times New Roman"/>
          <w:sz w:val="24"/>
          <w:szCs w:val="24"/>
          <w:lang w:eastAsia="uk-UA"/>
        </w:rPr>
        <w:lastRenderedPageBreak/>
        <w:t xml:space="preserve">Концепція сталого розвитку, проголошена Міжнародною конференцією ООН з навколишнього середовища і розвитку в Ріо-де-Жанейро в 1992 </w:t>
      </w:r>
      <w:r w:rsidRPr="002D6C71">
        <w:rPr>
          <w:rFonts w:ascii="Times New Roman" w:eastAsia="Times New Roman" w:hAnsi="Times New Roman" w:cs="Times New Roman"/>
          <w:sz w:val="24"/>
          <w:szCs w:val="24"/>
          <w:lang w:val="en-US" w:eastAsia="uk-UA"/>
        </w:rPr>
        <w:t>p</w:t>
      </w:r>
      <w:r w:rsidRPr="002D6C71">
        <w:rPr>
          <w:rFonts w:ascii="Times New Roman" w:eastAsia="Times New Roman" w:hAnsi="Times New Roman" w:cs="Times New Roman"/>
          <w:sz w:val="24"/>
          <w:szCs w:val="24"/>
          <w:lang w:eastAsia="uk-UA"/>
        </w:rPr>
        <w:t>., стала стратегічним напрямом гармонійного розвитку світового співтовариства. Категорія «сталий розвиток» передбачає такий тип розвитку, який орієнтується на задоволення потреб нинішніх і прийдешніх поколінь. Основою сталого розвитку є людина з її правом на гармонійне життя з навколишнім середовищем. Це категорія правова, етична, моральна. Нею передбачається правова відповідальність людства перед наступними поколіннями за результати співіснування з природою; етичне (відповідальне) ставлення до всього живого; ненасильницьке гуманне ставлення до природи.</w:t>
      </w:r>
    </w:p>
    <w:p w:rsidR="002D6C71" w:rsidRPr="002D6C71" w:rsidRDefault="002D6C71" w:rsidP="00442E2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2D6C71">
        <w:rPr>
          <w:rFonts w:ascii="Times New Roman" w:eastAsia="Times New Roman" w:hAnsi="Times New Roman" w:cs="Times New Roman"/>
          <w:sz w:val="24"/>
          <w:szCs w:val="24"/>
          <w:lang w:eastAsia="uk-UA"/>
        </w:rPr>
        <w:t>Руйнування ландшафту в Південній Європі</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49"/>
        <w:gridCol w:w="3128"/>
        <w:gridCol w:w="3508"/>
      </w:tblGrid>
      <w:tr w:rsidR="002D6C71" w:rsidRPr="002D6C71" w:rsidTr="002D6C71">
        <w:trPr>
          <w:tblCellSpacing w:w="0" w:type="dxa"/>
        </w:trPr>
        <w:tc>
          <w:tcPr>
            <w:tcW w:w="1450" w:type="pct"/>
            <w:tcBorders>
              <w:top w:val="outset" w:sz="6" w:space="0" w:color="auto"/>
              <w:left w:val="outset" w:sz="6" w:space="0" w:color="auto"/>
              <w:bottom w:val="outset" w:sz="6" w:space="0" w:color="auto"/>
              <w:right w:val="outset" w:sz="6" w:space="0" w:color="auto"/>
            </w:tcBorders>
            <w:hideMark/>
          </w:tcPr>
          <w:p w:rsidR="002D6C71" w:rsidRPr="002D6C71" w:rsidRDefault="002D6C71" w:rsidP="00442E2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2D6C71">
              <w:rPr>
                <w:rFonts w:ascii="Times New Roman" w:eastAsia="Times New Roman" w:hAnsi="Times New Roman" w:cs="Times New Roman"/>
                <w:sz w:val="24"/>
                <w:szCs w:val="24"/>
                <w:lang w:eastAsia="uk-UA"/>
              </w:rPr>
              <w:t>Час</w:t>
            </w:r>
          </w:p>
        </w:tc>
        <w:tc>
          <w:tcPr>
            <w:tcW w:w="1650" w:type="pct"/>
            <w:tcBorders>
              <w:top w:val="outset" w:sz="6" w:space="0" w:color="auto"/>
              <w:left w:val="outset" w:sz="6" w:space="0" w:color="auto"/>
              <w:bottom w:val="outset" w:sz="6" w:space="0" w:color="auto"/>
              <w:right w:val="outset" w:sz="6" w:space="0" w:color="auto"/>
            </w:tcBorders>
            <w:hideMark/>
          </w:tcPr>
          <w:p w:rsidR="002D6C71" w:rsidRPr="002D6C71" w:rsidRDefault="002D6C71" w:rsidP="00442E2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2D6C71">
              <w:rPr>
                <w:rFonts w:ascii="Times New Roman" w:eastAsia="Times New Roman" w:hAnsi="Times New Roman" w:cs="Times New Roman"/>
                <w:sz w:val="24"/>
                <w:szCs w:val="24"/>
                <w:lang w:eastAsia="uk-UA"/>
              </w:rPr>
              <w:t>Форма впливу</w:t>
            </w:r>
          </w:p>
        </w:tc>
        <w:tc>
          <w:tcPr>
            <w:tcW w:w="1850" w:type="pct"/>
            <w:tcBorders>
              <w:top w:val="outset" w:sz="6" w:space="0" w:color="auto"/>
              <w:left w:val="outset" w:sz="6" w:space="0" w:color="auto"/>
              <w:bottom w:val="outset" w:sz="6" w:space="0" w:color="auto"/>
              <w:right w:val="outset" w:sz="6" w:space="0" w:color="auto"/>
            </w:tcBorders>
            <w:hideMark/>
          </w:tcPr>
          <w:p w:rsidR="002D6C71" w:rsidRPr="002D6C71" w:rsidRDefault="002D6C71" w:rsidP="00442E2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2D6C71">
              <w:rPr>
                <w:rFonts w:ascii="Times New Roman" w:eastAsia="Times New Roman" w:hAnsi="Times New Roman" w:cs="Times New Roman"/>
                <w:sz w:val="24"/>
                <w:szCs w:val="24"/>
                <w:lang w:eastAsia="uk-UA"/>
              </w:rPr>
              <w:t>Наслідки</w:t>
            </w:r>
          </w:p>
        </w:tc>
      </w:tr>
      <w:tr w:rsidR="002D6C71" w:rsidRPr="002D6C71" w:rsidTr="002D6C71">
        <w:trPr>
          <w:tblCellSpacing w:w="0" w:type="dxa"/>
        </w:trPr>
        <w:tc>
          <w:tcPr>
            <w:tcW w:w="1450" w:type="pct"/>
            <w:tcBorders>
              <w:top w:val="outset" w:sz="6" w:space="0" w:color="auto"/>
              <w:left w:val="outset" w:sz="6" w:space="0" w:color="auto"/>
              <w:bottom w:val="outset" w:sz="6" w:space="0" w:color="auto"/>
              <w:right w:val="outset" w:sz="6" w:space="0" w:color="auto"/>
            </w:tcBorders>
            <w:hideMark/>
          </w:tcPr>
          <w:p w:rsidR="002D6C71" w:rsidRPr="002D6C71" w:rsidRDefault="002D6C71" w:rsidP="00442E2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2D6C71">
              <w:rPr>
                <w:rFonts w:ascii="Times New Roman" w:eastAsia="Times New Roman" w:hAnsi="Times New Roman" w:cs="Times New Roman"/>
                <w:sz w:val="24"/>
                <w:szCs w:val="24"/>
                <w:lang w:eastAsia="uk-UA"/>
              </w:rPr>
              <w:t>5000-4000 р. до н. е.</w:t>
            </w:r>
          </w:p>
        </w:tc>
        <w:tc>
          <w:tcPr>
            <w:tcW w:w="1650" w:type="pct"/>
            <w:tcBorders>
              <w:top w:val="outset" w:sz="6" w:space="0" w:color="auto"/>
              <w:left w:val="outset" w:sz="6" w:space="0" w:color="auto"/>
              <w:bottom w:val="outset" w:sz="6" w:space="0" w:color="auto"/>
              <w:right w:val="outset" w:sz="6" w:space="0" w:color="auto"/>
            </w:tcBorders>
            <w:hideMark/>
          </w:tcPr>
          <w:p w:rsidR="002D6C71" w:rsidRPr="002D6C71" w:rsidRDefault="002D6C71" w:rsidP="00442E2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2D6C71">
              <w:rPr>
                <w:rFonts w:ascii="Times New Roman" w:eastAsia="Times New Roman" w:hAnsi="Times New Roman" w:cs="Times New Roman"/>
                <w:sz w:val="24"/>
                <w:szCs w:val="24"/>
                <w:lang w:eastAsia="uk-UA"/>
              </w:rPr>
              <w:t>Перші викорчовування лісів у Давній Греції</w:t>
            </w:r>
          </w:p>
        </w:tc>
        <w:tc>
          <w:tcPr>
            <w:tcW w:w="1850" w:type="pct"/>
            <w:tcBorders>
              <w:top w:val="outset" w:sz="6" w:space="0" w:color="auto"/>
              <w:left w:val="outset" w:sz="6" w:space="0" w:color="auto"/>
              <w:bottom w:val="outset" w:sz="6" w:space="0" w:color="auto"/>
              <w:right w:val="outset" w:sz="6" w:space="0" w:color="auto"/>
            </w:tcBorders>
            <w:hideMark/>
          </w:tcPr>
          <w:p w:rsidR="002D6C71" w:rsidRPr="002D6C71" w:rsidRDefault="002D6C71" w:rsidP="00442E2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2D6C71">
              <w:rPr>
                <w:rFonts w:ascii="Times New Roman" w:eastAsia="Times New Roman" w:hAnsi="Times New Roman" w:cs="Times New Roman"/>
                <w:sz w:val="24"/>
                <w:szCs w:val="24"/>
                <w:lang w:eastAsia="uk-UA"/>
              </w:rPr>
              <w:t>Ерозія, обміління річок</w:t>
            </w:r>
          </w:p>
        </w:tc>
      </w:tr>
      <w:tr w:rsidR="002D6C71" w:rsidRPr="002D6C71" w:rsidTr="002D6C71">
        <w:trPr>
          <w:tblCellSpacing w:w="0" w:type="dxa"/>
        </w:trPr>
        <w:tc>
          <w:tcPr>
            <w:tcW w:w="1450" w:type="pct"/>
            <w:tcBorders>
              <w:top w:val="outset" w:sz="6" w:space="0" w:color="auto"/>
              <w:left w:val="outset" w:sz="6" w:space="0" w:color="auto"/>
              <w:bottom w:val="outset" w:sz="6" w:space="0" w:color="auto"/>
              <w:right w:val="outset" w:sz="6" w:space="0" w:color="auto"/>
            </w:tcBorders>
            <w:hideMark/>
          </w:tcPr>
          <w:p w:rsidR="002D6C71" w:rsidRPr="002D6C71" w:rsidRDefault="002D6C71" w:rsidP="00442E2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2D6C71">
              <w:rPr>
                <w:rFonts w:ascii="Times New Roman" w:eastAsia="Times New Roman" w:hAnsi="Times New Roman" w:cs="Times New Roman"/>
                <w:sz w:val="24"/>
                <w:szCs w:val="24"/>
                <w:lang w:eastAsia="uk-UA"/>
              </w:rPr>
              <w:t>Близько 4000 р. до н. е.</w:t>
            </w:r>
          </w:p>
        </w:tc>
        <w:tc>
          <w:tcPr>
            <w:tcW w:w="1650" w:type="pct"/>
            <w:tcBorders>
              <w:top w:val="outset" w:sz="6" w:space="0" w:color="auto"/>
              <w:left w:val="outset" w:sz="6" w:space="0" w:color="auto"/>
              <w:bottom w:val="outset" w:sz="6" w:space="0" w:color="auto"/>
              <w:right w:val="outset" w:sz="6" w:space="0" w:color="auto"/>
            </w:tcBorders>
            <w:hideMark/>
          </w:tcPr>
          <w:p w:rsidR="002D6C71" w:rsidRPr="002D6C71" w:rsidRDefault="002D6C71" w:rsidP="00442E2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2D6C71">
              <w:rPr>
                <w:rFonts w:ascii="Times New Roman" w:eastAsia="Times New Roman" w:hAnsi="Times New Roman" w:cs="Times New Roman"/>
                <w:sz w:val="24"/>
                <w:szCs w:val="24"/>
                <w:lang w:eastAsia="uk-UA"/>
              </w:rPr>
              <w:t>Поява орних земель</w:t>
            </w:r>
          </w:p>
        </w:tc>
        <w:tc>
          <w:tcPr>
            <w:tcW w:w="1850" w:type="pct"/>
            <w:vMerge w:val="restart"/>
            <w:tcBorders>
              <w:top w:val="outset" w:sz="6" w:space="0" w:color="auto"/>
              <w:left w:val="outset" w:sz="6" w:space="0" w:color="auto"/>
              <w:bottom w:val="outset" w:sz="6" w:space="0" w:color="auto"/>
              <w:right w:val="outset" w:sz="6" w:space="0" w:color="auto"/>
            </w:tcBorders>
            <w:hideMark/>
          </w:tcPr>
          <w:p w:rsidR="002D6C71" w:rsidRPr="002D6C71" w:rsidRDefault="002D6C71" w:rsidP="00442E2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2D6C71">
              <w:rPr>
                <w:rFonts w:ascii="Times New Roman" w:eastAsia="Times New Roman" w:hAnsi="Times New Roman" w:cs="Times New Roman"/>
                <w:sz w:val="24"/>
                <w:szCs w:val="24"/>
                <w:lang w:eastAsia="uk-UA"/>
              </w:rPr>
              <w:t>Ерозія ґрунту</w:t>
            </w:r>
          </w:p>
        </w:tc>
      </w:tr>
      <w:tr w:rsidR="002D6C71" w:rsidRPr="002D6C71" w:rsidTr="002D6C71">
        <w:trPr>
          <w:tblCellSpacing w:w="0" w:type="dxa"/>
        </w:trPr>
        <w:tc>
          <w:tcPr>
            <w:tcW w:w="1450" w:type="pct"/>
            <w:tcBorders>
              <w:top w:val="outset" w:sz="6" w:space="0" w:color="auto"/>
              <w:left w:val="outset" w:sz="6" w:space="0" w:color="auto"/>
              <w:bottom w:val="outset" w:sz="6" w:space="0" w:color="auto"/>
              <w:right w:val="outset" w:sz="6" w:space="0" w:color="auto"/>
            </w:tcBorders>
            <w:hideMark/>
          </w:tcPr>
          <w:p w:rsidR="002D6C71" w:rsidRPr="002D6C71" w:rsidRDefault="002D6C71" w:rsidP="00442E2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2D6C71">
              <w:rPr>
                <w:rFonts w:ascii="Times New Roman" w:eastAsia="Times New Roman" w:hAnsi="Times New Roman" w:cs="Times New Roman"/>
                <w:sz w:val="24"/>
                <w:szCs w:val="24"/>
                <w:lang w:eastAsia="uk-UA"/>
              </w:rPr>
              <w:t>До 750 р. до н .е.</w:t>
            </w:r>
          </w:p>
        </w:tc>
        <w:tc>
          <w:tcPr>
            <w:tcW w:w="1650" w:type="pct"/>
            <w:tcBorders>
              <w:top w:val="outset" w:sz="6" w:space="0" w:color="auto"/>
              <w:left w:val="outset" w:sz="6" w:space="0" w:color="auto"/>
              <w:bottom w:val="outset" w:sz="6" w:space="0" w:color="auto"/>
              <w:right w:val="outset" w:sz="6" w:space="0" w:color="auto"/>
            </w:tcBorders>
            <w:hideMark/>
          </w:tcPr>
          <w:p w:rsidR="002D6C71" w:rsidRPr="002D6C71" w:rsidRDefault="002D6C71" w:rsidP="00442E2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2D6C71">
              <w:rPr>
                <w:rFonts w:ascii="Times New Roman" w:eastAsia="Times New Roman" w:hAnsi="Times New Roman" w:cs="Times New Roman"/>
                <w:sz w:val="24"/>
                <w:szCs w:val="24"/>
                <w:lang w:eastAsia="uk-UA"/>
              </w:rPr>
              <w:t>Продовження винищення лісів</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D6C71" w:rsidRPr="002D6C71" w:rsidRDefault="002D6C71" w:rsidP="00442E27">
            <w:pPr>
              <w:spacing w:after="0" w:line="240" w:lineRule="auto"/>
              <w:jc w:val="both"/>
              <w:rPr>
                <w:rFonts w:ascii="Times New Roman" w:eastAsia="Times New Roman" w:hAnsi="Times New Roman" w:cs="Times New Roman"/>
                <w:sz w:val="24"/>
                <w:szCs w:val="24"/>
                <w:lang w:eastAsia="uk-UA"/>
              </w:rPr>
            </w:pPr>
          </w:p>
        </w:tc>
      </w:tr>
      <w:tr w:rsidR="002D6C71" w:rsidRPr="002D6C71" w:rsidTr="002D6C71">
        <w:trPr>
          <w:tblCellSpacing w:w="0" w:type="dxa"/>
        </w:trPr>
        <w:tc>
          <w:tcPr>
            <w:tcW w:w="1450" w:type="pct"/>
            <w:tcBorders>
              <w:top w:val="outset" w:sz="6" w:space="0" w:color="auto"/>
              <w:left w:val="outset" w:sz="6" w:space="0" w:color="auto"/>
              <w:bottom w:val="outset" w:sz="6" w:space="0" w:color="auto"/>
              <w:right w:val="outset" w:sz="6" w:space="0" w:color="auto"/>
            </w:tcBorders>
            <w:hideMark/>
          </w:tcPr>
          <w:p w:rsidR="002D6C71" w:rsidRPr="002D6C71" w:rsidRDefault="002D6C71" w:rsidP="00442E2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2D6C71">
              <w:rPr>
                <w:rFonts w:ascii="Times New Roman" w:eastAsia="Times New Roman" w:hAnsi="Times New Roman" w:cs="Times New Roman"/>
                <w:sz w:val="24"/>
                <w:szCs w:val="24"/>
                <w:lang w:eastAsia="uk-UA"/>
              </w:rPr>
              <w:t>3 750 р. до н. е.</w:t>
            </w:r>
          </w:p>
        </w:tc>
        <w:tc>
          <w:tcPr>
            <w:tcW w:w="1650" w:type="pct"/>
            <w:tcBorders>
              <w:top w:val="outset" w:sz="6" w:space="0" w:color="auto"/>
              <w:left w:val="outset" w:sz="6" w:space="0" w:color="auto"/>
              <w:bottom w:val="outset" w:sz="6" w:space="0" w:color="auto"/>
              <w:right w:val="outset" w:sz="6" w:space="0" w:color="auto"/>
            </w:tcBorders>
            <w:hideMark/>
          </w:tcPr>
          <w:p w:rsidR="002D6C71" w:rsidRPr="002D6C71" w:rsidRDefault="002D6C71" w:rsidP="00442E2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2D6C71">
              <w:rPr>
                <w:rFonts w:ascii="Times New Roman" w:eastAsia="Times New Roman" w:hAnsi="Times New Roman" w:cs="Times New Roman"/>
                <w:sz w:val="24"/>
                <w:szCs w:val="24"/>
                <w:lang w:eastAsia="uk-UA"/>
              </w:rPr>
              <w:t>Колонізація Далмації греками</w:t>
            </w:r>
          </w:p>
        </w:tc>
        <w:tc>
          <w:tcPr>
            <w:tcW w:w="1850" w:type="pct"/>
            <w:tcBorders>
              <w:top w:val="outset" w:sz="6" w:space="0" w:color="auto"/>
              <w:left w:val="outset" w:sz="6" w:space="0" w:color="auto"/>
              <w:bottom w:val="outset" w:sz="6" w:space="0" w:color="auto"/>
              <w:right w:val="outset" w:sz="6" w:space="0" w:color="auto"/>
            </w:tcBorders>
            <w:hideMark/>
          </w:tcPr>
          <w:p w:rsidR="002D6C71" w:rsidRPr="002D6C71" w:rsidRDefault="002D6C71" w:rsidP="00442E2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2D6C71">
              <w:rPr>
                <w:rFonts w:ascii="Times New Roman" w:eastAsia="Times New Roman" w:hAnsi="Times New Roman" w:cs="Times New Roman"/>
                <w:sz w:val="24"/>
                <w:szCs w:val="24"/>
                <w:lang w:eastAsia="uk-UA"/>
              </w:rPr>
              <w:t>Перші поселення, винищення лісів під час їхнього облаштування</w:t>
            </w:r>
          </w:p>
        </w:tc>
      </w:tr>
      <w:tr w:rsidR="002D6C71" w:rsidRPr="002D6C71" w:rsidTr="002D6C71">
        <w:trPr>
          <w:tblCellSpacing w:w="0" w:type="dxa"/>
        </w:trPr>
        <w:tc>
          <w:tcPr>
            <w:tcW w:w="1450" w:type="pct"/>
            <w:tcBorders>
              <w:top w:val="outset" w:sz="6" w:space="0" w:color="auto"/>
              <w:left w:val="outset" w:sz="6" w:space="0" w:color="auto"/>
              <w:bottom w:val="outset" w:sz="6" w:space="0" w:color="auto"/>
              <w:right w:val="outset" w:sz="6" w:space="0" w:color="auto"/>
            </w:tcBorders>
            <w:hideMark/>
          </w:tcPr>
          <w:p w:rsidR="002D6C71" w:rsidRPr="002D6C71" w:rsidRDefault="002D6C71" w:rsidP="00442E2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2D6C71">
              <w:rPr>
                <w:rFonts w:ascii="Times New Roman" w:eastAsia="Times New Roman" w:hAnsi="Times New Roman" w:cs="Times New Roman"/>
                <w:sz w:val="24"/>
                <w:szCs w:val="24"/>
                <w:lang w:eastAsia="uk-UA"/>
              </w:rPr>
              <w:t>3 229 р. до н. е.</w:t>
            </w:r>
          </w:p>
        </w:tc>
        <w:tc>
          <w:tcPr>
            <w:tcW w:w="1650" w:type="pct"/>
            <w:tcBorders>
              <w:top w:val="outset" w:sz="6" w:space="0" w:color="auto"/>
              <w:left w:val="outset" w:sz="6" w:space="0" w:color="auto"/>
              <w:bottom w:val="outset" w:sz="6" w:space="0" w:color="auto"/>
              <w:right w:val="outset" w:sz="6" w:space="0" w:color="auto"/>
            </w:tcBorders>
            <w:hideMark/>
          </w:tcPr>
          <w:p w:rsidR="002D6C71" w:rsidRPr="002D6C71" w:rsidRDefault="002D6C71" w:rsidP="00442E2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2D6C71">
              <w:rPr>
                <w:rFonts w:ascii="Times New Roman" w:eastAsia="Times New Roman" w:hAnsi="Times New Roman" w:cs="Times New Roman"/>
                <w:sz w:val="24"/>
                <w:szCs w:val="24"/>
                <w:lang w:eastAsia="uk-UA"/>
              </w:rPr>
              <w:t>Колонізація римлянами узбережжя Істрії</w:t>
            </w:r>
          </w:p>
        </w:tc>
        <w:tc>
          <w:tcPr>
            <w:tcW w:w="1850" w:type="pct"/>
            <w:tcBorders>
              <w:top w:val="outset" w:sz="6" w:space="0" w:color="auto"/>
              <w:left w:val="outset" w:sz="6" w:space="0" w:color="auto"/>
              <w:bottom w:val="outset" w:sz="6" w:space="0" w:color="auto"/>
              <w:right w:val="outset" w:sz="6" w:space="0" w:color="auto"/>
            </w:tcBorders>
            <w:hideMark/>
          </w:tcPr>
          <w:p w:rsidR="002D6C71" w:rsidRPr="002D6C71" w:rsidRDefault="002D6C71" w:rsidP="00442E2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2D6C71">
              <w:rPr>
                <w:rFonts w:ascii="Times New Roman" w:eastAsia="Times New Roman" w:hAnsi="Times New Roman" w:cs="Times New Roman"/>
                <w:sz w:val="24"/>
                <w:szCs w:val="24"/>
                <w:lang w:eastAsia="uk-UA"/>
              </w:rPr>
              <w:t>Інтенсивне переселення</w:t>
            </w:r>
          </w:p>
        </w:tc>
      </w:tr>
      <w:tr w:rsidR="002D6C71" w:rsidRPr="002D6C71" w:rsidTr="002D6C71">
        <w:trPr>
          <w:tblCellSpacing w:w="0" w:type="dxa"/>
        </w:trPr>
        <w:tc>
          <w:tcPr>
            <w:tcW w:w="1450" w:type="pct"/>
            <w:tcBorders>
              <w:top w:val="outset" w:sz="6" w:space="0" w:color="auto"/>
              <w:left w:val="outset" w:sz="6" w:space="0" w:color="auto"/>
              <w:bottom w:val="outset" w:sz="6" w:space="0" w:color="auto"/>
              <w:right w:val="outset" w:sz="6" w:space="0" w:color="auto"/>
            </w:tcBorders>
            <w:hideMark/>
          </w:tcPr>
          <w:p w:rsidR="002D6C71" w:rsidRPr="002D6C71" w:rsidRDefault="002D6C71" w:rsidP="00442E2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2D6C71">
              <w:rPr>
                <w:rFonts w:ascii="Times New Roman" w:eastAsia="Times New Roman" w:hAnsi="Times New Roman" w:cs="Times New Roman"/>
                <w:sz w:val="24"/>
                <w:szCs w:val="24"/>
                <w:lang w:eastAsia="uk-UA"/>
              </w:rPr>
              <w:t>Початок н. е.</w:t>
            </w:r>
          </w:p>
        </w:tc>
        <w:tc>
          <w:tcPr>
            <w:tcW w:w="1650" w:type="pct"/>
            <w:tcBorders>
              <w:top w:val="outset" w:sz="6" w:space="0" w:color="auto"/>
              <w:left w:val="outset" w:sz="6" w:space="0" w:color="auto"/>
              <w:bottom w:val="outset" w:sz="6" w:space="0" w:color="auto"/>
              <w:right w:val="outset" w:sz="6" w:space="0" w:color="auto"/>
            </w:tcBorders>
            <w:hideMark/>
          </w:tcPr>
          <w:p w:rsidR="002D6C71" w:rsidRPr="002D6C71" w:rsidRDefault="002D6C71" w:rsidP="00442E2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2D6C71">
              <w:rPr>
                <w:rFonts w:ascii="Times New Roman" w:eastAsia="Times New Roman" w:hAnsi="Times New Roman" w:cs="Times New Roman"/>
                <w:sz w:val="24"/>
                <w:szCs w:val="24"/>
                <w:lang w:eastAsia="uk-UA"/>
              </w:rPr>
              <w:t>Інтенсивне розорювання у зоні римського впливу</w:t>
            </w:r>
          </w:p>
        </w:tc>
        <w:tc>
          <w:tcPr>
            <w:tcW w:w="1850" w:type="pct"/>
            <w:tcBorders>
              <w:top w:val="outset" w:sz="6" w:space="0" w:color="auto"/>
              <w:left w:val="outset" w:sz="6" w:space="0" w:color="auto"/>
              <w:bottom w:val="outset" w:sz="6" w:space="0" w:color="auto"/>
              <w:right w:val="outset" w:sz="6" w:space="0" w:color="auto"/>
            </w:tcBorders>
            <w:hideMark/>
          </w:tcPr>
          <w:p w:rsidR="002D6C71" w:rsidRPr="002D6C71" w:rsidRDefault="002D6C71" w:rsidP="00442E2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2D6C71">
              <w:rPr>
                <w:rFonts w:ascii="Times New Roman" w:eastAsia="Times New Roman" w:hAnsi="Times New Roman" w:cs="Times New Roman"/>
                <w:sz w:val="24"/>
                <w:szCs w:val="24"/>
                <w:lang w:eastAsia="uk-UA"/>
              </w:rPr>
              <w:t>Негативних наслідків майже немає, впорядковане землеробство</w:t>
            </w:r>
          </w:p>
        </w:tc>
      </w:tr>
      <w:tr w:rsidR="002D6C71" w:rsidRPr="002D6C71" w:rsidTr="002D6C71">
        <w:trPr>
          <w:tblCellSpacing w:w="0" w:type="dxa"/>
        </w:trPr>
        <w:tc>
          <w:tcPr>
            <w:tcW w:w="1450" w:type="pct"/>
            <w:tcBorders>
              <w:top w:val="outset" w:sz="6" w:space="0" w:color="auto"/>
              <w:left w:val="outset" w:sz="6" w:space="0" w:color="auto"/>
              <w:bottom w:val="outset" w:sz="6" w:space="0" w:color="auto"/>
              <w:right w:val="outset" w:sz="6" w:space="0" w:color="auto"/>
            </w:tcBorders>
            <w:hideMark/>
          </w:tcPr>
          <w:p w:rsidR="002D6C71" w:rsidRPr="002D6C71" w:rsidRDefault="002D6C71" w:rsidP="00442E2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2D6C71">
              <w:rPr>
                <w:rFonts w:ascii="Times New Roman" w:eastAsia="Times New Roman" w:hAnsi="Times New Roman" w:cs="Times New Roman"/>
                <w:sz w:val="24"/>
                <w:szCs w:val="24"/>
                <w:lang w:eastAsia="uk-UA"/>
              </w:rPr>
              <w:t>500 р. н. е.</w:t>
            </w:r>
          </w:p>
        </w:tc>
        <w:tc>
          <w:tcPr>
            <w:tcW w:w="1650" w:type="pct"/>
            <w:tcBorders>
              <w:top w:val="outset" w:sz="6" w:space="0" w:color="auto"/>
              <w:left w:val="outset" w:sz="6" w:space="0" w:color="auto"/>
              <w:bottom w:val="outset" w:sz="6" w:space="0" w:color="auto"/>
              <w:right w:val="outset" w:sz="6" w:space="0" w:color="auto"/>
            </w:tcBorders>
            <w:hideMark/>
          </w:tcPr>
          <w:p w:rsidR="002D6C71" w:rsidRPr="002D6C71" w:rsidRDefault="002D6C71" w:rsidP="00442E2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2D6C71">
              <w:rPr>
                <w:rFonts w:ascii="Times New Roman" w:eastAsia="Times New Roman" w:hAnsi="Times New Roman" w:cs="Times New Roman"/>
                <w:sz w:val="24"/>
                <w:szCs w:val="24"/>
                <w:lang w:eastAsia="uk-UA"/>
              </w:rPr>
              <w:t>Руйнація селянських господарств</w:t>
            </w:r>
          </w:p>
        </w:tc>
        <w:tc>
          <w:tcPr>
            <w:tcW w:w="1850" w:type="pct"/>
            <w:vMerge w:val="restart"/>
            <w:tcBorders>
              <w:top w:val="outset" w:sz="6" w:space="0" w:color="auto"/>
              <w:left w:val="outset" w:sz="6" w:space="0" w:color="auto"/>
              <w:bottom w:val="outset" w:sz="6" w:space="0" w:color="auto"/>
              <w:right w:val="outset" w:sz="6" w:space="0" w:color="auto"/>
            </w:tcBorders>
            <w:hideMark/>
          </w:tcPr>
          <w:p w:rsidR="002D6C71" w:rsidRPr="002D6C71" w:rsidRDefault="002D6C71" w:rsidP="00442E2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2D6C71">
              <w:rPr>
                <w:rFonts w:ascii="Times New Roman" w:eastAsia="Times New Roman" w:hAnsi="Times New Roman" w:cs="Times New Roman"/>
                <w:sz w:val="24"/>
                <w:szCs w:val="24"/>
                <w:lang w:eastAsia="uk-UA"/>
              </w:rPr>
              <w:t>Ерозія ґрунту під час повеней і спадів води, обміління річок</w:t>
            </w:r>
          </w:p>
        </w:tc>
      </w:tr>
      <w:tr w:rsidR="002D6C71" w:rsidRPr="002D6C71" w:rsidTr="002D6C71">
        <w:trPr>
          <w:tblCellSpacing w:w="0" w:type="dxa"/>
        </w:trPr>
        <w:tc>
          <w:tcPr>
            <w:tcW w:w="1450" w:type="pct"/>
            <w:tcBorders>
              <w:top w:val="outset" w:sz="6" w:space="0" w:color="auto"/>
              <w:left w:val="outset" w:sz="6" w:space="0" w:color="auto"/>
              <w:bottom w:val="outset" w:sz="6" w:space="0" w:color="auto"/>
              <w:right w:val="outset" w:sz="6" w:space="0" w:color="auto"/>
            </w:tcBorders>
            <w:hideMark/>
          </w:tcPr>
          <w:p w:rsidR="002D6C71" w:rsidRPr="002D6C71" w:rsidRDefault="002D6C71" w:rsidP="00442E2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2D6C71">
              <w:rPr>
                <w:rFonts w:ascii="Times New Roman" w:eastAsia="Times New Roman" w:hAnsi="Times New Roman" w:cs="Times New Roman"/>
                <w:sz w:val="24"/>
                <w:szCs w:val="24"/>
                <w:lang w:eastAsia="uk-UA"/>
              </w:rPr>
              <w:t>Переселення</w:t>
            </w:r>
          </w:p>
          <w:p w:rsidR="002D6C71" w:rsidRPr="002D6C71" w:rsidRDefault="002D6C71" w:rsidP="00442E2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2D6C71">
              <w:rPr>
                <w:rFonts w:ascii="Times New Roman" w:eastAsia="Times New Roman" w:hAnsi="Times New Roman" w:cs="Times New Roman"/>
                <w:sz w:val="24"/>
                <w:szCs w:val="24"/>
                <w:lang w:eastAsia="uk-UA"/>
              </w:rPr>
              <w:t>народів</w:t>
            </w:r>
          </w:p>
        </w:tc>
        <w:tc>
          <w:tcPr>
            <w:tcW w:w="1650" w:type="pct"/>
            <w:tcBorders>
              <w:top w:val="outset" w:sz="6" w:space="0" w:color="auto"/>
              <w:left w:val="outset" w:sz="6" w:space="0" w:color="auto"/>
              <w:bottom w:val="outset" w:sz="6" w:space="0" w:color="auto"/>
              <w:right w:val="outset" w:sz="6" w:space="0" w:color="auto"/>
            </w:tcBorders>
            <w:hideMark/>
          </w:tcPr>
          <w:p w:rsidR="002D6C71" w:rsidRPr="002D6C71" w:rsidRDefault="002D6C71" w:rsidP="00442E2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2D6C71">
              <w:rPr>
                <w:rFonts w:ascii="Times New Roman" w:eastAsia="Times New Roman" w:hAnsi="Times New Roman" w:cs="Times New Roman"/>
                <w:sz w:val="24"/>
                <w:szCs w:val="24"/>
                <w:lang w:eastAsia="uk-UA"/>
              </w:rPr>
              <w:t>Покинуті орні землі у Південній Греції</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D6C71" w:rsidRPr="002D6C71" w:rsidRDefault="002D6C71" w:rsidP="00442E27">
            <w:pPr>
              <w:spacing w:after="0" w:line="240" w:lineRule="auto"/>
              <w:jc w:val="both"/>
              <w:rPr>
                <w:rFonts w:ascii="Times New Roman" w:eastAsia="Times New Roman" w:hAnsi="Times New Roman" w:cs="Times New Roman"/>
                <w:sz w:val="24"/>
                <w:szCs w:val="24"/>
                <w:lang w:eastAsia="uk-UA"/>
              </w:rPr>
            </w:pPr>
          </w:p>
        </w:tc>
      </w:tr>
      <w:tr w:rsidR="002D6C71" w:rsidRPr="002D6C71" w:rsidTr="002D6C71">
        <w:trPr>
          <w:tblCellSpacing w:w="0" w:type="dxa"/>
        </w:trPr>
        <w:tc>
          <w:tcPr>
            <w:tcW w:w="1450" w:type="pct"/>
            <w:tcBorders>
              <w:top w:val="outset" w:sz="6" w:space="0" w:color="auto"/>
              <w:left w:val="outset" w:sz="6" w:space="0" w:color="auto"/>
              <w:bottom w:val="outset" w:sz="6" w:space="0" w:color="auto"/>
              <w:right w:val="outset" w:sz="6" w:space="0" w:color="auto"/>
            </w:tcBorders>
            <w:hideMark/>
          </w:tcPr>
          <w:p w:rsidR="002D6C71" w:rsidRPr="002D6C71" w:rsidRDefault="002D6C71" w:rsidP="00442E2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2D6C71">
              <w:rPr>
                <w:rFonts w:ascii="Times New Roman" w:eastAsia="Times New Roman" w:hAnsi="Times New Roman" w:cs="Times New Roman"/>
                <w:sz w:val="24"/>
                <w:szCs w:val="24"/>
                <w:lang w:eastAsia="uk-UA"/>
              </w:rPr>
              <w:t>580 р. н. е.</w:t>
            </w:r>
          </w:p>
        </w:tc>
        <w:tc>
          <w:tcPr>
            <w:tcW w:w="1650" w:type="pct"/>
            <w:tcBorders>
              <w:top w:val="outset" w:sz="6" w:space="0" w:color="auto"/>
              <w:left w:val="outset" w:sz="6" w:space="0" w:color="auto"/>
              <w:bottom w:val="outset" w:sz="6" w:space="0" w:color="auto"/>
              <w:right w:val="outset" w:sz="6" w:space="0" w:color="auto"/>
            </w:tcBorders>
            <w:hideMark/>
          </w:tcPr>
          <w:p w:rsidR="002D6C71" w:rsidRPr="002D6C71" w:rsidRDefault="002D6C71" w:rsidP="00442E2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2D6C71">
              <w:rPr>
                <w:rFonts w:ascii="Times New Roman" w:eastAsia="Times New Roman" w:hAnsi="Times New Roman" w:cs="Times New Roman"/>
                <w:sz w:val="24"/>
                <w:szCs w:val="24"/>
                <w:lang w:eastAsia="uk-UA"/>
              </w:rPr>
              <w:t xml:space="preserve">Слов’янське вторгнення, поселення у </w:t>
            </w:r>
            <w:proofErr w:type="spellStart"/>
            <w:r w:rsidRPr="002D6C71">
              <w:rPr>
                <w:rFonts w:ascii="Times New Roman" w:eastAsia="Times New Roman" w:hAnsi="Times New Roman" w:cs="Times New Roman"/>
                <w:sz w:val="24"/>
                <w:szCs w:val="24"/>
                <w:lang w:eastAsia="uk-UA"/>
              </w:rPr>
              <w:t>горбогірних</w:t>
            </w:r>
            <w:proofErr w:type="spellEnd"/>
            <w:r w:rsidRPr="002D6C71">
              <w:rPr>
                <w:rFonts w:ascii="Times New Roman" w:eastAsia="Times New Roman" w:hAnsi="Times New Roman" w:cs="Times New Roman"/>
                <w:sz w:val="24"/>
                <w:szCs w:val="24"/>
                <w:lang w:eastAsia="uk-UA"/>
              </w:rPr>
              <w:t xml:space="preserve"> районах</w:t>
            </w:r>
          </w:p>
        </w:tc>
        <w:tc>
          <w:tcPr>
            <w:tcW w:w="1850" w:type="pct"/>
            <w:tcBorders>
              <w:top w:val="outset" w:sz="6" w:space="0" w:color="auto"/>
              <w:left w:val="outset" w:sz="6" w:space="0" w:color="auto"/>
              <w:bottom w:val="outset" w:sz="6" w:space="0" w:color="auto"/>
              <w:right w:val="outset" w:sz="6" w:space="0" w:color="auto"/>
            </w:tcBorders>
            <w:hideMark/>
          </w:tcPr>
          <w:p w:rsidR="002D6C71" w:rsidRPr="002D6C71" w:rsidRDefault="002D6C71" w:rsidP="00442E2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2D6C71">
              <w:rPr>
                <w:rFonts w:ascii="Times New Roman" w:eastAsia="Times New Roman" w:hAnsi="Times New Roman" w:cs="Times New Roman"/>
                <w:sz w:val="24"/>
                <w:szCs w:val="24"/>
                <w:lang w:eastAsia="uk-UA"/>
              </w:rPr>
              <w:t>Випаси, збір листя на відгодівлю худоби,викорчовування, сильна деградація, ерозія</w:t>
            </w:r>
          </w:p>
        </w:tc>
      </w:tr>
      <w:tr w:rsidR="002D6C71" w:rsidRPr="002D6C71" w:rsidTr="002D6C71">
        <w:trPr>
          <w:tblCellSpacing w:w="0" w:type="dxa"/>
        </w:trPr>
        <w:tc>
          <w:tcPr>
            <w:tcW w:w="1450" w:type="pct"/>
            <w:tcBorders>
              <w:top w:val="outset" w:sz="6" w:space="0" w:color="auto"/>
              <w:left w:val="outset" w:sz="6" w:space="0" w:color="auto"/>
              <w:bottom w:val="outset" w:sz="6" w:space="0" w:color="auto"/>
              <w:right w:val="outset" w:sz="6" w:space="0" w:color="auto"/>
            </w:tcBorders>
            <w:hideMark/>
          </w:tcPr>
          <w:p w:rsidR="002D6C71" w:rsidRPr="002D6C71" w:rsidRDefault="002D6C71" w:rsidP="00442E2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2D6C71">
              <w:rPr>
                <w:rFonts w:ascii="Times New Roman" w:eastAsia="Times New Roman" w:hAnsi="Times New Roman" w:cs="Times New Roman"/>
                <w:sz w:val="24"/>
                <w:szCs w:val="24"/>
                <w:lang w:eastAsia="uk-UA"/>
              </w:rPr>
              <w:t>До 1200 р. н. е.</w:t>
            </w:r>
          </w:p>
        </w:tc>
        <w:tc>
          <w:tcPr>
            <w:tcW w:w="1650" w:type="pct"/>
            <w:tcBorders>
              <w:top w:val="outset" w:sz="6" w:space="0" w:color="auto"/>
              <w:left w:val="outset" w:sz="6" w:space="0" w:color="auto"/>
              <w:bottom w:val="outset" w:sz="6" w:space="0" w:color="auto"/>
              <w:right w:val="outset" w:sz="6" w:space="0" w:color="auto"/>
            </w:tcBorders>
            <w:hideMark/>
          </w:tcPr>
          <w:p w:rsidR="002D6C71" w:rsidRPr="002D6C71" w:rsidRDefault="002D6C71" w:rsidP="00442E2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2D6C71">
              <w:rPr>
                <w:rFonts w:ascii="Times New Roman" w:eastAsia="Times New Roman" w:hAnsi="Times New Roman" w:cs="Times New Roman"/>
                <w:sz w:val="24"/>
                <w:szCs w:val="24"/>
                <w:lang w:eastAsia="uk-UA"/>
              </w:rPr>
              <w:t>Селянський устрій середньовіччя</w:t>
            </w:r>
          </w:p>
        </w:tc>
        <w:tc>
          <w:tcPr>
            <w:tcW w:w="1850" w:type="pct"/>
            <w:tcBorders>
              <w:top w:val="outset" w:sz="6" w:space="0" w:color="auto"/>
              <w:left w:val="outset" w:sz="6" w:space="0" w:color="auto"/>
              <w:bottom w:val="outset" w:sz="6" w:space="0" w:color="auto"/>
              <w:right w:val="outset" w:sz="6" w:space="0" w:color="auto"/>
            </w:tcBorders>
            <w:hideMark/>
          </w:tcPr>
          <w:p w:rsidR="002D6C71" w:rsidRPr="002D6C71" w:rsidRDefault="002D6C71" w:rsidP="00442E2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2D6C71">
              <w:rPr>
                <w:rFonts w:ascii="Times New Roman" w:eastAsia="Times New Roman" w:hAnsi="Times New Roman" w:cs="Times New Roman"/>
                <w:sz w:val="24"/>
                <w:szCs w:val="24"/>
                <w:lang w:eastAsia="uk-UA"/>
              </w:rPr>
              <w:t>Фаза регенерації</w:t>
            </w:r>
          </w:p>
        </w:tc>
      </w:tr>
      <w:tr w:rsidR="002D6C71" w:rsidRPr="002D6C71" w:rsidTr="002D6C71">
        <w:trPr>
          <w:tblCellSpacing w:w="0" w:type="dxa"/>
        </w:trPr>
        <w:tc>
          <w:tcPr>
            <w:tcW w:w="1450" w:type="pct"/>
            <w:tcBorders>
              <w:top w:val="outset" w:sz="6" w:space="0" w:color="auto"/>
              <w:left w:val="outset" w:sz="6" w:space="0" w:color="auto"/>
              <w:bottom w:val="outset" w:sz="6" w:space="0" w:color="auto"/>
              <w:right w:val="outset" w:sz="6" w:space="0" w:color="auto"/>
            </w:tcBorders>
            <w:hideMark/>
          </w:tcPr>
          <w:p w:rsidR="002D6C71" w:rsidRPr="002D6C71" w:rsidRDefault="002D6C71" w:rsidP="00442E2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2D6C71">
              <w:rPr>
                <w:rFonts w:ascii="Times New Roman" w:eastAsia="Times New Roman" w:hAnsi="Times New Roman" w:cs="Times New Roman"/>
                <w:sz w:val="24"/>
                <w:szCs w:val="24"/>
                <w:lang w:eastAsia="uk-UA"/>
              </w:rPr>
              <w:t>3 1200 р. н. е.</w:t>
            </w:r>
          </w:p>
        </w:tc>
        <w:tc>
          <w:tcPr>
            <w:tcW w:w="1650" w:type="pct"/>
            <w:tcBorders>
              <w:top w:val="outset" w:sz="6" w:space="0" w:color="auto"/>
              <w:left w:val="outset" w:sz="6" w:space="0" w:color="auto"/>
              <w:bottom w:val="outset" w:sz="6" w:space="0" w:color="auto"/>
              <w:right w:val="outset" w:sz="6" w:space="0" w:color="auto"/>
            </w:tcBorders>
            <w:hideMark/>
          </w:tcPr>
          <w:p w:rsidR="002D6C71" w:rsidRPr="002D6C71" w:rsidRDefault="002D6C71" w:rsidP="00442E2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2D6C71">
              <w:rPr>
                <w:rFonts w:ascii="Times New Roman" w:eastAsia="Times New Roman" w:hAnsi="Times New Roman" w:cs="Times New Roman"/>
                <w:sz w:val="24"/>
                <w:szCs w:val="24"/>
                <w:lang w:eastAsia="uk-UA"/>
              </w:rPr>
              <w:t>Вирубка лісів на будівництво флоту</w:t>
            </w:r>
          </w:p>
        </w:tc>
        <w:tc>
          <w:tcPr>
            <w:tcW w:w="1850" w:type="pct"/>
            <w:tcBorders>
              <w:top w:val="outset" w:sz="6" w:space="0" w:color="auto"/>
              <w:left w:val="outset" w:sz="6" w:space="0" w:color="auto"/>
              <w:bottom w:val="outset" w:sz="6" w:space="0" w:color="auto"/>
              <w:right w:val="outset" w:sz="6" w:space="0" w:color="auto"/>
            </w:tcBorders>
            <w:hideMark/>
          </w:tcPr>
          <w:p w:rsidR="002D6C71" w:rsidRPr="002D6C71" w:rsidRDefault="002D6C71" w:rsidP="00442E2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2D6C71">
              <w:rPr>
                <w:rFonts w:ascii="Times New Roman" w:eastAsia="Times New Roman" w:hAnsi="Times New Roman" w:cs="Times New Roman"/>
                <w:sz w:val="24"/>
                <w:szCs w:val="24"/>
                <w:lang w:eastAsia="uk-UA"/>
              </w:rPr>
              <w:t>Негативні наслідки зростають</w:t>
            </w:r>
          </w:p>
        </w:tc>
      </w:tr>
      <w:tr w:rsidR="002D6C71" w:rsidRPr="002D6C71" w:rsidTr="002D6C71">
        <w:trPr>
          <w:tblCellSpacing w:w="0" w:type="dxa"/>
        </w:trPr>
        <w:tc>
          <w:tcPr>
            <w:tcW w:w="1450" w:type="pct"/>
            <w:tcBorders>
              <w:top w:val="outset" w:sz="6" w:space="0" w:color="auto"/>
              <w:left w:val="outset" w:sz="6" w:space="0" w:color="auto"/>
              <w:bottom w:val="outset" w:sz="6" w:space="0" w:color="auto"/>
              <w:right w:val="outset" w:sz="6" w:space="0" w:color="auto"/>
            </w:tcBorders>
            <w:hideMark/>
          </w:tcPr>
          <w:p w:rsidR="002D6C71" w:rsidRPr="002D6C71" w:rsidRDefault="002D6C71" w:rsidP="00442E2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2D6C71">
              <w:rPr>
                <w:rFonts w:ascii="Times New Roman" w:eastAsia="Times New Roman" w:hAnsi="Times New Roman" w:cs="Times New Roman"/>
                <w:sz w:val="24"/>
                <w:szCs w:val="24"/>
                <w:lang w:eastAsia="uk-UA"/>
              </w:rPr>
              <w:t>XVI ст.</w:t>
            </w:r>
          </w:p>
        </w:tc>
        <w:tc>
          <w:tcPr>
            <w:tcW w:w="1650" w:type="pct"/>
            <w:tcBorders>
              <w:top w:val="outset" w:sz="6" w:space="0" w:color="auto"/>
              <w:left w:val="outset" w:sz="6" w:space="0" w:color="auto"/>
              <w:bottom w:val="outset" w:sz="6" w:space="0" w:color="auto"/>
              <w:right w:val="outset" w:sz="6" w:space="0" w:color="auto"/>
            </w:tcBorders>
            <w:hideMark/>
          </w:tcPr>
          <w:p w:rsidR="002D6C71" w:rsidRPr="002D6C71" w:rsidRDefault="002D6C71" w:rsidP="00442E2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2D6C71">
              <w:rPr>
                <w:rFonts w:ascii="Times New Roman" w:eastAsia="Times New Roman" w:hAnsi="Times New Roman" w:cs="Times New Roman"/>
                <w:sz w:val="24"/>
                <w:szCs w:val="24"/>
                <w:lang w:eastAsia="uk-UA"/>
              </w:rPr>
              <w:t>Розширення скотарства</w:t>
            </w:r>
          </w:p>
        </w:tc>
        <w:tc>
          <w:tcPr>
            <w:tcW w:w="1850" w:type="pct"/>
            <w:tcBorders>
              <w:top w:val="outset" w:sz="6" w:space="0" w:color="auto"/>
              <w:left w:val="outset" w:sz="6" w:space="0" w:color="auto"/>
              <w:bottom w:val="outset" w:sz="6" w:space="0" w:color="auto"/>
              <w:right w:val="outset" w:sz="6" w:space="0" w:color="auto"/>
            </w:tcBorders>
            <w:hideMark/>
          </w:tcPr>
          <w:p w:rsidR="002D6C71" w:rsidRPr="002D6C71" w:rsidRDefault="002D6C71" w:rsidP="00442E2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2D6C71">
              <w:rPr>
                <w:rFonts w:ascii="Times New Roman" w:eastAsia="Times New Roman" w:hAnsi="Times New Roman" w:cs="Times New Roman"/>
                <w:sz w:val="24"/>
                <w:szCs w:val="24"/>
                <w:lang w:eastAsia="uk-UA"/>
              </w:rPr>
              <w:t>Прогресуюча деградація земель</w:t>
            </w:r>
          </w:p>
        </w:tc>
      </w:tr>
      <w:tr w:rsidR="002D6C71" w:rsidRPr="002D6C71" w:rsidTr="002D6C71">
        <w:trPr>
          <w:tblCellSpacing w:w="0" w:type="dxa"/>
        </w:trPr>
        <w:tc>
          <w:tcPr>
            <w:tcW w:w="1450" w:type="pct"/>
            <w:tcBorders>
              <w:top w:val="outset" w:sz="6" w:space="0" w:color="auto"/>
              <w:left w:val="outset" w:sz="6" w:space="0" w:color="auto"/>
              <w:bottom w:val="outset" w:sz="6" w:space="0" w:color="auto"/>
              <w:right w:val="outset" w:sz="6" w:space="0" w:color="auto"/>
            </w:tcBorders>
            <w:hideMark/>
          </w:tcPr>
          <w:p w:rsidR="002D6C71" w:rsidRPr="002D6C71" w:rsidRDefault="002D6C71" w:rsidP="00442E2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2D6C71">
              <w:rPr>
                <w:rFonts w:ascii="Times New Roman" w:eastAsia="Times New Roman" w:hAnsi="Times New Roman" w:cs="Times New Roman"/>
                <w:sz w:val="24"/>
                <w:szCs w:val="24"/>
                <w:lang w:val="en-US" w:eastAsia="uk-UA"/>
              </w:rPr>
              <w:t xml:space="preserve">XV-XIX </w:t>
            </w:r>
            <w:r w:rsidRPr="002D6C71">
              <w:rPr>
                <w:rFonts w:ascii="Times New Roman" w:eastAsia="Times New Roman" w:hAnsi="Times New Roman" w:cs="Times New Roman"/>
                <w:sz w:val="24"/>
                <w:szCs w:val="24"/>
                <w:lang w:eastAsia="uk-UA"/>
              </w:rPr>
              <w:t>ст.</w:t>
            </w:r>
          </w:p>
        </w:tc>
        <w:tc>
          <w:tcPr>
            <w:tcW w:w="1650" w:type="pct"/>
            <w:tcBorders>
              <w:top w:val="outset" w:sz="6" w:space="0" w:color="auto"/>
              <w:left w:val="outset" w:sz="6" w:space="0" w:color="auto"/>
              <w:bottom w:val="outset" w:sz="6" w:space="0" w:color="auto"/>
              <w:right w:val="outset" w:sz="6" w:space="0" w:color="auto"/>
            </w:tcBorders>
            <w:hideMark/>
          </w:tcPr>
          <w:p w:rsidR="002D6C71" w:rsidRPr="002D6C71" w:rsidRDefault="002D6C71" w:rsidP="00442E2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2D6C71">
              <w:rPr>
                <w:rFonts w:ascii="Times New Roman" w:eastAsia="Times New Roman" w:hAnsi="Times New Roman" w:cs="Times New Roman"/>
                <w:sz w:val="24"/>
                <w:szCs w:val="24"/>
                <w:lang w:eastAsia="uk-UA"/>
              </w:rPr>
              <w:t>Масове знищення лісів</w:t>
            </w:r>
          </w:p>
        </w:tc>
        <w:tc>
          <w:tcPr>
            <w:tcW w:w="1850" w:type="pct"/>
            <w:tcBorders>
              <w:top w:val="outset" w:sz="6" w:space="0" w:color="auto"/>
              <w:left w:val="outset" w:sz="6" w:space="0" w:color="auto"/>
              <w:bottom w:val="outset" w:sz="6" w:space="0" w:color="auto"/>
              <w:right w:val="outset" w:sz="6" w:space="0" w:color="auto"/>
            </w:tcBorders>
            <w:hideMark/>
          </w:tcPr>
          <w:p w:rsidR="002D6C71" w:rsidRPr="002D6C71" w:rsidRDefault="002D6C71" w:rsidP="00442E2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2D6C71">
              <w:rPr>
                <w:rFonts w:ascii="Times New Roman" w:eastAsia="Times New Roman" w:hAnsi="Times New Roman" w:cs="Times New Roman"/>
                <w:sz w:val="24"/>
                <w:szCs w:val="24"/>
                <w:lang w:eastAsia="uk-UA"/>
              </w:rPr>
              <w:t> </w:t>
            </w:r>
          </w:p>
        </w:tc>
      </w:tr>
      <w:tr w:rsidR="002D6C71" w:rsidRPr="002D6C71" w:rsidTr="002D6C71">
        <w:trPr>
          <w:tblCellSpacing w:w="0" w:type="dxa"/>
        </w:trPr>
        <w:tc>
          <w:tcPr>
            <w:tcW w:w="1450" w:type="pct"/>
            <w:tcBorders>
              <w:top w:val="outset" w:sz="6" w:space="0" w:color="auto"/>
              <w:left w:val="outset" w:sz="6" w:space="0" w:color="auto"/>
              <w:bottom w:val="outset" w:sz="6" w:space="0" w:color="auto"/>
              <w:right w:val="outset" w:sz="6" w:space="0" w:color="auto"/>
            </w:tcBorders>
            <w:hideMark/>
          </w:tcPr>
          <w:p w:rsidR="002D6C71" w:rsidRPr="002D6C71" w:rsidRDefault="002D6C71" w:rsidP="00442E2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2D6C71">
              <w:rPr>
                <w:rFonts w:ascii="Times New Roman" w:eastAsia="Times New Roman" w:hAnsi="Times New Roman" w:cs="Times New Roman"/>
                <w:sz w:val="24"/>
                <w:szCs w:val="24"/>
                <w:lang w:eastAsia="uk-UA"/>
              </w:rPr>
              <w:t>1756 р.</w:t>
            </w:r>
          </w:p>
        </w:tc>
        <w:tc>
          <w:tcPr>
            <w:tcW w:w="1650" w:type="pct"/>
            <w:tcBorders>
              <w:top w:val="outset" w:sz="6" w:space="0" w:color="auto"/>
              <w:left w:val="outset" w:sz="6" w:space="0" w:color="auto"/>
              <w:bottom w:val="outset" w:sz="6" w:space="0" w:color="auto"/>
              <w:right w:val="outset" w:sz="6" w:space="0" w:color="auto"/>
            </w:tcBorders>
            <w:hideMark/>
          </w:tcPr>
          <w:p w:rsidR="002D6C71" w:rsidRPr="002D6C71" w:rsidRDefault="002D6C71" w:rsidP="00442E27">
            <w:pPr>
              <w:spacing w:before="100" w:beforeAutospacing="1" w:after="100" w:afterAutospacing="1" w:line="240" w:lineRule="auto"/>
              <w:jc w:val="both"/>
              <w:rPr>
                <w:rFonts w:ascii="Times New Roman" w:eastAsia="Times New Roman" w:hAnsi="Times New Roman" w:cs="Times New Roman"/>
                <w:sz w:val="24"/>
                <w:szCs w:val="24"/>
                <w:lang w:eastAsia="uk-UA"/>
              </w:rPr>
            </w:pPr>
            <w:proofErr w:type="spellStart"/>
            <w:r w:rsidRPr="002D6C71">
              <w:rPr>
                <w:rFonts w:ascii="Times New Roman" w:eastAsia="Times New Roman" w:hAnsi="Times New Roman" w:cs="Times New Roman"/>
                <w:sz w:val="24"/>
                <w:szCs w:val="24"/>
                <w:lang w:eastAsia="uk-UA"/>
              </w:rPr>
              <w:t>З&amp;кон</w:t>
            </w:r>
            <w:proofErr w:type="spellEnd"/>
            <w:r w:rsidRPr="002D6C71">
              <w:rPr>
                <w:rFonts w:ascii="Times New Roman" w:eastAsia="Times New Roman" w:hAnsi="Times New Roman" w:cs="Times New Roman"/>
                <w:sz w:val="24"/>
                <w:szCs w:val="24"/>
                <w:lang w:eastAsia="uk-UA"/>
              </w:rPr>
              <w:t xml:space="preserve"> </w:t>
            </w:r>
            <w:proofErr w:type="spellStart"/>
            <w:r w:rsidRPr="002D6C71">
              <w:rPr>
                <w:rFonts w:ascii="Times New Roman" w:eastAsia="Times New Roman" w:hAnsi="Times New Roman" w:cs="Times New Roman"/>
                <w:sz w:val="24"/>
                <w:szCs w:val="24"/>
                <w:lang w:eastAsia="uk-UA"/>
              </w:rPr>
              <w:t>Грімані</w:t>
            </w:r>
            <w:proofErr w:type="spellEnd"/>
            <w:r w:rsidRPr="002D6C71">
              <w:rPr>
                <w:rFonts w:ascii="Times New Roman" w:eastAsia="Times New Roman" w:hAnsi="Times New Roman" w:cs="Times New Roman"/>
                <w:sz w:val="24"/>
                <w:szCs w:val="24"/>
                <w:lang w:eastAsia="uk-UA"/>
              </w:rPr>
              <w:t xml:space="preserve"> про заборону випасу кіз у лісових місцевостях, який постійно порушували</w:t>
            </w:r>
          </w:p>
        </w:tc>
        <w:tc>
          <w:tcPr>
            <w:tcW w:w="1850" w:type="pct"/>
            <w:tcBorders>
              <w:top w:val="outset" w:sz="6" w:space="0" w:color="auto"/>
              <w:left w:val="outset" w:sz="6" w:space="0" w:color="auto"/>
              <w:bottom w:val="outset" w:sz="6" w:space="0" w:color="auto"/>
              <w:right w:val="outset" w:sz="6" w:space="0" w:color="auto"/>
            </w:tcBorders>
            <w:hideMark/>
          </w:tcPr>
          <w:p w:rsidR="002D6C71" w:rsidRPr="002D6C71" w:rsidRDefault="002D6C71" w:rsidP="00442E2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2D6C71">
              <w:rPr>
                <w:rFonts w:ascii="Times New Roman" w:eastAsia="Times New Roman" w:hAnsi="Times New Roman" w:cs="Times New Roman"/>
                <w:sz w:val="24"/>
                <w:szCs w:val="24"/>
                <w:lang w:eastAsia="uk-UA"/>
              </w:rPr>
              <w:t>Прогрес нарощування пере- випасу території, знищення рослинності і зменшення щільності людських поселень</w:t>
            </w:r>
          </w:p>
        </w:tc>
      </w:tr>
      <w:tr w:rsidR="002D6C71" w:rsidRPr="002D6C71" w:rsidTr="002D6C71">
        <w:trPr>
          <w:tblCellSpacing w:w="0" w:type="dxa"/>
        </w:trPr>
        <w:tc>
          <w:tcPr>
            <w:tcW w:w="1450" w:type="pct"/>
            <w:tcBorders>
              <w:top w:val="outset" w:sz="6" w:space="0" w:color="auto"/>
              <w:left w:val="outset" w:sz="6" w:space="0" w:color="auto"/>
              <w:bottom w:val="outset" w:sz="6" w:space="0" w:color="auto"/>
              <w:right w:val="outset" w:sz="6" w:space="0" w:color="auto"/>
            </w:tcBorders>
            <w:hideMark/>
          </w:tcPr>
          <w:p w:rsidR="002D6C71" w:rsidRPr="002D6C71" w:rsidRDefault="002D6C71" w:rsidP="00442E2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2D6C71">
              <w:rPr>
                <w:rFonts w:ascii="Times New Roman" w:eastAsia="Times New Roman" w:hAnsi="Times New Roman" w:cs="Times New Roman"/>
                <w:sz w:val="24"/>
                <w:szCs w:val="24"/>
                <w:lang w:eastAsia="uk-UA"/>
              </w:rPr>
              <w:t>До XX ст.</w:t>
            </w:r>
          </w:p>
        </w:tc>
        <w:tc>
          <w:tcPr>
            <w:tcW w:w="1650" w:type="pct"/>
            <w:tcBorders>
              <w:top w:val="outset" w:sz="6" w:space="0" w:color="auto"/>
              <w:left w:val="outset" w:sz="6" w:space="0" w:color="auto"/>
              <w:bottom w:val="outset" w:sz="6" w:space="0" w:color="auto"/>
              <w:right w:val="outset" w:sz="6" w:space="0" w:color="auto"/>
            </w:tcBorders>
            <w:hideMark/>
          </w:tcPr>
          <w:p w:rsidR="002D6C71" w:rsidRPr="002D6C71" w:rsidRDefault="002D6C71" w:rsidP="00442E2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2D6C71">
              <w:rPr>
                <w:rFonts w:ascii="Times New Roman" w:eastAsia="Times New Roman" w:hAnsi="Times New Roman" w:cs="Times New Roman"/>
                <w:sz w:val="24"/>
                <w:szCs w:val="24"/>
                <w:lang w:eastAsia="uk-UA"/>
              </w:rPr>
              <w:t>Продовження винищення лісів</w:t>
            </w:r>
          </w:p>
        </w:tc>
        <w:tc>
          <w:tcPr>
            <w:tcW w:w="1850" w:type="pct"/>
            <w:tcBorders>
              <w:top w:val="outset" w:sz="6" w:space="0" w:color="auto"/>
              <w:left w:val="outset" w:sz="6" w:space="0" w:color="auto"/>
              <w:bottom w:val="outset" w:sz="6" w:space="0" w:color="auto"/>
              <w:right w:val="outset" w:sz="6" w:space="0" w:color="auto"/>
            </w:tcBorders>
            <w:hideMark/>
          </w:tcPr>
          <w:p w:rsidR="002D6C71" w:rsidRPr="002D6C71" w:rsidRDefault="002D6C71" w:rsidP="00442E2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2D6C71">
              <w:rPr>
                <w:rFonts w:ascii="Times New Roman" w:eastAsia="Times New Roman" w:hAnsi="Times New Roman" w:cs="Times New Roman"/>
                <w:sz w:val="24"/>
                <w:szCs w:val="24"/>
                <w:lang w:eastAsia="uk-UA"/>
              </w:rPr>
              <w:t>Ерозія схилів, кам’янисті і скельні ландшафти</w:t>
            </w:r>
          </w:p>
        </w:tc>
      </w:tr>
      <w:tr w:rsidR="002D6C71" w:rsidRPr="002D6C71" w:rsidTr="002D6C71">
        <w:trPr>
          <w:tblCellSpacing w:w="0" w:type="dxa"/>
        </w:trPr>
        <w:tc>
          <w:tcPr>
            <w:tcW w:w="1450" w:type="pct"/>
            <w:tcBorders>
              <w:top w:val="outset" w:sz="6" w:space="0" w:color="auto"/>
              <w:left w:val="outset" w:sz="6" w:space="0" w:color="auto"/>
              <w:bottom w:val="outset" w:sz="6" w:space="0" w:color="auto"/>
              <w:right w:val="outset" w:sz="6" w:space="0" w:color="auto"/>
            </w:tcBorders>
            <w:hideMark/>
          </w:tcPr>
          <w:p w:rsidR="002D6C71" w:rsidRPr="002D6C71" w:rsidRDefault="002D6C71" w:rsidP="00442E2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2D6C71">
              <w:rPr>
                <w:rFonts w:ascii="Times New Roman" w:eastAsia="Times New Roman" w:hAnsi="Times New Roman" w:cs="Times New Roman"/>
                <w:sz w:val="24"/>
                <w:szCs w:val="24"/>
                <w:lang w:eastAsia="uk-UA"/>
              </w:rPr>
              <w:t>XX ст.</w:t>
            </w:r>
          </w:p>
        </w:tc>
        <w:tc>
          <w:tcPr>
            <w:tcW w:w="1650" w:type="pct"/>
            <w:tcBorders>
              <w:top w:val="outset" w:sz="6" w:space="0" w:color="auto"/>
              <w:left w:val="outset" w:sz="6" w:space="0" w:color="auto"/>
              <w:bottom w:val="outset" w:sz="6" w:space="0" w:color="auto"/>
              <w:right w:val="outset" w:sz="6" w:space="0" w:color="auto"/>
            </w:tcBorders>
            <w:hideMark/>
          </w:tcPr>
          <w:p w:rsidR="002D6C71" w:rsidRPr="002D6C71" w:rsidRDefault="002D6C71" w:rsidP="00442E2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2D6C71">
              <w:rPr>
                <w:rFonts w:ascii="Times New Roman" w:eastAsia="Times New Roman" w:hAnsi="Times New Roman" w:cs="Times New Roman"/>
                <w:sz w:val="24"/>
                <w:szCs w:val="24"/>
                <w:lang w:eastAsia="uk-UA"/>
              </w:rPr>
              <w:t>Регіональні програми лісонасаджень</w:t>
            </w:r>
          </w:p>
        </w:tc>
        <w:tc>
          <w:tcPr>
            <w:tcW w:w="1850" w:type="pct"/>
            <w:tcBorders>
              <w:top w:val="outset" w:sz="6" w:space="0" w:color="auto"/>
              <w:left w:val="outset" w:sz="6" w:space="0" w:color="auto"/>
              <w:bottom w:val="outset" w:sz="6" w:space="0" w:color="auto"/>
              <w:right w:val="outset" w:sz="6" w:space="0" w:color="auto"/>
            </w:tcBorders>
            <w:hideMark/>
          </w:tcPr>
          <w:p w:rsidR="002D6C71" w:rsidRPr="002D6C71" w:rsidRDefault="002D6C71" w:rsidP="00442E2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2D6C71">
              <w:rPr>
                <w:rFonts w:ascii="Times New Roman" w:eastAsia="Times New Roman" w:hAnsi="Times New Roman" w:cs="Times New Roman"/>
                <w:sz w:val="24"/>
                <w:szCs w:val="24"/>
                <w:lang w:eastAsia="uk-UA"/>
              </w:rPr>
              <w:t>Насадження нехарактерних деревних видів на площах, що випасались</w:t>
            </w:r>
          </w:p>
        </w:tc>
      </w:tr>
    </w:tbl>
    <w:p w:rsidR="002D6C71" w:rsidRPr="002D6C71" w:rsidRDefault="002D6C71" w:rsidP="00442E2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2D6C71">
        <w:rPr>
          <w:rFonts w:ascii="Times New Roman" w:eastAsia="Times New Roman" w:hAnsi="Times New Roman" w:cs="Times New Roman"/>
          <w:sz w:val="24"/>
          <w:szCs w:val="24"/>
          <w:lang w:eastAsia="uk-UA"/>
        </w:rPr>
        <w:lastRenderedPageBreak/>
        <w:t>ВИСНОВКИ</w:t>
      </w:r>
    </w:p>
    <w:p w:rsidR="002D6C71" w:rsidRPr="002D6C71" w:rsidRDefault="002D6C71" w:rsidP="00442E2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2D6C71">
        <w:rPr>
          <w:rFonts w:ascii="Times New Roman" w:eastAsia="Times New Roman" w:hAnsi="Times New Roman" w:cs="Times New Roman"/>
          <w:sz w:val="24"/>
          <w:szCs w:val="24"/>
          <w:lang w:eastAsia="uk-UA"/>
        </w:rPr>
        <w:t>1. Людство в дав</w:t>
      </w:r>
      <w:r w:rsidR="00442E27">
        <w:rPr>
          <w:rFonts w:ascii="Times New Roman" w:eastAsia="Times New Roman" w:hAnsi="Times New Roman" w:cs="Times New Roman"/>
          <w:sz w:val="24"/>
          <w:szCs w:val="24"/>
          <w:lang w:eastAsia="uk-UA"/>
        </w:rPr>
        <w:t>н</w:t>
      </w:r>
      <w:bookmarkStart w:id="0" w:name="_GoBack"/>
      <w:bookmarkEnd w:id="0"/>
      <w:r w:rsidRPr="002D6C71">
        <w:rPr>
          <w:rFonts w:ascii="Times New Roman" w:eastAsia="Times New Roman" w:hAnsi="Times New Roman" w:cs="Times New Roman"/>
          <w:sz w:val="24"/>
          <w:szCs w:val="24"/>
          <w:lang w:eastAsia="uk-UA"/>
        </w:rPr>
        <w:t>і часи перебувало у більш-менш гармонійній єдності з природою. Нині людство дедалі більше виходить з-під влади природи, поступово порушуючи колишню гармонію природи своїх взаємостосунків.</w:t>
      </w:r>
    </w:p>
    <w:p w:rsidR="002D6C71" w:rsidRPr="002D6C71" w:rsidRDefault="002D6C71" w:rsidP="00442E2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2D6C71">
        <w:rPr>
          <w:rFonts w:ascii="Times New Roman" w:eastAsia="Times New Roman" w:hAnsi="Times New Roman" w:cs="Times New Roman"/>
          <w:sz w:val="24"/>
          <w:szCs w:val="24"/>
          <w:lang w:eastAsia="uk-UA"/>
        </w:rPr>
        <w:t>2. Послідовно зростала інтенсивність перетворення природного середовища людиною, ускладнювались і зміцнювались взаємозв'язки суспільства і природи при поступовому відчуженні людини від природи</w:t>
      </w:r>
    </w:p>
    <w:p w:rsidR="00AD7C3C" w:rsidRDefault="00AD7C3C" w:rsidP="00442E27">
      <w:pPr>
        <w:jc w:val="both"/>
      </w:pPr>
    </w:p>
    <w:sectPr w:rsidR="00AD7C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C71"/>
    <w:rsid w:val="000433EE"/>
    <w:rsid w:val="002D6C71"/>
    <w:rsid w:val="00300785"/>
    <w:rsid w:val="00310CF7"/>
    <w:rsid w:val="00442E27"/>
    <w:rsid w:val="00823FF2"/>
    <w:rsid w:val="008452D0"/>
    <w:rsid w:val="00876EB3"/>
    <w:rsid w:val="00AD7C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8F1DD"/>
  <w15:docId w15:val="{F0C5C69D-3A2E-4014-94FD-B7F7C3EAF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2D6C71"/>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D6C71"/>
    <w:rPr>
      <w:rFonts w:ascii="Times New Roman" w:eastAsia="Times New Roman" w:hAnsi="Times New Roman" w:cs="Times New Roman"/>
      <w:b/>
      <w:bCs/>
      <w:sz w:val="36"/>
      <w:szCs w:val="36"/>
      <w:lang w:eastAsia="uk-UA"/>
    </w:rPr>
  </w:style>
  <w:style w:type="paragraph" w:styleId="a3">
    <w:name w:val="Normal (Web)"/>
    <w:basedOn w:val="a"/>
    <w:uiPriority w:val="99"/>
    <w:unhideWhenUsed/>
    <w:rsid w:val="002D6C7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2D6C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905879">
      <w:bodyDiv w:val="1"/>
      <w:marLeft w:val="0"/>
      <w:marRight w:val="0"/>
      <w:marTop w:val="0"/>
      <w:marBottom w:val="0"/>
      <w:divBdr>
        <w:top w:val="none" w:sz="0" w:space="0" w:color="auto"/>
        <w:left w:val="none" w:sz="0" w:space="0" w:color="auto"/>
        <w:bottom w:val="none" w:sz="0" w:space="0" w:color="auto"/>
        <w:right w:val="none" w:sz="0" w:space="0" w:color="auto"/>
      </w:divBdr>
      <w:divsChild>
        <w:div w:id="641733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7664</Words>
  <Characters>4369</Characters>
  <Application>Microsoft Office Word</Application>
  <DocSecurity>0</DocSecurity>
  <Lines>36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Volkova</dc:creator>
  <cp:lastModifiedBy>Пользователь Windows</cp:lastModifiedBy>
  <cp:revision>7</cp:revision>
  <dcterms:created xsi:type="dcterms:W3CDTF">2020-03-26T15:17:00Z</dcterms:created>
  <dcterms:modified xsi:type="dcterms:W3CDTF">2020-03-27T09:19:00Z</dcterms:modified>
</cp:coreProperties>
</file>