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F4" w:rsidRPr="006153F5" w:rsidRDefault="007502F4" w:rsidP="007502F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6F182E">
        <w:rPr>
          <w:b/>
          <w:sz w:val="28"/>
          <w:szCs w:val="28"/>
        </w:rPr>
        <w:t>№ Н - 3.03</w:t>
      </w:r>
    </w:p>
    <w:p w:rsidR="007502F4" w:rsidRPr="006153F5" w:rsidRDefault="007502F4" w:rsidP="007502F4">
      <w:pPr>
        <w:spacing w:line="360" w:lineRule="auto"/>
        <w:jc w:val="right"/>
        <w:rPr>
          <w:b/>
          <w:sz w:val="28"/>
          <w:szCs w:val="28"/>
        </w:rPr>
      </w:pPr>
    </w:p>
    <w:p w:rsidR="007502F4" w:rsidRPr="006F182E" w:rsidRDefault="007502F4" w:rsidP="007502F4">
      <w:pPr>
        <w:jc w:val="center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Міністерство освіти і науки України</w:t>
      </w:r>
    </w:p>
    <w:p w:rsidR="007502F4" w:rsidRPr="006F182E" w:rsidRDefault="007502F4" w:rsidP="007502F4">
      <w:pPr>
        <w:jc w:val="center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Херсонський державний університет</w:t>
      </w:r>
    </w:p>
    <w:p w:rsidR="007502F4" w:rsidRDefault="007502F4" w:rsidP="007502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економіки та міжнародних економічних відносин</w:t>
      </w: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sz w:val="28"/>
          <w:szCs w:val="28"/>
          <w:lang w:val="uk-UA"/>
        </w:rPr>
      </w:pPr>
    </w:p>
    <w:p w:rsidR="007502F4" w:rsidRDefault="007502F4" w:rsidP="007502F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«Міжнародні фінанси»</w:t>
      </w:r>
    </w:p>
    <w:p w:rsidR="007502F4" w:rsidRDefault="007502F4" w:rsidP="007502F4">
      <w:pPr>
        <w:jc w:val="center"/>
        <w:rPr>
          <w:b/>
          <w:sz w:val="28"/>
          <w:szCs w:val="28"/>
          <w:u w:val="single"/>
          <w:lang w:val="uk-UA"/>
        </w:rPr>
      </w:pPr>
    </w:p>
    <w:p w:rsidR="007502F4" w:rsidRDefault="007502F4" w:rsidP="007502F4">
      <w:pPr>
        <w:jc w:val="center"/>
        <w:rPr>
          <w:b/>
          <w:sz w:val="28"/>
          <w:szCs w:val="28"/>
          <w:u w:val="single"/>
          <w:lang w:val="uk-UA"/>
        </w:rPr>
      </w:pPr>
    </w:p>
    <w:p w:rsidR="007502F4" w:rsidRDefault="007502F4" w:rsidP="007502F4">
      <w:pPr>
        <w:jc w:val="center"/>
        <w:rPr>
          <w:b/>
          <w:sz w:val="28"/>
          <w:szCs w:val="28"/>
          <w:u w:val="single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6F182E">
        <w:rPr>
          <w:b/>
          <w:caps/>
          <w:sz w:val="28"/>
          <w:szCs w:val="28"/>
          <w:lang w:val="uk-UA"/>
        </w:rPr>
        <w:t>програма</w:t>
      </w: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F182E">
        <w:rPr>
          <w:b/>
          <w:sz w:val="28"/>
          <w:szCs w:val="28"/>
          <w:lang w:val="uk-UA"/>
        </w:rPr>
        <w:t>навчальної дисципліни</w:t>
      </w: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підготовки </w:t>
      </w:r>
      <w:r w:rsidRPr="006F182E">
        <w:rPr>
          <w:b/>
          <w:sz w:val="28"/>
          <w:szCs w:val="28"/>
          <w:u w:val="single"/>
          <w:lang w:val="uk-UA"/>
        </w:rPr>
        <w:t>бакалавр</w:t>
      </w: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F182E">
        <w:rPr>
          <w:b/>
          <w:sz w:val="28"/>
          <w:szCs w:val="28"/>
          <w:lang w:val="uk-UA"/>
        </w:rPr>
        <w:t>напряму</w:t>
      </w:r>
      <w:r>
        <w:rPr>
          <w:b/>
          <w:sz w:val="28"/>
          <w:szCs w:val="28"/>
          <w:lang w:val="uk-UA"/>
        </w:rPr>
        <w:t xml:space="preserve"> </w:t>
      </w:r>
      <w:r w:rsidRPr="004202B6">
        <w:rPr>
          <w:b/>
          <w:sz w:val="28"/>
          <w:szCs w:val="28"/>
          <w:u w:val="single"/>
          <w:lang w:val="uk-UA"/>
        </w:rPr>
        <w:t>051 Економіка</w:t>
      </w: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02F4" w:rsidRPr="006F182E" w:rsidRDefault="007502F4" w:rsidP="007502F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 рік</w:t>
      </w:r>
    </w:p>
    <w:p w:rsidR="007502F4" w:rsidRDefault="007502F4" w:rsidP="007502F4">
      <w:pPr>
        <w:spacing w:line="360" w:lineRule="auto"/>
        <w:jc w:val="both"/>
        <w:rPr>
          <w:b/>
          <w:caps/>
          <w:sz w:val="28"/>
          <w:szCs w:val="28"/>
          <w:lang w:val="uk-UA"/>
        </w:rPr>
      </w:pPr>
      <w:r w:rsidRPr="00EA742D">
        <w:rPr>
          <w:b/>
          <w:caps/>
          <w:sz w:val="28"/>
          <w:szCs w:val="28"/>
          <w:lang w:val="uk-UA"/>
        </w:rPr>
        <w:lastRenderedPageBreak/>
        <w:t>Розроблено та внесено:</w:t>
      </w: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  <w:r w:rsidRPr="006F182E">
        <w:rPr>
          <w:sz w:val="28"/>
          <w:szCs w:val="28"/>
          <w:lang w:val="uk-UA"/>
        </w:rPr>
        <w:t>Херсонський державний університет</w:t>
      </w: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both"/>
        <w:rPr>
          <w:b/>
          <w:caps/>
          <w:sz w:val="28"/>
          <w:szCs w:val="28"/>
          <w:lang w:val="uk-UA"/>
        </w:rPr>
      </w:pPr>
      <w:r w:rsidRPr="00EA742D">
        <w:rPr>
          <w:b/>
          <w:caps/>
          <w:sz w:val="28"/>
          <w:szCs w:val="28"/>
          <w:lang w:val="uk-UA"/>
        </w:rPr>
        <w:t>Розробник програми</w:t>
      </w:r>
      <w:r>
        <w:rPr>
          <w:b/>
          <w:caps/>
          <w:sz w:val="28"/>
          <w:szCs w:val="28"/>
          <w:lang w:val="uk-UA"/>
        </w:rPr>
        <w:t>:</w:t>
      </w: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A742D">
        <w:rPr>
          <w:b/>
          <w:sz w:val="28"/>
          <w:szCs w:val="28"/>
          <w:lang w:val="uk-UA"/>
        </w:rPr>
        <w:t>Жнакіна</w:t>
      </w:r>
      <w:proofErr w:type="spellEnd"/>
      <w:r w:rsidRPr="00EA742D">
        <w:rPr>
          <w:b/>
          <w:sz w:val="28"/>
          <w:szCs w:val="28"/>
          <w:lang w:val="uk-UA"/>
        </w:rPr>
        <w:t xml:space="preserve"> Ельвіра Григорівна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доцент кафедри економіки та міжнародних економічних відносин факультету економіки і менеджменту ХДУ, кандидат економічних наук, доцент</w:t>
      </w: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</w:p>
    <w:p w:rsidR="007502F4" w:rsidRDefault="007502F4" w:rsidP="007502F4">
      <w:pPr>
        <w:spacing w:line="360" w:lineRule="auto"/>
        <w:jc w:val="both"/>
        <w:rPr>
          <w:sz w:val="28"/>
          <w:szCs w:val="28"/>
          <w:lang w:val="uk-UA"/>
        </w:rPr>
      </w:pPr>
    </w:p>
    <w:p w:rsidR="007502F4" w:rsidRDefault="007502F4" w:rsidP="007502F4">
      <w:pPr>
        <w:ind w:left="3540" w:firstLine="5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Затверджена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Вченою радою ХДУ</w:t>
      </w:r>
    </w:p>
    <w:p w:rsidR="007502F4" w:rsidRDefault="007502F4" w:rsidP="007502F4">
      <w:pPr>
        <w:tabs>
          <w:tab w:val="left" w:pos="4111"/>
          <w:tab w:val="left" w:pos="4253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 від «___» _________ 2018 р.</w:t>
      </w:r>
    </w:p>
    <w:p w:rsidR="007502F4" w:rsidRDefault="007502F4" w:rsidP="007502F4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Погоджено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НМР ХДУ</w:t>
      </w:r>
    </w:p>
    <w:p w:rsidR="007502F4" w:rsidRDefault="007502F4" w:rsidP="007502F4">
      <w:pPr>
        <w:tabs>
          <w:tab w:val="left" w:pos="4111"/>
          <w:tab w:val="left" w:pos="4253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 від «___» _________ 2018 р.</w:t>
      </w:r>
    </w:p>
    <w:p w:rsidR="007502F4" w:rsidRDefault="007502F4" w:rsidP="007502F4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spacing w:line="360" w:lineRule="auto"/>
        <w:jc w:val="right"/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Розглянуто на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засіданні кафедри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Протокол №__ від «___» _________ 2018 р.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завідувач кафедри,</w:t>
      </w: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професор __________ Ю.В. </w:t>
      </w:r>
      <w:proofErr w:type="spellStart"/>
      <w:r>
        <w:rPr>
          <w:sz w:val="28"/>
          <w:szCs w:val="28"/>
          <w:lang w:val="uk-UA"/>
        </w:rPr>
        <w:t>Ушкаренко</w:t>
      </w:r>
      <w:proofErr w:type="spellEnd"/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rPr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jc w:val="center"/>
        <w:rPr>
          <w:b/>
          <w:caps/>
          <w:sz w:val="28"/>
          <w:szCs w:val="28"/>
          <w:lang w:val="uk-UA"/>
        </w:rPr>
      </w:pPr>
      <w:r w:rsidRPr="00871F72">
        <w:rPr>
          <w:b/>
          <w:caps/>
          <w:sz w:val="28"/>
          <w:szCs w:val="28"/>
          <w:lang w:val="uk-UA"/>
        </w:rPr>
        <w:lastRenderedPageBreak/>
        <w:t>вступ</w:t>
      </w:r>
    </w:p>
    <w:p w:rsidR="007502F4" w:rsidRDefault="007502F4" w:rsidP="007502F4">
      <w:pPr>
        <w:tabs>
          <w:tab w:val="left" w:pos="4111"/>
          <w:tab w:val="left" w:pos="4253"/>
        </w:tabs>
        <w:jc w:val="center"/>
        <w:rPr>
          <w:b/>
          <w:caps/>
          <w:sz w:val="28"/>
          <w:szCs w:val="28"/>
          <w:lang w:val="uk-UA"/>
        </w:rPr>
      </w:pPr>
    </w:p>
    <w:p w:rsidR="007502F4" w:rsidRDefault="007502F4" w:rsidP="007502F4">
      <w:pPr>
        <w:tabs>
          <w:tab w:val="left" w:pos="4111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 w:rsidRPr="00871F72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 xml:space="preserve">вивчення навчальної дисципліни </w:t>
      </w:r>
      <w:r w:rsidRPr="00871F72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Міжнародні фінанси</w:t>
      </w:r>
      <w:r w:rsidRPr="00871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складена відповідно до освітньо-професійної програми підготовки «Бакалавр», напряму підготовки 051</w:t>
      </w:r>
      <w:r w:rsidRPr="009D0C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«Економіка».</w:t>
      </w:r>
    </w:p>
    <w:p w:rsidR="007502F4" w:rsidRPr="00595037" w:rsidRDefault="007502F4" w:rsidP="007502F4">
      <w:pPr>
        <w:tabs>
          <w:tab w:val="left" w:pos="4111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 w:rsidRPr="007F7A09">
        <w:rPr>
          <w:b/>
          <w:sz w:val="28"/>
          <w:szCs w:val="28"/>
          <w:lang w:val="uk-UA"/>
        </w:rPr>
        <w:t>Предметом</w:t>
      </w:r>
      <w:r>
        <w:rPr>
          <w:sz w:val="28"/>
          <w:szCs w:val="28"/>
          <w:lang w:val="uk-UA"/>
        </w:rPr>
        <w:t xml:space="preserve"> навчальної дисципліни </w:t>
      </w:r>
      <w:r w:rsidRPr="00A415CE">
        <w:rPr>
          <w:sz w:val="28"/>
          <w:szCs w:val="28"/>
          <w:lang w:val="uk-UA"/>
        </w:rPr>
        <w:t xml:space="preserve">є </w:t>
      </w:r>
      <w:r w:rsidRPr="00166B29">
        <w:rPr>
          <w:color w:val="000000"/>
          <w:spacing w:val="-3"/>
          <w:sz w:val="28"/>
          <w:szCs w:val="28"/>
          <w:lang w:val="uk-UA"/>
        </w:rPr>
        <w:t xml:space="preserve">міжнародні фінансові </w:t>
      </w:r>
      <w:r>
        <w:rPr>
          <w:color w:val="000000"/>
          <w:spacing w:val="-3"/>
          <w:sz w:val="28"/>
          <w:szCs w:val="28"/>
          <w:lang w:val="uk-UA"/>
        </w:rPr>
        <w:t>відносини суб</w:t>
      </w:r>
      <w:r w:rsidRPr="00166B29">
        <w:rPr>
          <w:color w:val="000000"/>
          <w:spacing w:val="-3"/>
          <w:sz w:val="28"/>
          <w:szCs w:val="28"/>
          <w:lang w:val="uk-UA"/>
        </w:rPr>
        <w:t>’</w:t>
      </w:r>
      <w:r>
        <w:rPr>
          <w:color w:val="000000"/>
          <w:spacing w:val="-3"/>
          <w:sz w:val="28"/>
          <w:szCs w:val="28"/>
          <w:lang w:val="uk-UA"/>
        </w:rPr>
        <w:t>єктів світового ринку, що виникають у процесі міжнародної фінансової діяльності</w:t>
      </w:r>
      <w:r w:rsidRPr="0059503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502F4" w:rsidRDefault="007502F4" w:rsidP="007502F4">
      <w:pPr>
        <w:tabs>
          <w:tab w:val="left" w:pos="4111"/>
          <w:tab w:val="left" w:pos="425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Міждисциплінарні зв</w:t>
      </w:r>
      <w:r w:rsidRPr="00871F7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язки: </w:t>
      </w:r>
      <w:r>
        <w:rPr>
          <w:color w:val="000000"/>
          <w:sz w:val="28"/>
          <w:szCs w:val="28"/>
          <w:lang w:val="uk-UA"/>
        </w:rPr>
        <w:t>д</w:t>
      </w:r>
      <w:r w:rsidRPr="001A5162">
        <w:rPr>
          <w:color w:val="000000"/>
          <w:sz w:val="28"/>
          <w:szCs w:val="28"/>
          <w:lang w:val="uk-UA"/>
        </w:rPr>
        <w:t>исципліна «</w:t>
      </w:r>
      <w:r>
        <w:rPr>
          <w:sz w:val="28"/>
          <w:szCs w:val="28"/>
          <w:lang w:val="uk-UA"/>
        </w:rPr>
        <w:t>Міжнародні фінанси</w:t>
      </w:r>
      <w:r>
        <w:rPr>
          <w:color w:val="000000"/>
          <w:sz w:val="28"/>
          <w:szCs w:val="28"/>
          <w:lang w:val="uk-UA"/>
        </w:rPr>
        <w:t xml:space="preserve">» </w:t>
      </w:r>
      <w:r w:rsidR="00E624AD">
        <w:rPr>
          <w:color w:val="000000"/>
          <w:sz w:val="28"/>
          <w:szCs w:val="28"/>
          <w:lang w:val="uk-UA"/>
        </w:rPr>
        <w:t>базується на дисциплінах «Основи економічної теорії», «Макроекономіка», «Міжнародна економіка»</w:t>
      </w:r>
      <w:r w:rsidR="00304B0F">
        <w:rPr>
          <w:color w:val="000000"/>
          <w:sz w:val="28"/>
          <w:szCs w:val="28"/>
          <w:lang w:val="uk-UA"/>
        </w:rPr>
        <w:t>.</w:t>
      </w:r>
    </w:p>
    <w:p w:rsidR="007502F4" w:rsidRDefault="007502F4" w:rsidP="007502F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навчальної дисципліни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1A5162">
        <w:rPr>
          <w:sz w:val="28"/>
          <w:szCs w:val="28"/>
        </w:rPr>
        <w:t>з</w:t>
      </w:r>
      <w:r>
        <w:rPr>
          <w:rStyle w:val="apple-converted-space"/>
          <w:sz w:val="28"/>
          <w:szCs w:val="28"/>
        </w:rPr>
        <w:t xml:space="preserve"> </w:t>
      </w:r>
      <w:r w:rsidRPr="001A5162">
        <w:rPr>
          <w:iCs/>
          <w:sz w:val="28"/>
          <w:szCs w:val="28"/>
          <w:lang w:val="uk-UA"/>
        </w:rPr>
        <w:t>таких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змістових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1A5162">
        <w:rPr>
          <w:iCs/>
          <w:sz w:val="28"/>
          <w:szCs w:val="28"/>
        </w:rPr>
        <w:t>модулів</w:t>
      </w:r>
      <w:proofErr w:type="spellEnd"/>
      <w:r>
        <w:rPr>
          <w:sz w:val="28"/>
          <w:szCs w:val="28"/>
          <w:lang w:val="uk-UA"/>
        </w:rPr>
        <w:t>:</w:t>
      </w:r>
    </w:p>
    <w:p w:rsidR="007502F4" w:rsidRPr="00600505" w:rsidRDefault="007502F4" w:rsidP="007502F4">
      <w:pPr>
        <w:pStyle w:val="Style17"/>
        <w:widowControl/>
        <w:numPr>
          <w:ilvl w:val="0"/>
          <w:numId w:val="14"/>
        </w:numPr>
        <w:spacing w:line="240" w:lineRule="auto"/>
        <w:jc w:val="both"/>
        <w:rPr>
          <w:rStyle w:val="FontStyle26"/>
          <w:sz w:val="28"/>
          <w:szCs w:val="28"/>
          <w:lang w:val="uk-UA" w:eastAsia="uk-UA"/>
        </w:rPr>
      </w:pPr>
      <w:r w:rsidRPr="007502F4">
        <w:rPr>
          <w:color w:val="000000"/>
          <w:sz w:val="28"/>
          <w:lang w:val="uk-UA"/>
        </w:rPr>
        <w:t>Міжнародні фінанси та світова фінансова система</w:t>
      </w:r>
      <w:r w:rsidRPr="00600505">
        <w:rPr>
          <w:rStyle w:val="FontStyle26"/>
          <w:b w:val="0"/>
          <w:sz w:val="28"/>
          <w:szCs w:val="28"/>
          <w:lang w:val="uk-UA" w:eastAsia="uk-UA"/>
        </w:rPr>
        <w:t>.</w:t>
      </w:r>
    </w:p>
    <w:p w:rsidR="007502F4" w:rsidRPr="00600505" w:rsidRDefault="00F66EFE" w:rsidP="007502F4">
      <w:pPr>
        <w:pStyle w:val="Style17"/>
        <w:widowControl/>
        <w:numPr>
          <w:ilvl w:val="0"/>
          <w:numId w:val="14"/>
        </w:numPr>
        <w:spacing w:line="240" w:lineRule="auto"/>
        <w:jc w:val="both"/>
        <w:rPr>
          <w:rStyle w:val="FontStyle26"/>
          <w:sz w:val="28"/>
          <w:szCs w:val="28"/>
          <w:lang w:val="uk-UA" w:eastAsia="uk-UA"/>
        </w:rPr>
      </w:pPr>
      <w:r w:rsidRPr="00F66EFE">
        <w:rPr>
          <w:iCs/>
          <w:sz w:val="28"/>
          <w:szCs w:val="28"/>
          <w:lang w:val="uk-UA"/>
        </w:rPr>
        <w:t>Міжнародні фінансові ринки</w:t>
      </w:r>
      <w:r w:rsidR="007502F4" w:rsidRPr="00600505">
        <w:rPr>
          <w:sz w:val="28"/>
          <w:szCs w:val="28"/>
          <w:lang w:val="uk-UA"/>
        </w:rPr>
        <w:t>.</w:t>
      </w:r>
      <w:bookmarkStart w:id="0" w:name="_GoBack"/>
      <w:bookmarkEnd w:id="0"/>
    </w:p>
    <w:p w:rsidR="007502F4" w:rsidRPr="00181062" w:rsidRDefault="007502F4" w:rsidP="007502F4">
      <w:pPr>
        <w:pStyle w:val="Style17"/>
        <w:widowControl/>
        <w:spacing w:line="240" w:lineRule="auto"/>
        <w:ind w:left="897" w:firstLine="0"/>
        <w:jc w:val="both"/>
        <w:rPr>
          <w:bCs/>
          <w:sz w:val="28"/>
          <w:szCs w:val="28"/>
          <w:lang w:val="uk-UA" w:eastAsia="uk-UA"/>
        </w:rPr>
      </w:pPr>
    </w:p>
    <w:p w:rsidR="007502F4" w:rsidRPr="00181062" w:rsidRDefault="007502F4" w:rsidP="007502F4">
      <w:pPr>
        <w:pStyle w:val="ad"/>
        <w:numPr>
          <w:ilvl w:val="0"/>
          <w:numId w:val="13"/>
        </w:numPr>
        <w:contextualSpacing/>
        <w:jc w:val="center"/>
        <w:outlineLvl w:val="0"/>
        <w:rPr>
          <w:b/>
          <w:color w:val="000000"/>
          <w:kern w:val="36"/>
          <w:sz w:val="28"/>
          <w:szCs w:val="28"/>
          <w:lang w:val="uk-UA"/>
        </w:rPr>
      </w:pPr>
      <w:r w:rsidRPr="00A13282">
        <w:rPr>
          <w:b/>
          <w:sz w:val="28"/>
          <w:szCs w:val="28"/>
          <w:lang w:val="uk-UA"/>
        </w:rPr>
        <w:t>Мета та завдання навчальної дисципліни</w:t>
      </w:r>
    </w:p>
    <w:p w:rsidR="007502F4" w:rsidRDefault="007502F4" w:rsidP="007502F4">
      <w:pPr>
        <w:pStyle w:val="ad"/>
        <w:ind w:left="1499"/>
        <w:outlineLvl w:val="0"/>
        <w:rPr>
          <w:b/>
          <w:sz w:val="28"/>
          <w:szCs w:val="28"/>
          <w:lang w:val="uk-UA"/>
        </w:rPr>
      </w:pPr>
    </w:p>
    <w:p w:rsidR="007502F4" w:rsidRPr="00DD2D80" w:rsidRDefault="007502F4" w:rsidP="007502F4">
      <w:pPr>
        <w:ind w:firstLine="708"/>
        <w:jc w:val="both"/>
        <w:outlineLvl w:val="0"/>
        <w:rPr>
          <w:color w:val="000000"/>
          <w:sz w:val="28"/>
          <w:szCs w:val="28"/>
          <w:lang w:val="uk-UA"/>
        </w:rPr>
      </w:pPr>
      <w:r w:rsidRPr="001E1960">
        <w:rPr>
          <w:b/>
          <w:color w:val="000000"/>
          <w:kern w:val="36"/>
          <w:sz w:val="28"/>
          <w:szCs w:val="28"/>
          <w:lang w:val="uk-UA"/>
        </w:rPr>
        <w:t xml:space="preserve">1.1. </w:t>
      </w:r>
      <w:r w:rsidRPr="00A13282">
        <w:rPr>
          <w:b/>
          <w:color w:val="000000"/>
          <w:kern w:val="36"/>
          <w:sz w:val="28"/>
          <w:szCs w:val="28"/>
          <w:u w:val="single"/>
          <w:lang w:val="uk-UA"/>
        </w:rPr>
        <w:t>Мета</w:t>
      </w:r>
      <w:r w:rsidRPr="00A13282">
        <w:rPr>
          <w:b/>
          <w:color w:val="000000"/>
          <w:sz w:val="28"/>
          <w:szCs w:val="28"/>
          <w:u w:val="single"/>
          <w:lang w:val="uk-UA"/>
        </w:rPr>
        <w:t xml:space="preserve"> дисципліни</w:t>
      </w:r>
      <w:r w:rsidRPr="00311383">
        <w:rPr>
          <w:b/>
          <w:color w:val="000000"/>
          <w:sz w:val="28"/>
          <w:szCs w:val="28"/>
          <w:u w:val="single"/>
          <w:lang w:val="uk-UA"/>
        </w:rPr>
        <w:t>: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FC30D2" w:rsidRPr="00166B29">
        <w:rPr>
          <w:sz w:val="28"/>
          <w:szCs w:val="28"/>
          <w:lang w:val="uk-UA"/>
        </w:rPr>
        <w:t>формування у студентів цілісної системи теоретичних знань про фундаментальні закономірності розвитку міжнародних фінансів в умовах глобалізації економіки для наступного застосування їх на практиці</w:t>
      </w:r>
      <w:r w:rsidRPr="00F96522">
        <w:rPr>
          <w:sz w:val="28"/>
          <w:szCs w:val="28"/>
          <w:lang w:val="uk-UA"/>
        </w:rPr>
        <w:t>.</w:t>
      </w:r>
    </w:p>
    <w:p w:rsidR="007502F4" w:rsidRPr="00FE69FA" w:rsidRDefault="007502F4" w:rsidP="007502F4">
      <w:pPr>
        <w:ind w:firstLine="708"/>
        <w:jc w:val="both"/>
        <w:outlineLvl w:val="0"/>
        <w:rPr>
          <w:color w:val="000000"/>
          <w:spacing w:val="-2"/>
          <w:sz w:val="28"/>
          <w:szCs w:val="28"/>
          <w:lang w:val="uk-UA"/>
        </w:rPr>
      </w:pPr>
      <w:r w:rsidRPr="001E1960">
        <w:rPr>
          <w:b/>
          <w:color w:val="000000"/>
          <w:sz w:val="28"/>
          <w:szCs w:val="28"/>
          <w:lang w:val="uk-UA"/>
        </w:rPr>
        <w:t xml:space="preserve">1.2. </w:t>
      </w:r>
      <w:r w:rsidRPr="00311383">
        <w:rPr>
          <w:b/>
          <w:color w:val="000000"/>
          <w:sz w:val="28"/>
          <w:szCs w:val="28"/>
          <w:u w:val="single"/>
          <w:lang w:val="uk-UA"/>
        </w:rPr>
        <w:t>Завдання курсу:</w:t>
      </w:r>
      <w:r w:rsidRPr="00311383">
        <w:rPr>
          <w:b/>
          <w:color w:val="000000"/>
          <w:sz w:val="28"/>
          <w:szCs w:val="28"/>
          <w:lang w:val="uk-UA"/>
        </w:rPr>
        <w:t xml:space="preserve"> </w:t>
      </w:r>
      <w:r w:rsidR="00FC30D2">
        <w:rPr>
          <w:color w:val="000000"/>
          <w:spacing w:val="-3"/>
          <w:sz w:val="28"/>
          <w:szCs w:val="28"/>
          <w:lang w:val="uk-UA"/>
        </w:rPr>
        <w:t>вивчення сутності та елементів системи міжнародних фінансів; набуття знань стосовно дослідження світового фінансового ринку та його сегментів, використання основних фінансових інструментів; набуття вмінь здійснювати міжнародні розрахунки</w:t>
      </w:r>
      <w:r>
        <w:rPr>
          <w:sz w:val="28"/>
          <w:szCs w:val="28"/>
          <w:lang w:val="uk-UA"/>
        </w:rPr>
        <w:t>.</w:t>
      </w:r>
    </w:p>
    <w:p w:rsidR="007502F4" w:rsidRDefault="007502F4" w:rsidP="007502F4">
      <w:pPr>
        <w:ind w:firstLine="708"/>
        <w:jc w:val="both"/>
        <w:outlineLvl w:val="0"/>
        <w:rPr>
          <w:b/>
          <w:color w:val="000000"/>
          <w:kern w:val="36"/>
          <w:sz w:val="28"/>
          <w:szCs w:val="28"/>
          <w:u w:val="single"/>
          <w:lang w:val="uk-UA"/>
        </w:rPr>
      </w:pPr>
      <w:r w:rsidRPr="001E1960">
        <w:rPr>
          <w:b/>
          <w:color w:val="000000"/>
          <w:kern w:val="36"/>
          <w:sz w:val="28"/>
          <w:szCs w:val="28"/>
          <w:lang w:val="uk-UA"/>
        </w:rPr>
        <w:t xml:space="preserve">1.3. </w:t>
      </w:r>
      <w:r w:rsidRPr="001E1960">
        <w:rPr>
          <w:b/>
          <w:color w:val="000000"/>
          <w:kern w:val="36"/>
          <w:sz w:val="28"/>
          <w:szCs w:val="28"/>
          <w:u w:val="single"/>
          <w:lang w:val="uk-UA"/>
        </w:rPr>
        <w:t>Очікувані результати навчання:</w:t>
      </w:r>
      <w:r>
        <w:rPr>
          <w:b/>
          <w:color w:val="000000"/>
          <w:kern w:val="36"/>
          <w:sz w:val="28"/>
          <w:szCs w:val="28"/>
          <w:u w:val="single"/>
          <w:lang w:val="uk-UA"/>
        </w:rPr>
        <w:t xml:space="preserve"> </w:t>
      </w:r>
    </w:p>
    <w:p w:rsidR="00FC30D2" w:rsidRPr="00FC30D2" w:rsidRDefault="007502F4" w:rsidP="00FC30D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E1960">
        <w:rPr>
          <w:color w:val="000000"/>
          <w:sz w:val="28"/>
          <w:szCs w:val="28"/>
        </w:rPr>
        <w:t xml:space="preserve">В </w:t>
      </w:r>
      <w:proofErr w:type="spellStart"/>
      <w:r w:rsidRPr="001E1960">
        <w:rPr>
          <w:color w:val="000000"/>
          <w:sz w:val="28"/>
          <w:szCs w:val="28"/>
        </w:rPr>
        <w:t>результаті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вивчення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навчальної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Pr="001E1960">
        <w:rPr>
          <w:color w:val="000000"/>
          <w:sz w:val="28"/>
          <w:szCs w:val="28"/>
        </w:rPr>
        <w:t>дисципліни</w:t>
      </w:r>
      <w:proofErr w:type="spellEnd"/>
      <w:r w:rsidRPr="001E1960">
        <w:rPr>
          <w:color w:val="000000"/>
          <w:sz w:val="28"/>
          <w:szCs w:val="28"/>
        </w:rPr>
        <w:t xml:space="preserve"> </w:t>
      </w:r>
      <w:proofErr w:type="spellStart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>студенти</w:t>
      </w:r>
      <w:proofErr w:type="spellEnd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>повинні</w:t>
      </w:r>
      <w:proofErr w:type="spellEnd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>здобути</w:t>
      </w:r>
      <w:proofErr w:type="spellEnd"/>
      <w:r w:rsidR="00FC30D2" w:rsidRPr="00FC30D2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FC30D2" w:rsidRPr="00FC30D2" w:rsidRDefault="00FC30D2" w:rsidP="00FC30D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FC30D2">
        <w:rPr>
          <w:rFonts w:eastAsiaTheme="minorHAnsi"/>
          <w:b/>
          <w:bCs/>
          <w:iCs/>
          <w:color w:val="000000"/>
          <w:sz w:val="28"/>
          <w:szCs w:val="28"/>
          <w:lang w:val="uk-UA" w:eastAsia="en-US"/>
        </w:rPr>
        <w:t>знання</w:t>
      </w:r>
      <w:r w:rsidRPr="00FC30D2">
        <w:rPr>
          <w:rFonts w:eastAsiaTheme="minorHAnsi"/>
          <w:b/>
          <w:bCs/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FC30D2">
        <w:rPr>
          <w:rFonts w:eastAsiaTheme="minorHAnsi"/>
          <w:color w:val="000000"/>
          <w:sz w:val="28"/>
          <w:szCs w:val="28"/>
          <w:lang w:val="uk-UA" w:eastAsia="en-US"/>
        </w:rPr>
        <w:t xml:space="preserve">економічних категорій, закономірностей розвитку, основних принципів і форм організації міжнародних фінансів; уміння здійснювати валютні операції і міжнародні розрахунки, оцінювати стан міжнародних валютних, кредитних ринків, виявляти сучасний стан і тенденції розвитку міжнародних фінансових; </w:t>
      </w:r>
    </w:p>
    <w:p w:rsidR="007502F4" w:rsidRDefault="00FC30D2" w:rsidP="00FC30D2">
      <w:pPr>
        <w:ind w:firstLine="708"/>
        <w:jc w:val="both"/>
        <w:outlineLvl w:val="0"/>
        <w:rPr>
          <w:sz w:val="28"/>
          <w:szCs w:val="28"/>
          <w:lang w:val="uk-UA"/>
        </w:rPr>
      </w:pPr>
      <w:proofErr w:type="spellStart"/>
      <w:r w:rsidRPr="00FC30D2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>навички</w:t>
      </w:r>
      <w:proofErr w:type="spellEnd"/>
      <w:r w:rsidRPr="00FC30D2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проведення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розрахунків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по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валютних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операціях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міжнародних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розрахунків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по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імпортно-експортних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операціях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управління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валютними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рисками,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залучення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і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розміщення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тимчасово-вільних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грошових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коштів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міжнародному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 xml:space="preserve"> ринку </w:t>
      </w:r>
      <w:proofErr w:type="spellStart"/>
      <w:r w:rsidRPr="00FC30D2">
        <w:rPr>
          <w:rFonts w:eastAsiaTheme="minorHAnsi"/>
          <w:color w:val="000000"/>
          <w:sz w:val="28"/>
          <w:szCs w:val="28"/>
          <w:lang w:eastAsia="en-US"/>
        </w:rPr>
        <w:t>капіталу</w:t>
      </w:r>
      <w:proofErr w:type="spellEnd"/>
      <w:r w:rsidRPr="00FC30D2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502F4" w:rsidRDefault="007502F4" w:rsidP="007502F4">
      <w:pPr>
        <w:ind w:firstLine="708"/>
        <w:jc w:val="both"/>
        <w:rPr>
          <w:b/>
          <w:sz w:val="28"/>
          <w:szCs w:val="28"/>
        </w:rPr>
      </w:pPr>
      <w:r w:rsidRPr="00600505">
        <w:rPr>
          <w:sz w:val="28"/>
          <w:szCs w:val="28"/>
        </w:rPr>
        <w:t xml:space="preserve">У </w:t>
      </w:r>
      <w:proofErr w:type="spellStart"/>
      <w:r w:rsidRPr="00600505">
        <w:rPr>
          <w:sz w:val="28"/>
          <w:szCs w:val="28"/>
        </w:rPr>
        <w:t>процесі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вивчення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дисципліни</w:t>
      </w:r>
      <w:proofErr w:type="spellEnd"/>
      <w:r w:rsidRPr="00600505">
        <w:rPr>
          <w:sz w:val="28"/>
          <w:szCs w:val="28"/>
        </w:rPr>
        <w:t xml:space="preserve"> у </w:t>
      </w:r>
      <w:proofErr w:type="spellStart"/>
      <w:r w:rsidRPr="00600505">
        <w:rPr>
          <w:sz w:val="28"/>
          <w:szCs w:val="28"/>
        </w:rPr>
        <w:t>студентів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формуються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sz w:val="28"/>
          <w:szCs w:val="28"/>
        </w:rPr>
        <w:t>такі</w:t>
      </w:r>
      <w:proofErr w:type="spellEnd"/>
      <w:r w:rsidRPr="00600505">
        <w:rPr>
          <w:sz w:val="28"/>
          <w:szCs w:val="28"/>
        </w:rPr>
        <w:t xml:space="preserve"> </w:t>
      </w:r>
      <w:proofErr w:type="spellStart"/>
      <w:r w:rsidRPr="00600505">
        <w:rPr>
          <w:b/>
          <w:sz w:val="28"/>
          <w:szCs w:val="28"/>
        </w:rPr>
        <w:t>професійні</w:t>
      </w:r>
      <w:proofErr w:type="spellEnd"/>
      <w:r w:rsidRPr="00600505">
        <w:rPr>
          <w:b/>
          <w:sz w:val="28"/>
          <w:szCs w:val="28"/>
        </w:rPr>
        <w:t xml:space="preserve"> </w:t>
      </w:r>
      <w:proofErr w:type="spellStart"/>
      <w:r w:rsidRPr="00600505">
        <w:rPr>
          <w:b/>
          <w:sz w:val="28"/>
          <w:szCs w:val="28"/>
        </w:rPr>
        <w:t>компетентності</w:t>
      </w:r>
      <w:proofErr w:type="spellEnd"/>
      <w:r w:rsidRPr="00600505">
        <w:rPr>
          <w:b/>
          <w:sz w:val="28"/>
          <w:szCs w:val="28"/>
        </w:rPr>
        <w:t>:</w:t>
      </w:r>
    </w:p>
    <w:p w:rsidR="00FC30D2" w:rsidRDefault="00FC30D2" w:rsidP="00FC30D2">
      <w:pPr>
        <w:pStyle w:val="a3"/>
        <w:ind w:firstLine="708"/>
        <w:jc w:val="both"/>
        <w:rPr>
          <w:b/>
        </w:rPr>
      </w:pPr>
      <w:r w:rsidRPr="00AE10D4">
        <w:rPr>
          <w:szCs w:val="28"/>
        </w:rPr>
        <w:t xml:space="preserve">здатність застосовувати базові знання у сфері міжнародних </w:t>
      </w:r>
      <w:r>
        <w:rPr>
          <w:szCs w:val="28"/>
        </w:rPr>
        <w:t>фінансів</w:t>
      </w:r>
      <w:r w:rsidRPr="00AE10D4">
        <w:rPr>
          <w:szCs w:val="28"/>
        </w:rPr>
        <w:t>;</w:t>
      </w:r>
    </w:p>
    <w:p w:rsidR="00FC30D2" w:rsidRDefault="00FC30D2" w:rsidP="00FC30D2">
      <w:pPr>
        <w:pStyle w:val="a3"/>
        <w:ind w:firstLine="708"/>
        <w:jc w:val="both"/>
        <w:rPr>
          <w:b/>
        </w:rPr>
      </w:pPr>
      <w:r w:rsidRPr="00AE10D4">
        <w:rPr>
          <w:szCs w:val="28"/>
        </w:rPr>
        <w:t xml:space="preserve">здатність </w:t>
      </w:r>
      <w:r>
        <w:t>орієнтуватися в головних рисах міжнародних відносин</w:t>
      </w:r>
      <w:r w:rsidRPr="00AE10D4">
        <w:rPr>
          <w:szCs w:val="28"/>
        </w:rPr>
        <w:t>;</w:t>
      </w:r>
    </w:p>
    <w:p w:rsidR="00FC30D2" w:rsidRDefault="00FC30D2" w:rsidP="00FC30D2">
      <w:pPr>
        <w:pStyle w:val="a3"/>
        <w:ind w:firstLine="708"/>
        <w:jc w:val="both"/>
        <w:rPr>
          <w:b/>
        </w:rPr>
      </w:pPr>
      <w:r w:rsidRPr="00AE10D4">
        <w:rPr>
          <w:szCs w:val="28"/>
        </w:rPr>
        <w:t xml:space="preserve">здатність виокремлювати закономірності та характерні ознаки світогосподарського розвитку й особливості реалізації </w:t>
      </w:r>
      <w:r>
        <w:rPr>
          <w:szCs w:val="28"/>
        </w:rPr>
        <w:t>фінансової</w:t>
      </w:r>
      <w:r w:rsidRPr="00AE10D4">
        <w:rPr>
          <w:szCs w:val="28"/>
        </w:rPr>
        <w:t xml:space="preserve"> політики;</w:t>
      </w:r>
    </w:p>
    <w:p w:rsidR="00FC30D2" w:rsidRDefault="00FC30D2" w:rsidP="00FC30D2">
      <w:pPr>
        <w:pStyle w:val="a3"/>
        <w:ind w:firstLine="708"/>
        <w:jc w:val="both"/>
        <w:rPr>
          <w:b/>
        </w:rPr>
      </w:pPr>
      <w:r>
        <w:lastRenderedPageBreak/>
        <w:t>здатність</w:t>
      </w:r>
      <w:r w:rsidRPr="0040739F">
        <w:t xml:space="preserve"> прогнозувати варіанти розвитку ситуацій на міжнародній арені, виходячи із набутих знань;</w:t>
      </w:r>
    </w:p>
    <w:p w:rsidR="00FC30D2" w:rsidRDefault="00FC30D2" w:rsidP="00FC30D2">
      <w:pPr>
        <w:pStyle w:val="a3"/>
        <w:ind w:firstLine="708"/>
        <w:jc w:val="both"/>
      </w:pPr>
      <w:r>
        <w:t>здатність</w:t>
      </w:r>
      <w:r w:rsidRPr="0040739F">
        <w:t xml:space="preserve"> </w:t>
      </w:r>
      <w:r>
        <w:t>аналізувати та застосовувати при вивченні інших предметів набуті знання</w:t>
      </w:r>
      <w:r w:rsidRPr="0040739F">
        <w:t>.</w:t>
      </w:r>
    </w:p>
    <w:p w:rsidR="007502F4" w:rsidRPr="00FC30D2" w:rsidRDefault="00FC30D2" w:rsidP="00FC30D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FC30D2">
        <w:rPr>
          <w:sz w:val="28"/>
          <w:szCs w:val="28"/>
        </w:rPr>
        <w:t xml:space="preserve">На </w:t>
      </w:r>
      <w:proofErr w:type="spellStart"/>
      <w:r w:rsidRPr="00FC30D2">
        <w:rPr>
          <w:sz w:val="28"/>
          <w:szCs w:val="28"/>
        </w:rPr>
        <w:t>вивчення</w:t>
      </w:r>
      <w:proofErr w:type="spellEnd"/>
      <w:r w:rsidRPr="00FC30D2">
        <w:rPr>
          <w:sz w:val="28"/>
          <w:szCs w:val="28"/>
        </w:rPr>
        <w:t xml:space="preserve"> </w:t>
      </w:r>
      <w:proofErr w:type="spellStart"/>
      <w:r w:rsidRPr="00FC30D2">
        <w:rPr>
          <w:sz w:val="28"/>
          <w:szCs w:val="28"/>
        </w:rPr>
        <w:t>навчальної</w:t>
      </w:r>
      <w:proofErr w:type="spellEnd"/>
      <w:r w:rsidRPr="00FC30D2">
        <w:rPr>
          <w:sz w:val="28"/>
          <w:szCs w:val="28"/>
        </w:rPr>
        <w:t xml:space="preserve"> </w:t>
      </w:r>
      <w:proofErr w:type="spellStart"/>
      <w:r w:rsidRPr="00FC30D2">
        <w:rPr>
          <w:sz w:val="28"/>
          <w:szCs w:val="28"/>
        </w:rPr>
        <w:t>дисципліни</w:t>
      </w:r>
      <w:proofErr w:type="spellEnd"/>
      <w:r w:rsidRPr="00FC30D2">
        <w:rPr>
          <w:sz w:val="28"/>
          <w:szCs w:val="28"/>
        </w:rPr>
        <w:t xml:space="preserve"> </w:t>
      </w:r>
      <w:proofErr w:type="spellStart"/>
      <w:r w:rsidRPr="00FC30D2">
        <w:rPr>
          <w:sz w:val="28"/>
          <w:szCs w:val="28"/>
        </w:rPr>
        <w:t>відводиться</w:t>
      </w:r>
      <w:proofErr w:type="spellEnd"/>
      <w:r w:rsidRPr="00FC30D2">
        <w:rPr>
          <w:sz w:val="28"/>
          <w:szCs w:val="28"/>
        </w:rPr>
        <w:t xml:space="preserve"> </w:t>
      </w:r>
      <w:r w:rsidRPr="00304B0F">
        <w:rPr>
          <w:sz w:val="28"/>
          <w:szCs w:val="28"/>
        </w:rPr>
        <w:t>120</w:t>
      </w:r>
      <w:r w:rsidRPr="00FC30D2">
        <w:rPr>
          <w:sz w:val="28"/>
          <w:szCs w:val="28"/>
        </w:rPr>
        <w:t xml:space="preserve"> годин, 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кредита</w:t>
      </w:r>
      <w:r w:rsidRPr="00FC30D2">
        <w:rPr>
          <w:sz w:val="28"/>
          <w:szCs w:val="28"/>
        </w:rPr>
        <w:t xml:space="preserve"> ЄКТС.</w:t>
      </w:r>
    </w:p>
    <w:p w:rsidR="002F2A38" w:rsidRPr="008E4910" w:rsidRDefault="002F2A38" w:rsidP="008E4910">
      <w:pPr>
        <w:pStyle w:val="a3"/>
        <w:ind w:firstLine="708"/>
        <w:jc w:val="both"/>
        <w:rPr>
          <w:b/>
        </w:rPr>
      </w:pPr>
    </w:p>
    <w:p w:rsidR="009B7B8F" w:rsidRPr="00550E40" w:rsidRDefault="00BA746C" w:rsidP="00550E40">
      <w:pPr>
        <w:pStyle w:val="ad"/>
        <w:numPr>
          <w:ilvl w:val="0"/>
          <w:numId w:val="13"/>
        </w:numPr>
        <w:jc w:val="center"/>
        <w:rPr>
          <w:b/>
          <w:bCs/>
          <w:sz w:val="28"/>
          <w:szCs w:val="28"/>
          <w:lang w:val="uk-UA"/>
        </w:rPr>
      </w:pPr>
      <w:r w:rsidRPr="00550E40">
        <w:rPr>
          <w:b/>
          <w:bCs/>
          <w:sz w:val="28"/>
          <w:szCs w:val="28"/>
          <w:lang w:val="uk-UA"/>
        </w:rPr>
        <w:t>Інформаційний обсяг</w:t>
      </w:r>
      <w:r w:rsidRPr="00550E40">
        <w:rPr>
          <w:sz w:val="28"/>
          <w:szCs w:val="28"/>
          <w:lang w:val="uk-UA"/>
        </w:rPr>
        <w:t xml:space="preserve"> </w:t>
      </w:r>
      <w:r w:rsidRPr="00550E40">
        <w:rPr>
          <w:b/>
          <w:sz w:val="28"/>
          <w:szCs w:val="28"/>
          <w:lang w:val="uk-UA"/>
        </w:rPr>
        <w:t>навчальної</w:t>
      </w:r>
      <w:r w:rsidRPr="00550E40">
        <w:rPr>
          <w:b/>
          <w:bCs/>
          <w:sz w:val="28"/>
          <w:szCs w:val="28"/>
          <w:lang w:val="uk-UA"/>
        </w:rPr>
        <w:t xml:space="preserve"> дисципліни</w:t>
      </w:r>
    </w:p>
    <w:p w:rsidR="007152EB" w:rsidRDefault="007152EB" w:rsidP="007152EB">
      <w:pPr>
        <w:ind w:firstLine="709"/>
        <w:jc w:val="center"/>
        <w:rPr>
          <w:b/>
          <w:iCs/>
          <w:sz w:val="28"/>
          <w:szCs w:val="28"/>
          <w:u w:val="single"/>
          <w:lang w:val="uk-UA"/>
        </w:rPr>
      </w:pPr>
    </w:p>
    <w:p w:rsidR="008E4910" w:rsidRPr="007152EB" w:rsidRDefault="008E4910" w:rsidP="007152EB">
      <w:pPr>
        <w:ind w:firstLine="709"/>
        <w:jc w:val="center"/>
        <w:rPr>
          <w:b/>
          <w:iCs/>
          <w:caps/>
          <w:sz w:val="28"/>
          <w:szCs w:val="28"/>
          <w:u w:val="single"/>
          <w:lang w:val="uk-UA"/>
        </w:rPr>
      </w:pPr>
      <w:r w:rsidRPr="007152EB">
        <w:rPr>
          <w:b/>
          <w:iCs/>
          <w:sz w:val="28"/>
          <w:szCs w:val="28"/>
          <w:u w:val="single"/>
          <w:lang w:val="uk-UA"/>
        </w:rPr>
        <w:t>Змістов</w:t>
      </w:r>
      <w:r w:rsidR="00ED10D7" w:rsidRPr="007152EB">
        <w:rPr>
          <w:b/>
          <w:iCs/>
          <w:sz w:val="28"/>
          <w:szCs w:val="28"/>
          <w:u w:val="single"/>
          <w:lang w:val="uk-UA"/>
        </w:rPr>
        <w:t>ий модуль 1</w:t>
      </w:r>
    </w:p>
    <w:p w:rsidR="008E4910" w:rsidRDefault="008E4910" w:rsidP="008E4910">
      <w:pPr>
        <w:ind w:firstLine="708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Міжнародні фінанси та світова фінансова система </w:t>
      </w:r>
    </w:p>
    <w:p w:rsidR="008E4910" w:rsidRDefault="008E4910" w:rsidP="008E4910">
      <w:pPr>
        <w:ind w:firstLine="720"/>
        <w:jc w:val="center"/>
        <w:rPr>
          <w:b/>
          <w:iCs/>
          <w:sz w:val="28"/>
          <w:szCs w:val="28"/>
          <w:lang w:val="uk-UA"/>
        </w:rPr>
      </w:pPr>
    </w:p>
    <w:p w:rsidR="008E4910" w:rsidRDefault="008E4910" w:rsidP="00ED10D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 w:rsidRPr="007E7386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Тема 1. </w:t>
      </w:r>
      <w:r w:rsidR="007152EB" w:rsidRPr="007152EB">
        <w:rPr>
          <w:b/>
          <w:sz w:val="28"/>
          <w:szCs w:val="28"/>
          <w:lang w:val="uk-UA"/>
        </w:rPr>
        <w:t>Система міжнародних фінансів</w:t>
      </w:r>
    </w:p>
    <w:p w:rsidR="008E4910" w:rsidRPr="001411E5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Сутність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та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елементи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міжнародних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фінансів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>. Предмет та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функції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міжнародних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фінансів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Поняття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фінансового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се</w:t>
      </w:r>
      <w:r>
        <w:rPr>
          <w:rFonts w:eastAsiaTheme="minorHAnsi"/>
          <w:color w:val="191919"/>
          <w:sz w:val="28"/>
          <w:szCs w:val="28"/>
          <w:lang w:eastAsia="en-US"/>
        </w:rPr>
        <w:t>редовища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Міжнародний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рух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капі</w:t>
      </w:r>
      <w:r w:rsidRPr="007E7386">
        <w:rPr>
          <w:rFonts w:eastAsiaTheme="minorHAnsi"/>
          <w:color w:val="191919"/>
          <w:sz w:val="28"/>
          <w:szCs w:val="28"/>
          <w:lang w:eastAsia="en-US"/>
        </w:rPr>
        <w:t>талу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т</w:t>
      </w:r>
      <w:r>
        <w:rPr>
          <w:rFonts w:eastAsiaTheme="minorHAnsi"/>
          <w:color w:val="191919"/>
          <w:sz w:val="28"/>
          <w:szCs w:val="28"/>
          <w:lang w:eastAsia="en-US"/>
        </w:rPr>
        <w:t xml:space="preserve">а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глобалізація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світового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ринку.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Основні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види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експорту</w:t>
      </w:r>
      <w:proofErr w:type="spellEnd"/>
      <w:r w:rsidRPr="007E7386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капіта</w:t>
      </w:r>
      <w:r>
        <w:rPr>
          <w:rFonts w:eastAsiaTheme="minorHAnsi"/>
          <w:color w:val="191919"/>
          <w:sz w:val="28"/>
          <w:szCs w:val="28"/>
          <w:lang w:eastAsia="en-US"/>
        </w:rPr>
        <w:t>лу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економічна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7E7386">
        <w:rPr>
          <w:rFonts w:eastAsiaTheme="minorHAnsi"/>
          <w:color w:val="191919"/>
          <w:sz w:val="28"/>
          <w:szCs w:val="28"/>
          <w:lang w:eastAsia="en-US"/>
        </w:rPr>
        <w:t>допо</w:t>
      </w:r>
      <w:r>
        <w:rPr>
          <w:rFonts w:eastAsiaTheme="minorHAnsi"/>
          <w:color w:val="191919"/>
          <w:sz w:val="28"/>
          <w:szCs w:val="28"/>
          <w:lang w:eastAsia="en-US"/>
        </w:rPr>
        <w:t>мога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Світова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фінансова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мережа.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Суб’єкти міжнародних фінансів. Структура міжнародних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фінансових відносин. Міжнародні фінансові організації.</w:t>
      </w:r>
    </w:p>
    <w:p w:rsidR="008E4910" w:rsidRDefault="008E4910" w:rsidP="008E4910">
      <w:pPr>
        <w:ind w:firstLine="708"/>
        <w:jc w:val="both"/>
        <w:rPr>
          <w:sz w:val="28"/>
          <w:szCs w:val="17"/>
          <w:lang w:val="uk-UA"/>
        </w:rPr>
      </w:pPr>
    </w:p>
    <w:p w:rsidR="008E4910" w:rsidRPr="00EF3FCD" w:rsidRDefault="008E4910" w:rsidP="007152EB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 w:rsidRPr="00EF3FCD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Тема 2.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Світовий фінансовий ринок та його структура</w:t>
      </w:r>
    </w:p>
    <w:p w:rsidR="008E4910" w:rsidRPr="00EF3FCD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Фінансові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ресурси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світового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господарства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>: суть, структура,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тенденції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розвитку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. </w:t>
      </w:r>
      <w:r w:rsidRPr="00EF3FCD">
        <w:rPr>
          <w:rFonts w:eastAsiaTheme="minorHAnsi"/>
          <w:color w:val="191919"/>
          <w:sz w:val="28"/>
          <w:szCs w:val="28"/>
          <w:lang w:val="uk-UA" w:eastAsia="en-US"/>
        </w:rPr>
        <w:t>Інтернаціоналізація фінансових ринків та потоків.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EF3FCD">
        <w:rPr>
          <w:rFonts w:eastAsiaTheme="minorHAnsi"/>
          <w:color w:val="191919"/>
          <w:sz w:val="28"/>
          <w:szCs w:val="28"/>
          <w:lang w:val="uk-UA" w:eastAsia="en-US"/>
        </w:rPr>
        <w:t>Міжнародні фінансові пото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ки та світові фінансові центри.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Стадії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розвитку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міжнародног</w:t>
      </w:r>
      <w:r>
        <w:rPr>
          <w:rFonts w:eastAsiaTheme="minorHAnsi"/>
          <w:color w:val="191919"/>
          <w:sz w:val="28"/>
          <w:szCs w:val="28"/>
          <w:lang w:eastAsia="en-US"/>
        </w:rPr>
        <w:t>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фінансового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центру.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Умови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ста</w:t>
      </w:r>
      <w:r w:rsidRPr="00EF3FCD">
        <w:rPr>
          <w:rFonts w:eastAsiaTheme="minorHAnsi"/>
          <w:color w:val="191919"/>
          <w:sz w:val="28"/>
          <w:szCs w:val="28"/>
          <w:lang w:eastAsia="en-US"/>
        </w:rPr>
        <w:t>новлення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світових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фінансових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центрів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Офшорні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EF3FCD">
        <w:rPr>
          <w:rFonts w:eastAsiaTheme="minorHAnsi"/>
          <w:color w:val="191919"/>
          <w:sz w:val="28"/>
          <w:szCs w:val="28"/>
          <w:lang w:eastAsia="en-US"/>
        </w:rPr>
        <w:t>зони</w:t>
      </w:r>
      <w:proofErr w:type="spellEnd"/>
      <w:r w:rsidRPr="00EF3FCD">
        <w:rPr>
          <w:rFonts w:eastAsiaTheme="minorHAnsi"/>
          <w:color w:val="191919"/>
          <w:sz w:val="28"/>
          <w:szCs w:val="28"/>
          <w:lang w:eastAsia="en-US"/>
        </w:rPr>
        <w:t>.</w:t>
      </w:r>
    </w:p>
    <w:p w:rsidR="008E4910" w:rsidRDefault="008E4910" w:rsidP="008E4910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910" w:rsidRPr="00C51E3D" w:rsidRDefault="008E4910" w:rsidP="007152EB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Сутність та розвиток світової валютної системи</w:t>
      </w:r>
      <w:r w:rsidRPr="00C51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E4910" w:rsidRDefault="008E4910" w:rsidP="008E4910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Світова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валютна</w:t>
      </w:r>
      <w:proofErr w:type="spellEnd"/>
      <w:r>
        <w:rPr>
          <w:sz w:val="28"/>
          <w:szCs w:val="28"/>
        </w:rPr>
        <w:t xml:space="preserve"> система.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валютних</w:t>
      </w:r>
      <w:proofErr w:type="spellEnd"/>
      <w:r>
        <w:rPr>
          <w:sz w:val="28"/>
          <w:szCs w:val="28"/>
        </w:rPr>
        <w:t xml:space="preserve"> систем,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еволюція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фінансах</w:t>
      </w:r>
      <w:proofErr w:type="spellEnd"/>
      <w:r>
        <w:rPr>
          <w:sz w:val="28"/>
          <w:szCs w:val="28"/>
        </w:rPr>
        <w:t>. Валюта.</w:t>
      </w:r>
      <w:r>
        <w:rPr>
          <w:sz w:val="28"/>
          <w:szCs w:val="28"/>
          <w:lang w:val="uk-UA"/>
        </w:rPr>
        <w:t xml:space="preserve"> Види валют. </w:t>
      </w:r>
      <w:proofErr w:type="spellStart"/>
      <w:r>
        <w:rPr>
          <w:sz w:val="28"/>
          <w:szCs w:val="28"/>
        </w:rPr>
        <w:t>Конвертованість</w:t>
      </w:r>
      <w:proofErr w:type="spellEnd"/>
      <w:r>
        <w:rPr>
          <w:sz w:val="28"/>
          <w:szCs w:val="28"/>
        </w:rPr>
        <w:t xml:space="preserve"> валют. </w:t>
      </w:r>
      <w:proofErr w:type="spellStart"/>
      <w:r>
        <w:rPr>
          <w:sz w:val="28"/>
          <w:szCs w:val="28"/>
        </w:rPr>
        <w:t>Ціна</w:t>
      </w:r>
      <w:proofErr w:type="spellEnd"/>
      <w:r>
        <w:rPr>
          <w:sz w:val="28"/>
          <w:szCs w:val="28"/>
        </w:rPr>
        <w:t xml:space="preserve"> (курс) </w:t>
      </w:r>
      <w:proofErr w:type="spellStart"/>
      <w:r>
        <w:rPr>
          <w:sz w:val="28"/>
          <w:szCs w:val="28"/>
        </w:rPr>
        <w:t>валюти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Кон’юнктурні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структурні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обумовлюють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курсів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Валютний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кошик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Види валютних курсів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Валютні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резерви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валютна</w:t>
      </w:r>
      <w:proofErr w:type="spellEnd"/>
      <w:r>
        <w:rPr>
          <w:sz w:val="28"/>
          <w:szCs w:val="28"/>
        </w:rPr>
        <w:t xml:space="preserve"> система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Національного</w:t>
      </w:r>
      <w:proofErr w:type="spellEnd"/>
      <w:proofErr w:type="gramEnd"/>
      <w:r>
        <w:rPr>
          <w:sz w:val="28"/>
          <w:szCs w:val="28"/>
        </w:rPr>
        <w:t xml:space="preserve"> банку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валютного контролю та валютного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  <w:lang w:val="uk-UA"/>
        </w:rPr>
        <w:t>. Напрями валютної політики України.</w:t>
      </w:r>
      <w:r>
        <w:rPr>
          <w:sz w:val="28"/>
          <w:szCs w:val="28"/>
        </w:rPr>
        <w:t xml:space="preserve">  </w:t>
      </w:r>
    </w:p>
    <w:p w:rsidR="008E4910" w:rsidRDefault="008E4910" w:rsidP="008E4910">
      <w:pPr>
        <w:ind w:firstLine="708"/>
        <w:jc w:val="both"/>
        <w:rPr>
          <w:sz w:val="28"/>
          <w:szCs w:val="28"/>
          <w:lang w:val="uk-UA"/>
        </w:rPr>
      </w:pPr>
    </w:p>
    <w:p w:rsidR="008E4910" w:rsidRPr="009758EE" w:rsidRDefault="008E4910" w:rsidP="007152EB">
      <w:pPr>
        <w:ind w:firstLine="720"/>
        <w:jc w:val="both"/>
        <w:rPr>
          <w:b/>
          <w:sz w:val="28"/>
          <w:szCs w:val="28"/>
          <w:lang w:val="uk-UA"/>
        </w:rPr>
      </w:pPr>
      <w:r w:rsidRPr="009758EE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4</w:t>
      </w:r>
      <w:r w:rsidRPr="009758EE">
        <w:rPr>
          <w:b/>
          <w:sz w:val="28"/>
          <w:szCs w:val="28"/>
          <w:lang w:val="uk-UA"/>
        </w:rPr>
        <w:t xml:space="preserve">. Міжнародні розрахунки </w:t>
      </w:r>
      <w:r>
        <w:rPr>
          <w:b/>
          <w:sz w:val="28"/>
          <w:szCs w:val="28"/>
          <w:lang w:val="uk-UA"/>
        </w:rPr>
        <w:t>та</w:t>
      </w:r>
      <w:r w:rsidRPr="009758EE">
        <w:rPr>
          <w:b/>
          <w:sz w:val="28"/>
          <w:szCs w:val="28"/>
          <w:lang w:val="uk-UA"/>
        </w:rPr>
        <w:t xml:space="preserve"> платіжний баланс </w:t>
      </w:r>
    </w:p>
    <w:p w:rsidR="008E4910" w:rsidRDefault="008E4910" w:rsidP="008E4910">
      <w:pPr>
        <w:ind w:firstLine="708"/>
        <w:jc w:val="both"/>
        <w:rPr>
          <w:sz w:val="28"/>
          <w:lang w:val="uk-UA"/>
        </w:rPr>
      </w:pPr>
      <w:r w:rsidRPr="003A07F3">
        <w:rPr>
          <w:sz w:val="28"/>
          <w:lang w:val="uk-UA"/>
        </w:rPr>
        <w:t>Форми та особливості міжнародних розрахунків.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Авансові розрахунки в формі звичайного банківського переказу коштів. </w:t>
      </w:r>
      <w:r>
        <w:rPr>
          <w:sz w:val="28"/>
          <w:lang w:val="uk-UA"/>
        </w:rPr>
        <w:t>Інкас</w:t>
      </w:r>
      <w:r w:rsidRPr="003A07F3">
        <w:rPr>
          <w:sz w:val="28"/>
          <w:lang w:val="uk-UA"/>
        </w:rPr>
        <w:t>о. Розрахунки за відкритим рах</w:t>
      </w:r>
      <w:r>
        <w:rPr>
          <w:sz w:val="28"/>
          <w:lang w:val="uk-UA"/>
        </w:rPr>
        <w:t>унком. Розрахунки за допомогою в</w:t>
      </w:r>
      <w:r w:rsidRPr="003A07F3">
        <w:rPr>
          <w:sz w:val="28"/>
          <w:lang w:val="uk-UA"/>
        </w:rPr>
        <w:t>екселів та чеків. Електронно-магнітні засоби здійснення платежів.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Акредитив. Види акредитивів: </w:t>
      </w:r>
      <w:r>
        <w:rPr>
          <w:sz w:val="28"/>
          <w:lang w:val="uk-UA"/>
        </w:rPr>
        <w:t>відкличний</w:t>
      </w:r>
      <w:r w:rsidRPr="003A07F3">
        <w:rPr>
          <w:sz w:val="28"/>
          <w:lang w:val="uk-UA"/>
        </w:rPr>
        <w:t xml:space="preserve"> та без</w:t>
      </w:r>
      <w:r>
        <w:rPr>
          <w:sz w:val="28"/>
          <w:lang w:val="uk-UA"/>
        </w:rPr>
        <w:t>відкличний</w:t>
      </w:r>
      <w:r w:rsidRPr="003A07F3">
        <w:rPr>
          <w:sz w:val="28"/>
          <w:lang w:val="uk-UA"/>
        </w:rPr>
        <w:t>, покритий та непокритий.</w:t>
      </w:r>
      <w:r>
        <w:rPr>
          <w:sz w:val="28"/>
          <w:lang w:val="uk-UA"/>
        </w:rPr>
        <w:t xml:space="preserve"> </w:t>
      </w:r>
      <w:r w:rsidRPr="003A07F3">
        <w:rPr>
          <w:sz w:val="28"/>
          <w:lang w:val="uk-UA"/>
        </w:rPr>
        <w:t xml:space="preserve">Визначення і принципи формування платіжного </w:t>
      </w:r>
      <w:r>
        <w:rPr>
          <w:sz w:val="28"/>
          <w:lang w:val="uk-UA"/>
        </w:rPr>
        <w:t>б</w:t>
      </w:r>
      <w:r w:rsidRPr="003A07F3">
        <w:rPr>
          <w:sz w:val="28"/>
          <w:lang w:val="uk-UA"/>
        </w:rPr>
        <w:t xml:space="preserve">алансу. Структура </w:t>
      </w:r>
      <w:r w:rsidRPr="003A07F3">
        <w:rPr>
          <w:sz w:val="28"/>
          <w:lang w:val="uk-UA"/>
        </w:rPr>
        <w:lastRenderedPageBreak/>
        <w:t>платіжного балансу.</w:t>
      </w:r>
      <w:r>
        <w:rPr>
          <w:sz w:val="28"/>
          <w:lang w:val="uk-UA"/>
        </w:rPr>
        <w:t xml:space="preserve"> Чинники, що впливають на стан платіжного балансу. Платіжний баланс України.</w:t>
      </w:r>
    </w:p>
    <w:p w:rsidR="008E4910" w:rsidRDefault="008E4910" w:rsidP="008E4910">
      <w:pPr>
        <w:ind w:firstLine="708"/>
        <w:jc w:val="both"/>
        <w:rPr>
          <w:sz w:val="28"/>
          <w:lang w:val="uk-UA"/>
        </w:rPr>
      </w:pPr>
    </w:p>
    <w:p w:rsidR="008E4910" w:rsidRPr="00091A23" w:rsidRDefault="008E4910" w:rsidP="007152E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Тема 5</w:t>
      </w:r>
      <w:r w:rsidRPr="00091A23">
        <w:rPr>
          <w:b/>
          <w:sz w:val="28"/>
          <w:szCs w:val="28"/>
          <w:lang w:val="uk-UA"/>
        </w:rPr>
        <w:t xml:space="preserve">.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Заборгованість у міжнародній фінансовій структурі</w:t>
      </w:r>
    </w:p>
    <w:p w:rsidR="008E4910" w:rsidRDefault="008E4910" w:rsidP="008E4910">
      <w:pPr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r w:rsidRPr="00091A23">
        <w:rPr>
          <w:rFonts w:eastAsiaTheme="minorHAnsi"/>
          <w:color w:val="191919"/>
          <w:sz w:val="28"/>
          <w:szCs w:val="28"/>
          <w:lang w:val="uk-UA" w:eastAsia="en-US"/>
        </w:rPr>
        <w:t>Глобалізація та світовий борг. Зовнішній борг країни.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Плата за зовнішній борг. </w:t>
      </w:r>
      <w:r w:rsidRPr="00091A23">
        <w:rPr>
          <w:rFonts w:eastAsiaTheme="minorHAnsi"/>
          <w:color w:val="191919"/>
          <w:sz w:val="28"/>
          <w:szCs w:val="28"/>
          <w:lang w:val="uk-UA" w:eastAsia="en-US"/>
        </w:rPr>
        <w:t>Боргова криза країни. Деф</w:t>
      </w:r>
      <w:r>
        <w:rPr>
          <w:rFonts w:eastAsiaTheme="minorHAnsi"/>
          <w:color w:val="191919"/>
          <w:sz w:val="28"/>
          <w:szCs w:val="28"/>
          <w:lang w:val="uk-UA" w:eastAsia="en-US"/>
        </w:rPr>
        <w:t>олт і кризи світової заборгова</w:t>
      </w:r>
      <w:r w:rsidRPr="00091A23">
        <w:rPr>
          <w:rFonts w:eastAsiaTheme="minorHAnsi"/>
          <w:color w:val="191919"/>
          <w:sz w:val="28"/>
          <w:szCs w:val="28"/>
          <w:lang w:val="uk-UA" w:eastAsia="en-US"/>
        </w:rPr>
        <w:t>ності.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091A23">
        <w:rPr>
          <w:rFonts w:eastAsiaTheme="minorHAnsi"/>
          <w:color w:val="191919"/>
          <w:sz w:val="28"/>
          <w:szCs w:val="28"/>
          <w:lang w:val="uk-UA" w:eastAsia="en-US"/>
        </w:rPr>
        <w:t>Роль міжнародних фінансових органі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зацій у регулюванні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 xml:space="preserve">зовнішнього боргу. </w:t>
      </w:r>
      <w:proofErr w:type="spellStart"/>
      <w:r w:rsidRPr="00091A23">
        <w:rPr>
          <w:rFonts w:eastAsiaTheme="minorHAnsi"/>
          <w:color w:val="191919"/>
          <w:sz w:val="28"/>
          <w:szCs w:val="28"/>
          <w:lang w:eastAsia="en-US"/>
        </w:rPr>
        <w:t>Паризьки</w:t>
      </w:r>
      <w:r>
        <w:rPr>
          <w:rFonts w:eastAsiaTheme="minorHAnsi"/>
          <w:color w:val="191919"/>
          <w:sz w:val="28"/>
          <w:szCs w:val="28"/>
          <w:lang w:eastAsia="en-US"/>
        </w:rPr>
        <w:t>й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клуб.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Лондонський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клуб.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</w:t>
      </w:r>
      <w:r w:rsidRPr="00091A23">
        <w:rPr>
          <w:rFonts w:eastAsiaTheme="minorHAnsi"/>
          <w:color w:val="191919"/>
          <w:sz w:val="28"/>
          <w:szCs w:val="28"/>
          <w:lang w:eastAsia="en-US"/>
        </w:rPr>
        <w:t>родний</w:t>
      </w:r>
      <w:proofErr w:type="spellEnd"/>
      <w:r w:rsidRPr="00091A23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091A23">
        <w:rPr>
          <w:rFonts w:eastAsiaTheme="minorHAnsi"/>
          <w:color w:val="191919"/>
          <w:sz w:val="28"/>
          <w:szCs w:val="28"/>
          <w:lang w:eastAsia="en-US"/>
        </w:rPr>
        <w:t>валютний</w:t>
      </w:r>
      <w:proofErr w:type="spellEnd"/>
      <w:r w:rsidRPr="00091A23">
        <w:rPr>
          <w:rFonts w:eastAsiaTheme="minorHAnsi"/>
          <w:color w:val="191919"/>
          <w:sz w:val="28"/>
          <w:szCs w:val="28"/>
          <w:lang w:eastAsia="en-US"/>
        </w:rPr>
        <w:t xml:space="preserve"> фонд. </w:t>
      </w:r>
      <w:proofErr w:type="spellStart"/>
      <w:r w:rsidRPr="00091A23">
        <w:rPr>
          <w:rFonts w:eastAsiaTheme="minorHAnsi"/>
          <w:color w:val="191919"/>
          <w:sz w:val="28"/>
          <w:szCs w:val="28"/>
          <w:lang w:eastAsia="en-US"/>
        </w:rPr>
        <w:t>Група</w:t>
      </w:r>
      <w:proofErr w:type="spellEnd"/>
      <w:r w:rsidRPr="00091A23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091A23">
        <w:rPr>
          <w:rFonts w:eastAsiaTheme="minorHAnsi"/>
          <w:color w:val="191919"/>
          <w:sz w:val="28"/>
          <w:szCs w:val="28"/>
          <w:lang w:eastAsia="en-US"/>
        </w:rPr>
        <w:t>Світового</w:t>
      </w:r>
      <w:proofErr w:type="spellEnd"/>
      <w:r w:rsidRPr="00091A23">
        <w:rPr>
          <w:rFonts w:eastAsiaTheme="minorHAnsi"/>
          <w:color w:val="191919"/>
          <w:sz w:val="28"/>
          <w:szCs w:val="28"/>
          <w:lang w:eastAsia="en-US"/>
        </w:rPr>
        <w:t xml:space="preserve"> банку.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Управління зовнішнім боргом. Законодавче регулювання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зовнішнього боргу.</w:t>
      </w:r>
    </w:p>
    <w:p w:rsidR="008E4910" w:rsidRDefault="008E4910" w:rsidP="008E4910">
      <w:pPr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</w:p>
    <w:p w:rsidR="008E4910" w:rsidRPr="007152EB" w:rsidRDefault="008E4910" w:rsidP="007152EB">
      <w:pPr>
        <w:ind w:firstLine="708"/>
        <w:jc w:val="center"/>
        <w:rPr>
          <w:b/>
          <w:iCs/>
          <w:sz w:val="28"/>
          <w:szCs w:val="28"/>
          <w:u w:val="single"/>
          <w:lang w:val="uk-UA"/>
        </w:rPr>
      </w:pPr>
      <w:r w:rsidRPr="007152EB">
        <w:rPr>
          <w:b/>
          <w:iCs/>
          <w:sz w:val="28"/>
          <w:szCs w:val="28"/>
          <w:u w:val="single"/>
          <w:lang w:val="uk-UA"/>
        </w:rPr>
        <w:t>Змістов</w:t>
      </w:r>
      <w:r w:rsidR="007152EB" w:rsidRPr="007152EB">
        <w:rPr>
          <w:b/>
          <w:iCs/>
          <w:sz w:val="28"/>
          <w:szCs w:val="28"/>
          <w:u w:val="single"/>
          <w:lang w:val="uk-UA"/>
        </w:rPr>
        <w:t>ий модуль 2</w:t>
      </w:r>
    </w:p>
    <w:p w:rsidR="008E4910" w:rsidRPr="00007C63" w:rsidRDefault="008E4910" w:rsidP="008E4910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Міжнародні фінансові ринки</w:t>
      </w:r>
    </w:p>
    <w:p w:rsidR="008E4910" w:rsidRDefault="008E4910" w:rsidP="008E4910">
      <w:pPr>
        <w:ind w:firstLine="720"/>
        <w:jc w:val="both"/>
        <w:rPr>
          <w:sz w:val="28"/>
          <w:lang w:val="uk-UA"/>
        </w:rPr>
      </w:pPr>
    </w:p>
    <w:p w:rsidR="008E4910" w:rsidRPr="00C51E3D" w:rsidRDefault="008E4910" w:rsidP="007152EB">
      <w:pPr>
        <w:ind w:firstLine="720"/>
        <w:jc w:val="both"/>
        <w:rPr>
          <w:b/>
          <w:sz w:val="28"/>
          <w:lang w:val="uk-UA"/>
        </w:rPr>
      </w:pPr>
      <w:r w:rsidRPr="00C51E3D">
        <w:rPr>
          <w:b/>
          <w:sz w:val="28"/>
          <w:lang w:val="uk-UA"/>
        </w:rPr>
        <w:t xml:space="preserve">Тема </w:t>
      </w:r>
      <w:r>
        <w:rPr>
          <w:b/>
          <w:sz w:val="28"/>
          <w:lang w:val="uk-UA"/>
        </w:rPr>
        <w:t>6</w:t>
      </w:r>
      <w:r w:rsidRPr="00C51E3D">
        <w:rPr>
          <w:b/>
          <w:sz w:val="28"/>
          <w:lang w:val="uk-UA"/>
        </w:rPr>
        <w:t xml:space="preserve">. </w:t>
      </w:r>
      <w:r>
        <w:rPr>
          <w:b/>
          <w:sz w:val="28"/>
          <w:lang w:val="uk-UA"/>
        </w:rPr>
        <w:t>Міжнародні валютні ринки та валютні операції</w:t>
      </w:r>
    </w:p>
    <w:p w:rsidR="008E4910" w:rsidRPr="007E2EF2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Поняття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валютного ри</w:t>
      </w:r>
      <w:r>
        <w:rPr>
          <w:rFonts w:eastAsiaTheme="minorHAnsi"/>
          <w:color w:val="191919"/>
          <w:sz w:val="28"/>
          <w:szCs w:val="28"/>
          <w:lang w:eastAsia="en-US"/>
        </w:rPr>
        <w:t xml:space="preserve">нку.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Передумови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створення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сучас</w:t>
      </w:r>
      <w:r w:rsidRPr="009A7F55">
        <w:rPr>
          <w:rFonts w:eastAsiaTheme="minorHAnsi"/>
          <w:color w:val="191919"/>
          <w:sz w:val="28"/>
          <w:szCs w:val="28"/>
          <w:lang w:eastAsia="en-US"/>
        </w:rPr>
        <w:t>них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валютних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ринків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та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їх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особл</w:t>
      </w:r>
      <w:r>
        <w:rPr>
          <w:rFonts w:eastAsiaTheme="minorHAnsi"/>
          <w:color w:val="191919"/>
          <w:sz w:val="28"/>
          <w:szCs w:val="28"/>
          <w:lang w:eastAsia="en-US"/>
        </w:rPr>
        <w:t>ивості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Функції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основний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товар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та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суб’єкти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валютних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ринків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Структура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валютного ринку.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Валютні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операції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,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їх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кла</w:t>
      </w:r>
      <w:r>
        <w:rPr>
          <w:rFonts w:eastAsiaTheme="minorHAnsi"/>
          <w:color w:val="191919"/>
          <w:sz w:val="28"/>
          <w:szCs w:val="28"/>
          <w:lang w:eastAsia="en-US"/>
        </w:rPr>
        <w:t>сифікація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Котирування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валют та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його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види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9A7F55">
        <w:rPr>
          <w:rFonts w:eastAsiaTheme="minorHAnsi"/>
          <w:color w:val="191919"/>
          <w:sz w:val="28"/>
          <w:szCs w:val="28"/>
          <w:lang w:eastAsia="en-US"/>
        </w:rPr>
        <w:t>«</w:t>
      </w:r>
      <w:proofErr w:type="gramStart"/>
      <w:r w:rsidRPr="009A7F55">
        <w:rPr>
          <w:rFonts w:eastAsiaTheme="minorHAnsi"/>
          <w:color w:val="191919"/>
          <w:sz w:val="28"/>
          <w:szCs w:val="28"/>
          <w:lang w:eastAsia="en-US"/>
        </w:rPr>
        <w:t>Спот»-</w:t>
      </w:r>
      <w:proofErr w:type="spellStart"/>
      <w:proofErr w:type="gramEnd"/>
      <w:r w:rsidRPr="009A7F55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та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його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звич</w:t>
      </w:r>
      <w:r>
        <w:rPr>
          <w:rFonts w:eastAsiaTheme="minorHAnsi"/>
          <w:color w:val="191919"/>
          <w:sz w:val="28"/>
          <w:szCs w:val="28"/>
          <w:lang w:eastAsia="en-US"/>
        </w:rPr>
        <w:t>аї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Валютна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позиція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банку та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її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види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Ф’ючерсні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операції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Арбітражні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валютні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операції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Валютні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9A7F55">
        <w:rPr>
          <w:rFonts w:eastAsiaTheme="minorHAnsi"/>
          <w:color w:val="191919"/>
          <w:sz w:val="28"/>
          <w:szCs w:val="28"/>
          <w:lang w:eastAsia="en-US"/>
        </w:rPr>
        <w:t>операції</w:t>
      </w:r>
      <w:proofErr w:type="spellEnd"/>
      <w:r w:rsidRPr="009A7F55">
        <w:rPr>
          <w:rFonts w:eastAsiaTheme="minorHAnsi"/>
          <w:color w:val="191919"/>
          <w:sz w:val="28"/>
          <w:szCs w:val="28"/>
          <w:lang w:eastAsia="en-US"/>
        </w:rPr>
        <w:t xml:space="preserve"> «своп».</w:t>
      </w:r>
    </w:p>
    <w:p w:rsidR="008E4910" w:rsidRDefault="008E4910" w:rsidP="008E491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</w:p>
    <w:p w:rsidR="008E4910" w:rsidRPr="007E2EF2" w:rsidRDefault="008E4910" w:rsidP="007152E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Тема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7</w:t>
      </w:r>
      <w:r w:rsidRPr="007E2EF2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Євровалютний ринок</w:t>
      </w:r>
      <w:r w:rsidRPr="007E2EF2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: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формування та динаміка</w:t>
      </w:r>
    </w:p>
    <w:p w:rsidR="008E4910" w:rsidRPr="007E2EF2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7E2EF2">
        <w:rPr>
          <w:rFonts w:eastAsiaTheme="minorHAnsi"/>
          <w:color w:val="191919"/>
          <w:sz w:val="28"/>
          <w:szCs w:val="28"/>
          <w:lang w:eastAsia="en-US"/>
        </w:rPr>
        <w:t>Євровалютний</w:t>
      </w:r>
      <w:proofErr w:type="spellEnd"/>
      <w:r w:rsidRPr="007E2EF2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7E2EF2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7E2EF2">
        <w:rPr>
          <w:rFonts w:eastAsiaTheme="minorHAnsi"/>
          <w:color w:val="191919"/>
          <w:sz w:val="28"/>
          <w:szCs w:val="28"/>
          <w:lang w:eastAsia="en-US"/>
        </w:rPr>
        <w:t xml:space="preserve">: </w:t>
      </w:r>
      <w:proofErr w:type="spellStart"/>
      <w:r w:rsidRPr="007E2EF2">
        <w:rPr>
          <w:rFonts w:eastAsiaTheme="minorHAnsi"/>
          <w:color w:val="191919"/>
          <w:sz w:val="28"/>
          <w:szCs w:val="28"/>
          <w:lang w:eastAsia="en-US"/>
        </w:rPr>
        <w:t>сутність</w:t>
      </w:r>
      <w:proofErr w:type="spellEnd"/>
      <w:r w:rsidRPr="007E2EF2">
        <w:rPr>
          <w:rFonts w:eastAsiaTheme="minorHAnsi"/>
          <w:color w:val="191919"/>
          <w:sz w:val="28"/>
          <w:szCs w:val="28"/>
          <w:lang w:eastAsia="en-US"/>
        </w:rPr>
        <w:t xml:space="preserve"> та </w:t>
      </w:r>
      <w:proofErr w:type="spellStart"/>
      <w:r w:rsidRPr="007E2EF2">
        <w:rPr>
          <w:rFonts w:eastAsiaTheme="minorHAnsi"/>
          <w:color w:val="191919"/>
          <w:sz w:val="28"/>
          <w:szCs w:val="28"/>
          <w:lang w:eastAsia="en-US"/>
        </w:rPr>
        <w:t>основні</w:t>
      </w:r>
      <w:proofErr w:type="spellEnd"/>
      <w:r w:rsidRPr="007E2EF2">
        <w:rPr>
          <w:rFonts w:eastAsiaTheme="minorHAnsi"/>
          <w:color w:val="191919"/>
          <w:sz w:val="28"/>
          <w:szCs w:val="28"/>
          <w:lang w:eastAsia="en-US"/>
        </w:rPr>
        <w:t xml:space="preserve"> характеристики.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Єврооблігаційні</w:t>
      </w:r>
      <w:proofErr w:type="spellEnd"/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 xml:space="preserve"> позики. Учасники та інструменти ринку євровалют.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 xml:space="preserve">Євровалютні депозитні інструменти. </w:t>
      </w:r>
      <w:r w:rsidRPr="00E5771C">
        <w:rPr>
          <w:rFonts w:eastAsiaTheme="minorHAnsi"/>
          <w:color w:val="191919"/>
          <w:sz w:val="28"/>
          <w:szCs w:val="28"/>
          <w:lang w:val="uk-UA" w:eastAsia="en-US"/>
        </w:rPr>
        <w:t>Євровалютні кредитні інструменти.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E5771C">
        <w:rPr>
          <w:rFonts w:eastAsiaTheme="minorHAnsi"/>
          <w:color w:val="191919"/>
          <w:sz w:val="28"/>
          <w:szCs w:val="28"/>
          <w:lang w:val="uk-UA" w:eastAsia="en-US"/>
        </w:rPr>
        <w:t>Євровалютне кредитування. Синдиковані кредити. Процедура організації синдикованого займу.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Єврооблігації (євробонди) та їх класифікація.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7E2EF2">
        <w:rPr>
          <w:rFonts w:eastAsiaTheme="minorHAnsi"/>
          <w:color w:val="191919"/>
          <w:sz w:val="28"/>
          <w:szCs w:val="28"/>
          <w:lang w:val="uk-UA" w:eastAsia="en-US"/>
        </w:rPr>
        <w:t>Організація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7E2EF2">
        <w:rPr>
          <w:rFonts w:eastAsiaTheme="minorHAnsi"/>
          <w:color w:val="191919"/>
          <w:sz w:val="28"/>
          <w:szCs w:val="28"/>
          <w:lang w:val="uk-UA" w:eastAsia="en-US"/>
        </w:rPr>
        <w:t>випуску єврооблігацій. Особливості емісії та розміщення єврооблігацій.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7E2EF2">
        <w:rPr>
          <w:rFonts w:eastAsiaTheme="minorHAnsi"/>
          <w:color w:val="191919"/>
          <w:sz w:val="28"/>
          <w:szCs w:val="28"/>
          <w:lang w:val="uk-UA" w:eastAsia="en-US"/>
        </w:rPr>
        <w:t>Фактори росту ринку євроо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блігацій. Організації, що регулюють ринок єврооблігацій. </w:t>
      </w:r>
      <w:r w:rsidRPr="007E2EF2">
        <w:rPr>
          <w:rFonts w:eastAsiaTheme="minorHAnsi"/>
          <w:color w:val="191919"/>
          <w:sz w:val="28"/>
          <w:szCs w:val="28"/>
          <w:lang w:val="uk-UA" w:eastAsia="en-US"/>
        </w:rPr>
        <w:t xml:space="preserve">Деривативи та їх види. Організація ринків </w:t>
      </w:r>
      <w:r w:rsidRPr="00E5771C">
        <w:rPr>
          <w:rFonts w:eastAsiaTheme="minorHAnsi"/>
          <w:color w:val="191919"/>
          <w:sz w:val="28"/>
          <w:szCs w:val="28"/>
          <w:lang w:val="uk-UA" w:eastAsia="en-US"/>
        </w:rPr>
        <w:t>деривативів.</w:t>
      </w:r>
    </w:p>
    <w:p w:rsidR="008E4910" w:rsidRPr="00A072BD" w:rsidRDefault="008E4910" w:rsidP="008E4910">
      <w:pPr>
        <w:rPr>
          <w:sz w:val="28"/>
          <w:lang w:val="uk-UA"/>
        </w:rPr>
      </w:pPr>
    </w:p>
    <w:p w:rsidR="008E4910" w:rsidRPr="00A25A45" w:rsidRDefault="008E4910" w:rsidP="004364E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Тема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8</w:t>
      </w:r>
      <w:r w:rsidRPr="00A25A45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Світовий кредитний ринок</w:t>
      </w:r>
      <w:r w:rsidRPr="00A25A45">
        <w:rPr>
          <w:rFonts w:eastAsiaTheme="minorHAnsi"/>
          <w:b/>
          <w:bCs/>
          <w:color w:val="191919"/>
          <w:sz w:val="28"/>
          <w:szCs w:val="28"/>
          <w:lang w:eastAsia="en-US"/>
        </w:rPr>
        <w:t xml:space="preserve">: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тенденції розвитку</w:t>
      </w:r>
    </w:p>
    <w:p w:rsidR="008E4910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Світовий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кредитний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(СКР):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сутність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>, структура.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Тенденції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розвитку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СКР.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Транснаціональні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банки.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Міжнародний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кредит та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його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функції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Форми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між</w:t>
      </w:r>
      <w:r>
        <w:rPr>
          <w:rFonts w:eastAsiaTheme="minorHAnsi"/>
          <w:color w:val="191919"/>
          <w:sz w:val="28"/>
          <w:szCs w:val="28"/>
          <w:lang w:eastAsia="en-US"/>
        </w:rPr>
        <w:t>народного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191919"/>
          <w:sz w:val="28"/>
          <w:szCs w:val="28"/>
          <w:lang w:eastAsia="en-US"/>
        </w:rPr>
        <w:t>кредиту.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191919"/>
          <w:sz w:val="28"/>
          <w:szCs w:val="28"/>
          <w:lang w:eastAsia="en-US"/>
        </w:rPr>
        <w:t>Факторинг. Форфейтинг.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Міжнародний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боргових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цінних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A25A45">
        <w:rPr>
          <w:rFonts w:eastAsiaTheme="minorHAnsi"/>
          <w:color w:val="191919"/>
          <w:sz w:val="28"/>
          <w:szCs w:val="28"/>
          <w:lang w:eastAsia="en-US"/>
        </w:rPr>
        <w:t>паперів</w:t>
      </w:r>
      <w:proofErr w:type="spellEnd"/>
      <w:r w:rsidRPr="00A25A45">
        <w:rPr>
          <w:rFonts w:eastAsiaTheme="minorHAnsi"/>
          <w:color w:val="191919"/>
          <w:sz w:val="28"/>
          <w:szCs w:val="28"/>
          <w:lang w:eastAsia="en-US"/>
        </w:rPr>
        <w:t>.</w:t>
      </w:r>
    </w:p>
    <w:p w:rsidR="008E4910" w:rsidRPr="00FA452D" w:rsidRDefault="008E4910" w:rsidP="008E4910">
      <w:pPr>
        <w:rPr>
          <w:b/>
          <w:sz w:val="28"/>
          <w:szCs w:val="28"/>
          <w:lang w:val="uk-UA"/>
        </w:rPr>
      </w:pPr>
    </w:p>
    <w:p w:rsidR="008E4910" w:rsidRPr="009758EE" w:rsidRDefault="008E4910" w:rsidP="004364ED">
      <w:pPr>
        <w:ind w:firstLine="720"/>
        <w:jc w:val="both"/>
        <w:rPr>
          <w:b/>
          <w:sz w:val="28"/>
          <w:szCs w:val="28"/>
          <w:lang w:val="uk-UA"/>
        </w:rPr>
      </w:pPr>
      <w:r w:rsidRPr="009758EE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9</w:t>
      </w:r>
      <w:r w:rsidRPr="009758EE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Міжнародний ринок цінних паперів</w:t>
      </w:r>
      <w:r w:rsidRPr="009758EE">
        <w:rPr>
          <w:b/>
          <w:sz w:val="28"/>
          <w:szCs w:val="28"/>
          <w:lang w:val="uk-UA"/>
        </w:rPr>
        <w:t xml:space="preserve"> </w:t>
      </w:r>
    </w:p>
    <w:p w:rsidR="008E4910" w:rsidRPr="001411E5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val="uk-UA" w:eastAsia="en-US"/>
        </w:rPr>
      </w:pP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Поняття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та структура рин</w:t>
      </w:r>
      <w:r>
        <w:rPr>
          <w:rFonts w:eastAsiaTheme="minorHAnsi"/>
          <w:color w:val="191919"/>
          <w:sz w:val="28"/>
          <w:szCs w:val="28"/>
          <w:lang w:eastAsia="en-US"/>
        </w:rPr>
        <w:t xml:space="preserve">ку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капіталу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</w:t>
      </w:r>
      <w:r w:rsidRPr="00F26514">
        <w:rPr>
          <w:rFonts w:eastAsiaTheme="minorHAnsi"/>
          <w:color w:val="191919"/>
          <w:sz w:val="28"/>
          <w:szCs w:val="28"/>
          <w:lang w:eastAsia="en-US"/>
        </w:rPr>
        <w:t>родний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боргових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цінних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паперів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Портфельні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інвестиції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Контрактні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(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не</w:t>
      </w:r>
      <w:r>
        <w:rPr>
          <w:rFonts w:eastAsiaTheme="minorHAnsi"/>
          <w:color w:val="191919"/>
          <w:sz w:val="28"/>
          <w:szCs w:val="28"/>
          <w:lang w:eastAsia="en-US"/>
        </w:rPr>
        <w:t>акціонерні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)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форми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інвестування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Міжнародний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ринок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цінних</w:t>
      </w:r>
      <w:proofErr w:type="spellEnd"/>
      <w:r w:rsidRPr="00F26514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F26514">
        <w:rPr>
          <w:rFonts w:eastAsiaTheme="minorHAnsi"/>
          <w:color w:val="191919"/>
          <w:sz w:val="28"/>
          <w:szCs w:val="28"/>
          <w:lang w:eastAsia="en-US"/>
        </w:rPr>
        <w:t>п</w:t>
      </w:r>
      <w:r>
        <w:rPr>
          <w:rFonts w:eastAsiaTheme="minorHAnsi"/>
          <w:color w:val="191919"/>
          <w:sz w:val="28"/>
          <w:szCs w:val="28"/>
          <w:lang w:eastAsia="en-US"/>
        </w:rPr>
        <w:t>аперів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Акції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та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облігації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Капіталізація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ринку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акцій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Національні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фондові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індекси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F26514">
        <w:rPr>
          <w:rFonts w:eastAsiaTheme="minorHAnsi"/>
          <w:color w:val="191919"/>
          <w:sz w:val="28"/>
          <w:szCs w:val="28"/>
          <w:lang w:val="uk-UA" w:eastAsia="en-US"/>
        </w:rPr>
        <w:t>Фондова біржа: ознаки, функції та форми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. </w:t>
      </w:r>
      <w:r w:rsidRPr="00F26514">
        <w:rPr>
          <w:rFonts w:eastAsiaTheme="minorHAnsi"/>
          <w:color w:val="191919"/>
          <w:sz w:val="28"/>
          <w:szCs w:val="28"/>
          <w:lang w:val="uk-UA" w:eastAsia="en-US"/>
        </w:rPr>
        <w:t>Інвестиційний портфель.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F26514">
        <w:rPr>
          <w:rFonts w:eastAsiaTheme="minorHAnsi"/>
          <w:color w:val="191919"/>
          <w:sz w:val="28"/>
          <w:szCs w:val="28"/>
          <w:lang w:val="uk-UA" w:eastAsia="en-US"/>
        </w:rPr>
        <w:lastRenderedPageBreak/>
        <w:t>Класифікація інвестиційних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F26514">
        <w:rPr>
          <w:rFonts w:eastAsiaTheme="minorHAnsi"/>
          <w:color w:val="191919"/>
          <w:sz w:val="28"/>
          <w:szCs w:val="28"/>
          <w:lang w:val="uk-UA" w:eastAsia="en-US"/>
        </w:rPr>
        <w:t xml:space="preserve">портфелів.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Міжнародна диверсифікація портфелів. Оцінка та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1411E5">
        <w:rPr>
          <w:rFonts w:eastAsiaTheme="minorHAnsi"/>
          <w:color w:val="191919"/>
          <w:sz w:val="28"/>
          <w:szCs w:val="28"/>
          <w:lang w:val="uk-UA" w:eastAsia="en-US"/>
        </w:rPr>
        <w:t>управління інвестиціями.</w:t>
      </w:r>
    </w:p>
    <w:p w:rsidR="008E4910" w:rsidRPr="008561A7" w:rsidRDefault="008E4910" w:rsidP="008E4910">
      <w:pPr>
        <w:jc w:val="both"/>
        <w:rPr>
          <w:sz w:val="28"/>
          <w:szCs w:val="17"/>
          <w:lang w:val="uk-UA"/>
        </w:rPr>
      </w:pPr>
    </w:p>
    <w:p w:rsidR="008E4910" w:rsidRPr="00C72B45" w:rsidRDefault="008E4910" w:rsidP="004364E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191919"/>
          <w:sz w:val="28"/>
          <w:szCs w:val="28"/>
          <w:lang w:val="uk-UA" w:eastAsia="en-US"/>
        </w:rPr>
      </w:pPr>
      <w:r w:rsidRPr="001411E5"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Тема 1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0</w:t>
      </w:r>
      <w:r w:rsidRPr="001411E5"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 xml:space="preserve">. </w:t>
      </w:r>
      <w:r>
        <w:rPr>
          <w:rFonts w:eastAsiaTheme="minorHAnsi"/>
          <w:b/>
          <w:bCs/>
          <w:color w:val="191919"/>
          <w:sz w:val="28"/>
          <w:szCs w:val="28"/>
          <w:lang w:val="uk-UA" w:eastAsia="en-US"/>
        </w:rPr>
        <w:t>Місце України в міжнародній фінансовій системі</w:t>
      </w:r>
    </w:p>
    <w:p w:rsidR="00CD1DBA" w:rsidRPr="007502F4" w:rsidRDefault="008E4910" w:rsidP="008E491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91919"/>
          <w:sz w:val="28"/>
          <w:szCs w:val="28"/>
          <w:lang w:eastAsia="en-US"/>
        </w:rPr>
      </w:pP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Кредитні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відносини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України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Кредитування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міжнародними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фінансовими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організаціями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Ф</w:t>
      </w:r>
      <w:r>
        <w:rPr>
          <w:rFonts w:eastAsiaTheme="minorHAnsi"/>
          <w:color w:val="191919"/>
          <w:sz w:val="28"/>
          <w:szCs w:val="28"/>
          <w:lang w:eastAsia="en-US"/>
        </w:rPr>
        <w:t>орми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міжнародного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кредитування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Формування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зовнішнього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б</w:t>
      </w:r>
      <w:r>
        <w:rPr>
          <w:rFonts w:eastAsiaTheme="minorHAnsi"/>
          <w:color w:val="191919"/>
          <w:sz w:val="28"/>
          <w:szCs w:val="28"/>
          <w:lang w:eastAsia="en-US"/>
        </w:rPr>
        <w:t xml:space="preserve">оргу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України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: структура та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тен</w:t>
      </w:r>
      <w:r w:rsidRPr="00C72B45">
        <w:rPr>
          <w:rFonts w:eastAsiaTheme="minorHAnsi"/>
          <w:color w:val="191919"/>
          <w:sz w:val="28"/>
          <w:szCs w:val="28"/>
          <w:lang w:eastAsia="en-US"/>
        </w:rPr>
        <w:t>денції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.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Характерні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ознаки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еволюції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 xml:space="preserve"> державного </w:t>
      </w:r>
      <w:proofErr w:type="spellStart"/>
      <w:r>
        <w:rPr>
          <w:rFonts w:eastAsiaTheme="minorHAnsi"/>
          <w:color w:val="191919"/>
          <w:sz w:val="28"/>
          <w:szCs w:val="28"/>
          <w:lang w:eastAsia="en-US"/>
        </w:rPr>
        <w:t>зовнішнього</w:t>
      </w:r>
      <w:proofErr w:type="spellEnd"/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боргу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Ук</w:t>
      </w:r>
      <w:r>
        <w:rPr>
          <w:rFonts w:eastAsiaTheme="minorHAnsi"/>
          <w:color w:val="191919"/>
          <w:sz w:val="28"/>
          <w:szCs w:val="28"/>
          <w:lang w:eastAsia="en-US"/>
        </w:rPr>
        <w:t>раїни</w:t>
      </w:r>
      <w:proofErr w:type="spellEnd"/>
      <w:r>
        <w:rPr>
          <w:rFonts w:eastAsiaTheme="minorHAnsi"/>
          <w:color w:val="191919"/>
          <w:sz w:val="28"/>
          <w:szCs w:val="28"/>
          <w:lang w:eastAsia="en-US"/>
        </w:rPr>
        <w:t>.</w:t>
      </w:r>
      <w:r>
        <w:rPr>
          <w:rFonts w:eastAsiaTheme="minorHAnsi"/>
          <w:color w:val="191919"/>
          <w:sz w:val="28"/>
          <w:szCs w:val="28"/>
          <w:lang w:val="uk-UA"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Україна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в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системі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міжнародного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фінансового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 xml:space="preserve"> </w:t>
      </w:r>
      <w:proofErr w:type="spellStart"/>
      <w:r w:rsidRPr="00C72B45">
        <w:rPr>
          <w:rFonts w:eastAsiaTheme="minorHAnsi"/>
          <w:color w:val="191919"/>
          <w:sz w:val="28"/>
          <w:szCs w:val="28"/>
          <w:lang w:eastAsia="en-US"/>
        </w:rPr>
        <w:t>лізингу</w:t>
      </w:r>
      <w:proofErr w:type="spellEnd"/>
      <w:r w:rsidRPr="00C72B45">
        <w:rPr>
          <w:rFonts w:eastAsiaTheme="minorHAnsi"/>
          <w:color w:val="191919"/>
          <w:sz w:val="28"/>
          <w:szCs w:val="28"/>
          <w:lang w:eastAsia="en-US"/>
        </w:rPr>
        <w:t>.</w:t>
      </w:r>
    </w:p>
    <w:p w:rsidR="003C01EE" w:rsidRPr="008E4910" w:rsidRDefault="003C01EE" w:rsidP="000F231E">
      <w:pPr>
        <w:ind w:firstLine="709"/>
        <w:jc w:val="both"/>
        <w:rPr>
          <w:sz w:val="28"/>
          <w:szCs w:val="28"/>
          <w:lang w:val="uk-UA"/>
        </w:rPr>
      </w:pPr>
    </w:p>
    <w:p w:rsidR="00BA746C" w:rsidRPr="00550E40" w:rsidRDefault="00BA746C" w:rsidP="00550E40">
      <w:pPr>
        <w:pStyle w:val="ad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50E40">
        <w:rPr>
          <w:b/>
          <w:sz w:val="28"/>
          <w:szCs w:val="28"/>
          <w:lang w:val="uk-UA"/>
        </w:rPr>
        <w:t>Рекомендована література</w:t>
      </w:r>
    </w:p>
    <w:p w:rsidR="004364ED" w:rsidRDefault="004364ED" w:rsidP="000F231E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u w:val="single"/>
          <w:lang w:val="uk-UA"/>
        </w:rPr>
      </w:pPr>
    </w:p>
    <w:p w:rsidR="00924EF3" w:rsidRDefault="004364ED" w:rsidP="000F231E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u w:val="single"/>
          <w:lang w:val="uk-UA"/>
        </w:rPr>
      </w:pPr>
      <w:r w:rsidRPr="00C678EE">
        <w:rPr>
          <w:b/>
          <w:sz w:val="28"/>
          <w:szCs w:val="28"/>
          <w:u w:val="single"/>
          <w:lang w:val="uk-UA"/>
        </w:rPr>
        <w:t>Базова (основна) література</w:t>
      </w:r>
    </w:p>
    <w:p w:rsidR="00FB3B37" w:rsidRPr="0091393A" w:rsidRDefault="00FB3B37" w:rsidP="000F231E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</w:p>
    <w:p w:rsidR="005B28C1" w:rsidRPr="005B28C1" w:rsidRDefault="005B28C1" w:rsidP="005B28C1">
      <w:pPr>
        <w:widowControl w:val="0"/>
        <w:numPr>
          <w:ilvl w:val="0"/>
          <w:numId w:val="10"/>
        </w:numPr>
        <w:tabs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Бойцун</w:t>
      </w:r>
      <w:proofErr w:type="spellEnd"/>
      <w:r w:rsidRPr="005B28C1">
        <w:rPr>
          <w:bCs/>
          <w:sz w:val="28"/>
          <w:szCs w:val="28"/>
          <w:lang w:val="uk-UA"/>
        </w:rPr>
        <w:t xml:space="preserve"> Н.Є.</w:t>
      </w:r>
      <w:r w:rsidRPr="005B28C1">
        <w:rPr>
          <w:sz w:val="28"/>
          <w:szCs w:val="28"/>
          <w:lang w:val="uk-UA"/>
        </w:rPr>
        <w:t xml:space="preserve"> Міжнародні фінанси: Навчальний посібник/ Н.Є. </w:t>
      </w:r>
      <w:proofErr w:type="spellStart"/>
      <w:r w:rsidRPr="005B28C1">
        <w:rPr>
          <w:sz w:val="28"/>
          <w:szCs w:val="28"/>
          <w:lang w:val="uk-UA"/>
        </w:rPr>
        <w:t>Бойцун</w:t>
      </w:r>
      <w:proofErr w:type="spellEnd"/>
      <w:r w:rsidRPr="005B28C1">
        <w:rPr>
          <w:sz w:val="28"/>
          <w:szCs w:val="28"/>
          <w:lang w:val="uk-UA"/>
        </w:rPr>
        <w:t>, Н.В. Стукало. - 2-ге вид.. - К.: ВД "Професіонал", 2005. - 336 с.</w:t>
      </w:r>
    </w:p>
    <w:p w:rsidR="005B28C1" w:rsidRPr="005B28C1" w:rsidRDefault="005B28C1" w:rsidP="005B28C1">
      <w:pPr>
        <w:widowControl w:val="0"/>
        <w:numPr>
          <w:ilvl w:val="0"/>
          <w:numId w:val="10"/>
        </w:numPr>
        <w:tabs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Боринець</w:t>
      </w:r>
      <w:proofErr w:type="spellEnd"/>
      <w:r w:rsidRPr="005B28C1">
        <w:rPr>
          <w:bCs/>
          <w:sz w:val="28"/>
          <w:szCs w:val="28"/>
          <w:lang w:val="uk-UA"/>
        </w:rPr>
        <w:t xml:space="preserve"> С.Я.</w:t>
      </w:r>
      <w:r w:rsidRPr="005B28C1">
        <w:rPr>
          <w:sz w:val="28"/>
          <w:szCs w:val="28"/>
          <w:lang w:val="uk-UA"/>
        </w:rPr>
        <w:t xml:space="preserve"> Міжнародні фінанси: Підручник/ С.Я. </w:t>
      </w:r>
      <w:proofErr w:type="spellStart"/>
      <w:r w:rsidRPr="005B28C1">
        <w:rPr>
          <w:sz w:val="28"/>
          <w:szCs w:val="28"/>
          <w:lang w:val="uk-UA"/>
        </w:rPr>
        <w:t>Боринець</w:t>
      </w:r>
      <w:proofErr w:type="spellEnd"/>
      <w:r w:rsidRPr="005B28C1">
        <w:rPr>
          <w:sz w:val="28"/>
          <w:szCs w:val="28"/>
          <w:lang w:val="uk-UA"/>
        </w:rPr>
        <w:t xml:space="preserve">. - 2-ге вид. перероб. і </w:t>
      </w:r>
      <w:proofErr w:type="spellStart"/>
      <w:r w:rsidRPr="005B28C1">
        <w:rPr>
          <w:sz w:val="28"/>
          <w:szCs w:val="28"/>
          <w:lang w:val="uk-UA"/>
        </w:rPr>
        <w:t>доп</w:t>
      </w:r>
      <w:proofErr w:type="spellEnd"/>
      <w:r w:rsidRPr="005B28C1">
        <w:rPr>
          <w:sz w:val="28"/>
          <w:szCs w:val="28"/>
          <w:lang w:val="uk-UA"/>
        </w:rPr>
        <w:t>.. - К.: Знання, 2006. - 494 с.</w:t>
      </w:r>
    </w:p>
    <w:p w:rsidR="005B28C1" w:rsidRPr="00FB3B37" w:rsidRDefault="005B28C1" w:rsidP="00FB3B37">
      <w:pPr>
        <w:numPr>
          <w:ilvl w:val="0"/>
          <w:numId w:val="10"/>
        </w:numPr>
        <w:tabs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proofErr w:type="spellStart"/>
      <w:r w:rsidRPr="00FB3B37">
        <w:rPr>
          <w:bCs/>
          <w:sz w:val="28"/>
          <w:szCs w:val="28"/>
          <w:lang w:val="uk-UA"/>
        </w:rPr>
        <w:t>Копилюк</w:t>
      </w:r>
      <w:proofErr w:type="spellEnd"/>
      <w:r w:rsidRPr="00FB3B37">
        <w:rPr>
          <w:bCs/>
          <w:sz w:val="28"/>
          <w:szCs w:val="28"/>
          <w:lang w:val="uk-UA"/>
        </w:rPr>
        <w:t xml:space="preserve"> О.І.</w:t>
      </w:r>
      <w:r w:rsidRPr="00FB3B37">
        <w:rPr>
          <w:sz w:val="28"/>
          <w:szCs w:val="28"/>
          <w:lang w:val="uk-UA"/>
        </w:rPr>
        <w:t xml:space="preserve"> Банківські операції: навчальний посібник</w:t>
      </w:r>
      <w:r w:rsidR="00FB3B37">
        <w:rPr>
          <w:sz w:val="28"/>
          <w:szCs w:val="28"/>
          <w:lang w:val="uk-UA"/>
        </w:rPr>
        <w:t xml:space="preserve"> </w:t>
      </w:r>
      <w:r w:rsidRPr="00FB3B37">
        <w:rPr>
          <w:sz w:val="28"/>
          <w:szCs w:val="28"/>
          <w:lang w:val="uk-UA"/>
        </w:rPr>
        <w:t xml:space="preserve">/ О. І. </w:t>
      </w:r>
      <w:proofErr w:type="spellStart"/>
      <w:r w:rsidRPr="00FB3B37">
        <w:rPr>
          <w:sz w:val="28"/>
          <w:szCs w:val="28"/>
          <w:lang w:val="uk-UA"/>
        </w:rPr>
        <w:t>Копилюк</w:t>
      </w:r>
      <w:proofErr w:type="spellEnd"/>
      <w:r w:rsidRPr="00FB3B37">
        <w:rPr>
          <w:sz w:val="28"/>
          <w:szCs w:val="28"/>
          <w:lang w:val="uk-UA"/>
        </w:rPr>
        <w:t xml:space="preserve">, О. М. </w:t>
      </w:r>
      <w:proofErr w:type="spellStart"/>
      <w:r w:rsidRPr="00FB3B37">
        <w:rPr>
          <w:sz w:val="28"/>
          <w:szCs w:val="28"/>
          <w:lang w:val="uk-UA"/>
        </w:rPr>
        <w:t>Музичка</w:t>
      </w:r>
      <w:proofErr w:type="spellEnd"/>
      <w:r w:rsidRPr="00FB3B37">
        <w:rPr>
          <w:sz w:val="28"/>
          <w:szCs w:val="28"/>
          <w:lang w:val="uk-UA"/>
        </w:rPr>
        <w:t xml:space="preserve">. - 2-ге вид. перероб. і </w:t>
      </w:r>
      <w:proofErr w:type="spellStart"/>
      <w:r w:rsidRPr="00FB3B37">
        <w:rPr>
          <w:sz w:val="28"/>
          <w:szCs w:val="28"/>
          <w:lang w:val="uk-UA"/>
        </w:rPr>
        <w:t>доп</w:t>
      </w:r>
      <w:proofErr w:type="spellEnd"/>
      <w:r w:rsidRPr="00FB3B37">
        <w:rPr>
          <w:sz w:val="28"/>
          <w:szCs w:val="28"/>
          <w:lang w:val="uk-UA"/>
        </w:rPr>
        <w:t>.. - К.: Центр учбової літератури, 2012. - 536 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Лапчук</w:t>
      </w:r>
      <w:proofErr w:type="spellEnd"/>
      <w:r w:rsidRPr="005B28C1">
        <w:rPr>
          <w:bCs/>
          <w:sz w:val="28"/>
          <w:szCs w:val="28"/>
          <w:lang w:val="uk-UA"/>
        </w:rPr>
        <w:t xml:space="preserve"> Б.Ю. </w:t>
      </w:r>
      <w:r w:rsidRPr="005B28C1">
        <w:rPr>
          <w:sz w:val="28"/>
          <w:szCs w:val="28"/>
          <w:lang w:val="uk-UA"/>
        </w:rPr>
        <w:t xml:space="preserve">Валютна політика: Навчальний посібник/ Б. Ю. </w:t>
      </w:r>
      <w:proofErr w:type="spellStart"/>
      <w:r w:rsidRPr="005B28C1">
        <w:rPr>
          <w:sz w:val="28"/>
          <w:szCs w:val="28"/>
          <w:lang w:val="uk-UA"/>
        </w:rPr>
        <w:t>Лапчук</w:t>
      </w:r>
      <w:proofErr w:type="spellEnd"/>
      <w:r w:rsidRPr="005B28C1">
        <w:rPr>
          <w:sz w:val="28"/>
          <w:szCs w:val="28"/>
          <w:lang w:val="uk-UA"/>
        </w:rPr>
        <w:t>. - К.: Знання, 2008. - 212 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Лук'яненко Д.Г.</w:t>
      </w:r>
      <w:r w:rsidRPr="005B28C1">
        <w:rPr>
          <w:sz w:val="28"/>
          <w:szCs w:val="28"/>
          <w:lang w:val="uk-UA"/>
        </w:rPr>
        <w:t xml:space="preserve"> Міжнародна інвестиційна діяльність: Підручник/ Д.Г. Лук'яненко, Б.В. Губський, О.М. </w:t>
      </w:r>
      <w:proofErr w:type="spellStart"/>
      <w:r w:rsidRPr="005B28C1">
        <w:rPr>
          <w:sz w:val="28"/>
          <w:szCs w:val="28"/>
          <w:lang w:val="uk-UA"/>
        </w:rPr>
        <w:t>Мозговий</w:t>
      </w:r>
      <w:proofErr w:type="spellEnd"/>
      <w:r w:rsidRPr="005B28C1">
        <w:rPr>
          <w:sz w:val="28"/>
          <w:szCs w:val="28"/>
          <w:lang w:val="uk-UA"/>
        </w:rPr>
        <w:t>. - К.: КНЕУ, 2003. - 387 с.</w:t>
      </w:r>
    </w:p>
    <w:p w:rsidR="005B28C1" w:rsidRPr="005B28C1" w:rsidRDefault="005B28C1" w:rsidP="005B28C1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Международные</w:t>
      </w:r>
      <w:proofErr w:type="spellEnd"/>
      <w:r w:rsidRPr="005B28C1">
        <w:rPr>
          <w:bCs/>
          <w:sz w:val="28"/>
          <w:szCs w:val="28"/>
          <w:lang w:val="uk-UA"/>
        </w:rPr>
        <w:t xml:space="preserve"> валютно-</w:t>
      </w:r>
      <w:proofErr w:type="spellStart"/>
      <w:r w:rsidRPr="005B28C1">
        <w:rPr>
          <w:bCs/>
          <w:sz w:val="28"/>
          <w:szCs w:val="28"/>
          <w:lang w:val="uk-UA"/>
        </w:rPr>
        <w:t>кредитные</w:t>
      </w:r>
      <w:proofErr w:type="spellEnd"/>
      <w:r w:rsidRPr="005B28C1">
        <w:rPr>
          <w:bCs/>
          <w:sz w:val="28"/>
          <w:szCs w:val="28"/>
          <w:lang w:val="uk-UA"/>
        </w:rPr>
        <w:t xml:space="preserve"> и</w:t>
      </w:r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финансовые</w:t>
      </w:r>
      <w:proofErr w:type="spellEnd"/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отношения</w:t>
      </w:r>
      <w:proofErr w:type="spellEnd"/>
      <w:r w:rsidRPr="005B28C1">
        <w:rPr>
          <w:sz w:val="28"/>
          <w:szCs w:val="28"/>
          <w:lang w:val="uk-UA"/>
        </w:rPr>
        <w:t xml:space="preserve">: </w:t>
      </w:r>
      <w:proofErr w:type="spellStart"/>
      <w:r w:rsidRPr="005B28C1">
        <w:rPr>
          <w:sz w:val="28"/>
          <w:szCs w:val="28"/>
          <w:lang w:val="uk-UA"/>
        </w:rPr>
        <w:t>Учебник</w:t>
      </w:r>
      <w:proofErr w:type="spellEnd"/>
      <w:r w:rsidRPr="005B28C1">
        <w:rPr>
          <w:sz w:val="28"/>
          <w:szCs w:val="28"/>
          <w:lang w:val="uk-UA"/>
        </w:rPr>
        <w:t xml:space="preserve">/ </w:t>
      </w:r>
      <w:proofErr w:type="spellStart"/>
      <w:r w:rsidRPr="005B28C1">
        <w:rPr>
          <w:sz w:val="28"/>
          <w:szCs w:val="28"/>
          <w:lang w:val="uk-UA"/>
        </w:rPr>
        <w:t>Под</w:t>
      </w:r>
      <w:proofErr w:type="spellEnd"/>
      <w:r w:rsidRPr="005B28C1">
        <w:rPr>
          <w:sz w:val="28"/>
          <w:szCs w:val="28"/>
          <w:lang w:val="uk-UA"/>
        </w:rPr>
        <w:t xml:space="preserve"> ред. </w:t>
      </w:r>
      <w:proofErr w:type="spellStart"/>
      <w:r w:rsidRPr="005B28C1">
        <w:rPr>
          <w:sz w:val="28"/>
          <w:szCs w:val="28"/>
          <w:lang w:val="uk-UA"/>
        </w:rPr>
        <w:t>Л.Н.Красавиной</w:t>
      </w:r>
      <w:proofErr w:type="spellEnd"/>
      <w:r w:rsidRPr="005B28C1">
        <w:rPr>
          <w:sz w:val="28"/>
          <w:szCs w:val="28"/>
          <w:lang w:val="uk-UA"/>
        </w:rPr>
        <w:t xml:space="preserve">. -3-е </w:t>
      </w:r>
      <w:proofErr w:type="spellStart"/>
      <w:r w:rsidRPr="005B28C1">
        <w:rPr>
          <w:sz w:val="28"/>
          <w:szCs w:val="28"/>
          <w:lang w:val="uk-UA"/>
        </w:rPr>
        <w:t>изд</w:t>
      </w:r>
      <w:proofErr w:type="spellEnd"/>
      <w:r w:rsidRPr="005B28C1">
        <w:rPr>
          <w:sz w:val="28"/>
          <w:szCs w:val="28"/>
          <w:lang w:val="uk-UA"/>
        </w:rPr>
        <w:t xml:space="preserve">., </w:t>
      </w:r>
      <w:proofErr w:type="spellStart"/>
      <w:r w:rsidRPr="005B28C1">
        <w:rPr>
          <w:sz w:val="28"/>
          <w:szCs w:val="28"/>
          <w:lang w:val="uk-UA"/>
        </w:rPr>
        <w:t>перераб</w:t>
      </w:r>
      <w:proofErr w:type="spellEnd"/>
      <w:r w:rsidRPr="005B28C1">
        <w:rPr>
          <w:sz w:val="28"/>
          <w:szCs w:val="28"/>
          <w:lang w:val="uk-UA"/>
        </w:rPr>
        <w:t xml:space="preserve">. и </w:t>
      </w:r>
      <w:proofErr w:type="spellStart"/>
      <w:r w:rsidRPr="005B28C1">
        <w:rPr>
          <w:sz w:val="28"/>
          <w:szCs w:val="28"/>
          <w:lang w:val="uk-UA"/>
        </w:rPr>
        <w:t>доп</w:t>
      </w:r>
      <w:proofErr w:type="spellEnd"/>
      <w:r w:rsidRPr="005B28C1">
        <w:rPr>
          <w:sz w:val="28"/>
          <w:szCs w:val="28"/>
          <w:lang w:val="uk-UA"/>
        </w:rPr>
        <w:t xml:space="preserve">.- М.: </w:t>
      </w:r>
      <w:proofErr w:type="spellStart"/>
      <w:r w:rsidRPr="005B28C1">
        <w:rPr>
          <w:sz w:val="28"/>
          <w:szCs w:val="28"/>
          <w:lang w:val="uk-UA"/>
        </w:rPr>
        <w:t>Финансы</w:t>
      </w:r>
      <w:proofErr w:type="spellEnd"/>
      <w:r w:rsidRPr="005B28C1">
        <w:rPr>
          <w:sz w:val="28"/>
          <w:szCs w:val="28"/>
          <w:lang w:val="uk-UA"/>
        </w:rPr>
        <w:t xml:space="preserve"> и статистика,  2005. - 576 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Михайлів З.В.</w:t>
      </w:r>
      <w:r w:rsidRPr="005B28C1">
        <w:rPr>
          <w:sz w:val="28"/>
          <w:szCs w:val="28"/>
          <w:lang w:val="uk-UA"/>
        </w:rPr>
        <w:t xml:space="preserve"> Міжнародні кредитно-розрахункові відносини та валютні операції: Навчальний посібник/ З.В. Михайлів, З.П. </w:t>
      </w:r>
      <w:proofErr w:type="spellStart"/>
      <w:r w:rsidRPr="005B28C1">
        <w:rPr>
          <w:sz w:val="28"/>
          <w:szCs w:val="28"/>
          <w:lang w:val="uk-UA"/>
        </w:rPr>
        <w:t>Гаталяк</w:t>
      </w:r>
      <w:proofErr w:type="spellEnd"/>
      <w:r w:rsidRPr="005B28C1">
        <w:rPr>
          <w:sz w:val="28"/>
          <w:szCs w:val="28"/>
          <w:lang w:val="uk-UA"/>
        </w:rPr>
        <w:t>, Н.І. Горбань. - Львів: Вид-во Національного університету "Львівська політехніка", 2004. - 244 с.</w:t>
      </w:r>
    </w:p>
    <w:p w:rsidR="005B28C1" w:rsidRPr="00FB3B37" w:rsidRDefault="005B28C1" w:rsidP="00FB3B37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B3B37">
        <w:rPr>
          <w:bCs/>
          <w:sz w:val="28"/>
          <w:szCs w:val="28"/>
          <w:lang w:val="uk-UA"/>
        </w:rPr>
        <w:t>Міжнародні розрахунки та валютні операції</w:t>
      </w:r>
      <w:r w:rsidRPr="00FB3B37">
        <w:rPr>
          <w:sz w:val="28"/>
          <w:szCs w:val="28"/>
          <w:lang w:val="uk-UA"/>
        </w:rPr>
        <w:t xml:space="preserve">: </w:t>
      </w:r>
      <w:proofErr w:type="spellStart"/>
      <w:r w:rsidRPr="00FB3B37">
        <w:rPr>
          <w:sz w:val="28"/>
          <w:szCs w:val="28"/>
          <w:lang w:val="uk-UA"/>
        </w:rPr>
        <w:t>Навч</w:t>
      </w:r>
      <w:proofErr w:type="spellEnd"/>
      <w:r w:rsidRPr="00FB3B37">
        <w:rPr>
          <w:sz w:val="28"/>
          <w:szCs w:val="28"/>
          <w:lang w:val="uk-UA"/>
        </w:rPr>
        <w:t xml:space="preserve">. </w:t>
      </w:r>
      <w:proofErr w:type="spellStart"/>
      <w:r w:rsidRPr="00FB3B37">
        <w:rPr>
          <w:sz w:val="28"/>
          <w:szCs w:val="28"/>
          <w:lang w:val="uk-UA"/>
        </w:rPr>
        <w:t>посіб</w:t>
      </w:r>
      <w:proofErr w:type="spellEnd"/>
      <w:r w:rsidRPr="00FB3B37">
        <w:rPr>
          <w:sz w:val="28"/>
          <w:szCs w:val="28"/>
          <w:lang w:val="uk-UA"/>
        </w:rPr>
        <w:t xml:space="preserve">. / М.І. </w:t>
      </w:r>
      <w:proofErr w:type="spellStart"/>
      <w:r w:rsidRPr="00FB3B37">
        <w:rPr>
          <w:sz w:val="28"/>
          <w:szCs w:val="28"/>
          <w:lang w:val="uk-UA"/>
        </w:rPr>
        <w:t>Савлук</w:t>
      </w:r>
      <w:proofErr w:type="spellEnd"/>
      <w:r w:rsidRPr="00FB3B37">
        <w:rPr>
          <w:sz w:val="28"/>
          <w:szCs w:val="28"/>
          <w:lang w:val="uk-UA"/>
        </w:rPr>
        <w:t xml:space="preserve"> (ред.). — К.: Видавництво КНЕУ, 2002. — 390</w:t>
      </w:r>
      <w:r w:rsidR="00FB3B37" w:rsidRPr="00FB3B37">
        <w:rPr>
          <w:sz w:val="28"/>
          <w:szCs w:val="28"/>
          <w:lang w:val="uk-UA"/>
        </w:rPr>
        <w:t xml:space="preserve"> </w:t>
      </w:r>
      <w:r w:rsidRPr="00FB3B37">
        <w:rPr>
          <w:sz w:val="28"/>
          <w:szCs w:val="28"/>
          <w:lang w:val="uk-UA"/>
        </w:rPr>
        <w:t>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Міжнародні фінанси: кредитно-модульний</w:t>
      </w:r>
      <w:r w:rsidRPr="005B28C1">
        <w:rPr>
          <w:sz w:val="28"/>
          <w:szCs w:val="28"/>
          <w:lang w:val="uk-UA"/>
        </w:rPr>
        <w:t xml:space="preserve"> курс: навчальний посібник/ за ред.: Ю. Г. Козак, Н. С. </w:t>
      </w:r>
      <w:proofErr w:type="spellStart"/>
      <w:r w:rsidRPr="005B28C1">
        <w:rPr>
          <w:sz w:val="28"/>
          <w:szCs w:val="28"/>
          <w:lang w:val="uk-UA"/>
        </w:rPr>
        <w:t>Логвінова</w:t>
      </w:r>
      <w:proofErr w:type="spellEnd"/>
      <w:r w:rsidRPr="005B28C1">
        <w:rPr>
          <w:sz w:val="28"/>
          <w:szCs w:val="28"/>
          <w:lang w:val="uk-UA"/>
        </w:rPr>
        <w:t xml:space="preserve">, М. І. Барановська. - 4-те вид. перероб. і </w:t>
      </w:r>
      <w:proofErr w:type="spellStart"/>
      <w:r w:rsidRPr="005B28C1">
        <w:rPr>
          <w:sz w:val="28"/>
          <w:szCs w:val="28"/>
          <w:lang w:val="uk-UA"/>
        </w:rPr>
        <w:t>доп</w:t>
      </w:r>
      <w:proofErr w:type="spellEnd"/>
      <w:r w:rsidRPr="005B28C1">
        <w:rPr>
          <w:sz w:val="28"/>
          <w:szCs w:val="28"/>
          <w:lang w:val="uk-UA"/>
        </w:rPr>
        <w:t>.. - К.: Центр учбової літератури, 2011. - 288 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sz w:val="28"/>
          <w:szCs w:val="28"/>
          <w:lang w:val="uk-UA"/>
        </w:rPr>
        <w:t>Міжнародні фінанси</w:t>
      </w:r>
      <w:r w:rsidRPr="005B28C1">
        <w:rPr>
          <w:spacing w:val="-4"/>
          <w:sz w:val="28"/>
          <w:szCs w:val="28"/>
          <w:lang w:val="uk-UA"/>
        </w:rPr>
        <w:t xml:space="preserve">: </w:t>
      </w:r>
      <w:r w:rsidRPr="005B28C1">
        <w:rPr>
          <w:sz w:val="28"/>
          <w:szCs w:val="28"/>
          <w:lang w:val="uk-UA"/>
        </w:rPr>
        <w:t>навчальний посібник</w:t>
      </w:r>
      <w:r w:rsidRPr="005B28C1">
        <w:rPr>
          <w:spacing w:val="-4"/>
          <w:sz w:val="28"/>
          <w:szCs w:val="28"/>
          <w:lang w:val="uk-UA"/>
        </w:rPr>
        <w:t xml:space="preserve"> </w:t>
      </w:r>
      <w:r w:rsidRPr="005B28C1">
        <w:rPr>
          <w:sz w:val="28"/>
          <w:szCs w:val="28"/>
          <w:lang w:val="uk-UA"/>
        </w:rPr>
        <w:t xml:space="preserve">/ О. М. </w:t>
      </w:r>
      <w:proofErr w:type="spellStart"/>
      <w:r w:rsidRPr="005B28C1">
        <w:rPr>
          <w:sz w:val="28"/>
          <w:szCs w:val="28"/>
          <w:lang w:val="uk-UA"/>
        </w:rPr>
        <w:t>Мозговий</w:t>
      </w:r>
      <w:proofErr w:type="spellEnd"/>
      <w:r w:rsidRPr="005B28C1">
        <w:rPr>
          <w:sz w:val="28"/>
          <w:szCs w:val="28"/>
          <w:lang w:val="uk-UA"/>
        </w:rPr>
        <w:t xml:space="preserve">, Т. Є. Оболенська, Т. В. </w:t>
      </w:r>
      <w:proofErr w:type="spellStart"/>
      <w:r w:rsidRPr="005B28C1">
        <w:rPr>
          <w:sz w:val="28"/>
          <w:szCs w:val="28"/>
          <w:lang w:val="uk-UA"/>
        </w:rPr>
        <w:t>Мусієць</w:t>
      </w:r>
      <w:proofErr w:type="spellEnd"/>
      <w:r w:rsidRPr="005B28C1">
        <w:rPr>
          <w:sz w:val="28"/>
          <w:szCs w:val="28"/>
          <w:lang w:val="uk-UA"/>
        </w:rPr>
        <w:t xml:space="preserve">; За </w:t>
      </w:r>
      <w:proofErr w:type="spellStart"/>
      <w:r w:rsidRPr="005B28C1">
        <w:rPr>
          <w:sz w:val="28"/>
          <w:szCs w:val="28"/>
          <w:lang w:val="uk-UA"/>
        </w:rPr>
        <w:t>заг</w:t>
      </w:r>
      <w:proofErr w:type="spellEnd"/>
      <w:r w:rsidRPr="005B28C1">
        <w:rPr>
          <w:sz w:val="28"/>
          <w:szCs w:val="28"/>
          <w:lang w:val="uk-UA"/>
        </w:rPr>
        <w:t xml:space="preserve">. ред. д-ра </w:t>
      </w:r>
      <w:proofErr w:type="spellStart"/>
      <w:r w:rsidRPr="005B28C1">
        <w:rPr>
          <w:sz w:val="28"/>
          <w:szCs w:val="28"/>
          <w:lang w:val="uk-UA"/>
        </w:rPr>
        <w:t>екон</w:t>
      </w:r>
      <w:proofErr w:type="spellEnd"/>
      <w:r w:rsidRPr="005B28C1">
        <w:rPr>
          <w:sz w:val="28"/>
          <w:szCs w:val="28"/>
          <w:lang w:val="uk-UA"/>
        </w:rPr>
        <w:t xml:space="preserve">. наук, проф. О. М. </w:t>
      </w:r>
      <w:proofErr w:type="spellStart"/>
      <w:r w:rsidRPr="005B28C1">
        <w:rPr>
          <w:sz w:val="28"/>
          <w:szCs w:val="28"/>
          <w:lang w:val="uk-UA"/>
        </w:rPr>
        <w:t>Мозгового</w:t>
      </w:r>
      <w:proofErr w:type="spellEnd"/>
      <w:r w:rsidRPr="005B28C1">
        <w:rPr>
          <w:sz w:val="28"/>
          <w:szCs w:val="28"/>
          <w:lang w:val="uk-UA"/>
        </w:rPr>
        <w:t>.</w:t>
      </w:r>
      <w:r w:rsidRPr="005B28C1">
        <w:rPr>
          <w:spacing w:val="-4"/>
          <w:sz w:val="28"/>
          <w:szCs w:val="28"/>
          <w:lang w:val="uk-UA"/>
        </w:rPr>
        <w:t xml:space="preserve"> — К.: </w:t>
      </w:r>
      <w:r w:rsidRPr="005B28C1">
        <w:rPr>
          <w:sz w:val="28"/>
          <w:szCs w:val="28"/>
          <w:lang w:val="uk-UA"/>
        </w:rPr>
        <w:t>КНЕУ, 2005. – 558 с.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Патика Н.І.</w:t>
      </w:r>
      <w:r w:rsidRPr="005B28C1">
        <w:rPr>
          <w:sz w:val="28"/>
          <w:szCs w:val="28"/>
          <w:lang w:val="uk-UA"/>
        </w:rPr>
        <w:t xml:space="preserve"> Міжнародні  валютно-кредитні відносини: навчальний посібник/ Н. І. Патика. - К.: Знання, 2012. - 566 с.</w:t>
      </w:r>
    </w:p>
    <w:p w:rsidR="005B28C1" w:rsidRPr="005B28C1" w:rsidRDefault="005B28C1" w:rsidP="005B28C1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Руденко Л.В.</w:t>
      </w:r>
      <w:r w:rsidRPr="005B28C1">
        <w:rPr>
          <w:sz w:val="28"/>
          <w:szCs w:val="28"/>
          <w:lang w:val="uk-UA"/>
        </w:rPr>
        <w:t xml:space="preserve"> Міжнародні кредитно-розрахункові та валютні операції: Підручник/ Л. В. Руденко. - К.: Центр навчальної літератури, 2007. - 632 с</w:t>
      </w:r>
    </w:p>
    <w:p w:rsidR="005B28C1" w:rsidRPr="005B28C1" w:rsidRDefault="005B28C1" w:rsidP="005B28C1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lastRenderedPageBreak/>
        <w:t>Савельєв Є.В.</w:t>
      </w:r>
      <w:r w:rsidR="00FB3B37">
        <w:rPr>
          <w:sz w:val="28"/>
          <w:szCs w:val="28"/>
          <w:lang w:val="uk-UA"/>
        </w:rPr>
        <w:t xml:space="preserve"> Міжнародна економіка</w:t>
      </w:r>
      <w:r w:rsidRPr="005B28C1">
        <w:rPr>
          <w:sz w:val="28"/>
          <w:szCs w:val="28"/>
          <w:lang w:val="uk-UA"/>
        </w:rPr>
        <w:t>: теорія міжнародної торгівлі і фінансів: Підручник/ Є.В. Савельєв; За ред. О.А.</w:t>
      </w:r>
      <w:r w:rsidR="00FB3B37">
        <w:rPr>
          <w:sz w:val="28"/>
          <w:szCs w:val="28"/>
          <w:lang w:val="uk-UA"/>
        </w:rPr>
        <w:t xml:space="preserve"> </w:t>
      </w:r>
      <w:r w:rsidRPr="005B28C1">
        <w:rPr>
          <w:sz w:val="28"/>
          <w:szCs w:val="28"/>
          <w:lang w:val="uk-UA"/>
        </w:rPr>
        <w:t>Усенка. - Тернопіль: Економічна думка, 2001. - 504 с.</w:t>
      </w:r>
    </w:p>
    <w:p w:rsidR="005B28C1" w:rsidRPr="00FB3B37" w:rsidRDefault="00FB3B37" w:rsidP="00FB3B37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B28C1" w:rsidRPr="00FB3B37">
        <w:rPr>
          <w:bCs/>
          <w:sz w:val="28"/>
          <w:szCs w:val="28"/>
          <w:lang w:val="uk-UA"/>
        </w:rPr>
        <w:t>Україна і світове</w:t>
      </w:r>
      <w:r w:rsidR="005B28C1" w:rsidRPr="00FB3B37">
        <w:rPr>
          <w:sz w:val="28"/>
          <w:szCs w:val="28"/>
          <w:lang w:val="uk-UA"/>
        </w:rPr>
        <w:t xml:space="preserve"> господарство: взаємодія на межі тисячоліть: Навчальний посібник/ А.С. Філіпенко, В.С. </w:t>
      </w:r>
      <w:proofErr w:type="spellStart"/>
      <w:r w:rsidR="005B28C1" w:rsidRPr="00FB3B37">
        <w:rPr>
          <w:sz w:val="28"/>
          <w:szCs w:val="28"/>
          <w:lang w:val="uk-UA"/>
        </w:rPr>
        <w:t>Будкін</w:t>
      </w:r>
      <w:proofErr w:type="spellEnd"/>
      <w:r w:rsidR="005B28C1" w:rsidRPr="00FB3B37">
        <w:rPr>
          <w:sz w:val="28"/>
          <w:szCs w:val="28"/>
          <w:lang w:val="uk-UA"/>
        </w:rPr>
        <w:t xml:space="preserve">, А.С. </w:t>
      </w:r>
      <w:proofErr w:type="spellStart"/>
      <w:r w:rsidR="005B28C1" w:rsidRPr="00FB3B37">
        <w:rPr>
          <w:sz w:val="28"/>
          <w:szCs w:val="28"/>
          <w:lang w:val="uk-UA"/>
        </w:rPr>
        <w:t>Гальчинський</w:t>
      </w:r>
      <w:proofErr w:type="spellEnd"/>
      <w:r w:rsidR="005B28C1" w:rsidRPr="00FB3B37">
        <w:rPr>
          <w:sz w:val="28"/>
          <w:szCs w:val="28"/>
          <w:lang w:val="uk-UA"/>
        </w:rPr>
        <w:t>. - К.: Либідь, 2002. - 470 с.</w:t>
      </w:r>
    </w:p>
    <w:p w:rsidR="005B28C1" w:rsidRPr="005B28C1" w:rsidRDefault="005B28C1" w:rsidP="005B28C1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Швец</w:t>
      </w:r>
      <w:proofErr w:type="spellEnd"/>
      <w:r w:rsidRPr="005B28C1">
        <w:rPr>
          <w:bCs/>
          <w:sz w:val="28"/>
          <w:szCs w:val="28"/>
          <w:lang w:val="uk-UA"/>
        </w:rPr>
        <w:t xml:space="preserve"> И.Б.</w:t>
      </w:r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Международные</w:t>
      </w:r>
      <w:proofErr w:type="spellEnd"/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валютные</w:t>
      </w:r>
      <w:proofErr w:type="spellEnd"/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отношения</w:t>
      </w:r>
      <w:proofErr w:type="spellEnd"/>
      <w:r w:rsidRPr="005B28C1">
        <w:rPr>
          <w:sz w:val="28"/>
          <w:szCs w:val="28"/>
          <w:lang w:val="uk-UA"/>
        </w:rPr>
        <w:t xml:space="preserve">: </w:t>
      </w:r>
      <w:proofErr w:type="spellStart"/>
      <w:r w:rsidRPr="005B28C1">
        <w:rPr>
          <w:sz w:val="28"/>
          <w:szCs w:val="28"/>
          <w:lang w:val="uk-UA"/>
        </w:rPr>
        <w:t>Учебное</w:t>
      </w:r>
      <w:proofErr w:type="spellEnd"/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пособие</w:t>
      </w:r>
      <w:proofErr w:type="spellEnd"/>
      <w:r w:rsidRPr="005B28C1">
        <w:rPr>
          <w:sz w:val="28"/>
          <w:szCs w:val="28"/>
          <w:lang w:val="uk-UA"/>
        </w:rPr>
        <w:t xml:space="preserve">/ И.Б. </w:t>
      </w:r>
      <w:proofErr w:type="spellStart"/>
      <w:r w:rsidRPr="005B28C1">
        <w:rPr>
          <w:sz w:val="28"/>
          <w:szCs w:val="28"/>
          <w:lang w:val="uk-UA"/>
        </w:rPr>
        <w:t>Швец</w:t>
      </w:r>
      <w:proofErr w:type="spellEnd"/>
      <w:r w:rsidRPr="005B28C1">
        <w:rPr>
          <w:sz w:val="28"/>
          <w:szCs w:val="28"/>
          <w:lang w:val="uk-UA"/>
        </w:rPr>
        <w:t xml:space="preserve">. - </w:t>
      </w:r>
      <w:proofErr w:type="spellStart"/>
      <w:r w:rsidRPr="005B28C1">
        <w:rPr>
          <w:sz w:val="28"/>
          <w:szCs w:val="28"/>
          <w:lang w:val="uk-UA"/>
        </w:rPr>
        <w:t>Донецк</w:t>
      </w:r>
      <w:proofErr w:type="spellEnd"/>
      <w:r w:rsidRPr="005B28C1">
        <w:rPr>
          <w:sz w:val="28"/>
          <w:szCs w:val="28"/>
          <w:lang w:val="uk-UA"/>
        </w:rPr>
        <w:t xml:space="preserve">: </w:t>
      </w:r>
      <w:proofErr w:type="spellStart"/>
      <w:r w:rsidRPr="005B28C1">
        <w:rPr>
          <w:sz w:val="28"/>
          <w:szCs w:val="28"/>
          <w:lang w:val="uk-UA"/>
        </w:rPr>
        <w:t>ДонНТУ</w:t>
      </w:r>
      <w:proofErr w:type="spellEnd"/>
      <w:r w:rsidRPr="005B28C1">
        <w:rPr>
          <w:sz w:val="28"/>
          <w:szCs w:val="28"/>
          <w:lang w:val="uk-UA"/>
        </w:rPr>
        <w:t>, 2003. - 133 с.</w:t>
      </w:r>
    </w:p>
    <w:p w:rsidR="0091393A" w:rsidRPr="00FB3B37" w:rsidRDefault="005B28C1" w:rsidP="00FB3B37">
      <w:pPr>
        <w:numPr>
          <w:ilvl w:val="0"/>
          <w:numId w:val="10"/>
        </w:numPr>
        <w:tabs>
          <w:tab w:val="left" w:pos="993"/>
          <w:tab w:val="left" w:pos="1134"/>
          <w:tab w:val="num" w:pos="1276"/>
        </w:tabs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Шемет</w:t>
      </w:r>
      <w:proofErr w:type="spellEnd"/>
      <w:r w:rsidRPr="005B28C1">
        <w:rPr>
          <w:bCs/>
          <w:sz w:val="28"/>
          <w:szCs w:val="28"/>
          <w:lang w:val="uk-UA"/>
        </w:rPr>
        <w:t xml:space="preserve"> Т.С.</w:t>
      </w:r>
      <w:r w:rsidRPr="005B28C1">
        <w:rPr>
          <w:sz w:val="28"/>
          <w:szCs w:val="28"/>
          <w:lang w:val="uk-UA"/>
        </w:rPr>
        <w:t xml:space="preserve"> Теорія і практика валютного курсу: Навчальний посібник/ Т.С. </w:t>
      </w:r>
      <w:proofErr w:type="spellStart"/>
      <w:r w:rsidRPr="005B28C1">
        <w:rPr>
          <w:sz w:val="28"/>
          <w:szCs w:val="28"/>
          <w:lang w:val="uk-UA"/>
        </w:rPr>
        <w:t>Шемет</w:t>
      </w:r>
      <w:proofErr w:type="spellEnd"/>
      <w:r w:rsidRPr="005B28C1">
        <w:rPr>
          <w:sz w:val="28"/>
          <w:szCs w:val="28"/>
          <w:lang w:val="uk-UA"/>
        </w:rPr>
        <w:t>; За ред. О.І. Рогача. - К.: Либідь, 2006. - 360 с.</w:t>
      </w:r>
    </w:p>
    <w:p w:rsidR="008E4910" w:rsidRDefault="008E4910" w:rsidP="008E4910">
      <w:pPr>
        <w:ind w:left="360"/>
        <w:jc w:val="both"/>
        <w:rPr>
          <w:sz w:val="28"/>
          <w:szCs w:val="28"/>
          <w:lang w:val="uk-UA"/>
        </w:rPr>
      </w:pPr>
    </w:p>
    <w:p w:rsidR="004F1A4C" w:rsidRDefault="004F1A4C" w:rsidP="004F1A4C">
      <w:pPr>
        <w:ind w:left="360"/>
        <w:jc w:val="center"/>
        <w:rPr>
          <w:b/>
          <w:sz w:val="28"/>
          <w:szCs w:val="28"/>
          <w:u w:val="single"/>
        </w:rPr>
      </w:pPr>
      <w:proofErr w:type="spellStart"/>
      <w:r w:rsidRPr="004F1A4C">
        <w:rPr>
          <w:b/>
          <w:sz w:val="28"/>
          <w:szCs w:val="28"/>
          <w:u w:val="single"/>
        </w:rPr>
        <w:t>Допоміжна</w:t>
      </w:r>
      <w:proofErr w:type="spellEnd"/>
      <w:r w:rsidRPr="004F1A4C">
        <w:rPr>
          <w:b/>
          <w:sz w:val="28"/>
          <w:szCs w:val="28"/>
          <w:u w:val="single"/>
        </w:rPr>
        <w:t xml:space="preserve"> </w:t>
      </w:r>
      <w:proofErr w:type="spellStart"/>
      <w:r w:rsidRPr="004F1A4C">
        <w:rPr>
          <w:b/>
          <w:sz w:val="28"/>
          <w:szCs w:val="28"/>
          <w:u w:val="single"/>
        </w:rPr>
        <w:t>література</w:t>
      </w:r>
      <w:proofErr w:type="spellEnd"/>
    </w:p>
    <w:p w:rsidR="00FB3B37" w:rsidRDefault="00FB3B37" w:rsidP="004F1A4C">
      <w:pPr>
        <w:ind w:left="360"/>
        <w:jc w:val="center"/>
        <w:rPr>
          <w:b/>
          <w:sz w:val="28"/>
          <w:szCs w:val="28"/>
          <w:u w:val="single"/>
        </w:rPr>
      </w:pPr>
    </w:p>
    <w:p w:rsidR="004F1A4C" w:rsidRDefault="004F1A4C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F1A4C">
        <w:rPr>
          <w:bCs/>
          <w:sz w:val="28"/>
          <w:szCs w:val="28"/>
          <w:lang w:val="uk-UA"/>
        </w:rPr>
        <w:t>Валютне регулювання та</w:t>
      </w:r>
      <w:r w:rsidRPr="004F1A4C">
        <w:rPr>
          <w:sz w:val="28"/>
          <w:szCs w:val="28"/>
          <w:lang w:val="uk-UA"/>
        </w:rPr>
        <w:t xml:space="preserve"> контроль: Навчальний посібник/ За </w:t>
      </w:r>
      <w:proofErr w:type="spellStart"/>
      <w:r w:rsidRPr="004F1A4C">
        <w:rPr>
          <w:sz w:val="28"/>
          <w:szCs w:val="28"/>
          <w:lang w:val="uk-UA"/>
        </w:rPr>
        <w:t>заг</w:t>
      </w:r>
      <w:proofErr w:type="spellEnd"/>
      <w:r w:rsidRPr="004F1A4C">
        <w:rPr>
          <w:sz w:val="28"/>
          <w:szCs w:val="28"/>
          <w:lang w:val="uk-UA"/>
        </w:rPr>
        <w:t xml:space="preserve">. ред. О.В. </w:t>
      </w:r>
      <w:proofErr w:type="spellStart"/>
      <w:r w:rsidRPr="004F1A4C">
        <w:rPr>
          <w:sz w:val="28"/>
          <w:szCs w:val="28"/>
          <w:lang w:val="uk-UA"/>
        </w:rPr>
        <w:t>Боришкевича</w:t>
      </w:r>
      <w:proofErr w:type="spellEnd"/>
      <w:r w:rsidRPr="004F1A4C">
        <w:rPr>
          <w:sz w:val="28"/>
          <w:szCs w:val="28"/>
          <w:lang w:val="uk-UA"/>
        </w:rPr>
        <w:t>. - К.: КНЕУ, 2008. - 400 с.</w:t>
      </w:r>
    </w:p>
    <w:p w:rsidR="004F1A4C" w:rsidRDefault="004F1A4C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Гіл</w:t>
      </w:r>
      <w:proofErr w:type="spellEnd"/>
      <w:r w:rsidRPr="005B28C1">
        <w:rPr>
          <w:bCs/>
          <w:sz w:val="28"/>
          <w:szCs w:val="28"/>
          <w:lang w:val="uk-UA"/>
        </w:rPr>
        <w:t xml:space="preserve"> Ч.</w:t>
      </w:r>
      <w:r>
        <w:rPr>
          <w:sz w:val="28"/>
          <w:szCs w:val="28"/>
          <w:lang w:val="uk-UA"/>
        </w:rPr>
        <w:t xml:space="preserve"> Міжнародний бізнес</w:t>
      </w:r>
      <w:r w:rsidRPr="005B28C1">
        <w:rPr>
          <w:sz w:val="28"/>
          <w:szCs w:val="28"/>
          <w:lang w:val="uk-UA"/>
        </w:rPr>
        <w:t xml:space="preserve">: Конкуренція на глобальному ринку: Монографія/ Ч. </w:t>
      </w:r>
      <w:proofErr w:type="spellStart"/>
      <w:r w:rsidRPr="005B28C1">
        <w:rPr>
          <w:sz w:val="28"/>
          <w:szCs w:val="28"/>
          <w:lang w:val="uk-UA"/>
        </w:rPr>
        <w:t>Гіл</w:t>
      </w:r>
      <w:proofErr w:type="spellEnd"/>
      <w:r w:rsidRPr="005B28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- К.: Вид-во Соломії Павличко «</w:t>
      </w:r>
      <w:r w:rsidRPr="005B28C1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нови», 2001. - 856 с.</w:t>
      </w:r>
    </w:p>
    <w:p w:rsidR="004F1A4C" w:rsidRDefault="004F1A4C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5B28C1">
        <w:rPr>
          <w:bCs/>
          <w:sz w:val="28"/>
          <w:szCs w:val="28"/>
          <w:lang w:val="uk-UA"/>
        </w:rPr>
        <w:t>Гриффин</w:t>
      </w:r>
      <w:proofErr w:type="spellEnd"/>
      <w:r w:rsidRPr="005B28C1">
        <w:rPr>
          <w:bCs/>
          <w:sz w:val="28"/>
          <w:szCs w:val="28"/>
          <w:lang w:val="uk-UA"/>
        </w:rPr>
        <w:t xml:space="preserve"> Р.</w:t>
      </w:r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Международный</w:t>
      </w:r>
      <w:proofErr w:type="spellEnd"/>
      <w:r w:rsidRPr="005B28C1">
        <w:rPr>
          <w:sz w:val="28"/>
          <w:szCs w:val="28"/>
          <w:lang w:val="uk-UA"/>
        </w:rPr>
        <w:t xml:space="preserve"> </w:t>
      </w:r>
      <w:proofErr w:type="spellStart"/>
      <w:r w:rsidRPr="005B28C1">
        <w:rPr>
          <w:sz w:val="28"/>
          <w:szCs w:val="28"/>
          <w:lang w:val="uk-UA"/>
        </w:rPr>
        <w:t>бизнес</w:t>
      </w:r>
      <w:proofErr w:type="spellEnd"/>
      <w:r w:rsidRPr="005B28C1">
        <w:rPr>
          <w:sz w:val="28"/>
          <w:szCs w:val="28"/>
          <w:lang w:val="uk-UA"/>
        </w:rPr>
        <w:t xml:space="preserve">/ Р. </w:t>
      </w:r>
      <w:proofErr w:type="spellStart"/>
      <w:r w:rsidRPr="005B28C1">
        <w:rPr>
          <w:sz w:val="28"/>
          <w:szCs w:val="28"/>
          <w:lang w:val="uk-UA"/>
        </w:rPr>
        <w:t>Гриффин</w:t>
      </w:r>
      <w:proofErr w:type="spellEnd"/>
      <w:r w:rsidRPr="005B28C1">
        <w:rPr>
          <w:sz w:val="28"/>
          <w:szCs w:val="28"/>
          <w:lang w:val="uk-UA"/>
        </w:rPr>
        <w:t xml:space="preserve">, М. </w:t>
      </w:r>
      <w:proofErr w:type="spellStart"/>
      <w:r w:rsidRPr="005B28C1">
        <w:rPr>
          <w:sz w:val="28"/>
          <w:szCs w:val="28"/>
          <w:lang w:val="uk-UA"/>
        </w:rPr>
        <w:t>Пастей</w:t>
      </w:r>
      <w:proofErr w:type="spellEnd"/>
      <w:r w:rsidRPr="005B28C1">
        <w:rPr>
          <w:sz w:val="28"/>
          <w:szCs w:val="28"/>
          <w:lang w:val="uk-UA"/>
        </w:rPr>
        <w:t xml:space="preserve">. - 4-е </w:t>
      </w:r>
      <w:proofErr w:type="spellStart"/>
      <w:r w:rsidRPr="005B28C1">
        <w:rPr>
          <w:sz w:val="28"/>
          <w:szCs w:val="28"/>
          <w:lang w:val="uk-UA"/>
        </w:rPr>
        <w:t>изд</w:t>
      </w:r>
      <w:proofErr w:type="spellEnd"/>
      <w:r w:rsidRPr="005B28C1">
        <w:rPr>
          <w:sz w:val="28"/>
          <w:szCs w:val="28"/>
          <w:lang w:val="uk-UA"/>
        </w:rPr>
        <w:t xml:space="preserve">. - СПб.: </w:t>
      </w:r>
      <w:proofErr w:type="spellStart"/>
      <w:r w:rsidRPr="005B28C1">
        <w:rPr>
          <w:sz w:val="28"/>
          <w:szCs w:val="28"/>
          <w:lang w:val="uk-UA"/>
        </w:rPr>
        <w:t>Питер</w:t>
      </w:r>
      <w:proofErr w:type="spellEnd"/>
      <w:r w:rsidRPr="005B28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2006. - 1088 с.</w:t>
      </w:r>
    </w:p>
    <w:p w:rsidR="004F1A4C" w:rsidRDefault="00FB3B37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Економічні проблеми XXI</w:t>
      </w:r>
      <w:r w:rsidRPr="005B28C1">
        <w:rPr>
          <w:sz w:val="28"/>
          <w:szCs w:val="28"/>
          <w:lang w:val="uk-UA"/>
        </w:rPr>
        <w:t xml:space="preserve"> століття: міжнародний та український вимір: Монографія/ За ред. С.І. Юрія, Є.В. Савельєва. - К.: Знання, 2007. - 595 с.</w:t>
      </w:r>
    </w:p>
    <w:p w:rsidR="00FB3B37" w:rsidRDefault="00FB3B37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Міжнародна інвестиційна діяльність</w:t>
      </w:r>
      <w:r w:rsidRPr="005B28C1">
        <w:rPr>
          <w:sz w:val="28"/>
          <w:szCs w:val="28"/>
          <w:lang w:val="uk-UA"/>
        </w:rPr>
        <w:t>: Навчально-методичний посібник для самостійного вивчення дисципліни/ За ред. Л.В. Руденко. - К.: КНЕУ, 2008. - 168 с.</w:t>
      </w:r>
    </w:p>
    <w:p w:rsidR="00FB3B37" w:rsidRDefault="00FB3B37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5B28C1">
        <w:rPr>
          <w:sz w:val="28"/>
          <w:szCs w:val="28"/>
          <w:lang w:val="uk-UA"/>
        </w:rPr>
        <w:t xml:space="preserve">Транснаціональні корпорації: </w:t>
      </w:r>
      <w:proofErr w:type="spellStart"/>
      <w:r w:rsidRPr="005B28C1">
        <w:rPr>
          <w:sz w:val="28"/>
          <w:szCs w:val="28"/>
          <w:lang w:val="uk-UA"/>
        </w:rPr>
        <w:t>Навч</w:t>
      </w:r>
      <w:proofErr w:type="spellEnd"/>
      <w:r w:rsidRPr="005B28C1">
        <w:rPr>
          <w:sz w:val="28"/>
          <w:szCs w:val="28"/>
          <w:lang w:val="uk-UA"/>
        </w:rPr>
        <w:t>. посібник / В. </w:t>
      </w:r>
      <w:proofErr w:type="spellStart"/>
      <w:r w:rsidRPr="005B28C1">
        <w:rPr>
          <w:sz w:val="28"/>
          <w:szCs w:val="28"/>
          <w:lang w:val="uk-UA"/>
        </w:rPr>
        <w:t>Рокоча</w:t>
      </w:r>
      <w:proofErr w:type="spellEnd"/>
      <w:r w:rsidRPr="005B28C1">
        <w:rPr>
          <w:sz w:val="28"/>
          <w:szCs w:val="28"/>
          <w:lang w:val="uk-UA"/>
        </w:rPr>
        <w:t>, О. </w:t>
      </w:r>
      <w:proofErr w:type="spellStart"/>
      <w:r w:rsidRPr="005B28C1">
        <w:rPr>
          <w:sz w:val="28"/>
          <w:szCs w:val="28"/>
          <w:lang w:val="uk-UA"/>
        </w:rPr>
        <w:t>Плотніков</w:t>
      </w:r>
      <w:proofErr w:type="spellEnd"/>
      <w:r w:rsidRPr="005B28C1">
        <w:rPr>
          <w:sz w:val="28"/>
          <w:szCs w:val="28"/>
          <w:lang w:val="uk-UA"/>
        </w:rPr>
        <w:t>, В. Новицький та ін. - К.: Таксон, 2001. - 304 с.</w:t>
      </w:r>
    </w:p>
    <w:p w:rsidR="00FB3B37" w:rsidRPr="004F1A4C" w:rsidRDefault="00FB3B37" w:rsidP="004F1A4C">
      <w:pPr>
        <w:pStyle w:val="ad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5B28C1">
        <w:rPr>
          <w:bCs/>
          <w:sz w:val="28"/>
          <w:szCs w:val="28"/>
          <w:lang w:val="uk-UA"/>
        </w:rPr>
        <w:t>Шило В.П.</w:t>
      </w:r>
      <w:r w:rsidRPr="005B28C1">
        <w:rPr>
          <w:sz w:val="28"/>
          <w:szCs w:val="28"/>
          <w:lang w:val="uk-UA"/>
        </w:rPr>
        <w:t xml:space="preserve"> Організація міжнародних банківських операцій: Навчальний посібник/ В. П. </w:t>
      </w:r>
      <w:r>
        <w:rPr>
          <w:sz w:val="28"/>
          <w:szCs w:val="28"/>
          <w:lang w:val="uk-UA"/>
        </w:rPr>
        <w:t>Шило, В. Н. Васькова. - К.: ВД «Професіонал»</w:t>
      </w:r>
      <w:r w:rsidRPr="005B28C1">
        <w:rPr>
          <w:sz w:val="28"/>
          <w:szCs w:val="28"/>
          <w:lang w:val="uk-UA"/>
        </w:rPr>
        <w:t>, 2008. - 224 с.</w:t>
      </w:r>
    </w:p>
    <w:p w:rsidR="00FB3B37" w:rsidRDefault="00FB3B37" w:rsidP="00FB3B37">
      <w:pPr>
        <w:pStyle w:val="a3"/>
        <w:jc w:val="center"/>
        <w:rPr>
          <w:b/>
          <w:u w:val="single"/>
        </w:rPr>
      </w:pPr>
    </w:p>
    <w:p w:rsidR="00FB3B37" w:rsidRDefault="00FB3B37" w:rsidP="00FB3B37">
      <w:pPr>
        <w:pStyle w:val="a3"/>
        <w:jc w:val="center"/>
        <w:rPr>
          <w:b/>
          <w:u w:val="single"/>
        </w:rPr>
      </w:pPr>
      <w:r w:rsidRPr="00144E4C">
        <w:rPr>
          <w:b/>
          <w:u w:val="single"/>
        </w:rPr>
        <w:t>Інформаційні ресурси</w:t>
      </w:r>
    </w:p>
    <w:p w:rsidR="00FB3B37" w:rsidRPr="00144E4C" w:rsidRDefault="00FB3B37" w:rsidP="00FB3B37">
      <w:pPr>
        <w:pStyle w:val="a3"/>
        <w:jc w:val="center"/>
        <w:rPr>
          <w:b/>
          <w:u w:val="single"/>
        </w:rPr>
      </w:pPr>
    </w:p>
    <w:p w:rsid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Група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Світового</w:t>
      </w:r>
      <w:proofErr w:type="spellEnd"/>
      <w:r w:rsidRPr="000D7D43">
        <w:rPr>
          <w:sz w:val="28"/>
          <w:szCs w:val="28"/>
        </w:rPr>
        <w:t xml:space="preserve"> банку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 w:rsidRPr="000D7D43">
        <w:rPr>
          <w:sz w:val="28"/>
          <w:szCs w:val="28"/>
        </w:rPr>
        <w:t xml:space="preserve"> ресурс]. – Режим доступу: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A76076">
          <w:rPr>
            <w:rStyle w:val="ac"/>
            <w:sz w:val="28"/>
            <w:szCs w:val="28"/>
          </w:rPr>
          <w:t>www.worldbank.org</w:t>
        </w:r>
      </w:hyperlink>
    </w:p>
    <w:p w:rsid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Державна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митна</w:t>
      </w:r>
      <w:proofErr w:type="spellEnd"/>
      <w:r w:rsidRPr="000D7D43">
        <w:rPr>
          <w:sz w:val="28"/>
          <w:szCs w:val="28"/>
        </w:rPr>
        <w:t xml:space="preserve"> служба </w:t>
      </w:r>
      <w:proofErr w:type="spellStart"/>
      <w:r w:rsidRPr="000D7D43">
        <w:rPr>
          <w:sz w:val="28"/>
          <w:szCs w:val="28"/>
        </w:rPr>
        <w:t>України</w:t>
      </w:r>
      <w:proofErr w:type="spellEnd"/>
      <w:r w:rsidRPr="000D7D43">
        <w:rPr>
          <w:sz w:val="28"/>
          <w:szCs w:val="28"/>
        </w:rPr>
        <w:t xml:space="preserve">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 w:rsidRPr="000D7D43">
        <w:rPr>
          <w:sz w:val="28"/>
          <w:szCs w:val="28"/>
        </w:rPr>
        <w:t xml:space="preserve"> ресурс]. –</w:t>
      </w:r>
      <w:r>
        <w:rPr>
          <w:sz w:val="28"/>
          <w:szCs w:val="28"/>
          <w:lang w:val="uk-UA"/>
        </w:rPr>
        <w:t xml:space="preserve"> </w:t>
      </w:r>
      <w:r w:rsidRPr="000D7D43">
        <w:rPr>
          <w:sz w:val="28"/>
          <w:szCs w:val="28"/>
        </w:rPr>
        <w:t xml:space="preserve">Режим доступу: </w:t>
      </w:r>
      <w:hyperlink r:id="rId7" w:history="1">
        <w:r w:rsidRPr="00A76076">
          <w:rPr>
            <w:rStyle w:val="ac"/>
            <w:sz w:val="28"/>
            <w:szCs w:val="28"/>
          </w:rPr>
          <w:t>www.customs.gov.ua</w:t>
        </w:r>
      </w:hyperlink>
    </w:p>
    <w:p w:rsid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0D7D43">
        <w:rPr>
          <w:sz w:val="28"/>
          <w:szCs w:val="28"/>
        </w:rPr>
        <w:t>Міністерство</w:t>
      </w:r>
      <w:proofErr w:type="spellEnd"/>
      <w:r w:rsidRPr="000D7D43">
        <w:rPr>
          <w:sz w:val="28"/>
          <w:szCs w:val="28"/>
        </w:rPr>
        <w:t xml:space="preserve"> </w:t>
      </w:r>
      <w:proofErr w:type="spellStart"/>
      <w:r w:rsidRPr="000D7D43">
        <w:rPr>
          <w:sz w:val="28"/>
          <w:szCs w:val="28"/>
        </w:rPr>
        <w:t>закордонних</w:t>
      </w:r>
      <w:proofErr w:type="spellEnd"/>
      <w:r w:rsidRPr="000D7D43">
        <w:rPr>
          <w:sz w:val="28"/>
          <w:szCs w:val="28"/>
        </w:rPr>
        <w:t xml:space="preserve"> справ </w:t>
      </w:r>
      <w:proofErr w:type="spellStart"/>
      <w:r w:rsidRPr="000D7D43">
        <w:rPr>
          <w:sz w:val="28"/>
          <w:szCs w:val="28"/>
        </w:rPr>
        <w:t>України</w:t>
      </w:r>
      <w:proofErr w:type="spellEnd"/>
      <w:r w:rsidRPr="000D7D43">
        <w:rPr>
          <w:sz w:val="28"/>
          <w:szCs w:val="28"/>
        </w:rPr>
        <w:t xml:space="preserve"> [</w:t>
      </w:r>
      <w:proofErr w:type="spellStart"/>
      <w:r w:rsidRPr="000D7D43"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0D7D43">
        <w:rPr>
          <w:sz w:val="28"/>
          <w:szCs w:val="28"/>
        </w:rPr>
        <w:t xml:space="preserve">ресурс]. – Режим доступу: </w:t>
      </w:r>
      <w:hyperlink r:id="rId8" w:history="1">
        <w:r w:rsidRPr="00A76076">
          <w:rPr>
            <w:rStyle w:val="ac"/>
            <w:sz w:val="28"/>
            <w:szCs w:val="28"/>
          </w:rPr>
          <w:t>www.mfa.gov.ua</w:t>
        </w:r>
      </w:hyperlink>
    </w:p>
    <w:p w:rsid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FA4127">
        <w:rPr>
          <w:sz w:val="28"/>
          <w:szCs w:val="28"/>
        </w:rPr>
        <w:t>Національний</w:t>
      </w:r>
      <w:proofErr w:type="spellEnd"/>
      <w:r w:rsidRPr="00FA4127">
        <w:rPr>
          <w:sz w:val="28"/>
          <w:szCs w:val="28"/>
        </w:rPr>
        <w:t xml:space="preserve"> банк </w:t>
      </w:r>
      <w:proofErr w:type="spellStart"/>
      <w:r w:rsidRPr="00FA4127">
        <w:rPr>
          <w:sz w:val="28"/>
          <w:szCs w:val="28"/>
        </w:rPr>
        <w:t>України</w:t>
      </w:r>
      <w:proofErr w:type="spellEnd"/>
      <w:r w:rsidRPr="00FA4127">
        <w:rPr>
          <w:sz w:val="28"/>
          <w:szCs w:val="28"/>
        </w:rPr>
        <w:t xml:space="preserve"> [</w:t>
      </w:r>
      <w:proofErr w:type="spellStart"/>
      <w:r w:rsidRPr="00FA4127">
        <w:rPr>
          <w:sz w:val="28"/>
          <w:szCs w:val="28"/>
        </w:rPr>
        <w:t>Електронний</w:t>
      </w:r>
      <w:proofErr w:type="spellEnd"/>
      <w:r w:rsidRPr="00FA4127">
        <w:rPr>
          <w:sz w:val="28"/>
          <w:szCs w:val="28"/>
        </w:rPr>
        <w:t xml:space="preserve"> ресурс]. – Режим</w:t>
      </w:r>
      <w:r>
        <w:rPr>
          <w:sz w:val="28"/>
          <w:szCs w:val="28"/>
          <w:lang w:val="uk-UA"/>
        </w:rPr>
        <w:t xml:space="preserve"> </w:t>
      </w:r>
      <w:r w:rsidRPr="00FA4127">
        <w:rPr>
          <w:sz w:val="28"/>
          <w:szCs w:val="28"/>
        </w:rPr>
        <w:t xml:space="preserve">доступу: </w:t>
      </w:r>
      <w:hyperlink r:id="rId9" w:history="1">
        <w:r w:rsidRPr="00A76076">
          <w:rPr>
            <w:rStyle w:val="ac"/>
            <w:sz w:val="28"/>
            <w:szCs w:val="28"/>
          </w:rPr>
          <w:t>www.bank.gov.ua</w:t>
        </w:r>
      </w:hyperlink>
    </w:p>
    <w:p w:rsid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66316C">
        <w:rPr>
          <w:sz w:val="28"/>
          <w:szCs w:val="28"/>
        </w:rPr>
        <w:t>Організація</w:t>
      </w:r>
      <w:proofErr w:type="spellEnd"/>
      <w:r w:rsidRPr="0066316C">
        <w:rPr>
          <w:sz w:val="28"/>
          <w:szCs w:val="28"/>
        </w:rPr>
        <w:t xml:space="preserve"> </w:t>
      </w:r>
      <w:proofErr w:type="spellStart"/>
      <w:r w:rsidRPr="0066316C">
        <w:rPr>
          <w:sz w:val="28"/>
          <w:szCs w:val="28"/>
        </w:rPr>
        <w:t>економічного</w:t>
      </w:r>
      <w:proofErr w:type="spellEnd"/>
      <w:r w:rsidRPr="0066316C">
        <w:rPr>
          <w:sz w:val="28"/>
          <w:szCs w:val="28"/>
        </w:rPr>
        <w:t xml:space="preserve"> </w:t>
      </w:r>
      <w:proofErr w:type="spellStart"/>
      <w:r w:rsidRPr="0066316C">
        <w:rPr>
          <w:sz w:val="28"/>
          <w:szCs w:val="28"/>
        </w:rPr>
        <w:t>співробітництва</w:t>
      </w:r>
      <w:proofErr w:type="spellEnd"/>
      <w:r w:rsidRPr="0066316C">
        <w:rPr>
          <w:sz w:val="28"/>
          <w:szCs w:val="28"/>
        </w:rPr>
        <w:t xml:space="preserve"> і </w:t>
      </w:r>
      <w:proofErr w:type="spellStart"/>
      <w:r w:rsidRPr="0066316C">
        <w:rPr>
          <w:sz w:val="28"/>
          <w:szCs w:val="28"/>
        </w:rPr>
        <w:t>розвитку</w:t>
      </w:r>
      <w:proofErr w:type="spellEnd"/>
      <w:r w:rsidRPr="0066316C">
        <w:rPr>
          <w:sz w:val="28"/>
          <w:szCs w:val="28"/>
        </w:rPr>
        <w:t xml:space="preserve"> (ОЕСР)</w:t>
      </w:r>
      <w:r>
        <w:rPr>
          <w:sz w:val="28"/>
          <w:szCs w:val="28"/>
          <w:lang w:val="uk-UA"/>
        </w:rPr>
        <w:t xml:space="preserve"> </w:t>
      </w:r>
      <w:r w:rsidRPr="0066316C">
        <w:rPr>
          <w:sz w:val="28"/>
          <w:szCs w:val="28"/>
        </w:rPr>
        <w:t>[</w:t>
      </w:r>
      <w:proofErr w:type="spellStart"/>
      <w:r w:rsidRPr="0066316C">
        <w:rPr>
          <w:sz w:val="28"/>
          <w:szCs w:val="28"/>
        </w:rPr>
        <w:t>Електронний</w:t>
      </w:r>
      <w:proofErr w:type="spellEnd"/>
      <w:r w:rsidRPr="0066316C">
        <w:rPr>
          <w:sz w:val="28"/>
          <w:szCs w:val="28"/>
        </w:rPr>
        <w:t xml:space="preserve"> ресурс]. – Режим доступу: </w:t>
      </w:r>
      <w:hyperlink r:id="rId10" w:history="1">
        <w:r w:rsidRPr="00A76076">
          <w:rPr>
            <w:rStyle w:val="ac"/>
            <w:sz w:val="28"/>
            <w:szCs w:val="28"/>
          </w:rPr>
          <w:t>www.oecd.org</w:t>
        </w:r>
      </w:hyperlink>
    </w:p>
    <w:p w:rsidR="00FB3B37" w:rsidRP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Style w:val="ac"/>
          <w:color w:val="auto"/>
          <w:sz w:val="28"/>
          <w:szCs w:val="28"/>
          <w:u w:val="none"/>
        </w:rPr>
      </w:pPr>
      <w:proofErr w:type="spellStart"/>
      <w:r w:rsidRPr="008517C9">
        <w:rPr>
          <w:sz w:val="28"/>
          <w:szCs w:val="28"/>
        </w:rPr>
        <w:lastRenderedPageBreak/>
        <w:t>Статистична</w:t>
      </w:r>
      <w:proofErr w:type="spellEnd"/>
      <w:r w:rsidRPr="008517C9">
        <w:rPr>
          <w:sz w:val="28"/>
          <w:szCs w:val="28"/>
        </w:rPr>
        <w:t xml:space="preserve"> служба </w:t>
      </w:r>
      <w:proofErr w:type="spellStart"/>
      <w:r w:rsidRPr="008517C9">
        <w:rPr>
          <w:sz w:val="28"/>
          <w:szCs w:val="28"/>
        </w:rPr>
        <w:t>Європейської</w:t>
      </w:r>
      <w:proofErr w:type="spellEnd"/>
      <w:r w:rsidRPr="008517C9">
        <w:rPr>
          <w:sz w:val="28"/>
          <w:szCs w:val="28"/>
        </w:rPr>
        <w:t xml:space="preserve"> </w:t>
      </w:r>
      <w:proofErr w:type="spellStart"/>
      <w:r w:rsidRPr="008517C9">
        <w:rPr>
          <w:sz w:val="28"/>
          <w:szCs w:val="28"/>
        </w:rPr>
        <w:t>комісії</w:t>
      </w:r>
      <w:proofErr w:type="spellEnd"/>
      <w:r w:rsidRPr="008517C9">
        <w:rPr>
          <w:sz w:val="28"/>
          <w:szCs w:val="28"/>
        </w:rPr>
        <w:t xml:space="preserve"> (</w:t>
      </w:r>
      <w:proofErr w:type="spellStart"/>
      <w:r w:rsidRPr="008517C9">
        <w:rPr>
          <w:sz w:val="28"/>
          <w:szCs w:val="28"/>
        </w:rPr>
        <w:t>Євростат</w:t>
      </w:r>
      <w:proofErr w:type="spellEnd"/>
      <w:r w:rsidRPr="008517C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 w:rsidRPr="008517C9">
        <w:rPr>
          <w:sz w:val="28"/>
          <w:szCs w:val="28"/>
        </w:rPr>
        <w:t>[</w:t>
      </w:r>
      <w:proofErr w:type="spellStart"/>
      <w:r w:rsidRPr="008517C9">
        <w:rPr>
          <w:sz w:val="28"/>
          <w:szCs w:val="28"/>
        </w:rPr>
        <w:t>Електронний</w:t>
      </w:r>
      <w:proofErr w:type="spellEnd"/>
      <w:r w:rsidRPr="008517C9">
        <w:rPr>
          <w:sz w:val="28"/>
          <w:szCs w:val="28"/>
        </w:rPr>
        <w:t xml:space="preserve"> ресурс]. – Режим доступу: </w:t>
      </w:r>
      <w:hyperlink r:id="rId11" w:history="1">
        <w:r w:rsidRPr="00A76076">
          <w:rPr>
            <w:rStyle w:val="ac"/>
            <w:sz w:val="28"/>
            <w:szCs w:val="28"/>
          </w:rPr>
          <w:t>www.europa.eu.int</w:t>
        </w:r>
      </w:hyperlink>
    </w:p>
    <w:p w:rsidR="00FB3B37" w:rsidRPr="00FB3B37" w:rsidRDefault="00FB3B37" w:rsidP="00FB3B37">
      <w:pPr>
        <w:pStyle w:val="ad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 w:rsidRPr="00FB3B37">
        <w:rPr>
          <w:sz w:val="28"/>
          <w:szCs w:val="28"/>
        </w:rPr>
        <w:t>Урядовий</w:t>
      </w:r>
      <w:proofErr w:type="spellEnd"/>
      <w:r w:rsidRPr="00FB3B37">
        <w:rPr>
          <w:sz w:val="28"/>
          <w:szCs w:val="28"/>
        </w:rPr>
        <w:t xml:space="preserve"> портал </w:t>
      </w:r>
      <w:proofErr w:type="spellStart"/>
      <w:r w:rsidRPr="00FB3B37">
        <w:rPr>
          <w:sz w:val="28"/>
          <w:szCs w:val="28"/>
        </w:rPr>
        <w:t>Кабінету</w:t>
      </w:r>
      <w:proofErr w:type="spellEnd"/>
      <w:r w:rsidRPr="00FB3B37">
        <w:rPr>
          <w:sz w:val="28"/>
          <w:szCs w:val="28"/>
        </w:rPr>
        <w:t xml:space="preserve"> </w:t>
      </w:r>
      <w:proofErr w:type="spellStart"/>
      <w:r w:rsidRPr="00FB3B37">
        <w:rPr>
          <w:sz w:val="28"/>
          <w:szCs w:val="28"/>
        </w:rPr>
        <w:t>Міністрів</w:t>
      </w:r>
      <w:proofErr w:type="spellEnd"/>
      <w:r w:rsidRPr="00FB3B37">
        <w:rPr>
          <w:sz w:val="28"/>
          <w:szCs w:val="28"/>
        </w:rPr>
        <w:t xml:space="preserve"> України [Електронний</w:t>
      </w:r>
      <w:r w:rsidRPr="00FB3B37">
        <w:rPr>
          <w:sz w:val="28"/>
          <w:szCs w:val="28"/>
          <w:lang w:val="uk-UA"/>
        </w:rPr>
        <w:t xml:space="preserve"> </w:t>
      </w:r>
      <w:r w:rsidRPr="00FB3B37">
        <w:rPr>
          <w:sz w:val="28"/>
          <w:szCs w:val="28"/>
        </w:rPr>
        <w:t xml:space="preserve">ресурс]. – Режим доступу: </w:t>
      </w:r>
      <w:hyperlink r:id="rId12" w:history="1">
        <w:r w:rsidRPr="00FB3B37">
          <w:rPr>
            <w:rStyle w:val="ac"/>
            <w:sz w:val="28"/>
            <w:szCs w:val="28"/>
          </w:rPr>
          <w:t>www.kmu.gov.ua</w:t>
        </w:r>
      </w:hyperlink>
    </w:p>
    <w:p w:rsidR="008E4910" w:rsidRDefault="008E4910" w:rsidP="00550E40">
      <w:pPr>
        <w:pStyle w:val="a3"/>
        <w:numPr>
          <w:ilvl w:val="0"/>
          <w:numId w:val="13"/>
        </w:numPr>
        <w:jc w:val="center"/>
        <w:rPr>
          <w:b/>
          <w:szCs w:val="28"/>
        </w:rPr>
      </w:pPr>
      <w:r w:rsidRPr="00AA7F79">
        <w:rPr>
          <w:b/>
          <w:szCs w:val="28"/>
        </w:rPr>
        <w:t>Методи контролю</w:t>
      </w:r>
    </w:p>
    <w:p w:rsidR="00FB3B37" w:rsidRPr="00FB3B37" w:rsidRDefault="00FB3B37" w:rsidP="00FB3B37">
      <w:pPr>
        <w:pStyle w:val="a3"/>
        <w:jc w:val="center"/>
        <w:rPr>
          <w:b/>
          <w:szCs w:val="28"/>
        </w:rPr>
      </w:pPr>
    </w:p>
    <w:p w:rsidR="008E4910" w:rsidRDefault="008E4910" w:rsidP="008E4910">
      <w:pPr>
        <w:pStyle w:val="a3"/>
        <w:ind w:firstLine="708"/>
        <w:jc w:val="both"/>
        <w:rPr>
          <w:szCs w:val="28"/>
        </w:rPr>
      </w:pPr>
      <w:r w:rsidRPr="00AA7F79">
        <w:rPr>
          <w:szCs w:val="28"/>
        </w:rPr>
        <w:t>Для перевірки знання та розуміння студентами матеріалу, визначення рівня його засвоєння, вироблених навчальних і  практичних навичок використовується поточний і підсумковий контроль.</w:t>
      </w:r>
    </w:p>
    <w:p w:rsidR="008E4910" w:rsidRDefault="008E4910" w:rsidP="008E491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A7F79">
        <w:rPr>
          <w:sz w:val="28"/>
          <w:szCs w:val="28"/>
        </w:rPr>
        <w:t>Поточний</w:t>
      </w:r>
      <w:proofErr w:type="spellEnd"/>
      <w:r w:rsidRPr="00AA7F79">
        <w:rPr>
          <w:sz w:val="28"/>
          <w:szCs w:val="28"/>
        </w:rPr>
        <w:t xml:space="preserve"> контроль </w:t>
      </w:r>
      <w:proofErr w:type="spellStart"/>
      <w:r w:rsidRPr="00AA7F79">
        <w:rPr>
          <w:sz w:val="28"/>
          <w:szCs w:val="28"/>
        </w:rPr>
        <w:t>здійснюється</w:t>
      </w:r>
      <w:proofErr w:type="spellEnd"/>
      <w:r w:rsidRPr="00AA7F79">
        <w:rPr>
          <w:sz w:val="28"/>
          <w:szCs w:val="28"/>
        </w:rPr>
        <w:t xml:space="preserve"> за </w:t>
      </w:r>
      <w:r w:rsidRPr="00AA7F79">
        <w:rPr>
          <w:sz w:val="28"/>
          <w:szCs w:val="28"/>
          <w:lang w:val="uk-UA"/>
        </w:rPr>
        <w:t>такими</w:t>
      </w:r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напрямами</w:t>
      </w:r>
      <w:proofErr w:type="spellEnd"/>
      <w:r w:rsidRPr="00AA7F79">
        <w:rPr>
          <w:sz w:val="28"/>
          <w:szCs w:val="28"/>
        </w:rPr>
        <w:t>:</w:t>
      </w:r>
      <w:r w:rsidRPr="00AA7F79">
        <w:rPr>
          <w:sz w:val="28"/>
          <w:szCs w:val="28"/>
          <w:lang w:val="uk-UA"/>
        </w:rPr>
        <w:t xml:space="preserve"> </w:t>
      </w:r>
      <w:r w:rsidRPr="00AA7F79">
        <w:rPr>
          <w:sz w:val="28"/>
          <w:szCs w:val="28"/>
        </w:rPr>
        <w:t xml:space="preserve">контроль за </w:t>
      </w:r>
      <w:proofErr w:type="spellStart"/>
      <w:r w:rsidRPr="00AA7F79">
        <w:rPr>
          <w:sz w:val="28"/>
          <w:szCs w:val="28"/>
        </w:rPr>
        <w:t>систематичністю</w:t>
      </w:r>
      <w:proofErr w:type="spellEnd"/>
      <w:r w:rsidRPr="00AA7F79">
        <w:rPr>
          <w:sz w:val="28"/>
          <w:szCs w:val="28"/>
        </w:rPr>
        <w:t xml:space="preserve"> та </w:t>
      </w:r>
      <w:proofErr w:type="spellStart"/>
      <w:r w:rsidRPr="00AA7F79">
        <w:rPr>
          <w:sz w:val="28"/>
          <w:szCs w:val="28"/>
        </w:rPr>
        <w:t>активністю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роботи</w:t>
      </w:r>
      <w:proofErr w:type="spellEnd"/>
      <w:r w:rsidRPr="00AA7F79">
        <w:rPr>
          <w:sz w:val="28"/>
          <w:szCs w:val="28"/>
        </w:rPr>
        <w:t xml:space="preserve"> на </w:t>
      </w:r>
      <w:proofErr w:type="spellStart"/>
      <w:r w:rsidRPr="00AA7F79">
        <w:rPr>
          <w:sz w:val="28"/>
          <w:szCs w:val="28"/>
        </w:rPr>
        <w:t>заняттях</w:t>
      </w:r>
      <w:proofErr w:type="spellEnd"/>
      <w:r w:rsidRPr="00AA7F79">
        <w:rPr>
          <w:sz w:val="28"/>
          <w:szCs w:val="28"/>
        </w:rPr>
        <w:t>;</w:t>
      </w:r>
      <w:r w:rsidRPr="00AA7F79">
        <w:rPr>
          <w:sz w:val="28"/>
          <w:szCs w:val="28"/>
          <w:lang w:val="uk-UA"/>
        </w:rPr>
        <w:t xml:space="preserve"> </w:t>
      </w:r>
      <w:r w:rsidRPr="00AA7F79">
        <w:rPr>
          <w:sz w:val="28"/>
          <w:szCs w:val="28"/>
        </w:rPr>
        <w:t xml:space="preserve">контроль за </w:t>
      </w:r>
      <w:proofErr w:type="spellStart"/>
      <w:r w:rsidRPr="00AA7F79">
        <w:rPr>
          <w:sz w:val="28"/>
          <w:szCs w:val="28"/>
        </w:rPr>
        <w:t>виконанням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завдань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самостійної</w:t>
      </w:r>
      <w:proofErr w:type="spellEnd"/>
      <w:r w:rsidRPr="00AA7F79">
        <w:rPr>
          <w:sz w:val="28"/>
          <w:szCs w:val="28"/>
        </w:rPr>
        <w:t xml:space="preserve"> </w:t>
      </w:r>
      <w:proofErr w:type="spellStart"/>
      <w:r w:rsidRPr="00AA7F79">
        <w:rPr>
          <w:sz w:val="28"/>
          <w:szCs w:val="28"/>
        </w:rPr>
        <w:t>роботи</w:t>
      </w:r>
      <w:proofErr w:type="spellEnd"/>
      <w:r w:rsidRPr="00AA7F79">
        <w:rPr>
          <w:sz w:val="28"/>
          <w:szCs w:val="28"/>
        </w:rPr>
        <w:t>.</w:t>
      </w:r>
    </w:p>
    <w:p w:rsidR="008E4910" w:rsidRPr="008E4910" w:rsidRDefault="008E4910" w:rsidP="008E4910">
      <w:pPr>
        <w:ind w:firstLine="709"/>
        <w:jc w:val="both"/>
        <w:rPr>
          <w:sz w:val="28"/>
          <w:szCs w:val="28"/>
        </w:rPr>
      </w:pPr>
      <w:r w:rsidRPr="008E4910">
        <w:rPr>
          <w:sz w:val="28"/>
          <w:szCs w:val="28"/>
        </w:rPr>
        <w:t xml:space="preserve">Форма </w:t>
      </w:r>
      <w:proofErr w:type="spellStart"/>
      <w:r w:rsidRPr="008E4910">
        <w:rPr>
          <w:sz w:val="28"/>
          <w:szCs w:val="28"/>
        </w:rPr>
        <w:t>підсумкового</w:t>
      </w:r>
      <w:proofErr w:type="spellEnd"/>
      <w:r w:rsidRPr="008E4910">
        <w:rPr>
          <w:sz w:val="28"/>
          <w:szCs w:val="28"/>
        </w:rPr>
        <w:t xml:space="preserve"> контролю </w:t>
      </w:r>
      <w:proofErr w:type="spellStart"/>
      <w:r w:rsidRPr="008E4910">
        <w:rPr>
          <w:sz w:val="28"/>
          <w:szCs w:val="28"/>
        </w:rPr>
        <w:t>успішності</w:t>
      </w:r>
      <w:proofErr w:type="spellEnd"/>
      <w:r w:rsidRPr="008E4910">
        <w:rPr>
          <w:sz w:val="28"/>
          <w:szCs w:val="28"/>
        </w:rPr>
        <w:t xml:space="preserve"> </w:t>
      </w:r>
      <w:proofErr w:type="spellStart"/>
      <w:r w:rsidRPr="008E4910">
        <w:rPr>
          <w:sz w:val="28"/>
          <w:szCs w:val="28"/>
        </w:rPr>
        <w:t>навчання</w:t>
      </w:r>
      <w:proofErr w:type="spellEnd"/>
      <w:r w:rsidRPr="008E491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залік</w:t>
      </w:r>
      <w:r w:rsidRPr="008E4910">
        <w:rPr>
          <w:sz w:val="28"/>
          <w:szCs w:val="28"/>
        </w:rPr>
        <w:t>.</w:t>
      </w:r>
    </w:p>
    <w:p w:rsidR="008E4910" w:rsidRPr="00A52F95" w:rsidRDefault="008E4910" w:rsidP="008E4910">
      <w:pPr>
        <w:pStyle w:val="a3"/>
        <w:jc w:val="both"/>
      </w:pPr>
    </w:p>
    <w:p w:rsidR="008E4910" w:rsidRDefault="008E4910" w:rsidP="008E4910">
      <w:pPr>
        <w:ind w:left="36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Критерії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відповіді</w:t>
      </w:r>
      <w:proofErr w:type="spellEnd"/>
      <w:r>
        <w:rPr>
          <w:b/>
          <w:sz w:val="28"/>
          <w:szCs w:val="28"/>
        </w:rPr>
        <w:t xml:space="preserve"> студента на </w:t>
      </w:r>
      <w:r>
        <w:rPr>
          <w:b/>
          <w:sz w:val="28"/>
          <w:szCs w:val="28"/>
          <w:lang w:val="uk-UA"/>
        </w:rPr>
        <w:t>заліку</w:t>
      </w:r>
    </w:p>
    <w:p w:rsidR="008E4910" w:rsidRPr="005C32FF" w:rsidRDefault="008E4910" w:rsidP="008E4910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Style w:val="ae"/>
        <w:tblW w:w="9898" w:type="dxa"/>
        <w:tblLook w:val="01E0" w:firstRow="1" w:lastRow="1" w:firstColumn="1" w:lastColumn="1" w:noHBand="0" w:noVBand="0"/>
      </w:tblPr>
      <w:tblGrid>
        <w:gridCol w:w="5688"/>
        <w:gridCol w:w="1980"/>
        <w:gridCol w:w="1115"/>
        <w:gridCol w:w="1115"/>
      </w:tblGrid>
      <w:tr w:rsidR="008E4910" w:rsidTr="004519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Характеристики </w:t>
            </w:r>
            <w:proofErr w:type="spellStart"/>
            <w:r>
              <w:rPr>
                <w:b/>
              </w:rPr>
              <w:t>критеріїв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оцінювання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За державною (</w:t>
            </w:r>
            <w:proofErr w:type="spellStart"/>
            <w:r>
              <w:rPr>
                <w:b/>
              </w:rPr>
              <w:t>національною</w:t>
            </w:r>
            <w:proofErr w:type="spellEnd"/>
            <w:r>
              <w:rPr>
                <w:b/>
              </w:rPr>
              <w:t>) шкалою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За шкалою ECST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балів</w:t>
            </w:r>
            <w:proofErr w:type="spellEnd"/>
          </w:p>
        </w:tc>
      </w:tr>
      <w:tr w:rsidR="008E4910" w:rsidTr="004519F0">
        <w:trPr>
          <w:trHeight w:val="234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8E4910" w:rsidRPr="00FB3B37" w:rsidRDefault="008E4910" w:rsidP="00FB3B37">
            <w:pPr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7"/>
              </w:rPr>
              <w:t>глибокими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міцними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t>узагальненими</w:t>
            </w:r>
            <w:proofErr w:type="spellEnd"/>
            <w:r>
              <w:t xml:space="preserve">, </w:t>
            </w:r>
            <w:proofErr w:type="spellStart"/>
            <w:r>
              <w:rPr>
                <w:spacing w:val="-7"/>
              </w:rPr>
              <w:t>системними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знаннями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з предмета, </w:t>
            </w:r>
            <w:proofErr w:type="spellStart"/>
            <w:r>
              <w:rPr>
                <w:spacing w:val="-7"/>
              </w:rPr>
              <w:t>уміннями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застосувати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0"/>
              </w:rPr>
              <w:t>знання</w:t>
            </w:r>
            <w:proofErr w:type="spellEnd"/>
            <w:r>
              <w:rPr>
                <w:spacing w:val="-10"/>
              </w:rPr>
              <w:t>,</w:t>
            </w:r>
            <w:r>
              <w:t xml:space="preserve"> </w:t>
            </w:r>
            <w:proofErr w:type="spellStart"/>
            <w:r>
              <w:rPr>
                <w:spacing w:val="-9"/>
              </w:rPr>
              <w:t>творча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3"/>
              </w:rPr>
              <w:t>навчальна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діяльність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7"/>
              </w:rPr>
              <w:t>має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дослідницький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характер, </w:t>
            </w:r>
            <w:proofErr w:type="spellStart"/>
            <w:r>
              <w:rPr>
                <w:spacing w:val="-6"/>
              </w:rPr>
              <w:t>позначена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уміннями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різноманітні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життєві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ситуації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явища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факти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8"/>
              </w:rPr>
              <w:t>виявляти</w:t>
            </w:r>
            <w:proofErr w:type="spellEnd"/>
            <w:r>
              <w:rPr>
                <w:spacing w:val="-8"/>
              </w:rPr>
              <w:t xml:space="preserve"> і </w:t>
            </w:r>
            <w:proofErr w:type="spellStart"/>
            <w:r>
              <w:rPr>
                <w:spacing w:val="-8"/>
              </w:rPr>
              <w:t>відстоювати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особистісну</w:t>
            </w:r>
            <w:proofErr w:type="spellEnd"/>
            <w:r w:rsidR="00FB3B37">
              <w:rPr>
                <w:spacing w:val="-7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позицію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90-100</w:t>
            </w:r>
          </w:p>
          <w:p w:rsidR="008E4910" w:rsidRDefault="008E4910" w:rsidP="004519F0">
            <w:pPr>
              <w:jc w:val="center"/>
            </w:pPr>
          </w:p>
        </w:tc>
      </w:tr>
      <w:tr w:rsidR="008E4910" w:rsidTr="00FB3B37">
        <w:trPr>
          <w:trHeight w:val="2054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7"/>
              </w:rPr>
              <w:t>глибокими</w:t>
            </w:r>
            <w:proofErr w:type="spellEnd"/>
            <w:r>
              <w:rPr>
                <w:spacing w:val="-7"/>
              </w:rPr>
              <w:t xml:space="preserve"> і </w:t>
            </w:r>
            <w:proofErr w:type="spellStart"/>
            <w:r>
              <w:rPr>
                <w:spacing w:val="-7"/>
              </w:rPr>
              <w:t>міцними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знаннями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з предмета, </w:t>
            </w:r>
            <w:proofErr w:type="spellStart"/>
            <w:r>
              <w:rPr>
                <w:spacing w:val="-7"/>
              </w:rPr>
              <w:t>уміннями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застосувати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0"/>
              </w:rPr>
              <w:t>знання</w:t>
            </w:r>
            <w:proofErr w:type="spellEnd"/>
            <w:r>
              <w:rPr>
                <w:spacing w:val="-10"/>
              </w:rPr>
              <w:t>,</w:t>
            </w:r>
            <w:r>
              <w:t xml:space="preserve"> </w:t>
            </w:r>
            <w:proofErr w:type="spellStart"/>
            <w:r>
              <w:rPr>
                <w:spacing w:val="-9"/>
              </w:rPr>
              <w:t>творча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3"/>
              </w:rPr>
              <w:t>навчальна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діяльність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7"/>
              </w:rPr>
              <w:t>має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частково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дослідницький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характер, </w:t>
            </w:r>
            <w:proofErr w:type="spellStart"/>
            <w:r>
              <w:rPr>
                <w:spacing w:val="-6"/>
              </w:rPr>
              <w:t>позначена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уміннями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різноманітні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життєві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ситуації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явища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7"/>
              </w:rPr>
              <w:t>факти</w:t>
            </w:r>
            <w:proofErr w:type="spellEnd"/>
            <w:r>
              <w:rPr>
                <w:spacing w:val="-7"/>
              </w:rPr>
              <w:t xml:space="preserve">, </w:t>
            </w:r>
            <w:proofErr w:type="spellStart"/>
            <w:r>
              <w:rPr>
                <w:spacing w:val="-8"/>
              </w:rPr>
              <w:t>виявляти</w:t>
            </w:r>
            <w:proofErr w:type="spellEnd"/>
            <w:r>
              <w:rPr>
                <w:spacing w:val="-8"/>
              </w:rPr>
              <w:t xml:space="preserve"> і </w:t>
            </w:r>
            <w:proofErr w:type="spellStart"/>
            <w:r>
              <w:rPr>
                <w:spacing w:val="-8"/>
              </w:rPr>
              <w:t>відстоювати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особистісну</w:t>
            </w:r>
            <w:proofErr w:type="spellEnd"/>
            <w:r w:rsidR="00FB3B37">
              <w:rPr>
                <w:spacing w:val="-7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позицію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910" w:rsidRDefault="008E4910" w:rsidP="004519F0">
            <w:pPr>
              <w:jc w:val="center"/>
            </w:pPr>
            <w:r>
              <w:rPr>
                <w:b/>
              </w:rPr>
              <w:t>83-89</w:t>
            </w:r>
          </w:p>
        </w:tc>
      </w:tr>
      <w:tr w:rsidR="008E4910" w:rsidTr="00FB3B37">
        <w:trPr>
          <w:trHeight w:val="211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Достатній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spacing w:val="-6"/>
              </w:rPr>
              <w:t>Характеризується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знаннями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суттєвих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ознак</w:t>
            </w:r>
            <w:proofErr w:type="spellEnd"/>
            <w:r>
              <w:rPr>
                <w:spacing w:val="-6"/>
              </w:rPr>
              <w:t xml:space="preserve">, понять, </w:t>
            </w:r>
            <w:proofErr w:type="spellStart"/>
            <w:r>
              <w:rPr>
                <w:spacing w:val="-6"/>
              </w:rPr>
              <w:t>явищ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закономірностей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зв’язків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між</w:t>
            </w:r>
            <w:proofErr w:type="spellEnd"/>
            <w:r>
              <w:rPr>
                <w:spacing w:val="-6"/>
              </w:rPr>
              <w:t xml:space="preserve"> ними. Студент </w:t>
            </w:r>
            <w:proofErr w:type="spellStart"/>
            <w:r>
              <w:rPr>
                <w:spacing w:val="-6"/>
              </w:rPr>
              <w:t>самостійно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засвоює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знання</w:t>
            </w:r>
            <w:proofErr w:type="spellEnd"/>
            <w:r>
              <w:rPr>
                <w:spacing w:val="-6"/>
              </w:rPr>
              <w:t xml:space="preserve"> у </w:t>
            </w:r>
            <w:proofErr w:type="spellStart"/>
            <w:r>
              <w:rPr>
                <w:spacing w:val="-8"/>
              </w:rPr>
              <w:t>стандартних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ситуаціях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7"/>
              </w:rPr>
              <w:t>володіє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розумовими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операціями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аналізом</w:t>
            </w:r>
            <w:proofErr w:type="spellEnd"/>
            <w:r>
              <w:rPr>
                <w:spacing w:val="-6"/>
              </w:rPr>
              <w:t xml:space="preserve">, </w:t>
            </w:r>
            <w:r>
              <w:t xml:space="preserve">синтезом, </w:t>
            </w:r>
            <w:proofErr w:type="spellStart"/>
            <w:r>
              <w:rPr>
                <w:spacing w:val="-6"/>
              </w:rPr>
              <w:t>узагальненням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порівнянням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абстрагуванням</w:t>
            </w:r>
            <w:proofErr w:type="spellEnd"/>
            <w:r>
              <w:rPr>
                <w:spacing w:val="-6"/>
              </w:rPr>
              <w:t xml:space="preserve">), </w:t>
            </w:r>
            <w:proofErr w:type="spellStart"/>
            <w:r>
              <w:rPr>
                <w:spacing w:val="-6"/>
              </w:rPr>
              <w:t>уміє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робити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8"/>
              </w:rPr>
              <w:t>висновки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виправляти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допущені</w:t>
            </w:r>
            <w:proofErr w:type="spellEnd"/>
            <w:r w:rsidR="00FB3B37">
              <w:rPr>
                <w:spacing w:val="-7"/>
              </w:rPr>
              <w:t xml:space="preserve"> </w:t>
            </w:r>
            <w:proofErr w:type="spellStart"/>
            <w:r w:rsidR="00FB3B37">
              <w:rPr>
                <w:spacing w:val="-7"/>
              </w:rPr>
              <w:t>помилки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74-81</w:t>
            </w:r>
          </w:p>
          <w:p w:rsidR="008E4910" w:rsidRDefault="008E4910" w:rsidP="004519F0">
            <w:pPr>
              <w:jc w:val="center"/>
            </w:pPr>
          </w:p>
        </w:tc>
      </w:tr>
      <w:tr w:rsidR="008E4910" w:rsidTr="00FB3B37">
        <w:trPr>
          <w:trHeight w:val="210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Середній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spacing w:val="-11"/>
              </w:rPr>
              <w:t>Знання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9"/>
              </w:rPr>
              <w:t>неповні</w:t>
            </w:r>
            <w:proofErr w:type="spellEnd"/>
            <w:r>
              <w:rPr>
                <w:spacing w:val="-9"/>
              </w:rPr>
              <w:t xml:space="preserve">, </w:t>
            </w:r>
            <w:proofErr w:type="spellStart"/>
            <w:r>
              <w:rPr>
                <w:spacing w:val="-6"/>
              </w:rPr>
              <w:t>поверхневі</w:t>
            </w:r>
            <w:proofErr w:type="spellEnd"/>
            <w:r>
              <w:rPr>
                <w:spacing w:val="-6"/>
              </w:rPr>
              <w:t xml:space="preserve">. Студент </w:t>
            </w:r>
            <w:proofErr w:type="spellStart"/>
            <w:r>
              <w:rPr>
                <w:spacing w:val="-6"/>
              </w:rPr>
              <w:t>відновлює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основний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навчальний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матеріал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11"/>
              </w:rPr>
              <w:t xml:space="preserve">але </w:t>
            </w:r>
            <w:proofErr w:type="spellStart"/>
            <w:r>
              <w:rPr>
                <w:spacing w:val="-9"/>
              </w:rPr>
              <w:t>недостатньо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осмислено</w:t>
            </w:r>
            <w:proofErr w:type="spellEnd"/>
            <w:r>
              <w:rPr>
                <w:spacing w:val="-5"/>
              </w:rPr>
              <w:t xml:space="preserve">, не </w:t>
            </w:r>
            <w:proofErr w:type="spellStart"/>
            <w:r>
              <w:rPr>
                <w:spacing w:val="-5"/>
              </w:rPr>
              <w:t>вміє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аналізувати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робити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висновки</w:t>
            </w:r>
            <w:proofErr w:type="spellEnd"/>
            <w:r>
              <w:rPr>
                <w:spacing w:val="-6"/>
              </w:rPr>
              <w:t xml:space="preserve">. </w:t>
            </w:r>
            <w:proofErr w:type="spellStart"/>
            <w:r>
              <w:rPr>
                <w:spacing w:val="-6"/>
              </w:rPr>
              <w:t>Здатний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r>
              <w:rPr>
                <w:spacing w:val="-6"/>
              </w:rPr>
              <w:t xml:space="preserve">за </w:t>
            </w:r>
            <w:proofErr w:type="spellStart"/>
            <w:r>
              <w:rPr>
                <w:spacing w:val="-6"/>
              </w:rPr>
              <w:t>зразком</w:t>
            </w:r>
            <w:proofErr w:type="spellEnd"/>
            <w:r>
              <w:rPr>
                <w:spacing w:val="-6"/>
              </w:rPr>
              <w:t xml:space="preserve">. </w:t>
            </w:r>
            <w:proofErr w:type="spellStart"/>
            <w:r>
              <w:rPr>
                <w:spacing w:val="-6"/>
              </w:rPr>
              <w:t>Володіє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елементарними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вміннями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навчальної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FB3B37">
              <w:t>діяльності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64-73</w:t>
            </w:r>
          </w:p>
          <w:p w:rsidR="008E4910" w:rsidRDefault="008E4910" w:rsidP="004519F0">
            <w:pPr>
              <w:jc w:val="center"/>
            </w:pPr>
          </w:p>
        </w:tc>
      </w:tr>
      <w:tr w:rsidR="008E4910" w:rsidTr="00FB3B37">
        <w:trPr>
          <w:trHeight w:val="126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Початковий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  <w:p w:rsidR="008E4910" w:rsidRDefault="008E4910" w:rsidP="004519F0">
            <w:pPr>
              <w:rPr>
                <w:b/>
              </w:rPr>
            </w:pPr>
            <w:proofErr w:type="spellStart"/>
            <w:r>
              <w:rPr>
                <w:spacing w:val="-5"/>
              </w:rPr>
              <w:t>Відповідь</w:t>
            </w:r>
            <w:proofErr w:type="spellEnd"/>
            <w:r>
              <w:rPr>
                <w:spacing w:val="-5"/>
              </w:rPr>
              <w:t xml:space="preserve"> студента </w:t>
            </w:r>
            <w:r>
              <w:rPr>
                <w:spacing w:val="-11"/>
              </w:rPr>
              <w:t xml:space="preserve">при </w:t>
            </w:r>
            <w:proofErr w:type="spellStart"/>
            <w:r>
              <w:rPr>
                <w:spacing w:val="-9"/>
              </w:rPr>
              <w:t>відтворенні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7"/>
              </w:rPr>
              <w:t>навчального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матеріалу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елементарна</w:t>
            </w:r>
            <w:proofErr w:type="spellEnd"/>
            <w:r>
              <w:t xml:space="preserve">, фрагментарна, </w:t>
            </w:r>
            <w:proofErr w:type="spellStart"/>
            <w:r>
              <w:t>обумовлюється</w:t>
            </w:r>
            <w:proofErr w:type="spellEnd"/>
            <w:r>
              <w:t xml:space="preserve"> </w:t>
            </w:r>
            <w:proofErr w:type="spellStart"/>
            <w:r>
              <w:rPr>
                <w:spacing w:val="-9"/>
              </w:rPr>
              <w:t>початковим</w:t>
            </w:r>
            <w:proofErr w:type="spellEnd"/>
            <w:r w:rsidR="00FB3B37">
              <w:rPr>
                <w:spacing w:val="-9"/>
              </w:rPr>
              <w:t xml:space="preserve"> </w:t>
            </w:r>
            <w:proofErr w:type="spellStart"/>
            <w:r w:rsidR="00FB3B37">
              <w:rPr>
                <w:spacing w:val="-9"/>
              </w:rPr>
              <w:t>уявленням</w:t>
            </w:r>
            <w:proofErr w:type="spellEnd"/>
            <w:r w:rsidR="00FB3B37">
              <w:rPr>
                <w:spacing w:val="-9"/>
              </w:rPr>
              <w:t xml:space="preserve"> про предмет </w:t>
            </w:r>
            <w:proofErr w:type="spellStart"/>
            <w:r w:rsidR="00FB3B37">
              <w:rPr>
                <w:spacing w:val="-9"/>
              </w:rPr>
              <w:t>вивчення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60-63</w:t>
            </w:r>
          </w:p>
          <w:p w:rsidR="008E4910" w:rsidRDefault="008E4910" w:rsidP="004519F0">
            <w:pPr>
              <w:jc w:val="center"/>
            </w:pPr>
          </w:p>
        </w:tc>
      </w:tr>
      <w:tr w:rsidR="008E4910" w:rsidTr="00FB3B37">
        <w:trPr>
          <w:trHeight w:val="1124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10" w:rsidRDefault="008E4910" w:rsidP="00FB3B37">
            <w:pPr>
              <w:tabs>
                <w:tab w:val="num" w:pos="2700"/>
              </w:tabs>
              <w:spacing w:before="100" w:beforeAutospacing="1" w:after="100" w:afterAutospacing="1"/>
              <w:jc w:val="both"/>
            </w:pPr>
            <w:proofErr w:type="spellStart"/>
            <w:r>
              <w:t>Незнання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невміння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</w:t>
            </w:r>
            <w:r w:rsidR="00FB3B37">
              <w:t xml:space="preserve">и </w:t>
            </w:r>
            <w:proofErr w:type="spellStart"/>
            <w:r w:rsidR="00FB3B37">
              <w:t>розв’язанні</w:t>
            </w:r>
            <w:proofErr w:type="spellEnd"/>
            <w:r w:rsidR="00FB3B37">
              <w:t xml:space="preserve"> </w:t>
            </w:r>
            <w:proofErr w:type="spellStart"/>
            <w:r w:rsidR="00FB3B37">
              <w:t>практичних</w:t>
            </w:r>
            <w:proofErr w:type="spellEnd"/>
            <w:r w:rsidR="00FB3B37">
              <w:t xml:space="preserve">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</w:pPr>
            <w:proofErr w:type="spellStart"/>
            <w:r>
              <w:rPr>
                <w:b/>
              </w:rPr>
              <w:t>Незараховано</w:t>
            </w:r>
            <w:proofErr w:type="spellEnd"/>
          </w:p>
          <w:p w:rsidR="008E4910" w:rsidRDefault="008E4910" w:rsidP="004519F0">
            <w:pPr>
              <w:jc w:val="center"/>
              <w:rPr>
                <w:b/>
              </w:rPr>
            </w:pPr>
            <w:r>
              <w:t xml:space="preserve">з </w:t>
            </w:r>
            <w:proofErr w:type="spellStart"/>
            <w:r>
              <w:t>можливістю</w:t>
            </w:r>
            <w:proofErr w:type="spellEnd"/>
            <w:r>
              <w:t xml:space="preserve"> повторного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заліку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FХ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35-59</w:t>
            </w:r>
          </w:p>
          <w:p w:rsidR="008E4910" w:rsidRDefault="008E4910" w:rsidP="004519F0">
            <w:pPr>
              <w:jc w:val="center"/>
              <w:rPr>
                <w:b/>
              </w:rPr>
            </w:pPr>
          </w:p>
        </w:tc>
      </w:tr>
      <w:tr w:rsidR="008E4910" w:rsidTr="004519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10" w:rsidRDefault="008E4910" w:rsidP="004519F0">
            <w:pPr>
              <w:tabs>
                <w:tab w:val="num" w:pos="2700"/>
              </w:tabs>
              <w:spacing w:before="100" w:beforeAutospacing="1" w:after="100" w:afterAutospacing="1"/>
              <w:jc w:val="both"/>
            </w:pPr>
            <w:proofErr w:type="spellStart"/>
            <w:r>
              <w:t>Незнання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невміння</w:t>
            </w:r>
            <w:proofErr w:type="spellEnd"/>
            <w:r>
              <w:t xml:space="preserve"> </w:t>
            </w:r>
            <w:proofErr w:type="spellStart"/>
            <w:r>
              <w:t>орієнтуватися</w:t>
            </w:r>
            <w:proofErr w:type="spellEnd"/>
            <w:r>
              <w:t xml:space="preserve"> при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задач, </w:t>
            </w:r>
            <w:proofErr w:type="spellStart"/>
            <w:r>
              <w:t>незнання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 w:rsidR="00FB3B37">
              <w:t>новних</w:t>
            </w:r>
            <w:proofErr w:type="spellEnd"/>
            <w:r w:rsidR="00FB3B37">
              <w:t xml:space="preserve"> </w:t>
            </w:r>
            <w:proofErr w:type="spellStart"/>
            <w:r w:rsidR="00FB3B37">
              <w:t>фундаментальних</w:t>
            </w:r>
            <w:proofErr w:type="spellEnd"/>
            <w:r w:rsidR="00FB3B37">
              <w:t xml:space="preserve"> </w:t>
            </w:r>
            <w:proofErr w:type="spellStart"/>
            <w:r w:rsidR="00FB3B37">
              <w:t>положень</w:t>
            </w:r>
            <w:proofErr w:type="spellEnd"/>
            <w:r>
              <w:t xml:space="preserve"> </w:t>
            </w:r>
          </w:p>
          <w:p w:rsidR="008E4910" w:rsidRDefault="008E4910" w:rsidP="004519F0">
            <w:pPr>
              <w:jc w:val="both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</w:pPr>
            <w:proofErr w:type="spellStart"/>
            <w:r>
              <w:rPr>
                <w:b/>
              </w:rPr>
              <w:t>Незараховано</w:t>
            </w:r>
            <w:proofErr w:type="spellEnd"/>
          </w:p>
          <w:p w:rsidR="008E4910" w:rsidRDefault="008E4910" w:rsidP="004519F0">
            <w:pPr>
              <w:jc w:val="center"/>
              <w:rPr>
                <w:b/>
              </w:rPr>
            </w:pPr>
            <w:r>
              <w:t xml:space="preserve">з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</w:t>
            </w:r>
            <w:proofErr w:type="spellStart"/>
            <w:r>
              <w:t>вивченням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10" w:rsidRDefault="008E4910" w:rsidP="004519F0">
            <w:pPr>
              <w:jc w:val="center"/>
              <w:rPr>
                <w:b/>
              </w:rPr>
            </w:pPr>
            <w:r>
              <w:rPr>
                <w:b/>
              </w:rPr>
              <w:t>35-59</w:t>
            </w:r>
          </w:p>
          <w:p w:rsidR="008E4910" w:rsidRDefault="008E4910" w:rsidP="004519F0">
            <w:pPr>
              <w:jc w:val="center"/>
              <w:rPr>
                <w:b/>
              </w:rPr>
            </w:pPr>
          </w:p>
        </w:tc>
      </w:tr>
    </w:tbl>
    <w:p w:rsidR="008E4910" w:rsidRPr="008E4910" w:rsidRDefault="008E4910" w:rsidP="008E4910">
      <w:pPr>
        <w:ind w:left="360"/>
        <w:jc w:val="both"/>
        <w:rPr>
          <w:sz w:val="28"/>
          <w:szCs w:val="28"/>
          <w:lang w:val="uk-UA"/>
        </w:rPr>
      </w:pPr>
    </w:p>
    <w:p w:rsidR="0091393A" w:rsidRPr="0091393A" w:rsidRDefault="0091393A" w:rsidP="0091393A">
      <w:pPr>
        <w:pStyle w:val="ad"/>
        <w:ind w:left="720"/>
        <w:jc w:val="both"/>
        <w:rPr>
          <w:sz w:val="28"/>
          <w:szCs w:val="28"/>
          <w:lang w:val="uk-UA"/>
        </w:rPr>
      </w:pPr>
    </w:p>
    <w:p w:rsidR="001724EB" w:rsidRPr="000F231E" w:rsidRDefault="001724EB" w:rsidP="000F231E">
      <w:pPr>
        <w:ind w:firstLine="709"/>
        <w:rPr>
          <w:sz w:val="28"/>
          <w:szCs w:val="28"/>
          <w:lang w:val="uk-UA"/>
        </w:rPr>
      </w:pPr>
    </w:p>
    <w:sectPr w:rsidR="001724EB" w:rsidRPr="000F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E4DF4C"/>
    <w:lvl w:ilvl="0">
      <w:numFmt w:val="bullet"/>
      <w:lvlText w:val="*"/>
      <w:lvlJc w:val="left"/>
    </w:lvl>
  </w:abstractNum>
  <w:abstractNum w:abstractNumId="1" w15:restartNumberingAfterBreak="0">
    <w:nsid w:val="1556481C"/>
    <w:multiLevelType w:val="hybridMultilevel"/>
    <w:tmpl w:val="77046CE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343BA"/>
    <w:multiLevelType w:val="hybridMultilevel"/>
    <w:tmpl w:val="F32CA4E8"/>
    <w:lvl w:ilvl="0" w:tplc="0B60A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75574"/>
    <w:multiLevelType w:val="hybridMultilevel"/>
    <w:tmpl w:val="6C509E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06AA0"/>
    <w:multiLevelType w:val="hybridMultilevel"/>
    <w:tmpl w:val="482C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593"/>
    <w:multiLevelType w:val="hybridMultilevel"/>
    <w:tmpl w:val="CEF645EE"/>
    <w:lvl w:ilvl="0" w:tplc="0980DDDE">
      <w:start w:val="1"/>
      <w:numFmt w:val="decimal"/>
      <w:lvlText w:val="%1.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F1238"/>
    <w:multiLevelType w:val="hybridMultilevel"/>
    <w:tmpl w:val="B266A86E"/>
    <w:lvl w:ilvl="0" w:tplc="A2E0EFE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764348">
      <w:start w:val="1"/>
      <w:numFmt w:val="bullet"/>
      <w:lvlText w:val="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22DA66B4"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2F2C73"/>
    <w:multiLevelType w:val="hybridMultilevel"/>
    <w:tmpl w:val="9E826AA2"/>
    <w:lvl w:ilvl="0" w:tplc="F5927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E0EFEA">
      <w:start w:val="1"/>
      <w:numFmt w:val="bullet"/>
      <w:lvlText w:val="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8" w15:restartNumberingAfterBreak="0">
    <w:nsid w:val="47C041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2E3B8A"/>
    <w:multiLevelType w:val="hybridMultilevel"/>
    <w:tmpl w:val="27F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724D8"/>
    <w:multiLevelType w:val="hybridMultilevel"/>
    <w:tmpl w:val="9196C0B6"/>
    <w:lvl w:ilvl="0" w:tplc="089A675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7B1C24"/>
    <w:multiLevelType w:val="hybridMultilevel"/>
    <w:tmpl w:val="B638F582"/>
    <w:lvl w:ilvl="0" w:tplc="5CD0F9A4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6E39EA"/>
    <w:multiLevelType w:val="hybridMultilevel"/>
    <w:tmpl w:val="31DAD07A"/>
    <w:lvl w:ilvl="0" w:tplc="8806BF90">
      <w:start w:val="1"/>
      <w:numFmt w:val="decimal"/>
      <w:lvlText w:val="%1."/>
      <w:lvlJc w:val="left"/>
      <w:pPr>
        <w:ind w:left="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3" w15:restartNumberingAfterBreak="0">
    <w:nsid w:val="6C845731"/>
    <w:multiLevelType w:val="hybridMultilevel"/>
    <w:tmpl w:val="D3B66B46"/>
    <w:lvl w:ilvl="0" w:tplc="F500A71E">
      <w:start w:val="1"/>
      <w:numFmt w:val="decimal"/>
      <w:lvlText w:val="%1."/>
      <w:lvlJc w:val="left"/>
      <w:pPr>
        <w:ind w:left="149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 w15:restartNumberingAfterBreak="0">
    <w:nsid w:val="727E1173"/>
    <w:multiLevelType w:val="hybridMultilevel"/>
    <w:tmpl w:val="2C3A11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87A256F"/>
    <w:multiLevelType w:val="singleLevel"/>
    <w:tmpl w:val="3EEEA7F6"/>
    <w:lvl w:ilvl="0">
      <w:start w:val="3"/>
      <w:numFmt w:val="bullet"/>
      <w:lvlText w:val="—"/>
      <w:lvlJc w:val="left"/>
      <w:pPr>
        <w:tabs>
          <w:tab w:val="num" w:pos="661"/>
        </w:tabs>
        <w:ind w:left="0" w:firstLine="301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6C"/>
    <w:rsid w:val="0007031A"/>
    <w:rsid w:val="000838B9"/>
    <w:rsid w:val="00091A23"/>
    <w:rsid w:val="000F231E"/>
    <w:rsid w:val="00137D80"/>
    <w:rsid w:val="001724EB"/>
    <w:rsid w:val="00211D5E"/>
    <w:rsid w:val="0025067A"/>
    <w:rsid w:val="00296DE2"/>
    <w:rsid w:val="002D04E2"/>
    <w:rsid w:val="002F2A38"/>
    <w:rsid w:val="00304B0F"/>
    <w:rsid w:val="00321BEF"/>
    <w:rsid w:val="00360CCB"/>
    <w:rsid w:val="003B2A8C"/>
    <w:rsid w:val="003C01EE"/>
    <w:rsid w:val="003C71E0"/>
    <w:rsid w:val="00414F6E"/>
    <w:rsid w:val="004166D0"/>
    <w:rsid w:val="00433B18"/>
    <w:rsid w:val="004364ED"/>
    <w:rsid w:val="00475F02"/>
    <w:rsid w:val="00484B8A"/>
    <w:rsid w:val="004C7375"/>
    <w:rsid w:val="004D2C4A"/>
    <w:rsid w:val="004F1A4C"/>
    <w:rsid w:val="00550E40"/>
    <w:rsid w:val="00570078"/>
    <w:rsid w:val="00596B49"/>
    <w:rsid w:val="005B28C1"/>
    <w:rsid w:val="0061325B"/>
    <w:rsid w:val="006A3C81"/>
    <w:rsid w:val="006E5F35"/>
    <w:rsid w:val="006E6E05"/>
    <w:rsid w:val="007152EB"/>
    <w:rsid w:val="007502F4"/>
    <w:rsid w:val="00755C27"/>
    <w:rsid w:val="00783CF9"/>
    <w:rsid w:val="007B2783"/>
    <w:rsid w:val="007B40ED"/>
    <w:rsid w:val="007E2EF2"/>
    <w:rsid w:val="007E7386"/>
    <w:rsid w:val="00832ECD"/>
    <w:rsid w:val="008561A7"/>
    <w:rsid w:val="008713A4"/>
    <w:rsid w:val="008763E4"/>
    <w:rsid w:val="00891219"/>
    <w:rsid w:val="00892307"/>
    <w:rsid w:val="008E4910"/>
    <w:rsid w:val="0091393A"/>
    <w:rsid w:val="00924EF3"/>
    <w:rsid w:val="009840E5"/>
    <w:rsid w:val="00990BEE"/>
    <w:rsid w:val="009A7F55"/>
    <w:rsid w:val="009B6AD7"/>
    <w:rsid w:val="009B7B8F"/>
    <w:rsid w:val="009D5ED2"/>
    <w:rsid w:val="009D7879"/>
    <w:rsid w:val="00A072BD"/>
    <w:rsid w:val="00A25A45"/>
    <w:rsid w:val="00AD13FD"/>
    <w:rsid w:val="00AE355F"/>
    <w:rsid w:val="00AE74D1"/>
    <w:rsid w:val="00B20108"/>
    <w:rsid w:val="00B2371C"/>
    <w:rsid w:val="00B44E94"/>
    <w:rsid w:val="00B619EB"/>
    <w:rsid w:val="00B82396"/>
    <w:rsid w:val="00B95EA2"/>
    <w:rsid w:val="00BA746C"/>
    <w:rsid w:val="00BB0499"/>
    <w:rsid w:val="00BD0AC7"/>
    <w:rsid w:val="00BD528A"/>
    <w:rsid w:val="00C50173"/>
    <w:rsid w:val="00C72B45"/>
    <w:rsid w:val="00C87FF8"/>
    <w:rsid w:val="00CD1DBA"/>
    <w:rsid w:val="00D00C7A"/>
    <w:rsid w:val="00DB4AB4"/>
    <w:rsid w:val="00DB7348"/>
    <w:rsid w:val="00DE28AA"/>
    <w:rsid w:val="00E2540A"/>
    <w:rsid w:val="00E31982"/>
    <w:rsid w:val="00E624AD"/>
    <w:rsid w:val="00E876EE"/>
    <w:rsid w:val="00EC305A"/>
    <w:rsid w:val="00ED10D7"/>
    <w:rsid w:val="00EF3FCD"/>
    <w:rsid w:val="00F26514"/>
    <w:rsid w:val="00F27182"/>
    <w:rsid w:val="00F3021D"/>
    <w:rsid w:val="00F64E6F"/>
    <w:rsid w:val="00F66EFE"/>
    <w:rsid w:val="00F673D1"/>
    <w:rsid w:val="00FB2BD0"/>
    <w:rsid w:val="00FB3B37"/>
    <w:rsid w:val="00FB7BA0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BAA01-6AB8-49BE-BDF2-27D63C00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4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A746C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A74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BA746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7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BA746C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Верхний колонтитул Знак"/>
    <w:basedOn w:val="a0"/>
    <w:link w:val="a7"/>
    <w:rsid w:val="00BA74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9">
    <w:name w:val="Стиль"/>
    <w:rsid w:val="00BA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BA746C"/>
    <w:pPr>
      <w:jc w:val="center"/>
    </w:pPr>
    <w:rPr>
      <w:b/>
      <w:sz w:val="28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BA74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24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4E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24E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924E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24E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autoRedefine/>
    <w:uiPriority w:val="99"/>
    <w:rsid w:val="00F3021D"/>
    <w:pPr>
      <w:spacing w:before="60" w:after="60" w:line="216" w:lineRule="auto"/>
      <w:jc w:val="center"/>
    </w:pPr>
    <w:rPr>
      <w:i/>
      <w:sz w:val="20"/>
      <w:szCs w:val="20"/>
      <w:lang w:val="uk-UA"/>
    </w:rPr>
  </w:style>
  <w:style w:type="paragraph" w:customStyle="1" w:styleId="Style3">
    <w:name w:val="Style3"/>
    <w:basedOn w:val="a"/>
    <w:uiPriority w:val="99"/>
    <w:rsid w:val="00F3021D"/>
    <w:pPr>
      <w:widowControl w:val="0"/>
      <w:autoSpaceDE w:val="0"/>
      <w:autoSpaceDN w:val="0"/>
      <w:adjustRightInd w:val="0"/>
      <w:spacing w:line="259" w:lineRule="exact"/>
      <w:ind w:hanging="422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F3021D"/>
    <w:rPr>
      <w:rFonts w:ascii="Cambria" w:hAnsi="Cambria" w:cs="Cambria"/>
      <w:b/>
      <w:bCs/>
      <w:smallCaps/>
      <w:sz w:val="12"/>
      <w:szCs w:val="12"/>
    </w:rPr>
  </w:style>
  <w:style w:type="character" w:customStyle="1" w:styleId="FontStyle14">
    <w:name w:val="Font Style14"/>
    <w:basedOn w:val="a0"/>
    <w:uiPriority w:val="99"/>
    <w:rsid w:val="00F3021D"/>
    <w:rPr>
      <w:rFonts w:ascii="Cambria" w:hAnsi="Cambria" w:cs="Cambr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3021D"/>
    <w:rPr>
      <w:rFonts w:ascii="Segoe UI" w:hAnsi="Segoe UI" w:cs="Segoe UI"/>
      <w:spacing w:val="-10"/>
      <w:sz w:val="20"/>
      <w:szCs w:val="20"/>
    </w:rPr>
  </w:style>
  <w:style w:type="character" w:styleId="ac">
    <w:name w:val="Hyperlink"/>
    <w:basedOn w:val="a0"/>
    <w:uiPriority w:val="99"/>
    <w:unhideWhenUsed/>
    <w:rsid w:val="00F302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2ECD"/>
  </w:style>
  <w:style w:type="paragraph" w:styleId="ad">
    <w:name w:val="List Paragraph"/>
    <w:basedOn w:val="a"/>
    <w:uiPriority w:val="34"/>
    <w:qFormat/>
    <w:rsid w:val="00832ECD"/>
    <w:pPr>
      <w:ind w:left="708"/>
    </w:pPr>
  </w:style>
  <w:style w:type="paragraph" w:customStyle="1" w:styleId="Default">
    <w:name w:val="Default"/>
    <w:rsid w:val="00F6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8E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502F4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rsid w:val="007502F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7502F4"/>
    <w:pPr>
      <w:widowControl w:val="0"/>
      <w:autoSpaceDE w:val="0"/>
      <w:autoSpaceDN w:val="0"/>
      <w:adjustRightInd w:val="0"/>
      <w:spacing w:line="278" w:lineRule="exact"/>
      <w:ind w:hanging="2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ustoms.gov.ua" TargetMode="External"/><Relationship Id="rId12" Type="http://schemas.openxmlformats.org/officeDocument/2006/relationships/hyperlink" Target="http://www.kmu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ldbank.org" TargetMode="External"/><Relationship Id="rId11" Type="http://schemas.openxmlformats.org/officeDocument/2006/relationships/hyperlink" Target="http://www.europa.eu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ec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1BE4-4E58-4A8F-BE19-24101A48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Elly</cp:lastModifiedBy>
  <cp:revision>98</cp:revision>
  <dcterms:created xsi:type="dcterms:W3CDTF">2014-07-04T13:43:00Z</dcterms:created>
  <dcterms:modified xsi:type="dcterms:W3CDTF">2018-04-01T07:41:00Z</dcterms:modified>
</cp:coreProperties>
</file>