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Pr="00F02B33" w:rsidRDefault="00A803E2" w:rsidP="00A803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Лабораторне</w:t>
      </w:r>
      <w:r w:rsidR="00F02B33"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заняття №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</w:p>
    <w:p w:rsidR="00F02B33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986">
        <w:rPr>
          <w:rFonts w:ascii="Times New Roman" w:hAnsi="Times New Roman" w:cs="Times New Roman"/>
          <w:sz w:val="24"/>
          <w:szCs w:val="24"/>
          <w:lang w:val="uk-UA"/>
        </w:rPr>
        <w:t>Біобезпека</w:t>
      </w:r>
      <w:proofErr w:type="spellEnd"/>
      <w:r w:rsidRPr="00001986">
        <w:rPr>
          <w:rFonts w:ascii="Times New Roman" w:hAnsi="Times New Roman" w:cs="Times New Roman"/>
          <w:sz w:val="24"/>
          <w:szCs w:val="24"/>
          <w:lang w:val="uk-UA"/>
        </w:rPr>
        <w:t xml:space="preserve"> і державний контроль. Єдина система GLP-GCP І GMP для виробництва і контролю якості лікарських засобів, отриманих біотехнологічними методами</w:t>
      </w:r>
    </w:p>
    <w:p w:rsidR="00F02B33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03E2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="00A803E2">
        <w:rPr>
          <w:rFonts w:ascii="Times New Roman" w:hAnsi="Times New Roman" w:cs="Times New Roman"/>
          <w:sz w:val="24"/>
          <w:szCs w:val="24"/>
          <w:lang w:val="uk-UA"/>
        </w:rPr>
        <w:t xml:space="preserve"> Ознайомитися із основними нормативними нормами, що регулюють біотехнологічні виробництва</w:t>
      </w:r>
    </w:p>
    <w:p w:rsidR="00F02B33" w:rsidRDefault="00F02B33" w:rsidP="00F02B3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02B33" w:rsidRDefault="00F02B33" w:rsidP="00F02B3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Питання для самопідготовки:</w:t>
      </w:r>
    </w:p>
    <w:p w:rsid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Зв’язок біотехнології з різними галузями національної економіки.</w:t>
      </w:r>
    </w:p>
    <w:p w:rsid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Нормативна база екологічної безпеки біотехнологічних виробництв.</w:t>
      </w:r>
    </w:p>
    <w:p w:rsidR="00F02B33" w:rsidRP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Чи можлива повна безпека біотехнологічних виробництв?</w:t>
      </w:r>
    </w:p>
    <w:p w:rsidR="00F02B33" w:rsidRP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Яка нормативна база контролю якості біотехнологічної продукції?</w:t>
      </w:r>
    </w:p>
    <w:p w:rsidR="00F02B33" w:rsidRP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На яких принципах базується експертний контроль якості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біотехнологічної продукції?</w:t>
      </w:r>
    </w:p>
    <w:p w:rsidR="00F02B33" w:rsidRP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Назвіть причини створювання й вирощування генетично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модифікованих культур?</w:t>
      </w:r>
    </w:p>
    <w:p w:rsidR="00F02B33" w:rsidRP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Чи існує потенційний ризик вживання </w:t>
      </w: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трансгенних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продуктів?</w:t>
      </w:r>
    </w:p>
    <w:p w:rsidR="00F02B33" w:rsidRP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На яких принципах базуються методи визначення екологічної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безпечності та якості біотехнологічної продукції?</w:t>
      </w:r>
    </w:p>
    <w:p w:rsidR="00F02B33" w:rsidRDefault="00F02B33" w:rsidP="00F02B3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Які перспективи використання генетично модифікованої продукції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Україні?</w:t>
      </w:r>
    </w:p>
    <w:p w:rsid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Нормативна база екологічної безпеки біотехнологічних виробництв Явний прогрес у розвитку біотехнологій, що спостерігається останнім часом, потребує державної координації, формування надійної законодавчої бази і створення відповідної інфраструктури.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яка з 1997 року стала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учасницею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Кіотського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протоколу (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Япон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разом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державами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поклала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себе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зобов’язання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знизити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середньорічні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викиди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газів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спричиняють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глобальне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потепління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У рамках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іоритетного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міжнародного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співробітництва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парникових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газів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діоксиду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вуглецю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послаблення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негативного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Останні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отримувати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додатковий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кризових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ситуацій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токсикантів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атмосферу,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набувають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особливої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актуальності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Такими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ґрунтуються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використанні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дешевих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у тому 38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газоподібних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регенерації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вторинних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іалів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низькими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енергетичними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затратами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подібно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характеризуються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безвідходністю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власні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природні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сировинну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базу,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спираючись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багатий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фундаментальних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іджень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одержувати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прибуток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упровадження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науково-технічних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розробок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продажу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Досягнувши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максимальної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біоутилізації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твердих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ідких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газоподібних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наша держава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посісти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гідне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міжнародному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ринку.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Відомо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ринкові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нормативних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стандартизованих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технологічних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відпрацьованих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ітовою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вітчизняною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практикою.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те,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основними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критеріями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конкурентоспроможності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світовому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ринку є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безпечність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висока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широкий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асортимент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низька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сервісних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особливої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уваги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набуває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стабільної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Система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ідповідальності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lastRenderedPageBreak/>
        <w:t>забезпечують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створенням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властивостей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Нормативні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ізноманітних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світовому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визначені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стандартами,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входять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 Систему менеджменту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ІSО 9000:2000.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стандарти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встановлюють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чіткі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до самих систем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актуальним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майбутнім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вступом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Всесвітню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торгову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(ВТО). Членство у ВТО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виводить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нашу державу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вищий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взаємовідносин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зарубіжними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торговими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партнерами,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дозволяє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поліпшити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стимулювати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якісної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Таким чином,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об’єктивність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харчової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гарантувати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безпеку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адже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залежить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людей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відтак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збереження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генофонду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безпечність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чистота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лікувальних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препаратів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основоположні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характеристики,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при комплексному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вдумливому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ідході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ефективно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керувати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якістю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продовольчих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сформувати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методологічні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заходи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русл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глобальної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об’єктивного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вірогідного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існує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система, за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товари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оцінюють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рівнях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суспільного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устрою: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виробничому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відомчому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; – державному;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громадському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39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Охарактеризуємо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них.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Виробничий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медикобіологічних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санітарних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норм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стадіях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технологічної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переробки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Причому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якісне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препаратів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спеціалісти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атестованих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лабораторій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сучасним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аналітичного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бактеріологічного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контролю.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Відомчий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інспекціями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службами,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комітетами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стандартизації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метрології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сертифікації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організацій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регламентується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документами, де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прописано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змісту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критеріїв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Громадський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контроль – один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дієвих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допомагає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реалізовувати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практичну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виробником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ідентифікації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продовольчих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контролюючі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використовують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інформаційний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засіб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маркування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Залежно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тари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упаковки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маркування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транспортним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призначеним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для упаковки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споживчих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Шкідливий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мікробіологічних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виробництв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характеризуватися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: – токсична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алергічна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реакція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паразитарних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хвороб;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генетичний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апарат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;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негативних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довкіллі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Загальні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біобезпечності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повну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інформативність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властивості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мікроорганізмів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використовуються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біовиробництві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про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їхні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генн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о-</w:t>
      </w:r>
      <w:proofErr w:type="spellStart"/>
      <w:proofErr w:type="gramEnd"/>
      <w:r w:rsidRPr="00F02B33">
        <w:rPr>
          <w:rFonts w:ascii="Times New Roman" w:hAnsi="Times New Roman" w:cs="Times New Roman"/>
          <w:sz w:val="24"/>
          <w:szCs w:val="24"/>
        </w:rPr>
        <w:t>інженерні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модифікації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виробничого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надійність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кутом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зору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безпечності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лабораторні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виготовлення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участю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живих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таких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превентивність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можливого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негативного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огляду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для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безпечності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застосовують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: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за правилами комплексу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базових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кодексів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систем GLP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), GCP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lastRenderedPageBreak/>
        <w:t>Practice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передбачають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мікробну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засіяність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пірогенність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гостру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хронічну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токсичність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специфічну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токсичність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канцерогенність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антигенність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мутагенність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тератогенність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цитотоксичність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залежність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лі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безпечність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швидкого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виведення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повноцінність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метаболізму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; 40 –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контролю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виробництв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за системою GMP (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виявлення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вихідної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сировини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персоналу. Таким чином,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будь-яке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біовиробництво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неможливе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узгодження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стратегії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тактики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враховані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систем контролю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До того ж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спиратись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розроблену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технічну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сертифікаційну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базу. Усе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гарантувати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івень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біобезпеки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технологічних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підтримки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глобальної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(GEMS).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01.01.2002 р., правила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GMP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обов’язковим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кодексом в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оцінюванні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ідприємств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відповідати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законодавству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правовим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актам і бути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гармонізованим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вимогами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GMP.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спрямованість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формує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нашої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позитивне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цієї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Тим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більше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природними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ресурсами,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сировинною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базою,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високим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івнем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фундаментальних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прикладних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є реальна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вирішувати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екологічні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прагне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наслідувати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приклад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пров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ідних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де в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біоіндустрії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вкладають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значні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. До таких належать США,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Япон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Канада,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Австралія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Китай. 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взагалі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у новому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тисячолі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світовий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 200 млрд дол.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треба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зауважити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іоритетність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світовому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зростає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роком. Так, за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останніми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статистичними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ітового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біотехнологічної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рослинництва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оцінюється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 5 млрд дол.</w:t>
      </w:r>
    </w:p>
    <w:p w:rsidR="00F02B33" w:rsidRPr="00F02B33" w:rsidRDefault="00F02B33" w:rsidP="00623A65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sz w:val="24"/>
          <w:szCs w:val="24"/>
          <w:lang w:val="uk-UA"/>
        </w:rPr>
        <w:t>СПИСОК РЕКОМЕНДОВАНИХ ДЖЕРЕЛ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Базова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Глик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Б. Молекулярная биотехнология: принципы и применение.- М.: Мир, 2002. – 585 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Гриль І.М.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: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Навчальний посібник.</w:t>
      </w:r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Миколаїв</w:t>
      </w:r>
      <w:r w:rsidRPr="00F02B33">
        <w:rPr>
          <w:rFonts w:ascii="Times New Roman" w:hAnsi="Times New Roman" w:cs="Times New Roman"/>
          <w:sz w:val="24"/>
          <w:szCs w:val="24"/>
        </w:rPr>
        <w:t>, 20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F02B33">
        <w:rPr>
          <w:rFonts w:ascii="Times New Roman" w:hAnsi="Times New Roman" w:cs="Times New Roman"/>
          <w:sz w:val="24"/>
          <w:szCs w:val="24"/>
        </w:rPr>
        <w:t>.-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476</w:t>
      </w:r>
      <w:r w:rsidRPr="00F02B33">
        <w:rPr>
          <w:rFonts w:ascii="Times New Roman" w:hAnsi="Times New Roman" w:cs="Times New Roman"/>
          <w:sz w:val="24"/>
          <w:szCs w:val="24"/>
        </w:rPr>
        <w:t xml:space="preserve"> c.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Герасименко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 В.Г. Біотехнологія</w:t>
      </w:r>
      <w:r w:rsidRPr="00F02B33">
        <w:rPr>
          <w:rFonts w:ascii="Times New Roman" w:hAnsi="Times New Roman" w:cs="Times New Roman"/>
          <w:sz w:val="24"/>
          <w:szCs w:val="24"/>
        </w:rPr>
        <w:t xml:space="preserve">.-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F02B33">
        <w:rPr>
          <w:rFonts w:ascii="Times New Roman" w:hAnsi="Times New Roman" w:cs="Times New Roman"/>
          <w:sz w:val="24"/>
          <w:szCs w:val="24"/>
        </w:rPr>
        <w:t xml:space="preserve">.: </w:t>
      </w:r>
      <w:bookmarkStart w:id="0" w:name="_GoBack"/>
      <w:bookmarkEnd w:id="0"/>
      <w:r w:rsidRPr="00F02B33">
        <w:rPr>
          <w:rFonts w:ascii="Times New Roman" w:hAnsi="Times New Roman" w:cs="Times New Roman"/>
          <w:sz w:val="24"/>
          <w:szCs w:val="24"/>
          <w:lang w:val="uk-UA"/>
        </w:rPr>
        <w:t>ІНКОС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2006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648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Мацай М.Ю.Основи біотехнології</w:t>
      </w:r>
      <w:r w:rsidRPr="00F02B33">
        <w:rPr>
          <w:rFonts w:ascii="Times New Roman" w:hAnsi="Times New Roman" w:cs="Times New Roman"/>
          <w:sz w:val="24"/>
          <w:szCs w:val="24"/>
        </w:rPr>
        <w:t xml:space="preserve">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Луганськ</w:t>
      </w:r>
      <w:r w:rsidRPr="00F02B33">
        <w:rPr>
          <w:rFonts w:ascii="Times New Roman" w:hAnsi="Times New Roman" w:cs="Times New Roman"/>
          <w:sz w:val="24"/>
          <w:szCs w:val="24"/>
        </w:rPr>
        <w:t xml:space="preserve">,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2011</w:t>
      </w:r>
      <w:r w:rsidRPr="00F02B33">
        <w:rPr>
          <w:rFonts w:ascii="Times New Roman" w:hAnsi="Times New Roman" w:cs="Times New Roman"/>
          <w:sz w:val="24"/>
          <w:szCs w:val="24"/>
        </w:rPr>
        <w:t xml:space="preserve"> . - 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154</w:t>
      </w:r>
      <w:r w:rsidRPr="00F02B33">
        <w:rPr>
          <w:rFonts w:ascii="Times New Roman" w:hAnsi="Times New Roman" w:cs="Times New Roman"/>
          <w:sz w:val="24"/>
          <w:szCs w:val="24"/>
        </w:rPr>
        <w:t xml:space="preserve"> с. </w:t>
      </w:r>
    </w:p>
    <w:p w:rsidR="00F02B33" w:rsidRPr="00F02B33" w:rsidRDefault="00F02B33" w:rsidP="00F02B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Пирог, Т. П.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proofErr w:type="gramStart"/>
      <w:r w:rsidRPr="00F02B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ідручучник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/ Т. П. Пирог, О. А.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Ігнатова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- К.: НУХТ, 2009. - 336 с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2B3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Допоміжна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 xml:space="preserve">Мельничук М.Д.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 xml:space="preserve">: Підручник. - К.: </w:t>
      </w:r>
      <w:proofErr w:type="spellStart"/>
      <w:r w:rsidRPr="00F02B33">
        <w:rPr>
          <w:rFonts w:ascii="Times New Roman" w:hAnsi="Times New Roman" w:cs="Times New Roman"/>
          <w:sz w:val="24"/>
          <w:szCs w:val="24"/>
          <w:lang w:val="uk-UA"/>
        </w:rPr>
        <w:t>ПоліграфКонсалтинг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, 2003. - 520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</w:rPr>
        <w:t>Киселев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 xml:space="preserve">С.Л.,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Лагарькова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2B33">
        <w:rPr>
          <w:rFonts w:ascii="Times New Roman" w:hAnsi="Times New Roman" w:cs="Times New Roman"/>
          <w:sz w:val="24"/>
          <w:szCs w:val="24"/>
        </w:rPr>
        <w:t>М.А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2B33">
        <w:rPr>
          <w:rFonts w:ascii="Times New Roman" w:hAnsi="Times New Roman" w:cs="Times New Roman"/>
          <w:sz w:val="24"/>
          <w:szCs w:val="24"/>
        </w:rPr>
        <w:t xml:space="preserve"> Эмбриональные стволовые клетки человека</w:t>
      </w:r>
      <w:r w:rsidRPr="00F02B33">
        <w:rPr>
          <w:rFonts w:ascii="Times New Roman" w:hAnsi="Times New Roman" w:cs="Times New Roman"/>
          <w:sz w:val="24"/>
          <w:szCs w:val="24"/>
          <w:lang w:val="uk-UA"/>
        </w:rPr>
        <w:t>// Природа, №10, 2006, с.21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Кушні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Г.П.,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Сарнацька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В.В.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Мікроклональне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розмноження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>. К: Наук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2B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F02B33">
        <w:rPr>
          <w:rFonts w:ascii="Times New Roman" w:hAnsi="Times New Roman" w:cs="Times New Roman"/>
          <w:sz w:val="24"/>
          <w:szCs w:val="24"/>
        </w:rPr>
        <w:t>умка, 2005. — 271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Мусієнко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Панюта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О.О.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Біотехнологія</w:t>
      </w:r>
      <w:proofErr w:type="spellEnd"/>
      <w:r w:rsidRPr="00F02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B33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02B33">
        <w:rPr>
          <w:rFonts w:ascii="Times New Roman" w:hAnsi="Times New Roman" w:cs="Times New Roman"/>
          <w:sz w:val="24"/>
          <w:szCs w:val="24"/>
          <w:lang w:val="uk-UA"/>
        </w:rPr>
        <w:t>. Навчальний посібник. – К.: Видавничо-поліграфічний центр «Київський університет», 2005. – 114 с.</w:t>
      </w:r>
    </w:p>
    <w:p w:rsidR="00F02B33" w:rsidRPr="00F02B33" w:rsidRDefault="00F02B33" w:rsidP="00F02B3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2B33">
        <w:rPr>
          <w:rFonts w:ascii="Times New Roman" w:hAnsi="Times New Roman" w:cs="Times New Roman"/>
          <w:sz w:val="24"/>
          <w:szCs w:val="24"/>
          <w:lang w:val="uk-UA"/>
        </w:rPr>
        <w:t>Горова А.І. Біотехнологія в екології. – Дніпропетровськ, 2012. – 184 с.</w:t>
      </w:r>
    </w:p>
    <w:p w:rsidR="00F02B33" w:rsidRPr="00F02B33" w:rsidRDefault="00F02B33" w:rsidP="00F02B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02B33" w:rsidRPr="00F0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1C0A90"/>
    <w:multiLevelType w:val="hybridMultilevel"/>
    <w:tmpl w:val="E368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0"/>
    <w:rsid w:val="00072D8D"/>
    <w:rsid w:val="005525C0"/>
    <w:rsid w:val="00623A65"/>
    <w:rsid w:val="00A803E2"/>
    <w:rsid w:val="00F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1495</Words>
  <Characters>8528</Characters>
  <Application>Microsoft Office Word</Application>
  <DocSecurity>0</DocSecurity>
  <Lines>71</Lines>
  <Paragraphs>20</Paragraphs>
  <ScaleCrop>false</ScaleCrop>
  <Company>diakov.net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2020-03-13T17:51:00Z</dcterms:created>
  <dcterms:modified xsi:type="dcterms:W3CDTF">2020-03-13T18:03:00Z</dcterms:modified>
</cp:coreProperties>
</file>