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7EB" w:rsidRPr="00C64AAD" w:rsidRDefault="009607EB" w:rsidP="00C64AAD">
      <w:pPr>
        <w:pStyle w:val="Heading7"/>
        <w:spacing w:before="0" w:after="0"/>
        <w:ind w:firstLine="567"/>
        <w:jc w:val="center"/>
        <w:rPr>
          <w:rFonts w:ascii="Times New Roman" w:hAnsi="Times New Roman"/>
          <w:color w:val="1F497D"/>
        </w:rPr>
      </w:pPr>
      <w:r w:rsidRPr="00C64AAD">
        <w:rPr>
          <w:rFonts w:ascii="Times New Roman" w:hAnsi="Times New Roman"/>
          <w:color w:val="1F497D"/>
        </w:rPr>
        <w:t>Міністерство освіти і науки України</w:t>
      </w:r>
    </w:p>
    <w:p w:rsidR="009607EB" w:rsidRPr="00C64AAD" w:rsidRDefault="009607EB" w:rsidP="00C64AAD">
      <w:pPr>
        <w:ind w:firstLine="567"/>
        <w:jc w:val="center"/>
        <w:rPr>
          <w:color w:val="1F497D"/>
        </w:rPr>
      </w:pPr>
      <w:r w:rsidRPr="00C64AAD">
        <w:rPr>
          <w:color w:val="1F497D"/>
        </w:rPr>
        <w:t>Херсонський державний університет</w:t>
      </w:r>
    </w:p>
    <w:p w:rsidR="009607EB" w:rsidRPr="00C64AAD" w:rsidRDefault="009607EB" w:rsidP="00C64AAD">
      <w:pPr>
        <w:ind w:firstLine="567"/>
        <w:jc w:val="center"/>
        <w:rPr>
          <w:color w:val="1F497D"/>
        </w:rPr>
      </w:pPr>
      <w:r w:rsidRPr="00C64AAD">
        <w:rPr>
          <w:color w:val="1F497D"/>
        </w:rPr>
        <w:t>Кафедра галузевого права</w:t>
      </w: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ind w:firstLine="567"/>
        <w:jc w:val="center"/>
        <w:rPr>
          <w:b/>
          <w:color w:val="1F497D"/>
          <w:u w:val="single"/>
        </w:rPr>
      </w:pPr>
    </w:p>
    <w:p w:rsidR="009607EB" w:rsidRPr="00C64AAD" w:rsidRDefault="009607EB" w:rsidP="00C64AAD">
      <w:pPr>
        <w:ind w:firstLine="567"/>
        <w:jc w:val="center"/>
        <w:rPr>
          <w:color w:val="1F497D"/>
        </w:rPr>
      </w:pPr>
      <w:r w:rsidRPr="00C64AAD">
        <w:rPr>
          <w:b/>
          <w:color w:val="1F497D"/>
          <w:u w:val="single"/>
        </w:rPr>
        <w:t>«СУДОВІ ЕКСПЕРТИЗИ»</w:t>
      </w:r>
    </w:p>
    <w:p w:rsidR="009607EB" w:rsidRPr="00C64AAD" w:rsidRDefault="009607EB" w:rsidP="00C64AAD">
      <w:pPr>
        <w:pStyle w:val="Heading1"/>
        <w:widowControl w:val="0"/>
        <w:ind w:right="75" w:firstLine="567"/>
        <w:rPr>
          <w:color w:val="1F497D"/>
          <w:sz w:val="24"/>
        </w:rPr>
      </w:pPr>
    </w:p>
    <w:p w:rsidR="009607EB" w:rsidRPr="00C64AAD" w:rsidRDefault="009607EB" w:rsidP="00C64AAD">
      <w:pPr>
        <w:keepNext/>
        <w:widowControl w:val="0"/>
        <w:ind w:right="75" w:firstLine="567"/>
        <w:rPr>
          <w:b/>
          <w:color w:val="1F497D"/>
        </w:rPr>
      </w:pPr>
    </w:p>
    <w:p w:rsidR="009607EB" w:rsidRPr="00C64AAD" w:rsidRDefault="009607EB" w:rsidP="00C64AAD">
      <w:pPr>
        <w:keepNext/>
        <w:widowControl w:val="0"/>
        <w:ind w:right="75" w:firstLine="567"/>
        <w:rPr>
          <w:b/>
          <w:color w:val="1F497D"/>
        </w:rPr>
      </w:pPr>
    </w:p>
    <w:p w:rsidR="009607EB" w:rsidRPr="00C64AAD" w:rsidRDefault="009607EB" w:rsidP="00C64AAD">
      <w:pPr>
        <w:pStyle w:val="Heading1"/>
        <w:widowControl w:val="0"/>
        <w:ind w:right="75" w:firstLine="567"/>
        <w:rPr>
          <w:color w:val="1F497D"/>
          <w:sz w:val="24"/>
        </w:rPr>
      </w:pPr>
    </w:p>
    <w:p w:rsidR="009607EB" w:rsidRPr="00C64AAD" w:rsidRDefault="009607EB" w:rsidP="00C64AAD">
      <w:pPr>
        <w:pStyle w:val="Heading1"/>
        <w:widowControl w:val="0"/>
        <w:spacing w:line="276" w:lineRule="auto"/>
        <w:ind w:right="75" w:firstLine="567"/>
        <w:rPr>
          <w:b/>
          <w:caps/>
          <w:color w:val="1F497D"/>
          <w:sz w:val="24"/>
        </w:rPr>
      </w:pPr>
      <w:r w:rsidRPr="00C64AAD">
        <w:rPr>
          <w:b/>
          <w:caps/>
          <w:color w:val="1F497D"/>
          <w:sz w:val="24"/>
        </w:rPr>
        <w:t>Програма</w:t>
      </w:r>
    </w:p>
    <w:p w:rsidR="009607EB" w:rsidRPr="00C64AAD" w:rsidRDefault="009607EB" w:rsidP="00C64AAD">
      <w:pPr>
        <w:keepNext/>
        <w:widowControl w:val="0"/>
        <w:spacing w:line="276" w:lineRule="auto"/>
        <w:ind w:right="75" w:firstLine="567"/>
        <w:jc w:val="center"/>
        <w:rPr>
          <w:b/>
          <w:color w:val="1F497D"/>
        </w:rPr>
      </w:pPr>
      <w:r w:rsidRPr="00C64AAD">
        <w:rPr>
          <w:b/>
          <w:color w:val="1F497D"/>
        </w:rPr>
        <w:t>навчальної дисципліни</w:t>
      </w:r>
    </w:p>
    <w:p w:rsidR="009607EB" w:rsidRPr="00C64AAD" w:rsidRDefault="009607EB" w:rsidP="00C64AAD">
      <w:pPr>
        <w:keepNext/>
        <w:widowControl w:val="0"/>
        <w:spacing w:line="276" w:lineRule="auto"/>
        <w:ind w:right="75" w:firstLine="567"/>
        <w:jc w:val="center"/>
        <w:rPr>
          <w:b/>
          <w:color w:val="1F497D"/>
          <w:u w:val="single"/>
        </w:rPr>
      </w:pPr>
      <w:r w:rsidRPr="00C64AAD">
        <w:rPr>
          <w:b/>
          <w:color w:val="1F497D"/>
        </w:rPr>
        <w:t xml:space="preserve">підготовки </w:t>
      </w:r>
      <w:r w:rsidRPr="00C64AAD">
        <w:rPr>
          <w:b/>
          <w:color w:val="1F497D"/>
          <w:u w:val="single"/>
        </w:rPr>
        <w:t>магістр</w:t>
      </w:r>
    </w:p>
    <w:p w:rsidR="009607EB" w:rsidRPr="00C64AAD" w:rsidRDefault="009607EB" w:rsidP="00C64AAD">
      <w:pPr>
        <w:keepNext/>
        <w:widowControl w:val="0"/>
        <w:spacing w:line="276" w:lineRule="auto"/>
        <w:ind w:right="75" w:firstLine="567"/>
        <w:jc w:val="center"/>
        <w:rPr>
          <w:color w:val="1F497D"/>
        </w:rPr>
      </w:pPr>
      <w:r w:rsidRPr="00C64AAD">
        <w:rPr>
          <w:b/>
          <w:color w:val="1F497D"/>
        </w:rPr>
        <w:t>спеціальність 081 Право</w:t>
      </w:r>
    </w:p>
    <w:p w:rsidR="009607EB" w:rsidRPr="00C64AAD" w:rsidRDefault="009607EB" w:rsidP="00C64AAD">
      <w:pPr>
        <w:keepNext/>
        <w:widowControl w:val="0"/>
        <w:spacing w:line="276" w:lineRule="auto"/>
        <w:ind w:right="75" w:firstLine="567"/>
        <w:jc w:val="center"/>
        <w:rPr>
          <w:color w:val="1F497D"/>
        </w:rPr>
      </w:pPr>
      <w:r w:rsidRPr="00C64AAD">
        <w:rPr>
          <w:b/>
          <w:color w:val="1F497D"/>
        </w:rPr>
        <w:t>спеціалізація:</w:t>
      </w:r>
      <w:r w:rsidRPr="00C64AAD">
        <w:rPr>
          <w:color w:val="1F497D"/>
        </w:rPr>
        <w:t xml:space="preserve"> адміністративно-правова діяльність</w:t>
      </w:r>
    </w:p>
    <w:p w:rsidR="009607EB" w:rsidRPr="00C64AAD" w:rsidRDefault="009607EB" w:rsidP="00C64AAD">
      <w:pPr>
        <w:keepNext/>
        <w:widowControl w:val="0"/>
        <w:spacing w:line="276" w:lineRule="auto"/>
        <w:ind w:right="75" w:firstLine="567"/>
        <w:jc w:val="center"/>
        <w:rPr>
          <w:color w:val="1F497D"/>
        </w:rPr>
      </w:pPr>
      <w:r w:rsidRPr="00C64AAD">
        <w:rPr>
          <w:color w:val="1F497D"/>
        </w:rPr>
        <w:t>кримінально-процесуальна діяльність</w:t>
      </w: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p>
    <w:p w:rsidR="009607EB" w:rsidRPr="00C64AAD" w:rsidRDefault="009607EB" w:rsidP="00C64AAD">
      <w:pPr>
        <w:keepNext/>
        <w:widowControl w:val="0"/>
        <w:ind w:right="75" w:firstLine="567"/>
        <w:jc w:val="center"/>
        <w:rPr>
          <w:b/>
          <w:color w:val="1F497D"/>
        </w:rPr>
      </w:pPr>
      <w:r w:rsidRPr="00C64AAD">
        <w:rPr>
          <w:b/>
          <w:color w:val="1F497D"/>
        </w:rPr>
        <w:t>2018 рік</w:t>
      </w:r>
    </w:p>
    <w:p w:rsidR="009607EB" w:rsidRPr="00C64AAD" w:rsidRDefault="009607EB" w:rsidP="00C64AAD">
      <w:pPr>
        <w:pStyle w:val="BodyText"/>
        <w:keepNext/>
        <w:widowControl w:val="0"/>
        <w:ind w:right="75" w:firstLine="567"/>
        <w:rPr>
          <w:b/>
          <w:color w:val="1F497D"/>
          <w:sz w:val="24"/>
        </w:rPr>
      </w:pPr>
      <w:r w:rsidRPr="00C64AAD">
        <w:rPr>
          <w:color w:val="1F497D"/>
          <w:sz w:val="24"/>
        </w:rPr>
        <w:br w:type="page"/>
      </w:r>
      <w:r w:rsidRPr="00C64AAD">
        <w:rPr>
          <w:b/>
          <w:color w:val="1F497D"/>
          <w:sz w:val="24"/>
        </w:rPr>
        <w:t xml:space="preserve">РОЗРОБЛЕНО ТА ВНЕСЕНО: </w:t>
      </w:r>
    </w:p>
    <w:p w:rsidR="009607EB" w:rsidRPr="00C64AAD" w:rsidRDefault="009607EB" w:rsidP="00C64AAD">
      <w:pPr>
        <w:pStyle w:val="BodyText"/>
        <w:keepNext/>
        <w:widowControl w:val="0"/>
        <w:ind w:right="75" w:firstLine="567"/>
        <w:rPr>
          <w:color w:val="1F497D"/>
          <w:sz w:val="24"/>
        </w:rPr>
      </w:pPr>
      <w:r w:rsidRPr="00C64AAD">
        <w:rPr>
          <w:color w:val="1F497D"/>
          <w:sz w:val="24"/>
        </w:rPr>
        <w:t>Херсонський державний університет</w:t>
      </w:r>
    </w:p>
    <w:p w:rsidR="009607EB" w:rsidRPr="00C64AAD" w:rsidRDefault="009607EB" w:rsidP="00C64AAD">
      <w:pPr>
        <w:keepNext/>
        <w:widowControl w:val="0"/>
        <w:ind w:right="75" w:firstLine="567"/>
        <w:rPr>
          <w:color w:val="1F497D"/>
        </w:rPr>
      </w:pPr>
    </w:p>
    <w:p w:rsidR="009607EB" w:rsidRPr="00C64AAD" w:rsidRDefault="009607EB" w:rsidP="00C64AAD">
      <w:pPr>
        <w:keepNext/>
        <w:widowControl w:val="0"/>
        <w:ind w:right="75" w:firstLine="567"/>
        <w:rPr>
          <w:color w:val="1F497D"/>
        </w:rPr>
      </w:pPr>
    </w:p>
    <w:p w:rsidR="009607EB" w:rsidRPr="00C64AAD" w:rsidRDefault="009607EB" w:rsidP="00C64AAD">
      <w:pPr>
        <w:spacing w:line="360" w:lineRule="auto"/>
        <w:ind w:right="75" w:firstLine="567"/>
        <w:jc w:val="center"/>
        <w:rPr>
          <w:color w:val="1F497D"/>
        </w:rPr>
      </w:pPr>
    </w:p>
    <w:p w:rsidR="009607EB" w:rsidRPr="00C64AAD" w:rsidRDefault="009607EB" w:rsidP="00C64AAD">
      <w:pPr>
        <w:spacing w:line="360" w:lineRule="auto"/>
        <w:ind w:right="75" w:firstLine="567"/>
        <w:jc w:val="both"/>
        <w:rPr>
          <w:i/>
          <w:color w:val="1F497D"/>
        </w:rPr>
      </w:pPr>
    </w:p>
    <w:p w:rsidR="009607EB" w:rsidRPr="00C64AAD" w:rsidRDefault="009607EB" w:rsidP="00C64AAD">
      <w:pPr>
        <w:spacing w:line="360" w:lineRule="auto"/>
        <w:ind w:right="75" w:firstLine="567"/>
        <w:jc w:val="both"/>
        <w:rPr>
          <w:color w:val="1F497D"/>
        </w:rPr>
      </w:pPr>
    </w:p>
    <w:p w:rsidR="009607EB" w:rsidRPr="00C64AAD" w:rsidRDefault="009607EB" w:rsidP="00C64AAD">
      <w:pPr>
        <w:tabs>
          <w:tab w:val="left" w:pos="2565"/>
        </w:tabs>
        <w:spacing w:line="360" w:lineRule="auto"/>
        <w:ind w:right="75" w:firstLine="567"/>
        <w:jc w:val="both"/>
        <w:rPr>
          <w:b/>
          <w:color w:val="1F497D"/>
        </w:rPr>
      </w:pPr>
      <w:r w:rsidRPr="00C64AAD">
        <w:rPr>
          <w:b/>
          <w:color w:val="1F497D"/>
        </w:rPr>
        <w:t>РОЗРОБНИК ПРОГРАМИ:</w:t>
      </w:r>
    </w:p>
    <w:p w:rsidR="009607EB" w:rsidRPr="00C64AAD" w:rsidRDefault="009607EB" w:rsidP="00C64AAD">
      <w:pPr>
        <w:tabs>
          <w:tab w:val="left" w:pos="4305"/>
        </w:tabs>
        <w:spacing w:line="360" w:lineRule="auto"/>
        <w:ind w:right="75" w:firstLine="567"/>
        <w:rPr>
          <w:color w:val="1F497D"/>
        </w:rPr>
      </w:pPr>
      <w:r w:rsidRPr="00C64AAD">
        <w:rPr>
          <w:color w:val="1F497D"/>
        </w:rPr>
        <w:t>Саінчин Олександр Сергійович, доктор юридичних наук, професор, в.о. завідувача кафедри галузевого права</w:t>
      </w:r>
    </w:p>
    <w:p w:rsidR="009607EB" w:rsidRPr="00C64AAD" w:rsidRDefault="009607EB" w:rsidP="00C64AAD">
      <w:pPr>
        <w:tabs>
          <w:tab w:val="left" w:pos="4305"/>
        </w:tabs>
        <w:spacing w:line="360" w:lineRule="auto"/>
        <w:ind w:right="75" w:firstLine="567"/>
        <w:rPr>
          <w:color w:val="1F497D"/>
        </w:rPr>
      </w:pPr>
    </w:p>
    <w:p w:rsidR="009607EB" w:rsidRPr="00C64AAD" w:rsidRDefault="009607EB" w:rsidP="00C64AAD">
      <w:pPr>
        <w:keepNext/>
        <w:widowControl w:val="0"/>
        <w:ind w:left="4253" w:right="75"/>
        <w:rPr>
          <w:color w:val="1F497D"/>
        </w:rPr>
      </w:pPr>
      <w:r w:rsidRPr="00C64AAD">
        <w:rPr>
          <w:color w:val="1F497D"/>
        </w:rPr>
        <w:t xml:space="preserve">Затверджена </w:t>
      </w:r>
    </w:p>
    <w:p w:rsidR="009607EB" w:rsidRPr="00C64AAD" w:rsidRDefault="009607EB" w:rsidP="00C64AAD">
      <w:pPr>
        <w:keepNext/>
        <w:widowControl w:val="0"/>
        <w:ind w:left="4253" w:right="75"/>
        <w:rPr>
          <w:color w:val="1F497D"/>
        </w:rPr>
      </w:pPr>
      <w:r w:rsidRPr="00C64AAD">
        <w:rPr>
          <w:color w:val="1F497D"/>
        </w:rPr>
        <w:t>Вченою радою ХДУ</w:t>
      </w:r>
    </w:p>
    <w:p w:rsidR="009607EB" w:rsidRPr="00C64AAD" w:rsidRDefault="009607EB" w:rsidP="00C64AAD">
      <w:pPr>
        <w:keepNext/>
        <w:widowControl w:val="0"/>
        <w:ind w:left="4253" w:right="75"/>
        <w:rPr>
          <w:color w:val="1F497D"/>
        </w:rPr>
      </w:pPr>
      <w:r w:rsidRPr="00C64AAD">
        <w:rPr>
          <w:color w:val="1F497D"/>
        </w:rPr>
        <w:t xml:space="preserve">Протокол № </w:t>
      </w:r>
      <w:r>
        <w:rPr>
          <w:color w:val="1F497D"/>
        </w:rPr>
        <w:t>11</w:t>
      </w:r>
      <w:r w:rsidRPr="00C64AAD">
        <w:rPr>
          <w:color w:val="1F497D"/>
        </w:rPr>
        <w:t xml:space="preserve"> від «</w:t>
      </w:r>
      <w:r>
        <w:rPr>
          <w:color w:val="1F497D"/>
        </w:rPr>
        <w:t>23</w:t>
      </w:r>
      <w:r w:rsidRPr="00C64AAD">
        <w:rPr>
          <w:color w:val="1F497D"/>
        </w:rPr>
        <w:t xml:space="preserve">» </w:t>
      </w:r>
      <w:r>
        <w:rPr>
          <w:color w:val="1F497D"/>
        </w:rPr>
        <w:t>квітня</w:t>
      </w:r>
      <w:r w:rsidRPr="00C64AAD">
        <w:rPr>
          <w:color w:val="1F497D"/>
        </w:rPr>
        <w:t xml:space="preserve"> 2018 р.</w:t>
      </w:r>
    </w:p>
    <w:p w:rsidR="009607EB" w:rsidRPr="00C64AAD" w:rsidRDefault="009607EB" w:rsidP="00C64AAD">
      <w:pPr>
        <w:keepNext/>
        <w:widowControl w:val="0"/>
        <w:ind w:left="4253" w:right="75"/>
        <w:rPr>
          <w:color w:val="1F497D"/>
        </w:rPr>
      </w:pPr>
    </w:p>
    <w:p w:rsidR="009607EB" w:rsidRPr="00C64AAD" w:rsidRDefault="009607EB" w:rsidP="00C64AAD">
      <w:pPr>
        <w:keepNext/>
        <w:widowControl w:val="0"/>
        <w:ind w:left="4253" w:right="75"/>
        <w:rPr>
          <w:color w:val="1F497D"/>
        </w:rPr>
      </w:pPr>
    </w:p>
    <w:p w:rsidR="009607EB" w:rsidRPr="00C64AAD" w:rsidRDefault="009607EB" w:rsidP="00C64AAD">
      <w:pPr>
        <w:keepNext/>
        <w:widowControl w:val="0"/>
        <w:ind w:left="4253" w:right="75"/>
        <w:rPr>
          <w:color w:val="1F497D"/>
        </w:rPr>
      </w:pPr>
      <w:r w:rsidRPr="00C64AAD">
        <w:rPr>
          <w:color w:val="1F497D"/>
        </w:rPr>
        <w:t xml:space="preserve">Погоджено </w:t>
      </w:r>
    </w:p>
    <w:p w:rsidR="009607EB" w:rsidRPr="00C64AAD" w:rsidRDefault="009607EB" w:rsidP="00C64AAD">
      <w:pPr>
        <w:keepNext/>
        <w:widowControl w:val="0"/>
        <w:ind w:left="4253" w:right="75"/>
        <w:rPr>
          <w:color w:val="1F497D"/>
        </w:rPr>
      </w:pPr>
      <w:r w:rsidRPr="00C64AAD">
        <w:rPr>
          <w:color w:val="1F497D"/>
        </w:rPr>
        <w:t>НМР ХДУ</w:t>
      </w:r>
    </w:p>
    <w:p w:rsidR="009607EB" w:rsidRPr="00C64AAD" w:rsidRDefault="009607EB" w:rsidP="00C64AAD">
      <w:pPr>
        <w:keepNext/>
        <w:widowControl w:val="0"/>
        <w:ind w:left="4253" w:right="75"/>
        <w:rPr>
          <w:color w:val="1F497D"/>
        </w:rPr>
      </w:pPr>
      <w:r w:rsidRPr="00C64AAD">
        <w:rPr>
          <w:color w:val="1F497D"/>
        </w:rPr>
        <w:t xml:space="preserve">Протокол № </w:t>
      </w:r>
      <w:r>
        <w:rPr>
          <w:color w:val="1F497D"/>
        </w:rPr>
        <w:t>4</w:t>
      </w:r>
      <w:r w:rsidRPr="00C64AAD">
        <w:rPr>
          <w:color w:val="1F497D"/>
        </w:rPr>
        <w:t xml:space="preserve"> від «</w:t>
      </w:r>
      <w:r>
        <w:rPr>
          <w:color w:val="1F497D"/>
        </w:rPr>
        <w:t>18</w:t>
      </w:r>
      <w:r w:rsidRPr="00C64AAD">
        <w:rPr>
          <w:color w:val="1F497D"/>
        </w:rPr>
        <w:t xml:space="preserve">» </w:t>
      </w:r>
      <w:r>
        <w:rPr>
          <w:color w:val="1F497D"/>
        </w:rPr>
        <w:t>квітня</w:t>
      </w:r>
      <w:r w:rsidRPr="00C64AAD">
        <w:rPr>
          <w:color w:val="1F497D"/>
        </w:rPr>
        <w:t xml:space="preserve"> 2018 р.</w:t>
      </w:r>
    </w:p>
    <w:p w:rsidR="009607EB" w:rsidRPr="00C64AAD" w:rsidRDefault="009607EB" w:rsidP="00C64AAD">
      <w:pPr>
        <w:keepNext/>
        <w:widowControl w:val="0"/>
        <w:ind w:left="4253" w:right="75"/>
        <w:rPr>
          <w:color w:val="1F497D"/>
        </w:rPr>
      </w:pPr>
    </w:p>
    <w:p w:rsidR="009607EB" w:rsidRPr="00C64AAD" w:rsidRDefault="009607EB" w:rsidP="00C64AAD">
      <w:pPr>
        <w:keepNext/>
        <w:widowControl w:val="0"/>
        <w:ind w:left="4253" w:right="75"/>
        <w:rPr>
          <w:color w:val="1F497D"/>
        </w:rPr>
      </w:pPr>
    </w:p>
    <w:p w:rsidR="009607EB" w:rsidRPr="00C64AAD" w:rsidRDefault="009607EB" w:rsidP="00C64AAD">
      <w:pPr>
        <w:keepNext/>
        <w:widowControl w:val="0"/>
        <w:ind w:left="4253" w:right="75"/>
        <w:rPr>
          <w:color w:val="1F497D"/>
        </w:rPr>
      </w:pPr>
      <w:r w:rsidRPr="00C64AAD">
        <w:rPr>
          <w:color w:val="1F497D"/>
        </w:rPr>
        <w:t xml:space="preserve">Розглянута на </w:t>
      </w:r>
    </w:p>
    <w:p w:rsidR="009607EB" w:rsidRPr="00C64AAD" w:rsidRDefault="009607EB" w:rsidP="00C64AAD">
      <w:pPr>
        <w:keepNext/>
        <w:widowControl w:val="0"/>
        <w:ind w:left="4253" w:right="75"/>
        <w:rPr>
          <w:color w:val="1F497D"/>
        </w:rPr>
      </w:pPr>
      <w:r w:rsidRPr="00C64AAD">
        <w:rPr>
          <w:color w:val="1F497D"/>
        </w:rPr>
        <w:t>засіданні кафедри</w:t>
      </w:r>
    </w:p>
    <w:p w:rsidR="009607EB" w:rsidRPr="00C64AAD" w:rsidRDefault="009607EB" w:rsidP="00C64AAD">
      <w:pPr>
        <w:keepNext/>
        <w:widowControl w:val="0"/>
        <w:ind w:left="4253" w:right="75"/>
        <w:rPr>
          <w:color w:val="1F497D"/>
        </w:rPr>
      </w:pPr>
      <w:r w:rsidRPr="00C64AAD">
        <w:rPr>
          <w:color w:val="1F497D"/>
        </w:rPr>
        <w:t>Протокол №</w:t>
      </w:r>
      <w:r>
        <w:rPr>
          <w:color w:val="1F497D"/>
        </w:rPr>
        <w:t>9</w:t>
      </w:r>
      <w:r w:rsidRPr="00C64AAD">
        <w:rPr>
          <w:color w:val="1F497D"/>
        </w:rPr>
        <w:t xml:space="preserve"> від 05 лютого 2018 р.</w:t>
      </w:r>
    </w:p>
    <w:p w:rsidR="009607EB" w:rsidRPr="00C64AAD" w:rsidRDefault="009607EB" w:rsidP="00C64AAD">
      <w:pPr>
        <w:keepNext/>
        <w:widowControl w:val="0"/>
        <w:ind w:left="4253" w:right="75"/>
        <w:rPr>
          <w:color w:val="1F497D"/>
        </w:rPr>
      </w:pPr>
      <w:r w:rsidRPr="00C64AAD">
        <w:rPr>
          <w:color w:val="1F497D"/>
        </w:rPr>
        <w:t>завідувач кафедри,</w:t>
      </w:r>
    </w:p>
    <w:p w:rsidR="009607EB" w:rsidRPr="00C64AAD" w:rsidRDefault="009607EB" w:rsidP="00C64AAD">
      <w:pPr>
        <w:keepNext/>
        <w:widowControl w:val="0"/>
        <w:ind w:left="4253" w:right="75"/>
        <w:rPr>
          <w:color w:val="1F497D"/>
        </w:rPr>
      </w:pPr>
      <w:r w:rsidRPr="00C64AAD">
        <w:rPr>
          <w:color w:val="1F497D"/>
        </w:rPr>
        <w:t>проф. ___________ Саінчин О.С.</w:t>
      </w:r>
    </w:p>
    <w:p w:rsidR="009607EB" w:rsidRPr="00C64AAD" w:rsidRDefault="009607EB" w:rsidP="00C64AAD">
      <w:pPr>
        <w:keepNext/>
        <w:widowControl w:val="0"/>
        <w:ind w:left="4253" w:right="75"/>
        <w:rPr>
          <w:color w:val="1F497D"/>
        </w:rPr>
      </w:pPr>
    </w:p>
    <w:p w:rsidR="009607EB" w:rsidRPr="00C64AAD" w:rsidRDefault="009607EB" w:rsidP="00C64AAD">
      <w:pPr>
        <w:keepNext/>
        <w:widowControl w:val="0"/>
        <w:ind w:left="4253" w:right="75"/>
        <w:rPr>
          <w:color w:val="1F497D"/>
        </w:rPr>
      </w:pPr>
    </w:p>
    <w:p w:rsidR="009607EB" w:rsidRPr="00C64AAD" w:rsidRDefault="009607EB" w:rsidP="00C64AAD">
      <w:pPr>
        <w:tabs>
          <w:tab w:val="left" w:pos="4305"/>
        </w:tabs>
        <w:spacing w:line="360" w:lineRule="auto"/>
        <w:ind w:left="4253" w:right="75"/>
        <w:rPr>
          <w:color w:val="1F497D"/>
        </w:rPr>
      </w:pPr>
    </w:p>
    <w:p w:rsidR="009607EB" w:rsidRPr="00C64AAD" w:rsidRDefault="009607EB" w:rsidP="00C64AAD">
      <w:pPr>
        <w:tabs>
          <w:tab w:val="left" w:pos="4305"/>
        </w:tabs>
        <w:spacing w:line="360" w:lineRule="auto"/>
        <w:ind w:left="4253" w:right="75"/>
        <w:rPr>
          <w:color w:val="1F497D"/>
        </w:rPr>
      </w:pPr>
    </w:p>
    <w:p w:rsidR="009607EB" w:rsidRPr="00C64AAD" w:rsidRDefault="009607EB" w:rsidP="00C64AAD">
      <w:pPr>
        <w:tabs>
          <w:tab w:val="left" w:pos="4305"/>
        </w:tabs>
        <w:spacing w:line="360" w:lineRule="auto"/>
        <w:ind w:right="75" w:firstLine="567"/>
        <w:rPr>
          <w:color w:val="1F497D"/>
        </w:rPr>
      </w:pPr>
    </w:p>
    <w:p w:rsidR="009607EB" w:rsidRPr="00C64AAD" w:rsidRDefault="009607EB" w:rsidP="00C64AAD">
      <w:pPr>
        <w:tabs>
          <w:tab w:val="left" w:pos="4305"/>
        </w:tabs>
        <w:spacing w:line="360" w:lineRule="auto"/>
        <w:ind w:right="75" w:firstLine="567"/>
        <w:rPr>
          <w:color w:val="1F497D"/>
        </w:rPr>
      </w:pPr>
    </w:p>
    <w:p w:rsidR="009607EB" w:rsidRPr="00C64AAD" w:rsidRDefault="009607EB" w:rsidP="00C64AAD">
      <w:pPr>
        <w:tabs>
          <w:tab w:val="left" w:pos="4305"/>
        </w:tabs>
        <w:spacing w:line="360" w:lineRule="auto"/>
        <w:ind w:right="75" w:firstLine="567"/>
        <w:rPr>
          <w:color w:val="1F497D"/>
        </w:rPr>
      </w:pPr>
    </w:p>
    <w:p w:rsidR="009607EB" w:rsidRPr="00C64AAD" w:rsidRDefault="009607EB" w:rsidP="00C64AAD">
      <w:pPr>
        <w:tabs>
          <w:tab w:val="left" w:pos="4305"/>
        </w:tabs>
        <w:spacing w:line="360" w:lineRule="auto"/>
        <w:ind w:right="75" w:firstLine="567"/>
        <w:rPr>
          <w:color w:val="1F497D"/>
        </w:rPr>
      </w:pPr>
    </w:p>
    <w:p w:rsidR="009607EB" w:rsidRPr="00C64AAD" w:rsidRDefault="009607EB" w:rsidP="00C64AAD">
      <w:pPr>
        <w:tabs>
          <w:tab w:val="left" w:pos="4305"/>
        </w:tabs>
        <w:spacing w:line="360" w:lineRule="auto"/>
        <w:ind w:right="75" w:firstLine="567"/>
        <w:rPr>
          <w:color w:val="1F497D"/>
        </w:rPr>
      </w:pPr>
    </w:p>
    <w:p w:rsidR="009607EB" w:rsidRPr="00C64AAD" w:rsidRDefault="009607EB" w:rsidP="00C64AAD">
      <w:pPr>
        <w:pStyle w:val="BodyText"/>
        <w:keepNext/>
        <w:widowControl w:val="0"/>
        <w:ind w:firstLine="567"/>
        <w:jc w:val="center"/>
        <w:rPr>
          <w:b/>
          <w:bCs/>
          <w:caps/>
          <w:color w:val="1F497D"/>
          <w:sz w:val="24"/>
        </w:rPr>
      </w:pPr>
      <w:r w:rsidRPr="00C64AAD">
        <w:rPr>
          <w:b/>
          <w:bCs/>
          <w:caps/>
          <w:color w:val="1F497D"/>
          <w:sz w:val="24"/>
        </w:rPr>
        <w:br w:type="page"/>
        <w:t>Вступ</w:t>
      </w:r>
    </w:p>
    <w:p w:rsidR="009607EB" w:rsidRPr="00C64AAD" w:rsidRDefault="009607EB" w:rsidP="00C64AAD">
      <w:pPr>
        <w:pStyle w:val="BodyTextIndent"/>
        <w:keepNext/>
        <w:widowControl w:val="0"/>
        <w:ind w:firstLine="567"/>
        <w:jc w:val="both"/>
        <w:rPr>
          <w:color w:val="1F497D"/>
          <w:sz w:val="24"/>
        </w:rPr>
      </w:pPr>
    </w:p>
    <w:p w:rsidR="009607EB" w:rsidRPr="00C64AAD" w:rsidRDefault="009607EB" w:rsidP="00C64AAD">
      <w:pPr>
        <w:keepNext/>
        <w:widowControl w:val="0"/>
        <w:ind w:firstLine="567"/>
        <w:jc w:val="both"/>
        <w:rPr>
          <w:color w:val="1F497D"/>
        </w:rPr>
      </w:pPr>
      <w:r w:rsidRPr="00C64AAD">
        <w:rPr>
          <w:color w:val="1F497D"/>
        </w:rPr>
        <w:t>Дана програма розроблена у відповідності з навчальним планом підготовки юристів-магістрів денної та заочної форм навчання Херсонського державного університету. Вона визначає обсяг і зміст навчальної дисципліни «Судові експертизи»</w:t>
      </w:r>
    </w:p>
    <w:p w:rsidR="009607EB" w:rsidRPr="00C64AAD" w:rsidRDefault="009607EB" w:rsidP="00C64AAD">
      <w:pPr>
        <w:keepNext/>
        <w:widowControl w:val="0"/>
        <w:ind w:firstLine="567"/>
        <w:jc w:val="both"/>
        <w:rPr>
          <w:color w:val="1F497D"/>
        </w:rPr>
      </w:pPr>
    </w:p>
    <w:p w:rsidR="009607EB" w:rsidRPr="00C64AAD" w:rsidRDefault="009607EB" w:rsidP="00C64AAD">
      <w:pPr>
        <w:keepNext/>
        <w:widowControl w:val="0"/>
        <w:ind w:firstLine="567"/>
        <w:jc w:val="both"/>
        <w:rPr>
          <w:bCs/>
          <w:color w:val="1F497D"/>
        </w:rPr>
      </w:pPr>
    </w:p>
    <w:p w:rsidR="009607EB" w:rsidRPr="00C64AAD" w:rsidRDefault="009607EB" w:rsidP="00C64AAD">
      <w:pPr>
        <w:keepNext/>
        <w:widowControl w:val="0"/>
        <w:ind w:firstLine="567"/>
        <w:jc w:val="both"/>
        <w:rPr>
          <w:bCs/>
          <w:color w:val="1F497D"/>
        </w:rPr>
      </w:pPr>
      <w:r w:rsidRPr="00C64AAD">
        <w:rPr>
          <w:b/>
          <w:bCs/>
          <w:color w:val="1F497D"/>
        </w:rPr>
        <w:t xml:space="preserve">Предметом дисципліни – </w:t>
      </w:r>
      <w:r w:rsidRPr="00C64AAD">
        <w:rPr>
          <w:bCs/>
          <w:color w:val="1F497D"/>
        </w:rPr>
        <w:t>закономірності функціонування правових, методологічних і організаційних засад застосування судових експертиз.</w:t>
      </w:r>
    </w:p>
    <w:p w:rsidR="009607EB" w:rsidRPr="00C64AAD" w:rsidRDefault="009607EB" w:rsidP="00C64AAD">
      <w:pPr>
        <w:keepNext/>
        <w:widowControl w:val="0"/>
        <w:ind w:firstLine="567"/>
        <w:jc w:val="both"/>
        <w:rPr>
          <w:bCs/>
          <w:color w:val="1F497D"/>
        </w:rPr>
      </w:pPr>
    </w:p>
    <w:p w:rsidR="009607EB" w:rsidRPr="00C64AAD" w:rsidRDefault="009607EB" w:rsidP="00C64AAD">
      <w:pPr>
        <w:keepNext/>
        <w:widowControl w:val="0"/>
        <w:ind w:firstLine="567"/>
        <w:jc w:val="both"/>
        <w:rPr>
          <w:color w:val="1F497D"/>
        </w:rPr>
      </w:pPr>
      <w:r w:rsidRPr="00C64AAD">
        <w:rPr>
          <w:b/>
          <w:bCs/>
          <w:color w:val="1F497D"/>
        </w:rPr>
        <w:t>Міждисциплінарні зв’язки</w:t>
      </w:r>
      <w:r w:rsidRPr="00C64AAD">
        <w:rPr>
          <w:color w:val="1F497D"/>
        </w:rPr>
        <w:t xml:space="preserve">: </w:t>
      </w:r>
    </w:p>
    <w:p w:rsidR="009607EB" w:rsidRPr="00C64AAD" w:rsidRDefault="009607EB" w:rsidP="00C64AAD">
      <w:pPr>
        <w:keepNext/>
        <w:widowControl w:val="0"/>
        <w:ind w:firstLine="567"/>
        <w:jc w:val="both"/>
        <w:rPr>
          <w:color w:val="1F497D"/>
        </w:rPr>
      </w:pPr>
      <w:r w:rsidRPr="00C64AAD">
        <w:rPr>
          <w:color w:val="1F497D"/>
        </w:rPr>
        <w:t>навчальної дисципліни «Судові експертизи» полягають у її співвідношенні з такими навчальними дисциплінами, як: «Кримінальне право», «Кримінальний процес», «Проблеми розслідування окремих видів злочинів», «Криміналістика» тощо.</w:t>
      </w:r>
    </w:p>
    <w:p w:rsidR="009607EB" w:rsidRPr="00C64AAD" w:rsidRDefault="009607EB" w:rsidP="00C64AAD">
      <w:pPr>
        <w:ind w:firstLine="567"/>
        <w:rPr>
          <w:color w:val="1F497D"/>
        </w:rPr>
      </w:pPr>
      <w:r w:rsidRPr="00C64AAD">
        <w:rPr>
          <w:color w:val="1F497D"/>
        </w:rPr>
        <w:t>Програма навчальної дисципліни складається з одного змістовного модулю: Загальна частина. Основи судової експертології. Спеціальна частина. Окремі класи експертиз</w:t>
      </w:r>
    </w:p>
    <w:p w:rsidR="009607EB" w:rsidRPr="00C64AAD" w:rsidRDefault="009607EB" w:rsidP="00C64AAD">
      <w:pPr>
        <w:keepNext/>
        <w:widowControl w:val="0"/>
        <w:ind w:firstLine="567"/>
        <w:jc w:val="both"/>
        <w:rPr>
          <w:color w:val="1F497D"/>
        </w:rPr>
      </w:pPr>
    </w:p>
    <w:p w:rsidR="009607EB" w:rsidRPr="00C64AAD" w:rsidRDefault="009607EB" w:rsidP="00C64AAD">
      <w:pPr>
        <w:pStyle w:val="Heading3"/>
        <w:widowControl w:val="0"/>
        <w:ind w:firstLine="567"/>
        <w:rPr>
          <w:color w:val="1F497D"/>
          <w:sz w:val="24"/>
        </w:rPr>
      </w:pPr>
      <w:r w:rsidRPr="00C64AAD">
        <w:rPr>
          <w:color w:val="1F497D"/>
          <w:sz w:val="24"/>
        </w:rPr>
        <w:t>1. Мета та завдання навчальної дисципліни</w:t>
      </w:r>
    </w:p>
    <w:p w:rsidR="009607EB" w:rsidRPr="00C64AAD" w:rsidRDefault="009607EB" w:rsidP="00C64AAD">
      <w:pPr>
        <w:pStyle w:val="NormalWeb"/>
        <w:shd w:val="clear" w:color="auto" w:fill="FFFFFF"/>
        <w:spacing w:before="0" w:beforeAutospacing="0" w:after="0" w:afterAutospacing="0"/>
        <w:ind w:firstLine="567"/>
        <w:jc w:val="both"/>
        <w:rPr>
          <w:color w:val="1F497D"/>
          <w:sz w:val="24"/>
          <w:szCs w:val="24"/>
          <w:lang w:val="uk-UA"/>
        </w:rPr>
      </w:pPr>
      <w:r w:rsidRPr="00C64AAD">
        <w:rPr>
          <w:color w:val="1F497D"/>
          <w:sz w:val="24"/>
          <w:szCs w:val="24"/>
          <w:lang w:val="uk-UA"/>
        </w:rPr>
        <w:t xml:space="preserve">1.1. Метою викладання навчальної дисципліни </w:t>
      </w:r>
      <w:r w:rsidRPr="00C64AAD">
        <w:rPr>
          <w:color w:val="1F497D"/>
          <w:sz w:val="24"/>
          <w:szCs w:val="24"/>
        </w:rPr>
        <w:t xml:space="preserve">«Судові експертизи» </w:t>
      </w:r>
      <w:r w:rsidRPr="00C64AAD">
        <w:rPr>
          <w:color w:val="1F497D"/>
          <w:sz w:val="24"/>
          <w:szCs w:val="24"/>
          <w:lang w:val="uk-UA"/>
        </w:rPr>
        <w:t>– формування у здобувачів комплексу теоретичних знань концептуальних засад використання судових експертиз, проблеми становлення науки, її загальної теорії, правових, методологічних і науково-методичних основ. З урахуванням криміналістичної практики та вимог діючого законодавства, у дисципліні розглядається порядок підготовки та проведення судово-медичних, судово-біологічних, товарознавчих та інших видів експертиз, визначається їх сенс, зміст та призначення.</w:t>
      </w:r>
    </w:p>
    <w:p w:rsidR="009607EB" w:rsidRPr="00C64AAD" w:rsidRDefault="009607EB" w:rsidP="00C64AAD">
      <w:pPr>
        <w:keepNext/>
        <w:widowControl w:val="0"/>
        <w:ind w:firstLine="567"/>
        <w:jc w:val="both"/>
        <w:rPr>
          <w:color w:val="1F497D"/>
        </w:rPr>
      </w:pPr>
      <w:r w:rsidRPr="00C64AAD">
        <w:rPr>
          <w:color w:val="1F497D"/>
        </w:rPr>
        <w:t xml:space="preserve">1.2. Основними завданнями вивчення дисципліни «Судові експертизи» є: </w:t>
      </w:r>
    </w:p>
    <w:p w:rsidR="009607EB" w:rsidRPr="00C64AAD" w:rsidRDefault="009607EB" w:rsidP="00C64AAD">
      <w:pPr>
        <w:keepNext/>
        <w:widowControl w:val="0"/>
        <w:ind w:firstLine="567"/>
        <w:jc w:val="both"/>
        <w:rPr>
          <w:color w:val="1F497D"/>
        </w:rPr>
      </w:pPr>
      <w:r w:rsidRPr="00C64AAD">
        <w:rPr>
          <w:b/>
          <w:color w:val="1F497D"/>
        </w:rPr>
        <w:t>Теоретичні</w:t>
      </w:r>
      <w:r w:rsidRPr="00C64AAD">
        <w:rPr>
          <w:color w:val="1F497D"/>
        </w:rPr>
        <w:t xml:space="preserve"> </w:t>
      </w:r>
      <w:r w:rsidRPr="00C64AAD">
        <w:rPr>
          <w:b/>
          <w:color w:val="1F497D"/>
        </w:rPr>
        <w:t>–</w:t>
      </w:r>
      <w:r w:rsidRPr="00C64AAD">
        <w:rPr>
          <w:color w:val="1F497D"/>
        </w:rPr>
        <w:t xml:space="preserve"> ознайомлення здобувачів з експертною діяльністю в Україні, об'єктом якої є діяльність держави, юридичних та фізичних осіб по забезпеченню правосуддя незалежною і кваліфікованою експертизою, яку здійснюють професійні експерти;</w:t>
      </w:r>
      <w:r>
        <w:rPr>
          <w:color w:val="1F497D"/>
        </w:rPr>
        <w:t xml:space="preserve"> </w:t>
      </w:r>
      <w:r w:rsidRPr="00C64AAD">
        <w:rPr>
          <w:color w:val="1F497D"/>
        </w:rPr>
        <w:tab/>
        <w:t>розкриття законів та методології формування і розвитку судових експертиз</w:t>
      </w:r>
    </w:p>
    <w:p w:rsidR="009607EB" w:rsidRPr="00C64AAD" w:rsidRDefault="009607EB" w:rsidP="00C64AAD">
      <w:pPr>
        <w:keepNext/>
        <w:widowControl w:val="0"/>
        <w:ind w:firstLine="567"/>
        <w:jc w:val="both"/>
        <w:rPr>
          <w:color w:val="1F497D"/>
        </w:rPr>
      </w:pPr>
      <w:r w:rsidRPr="00C64AAD">
        <w:rPr>
          <w:b/>
          <w:color w:val="1F497D"/>
        </w:rPr>
        <w:t xml:space="preserve">Практичні – </w:t>
      </w:r>
      <w:r w:rsidRPr="00C64AAD">
        <w:rPr>
          <w:color w:val="1F497D"/>
        </w:rPr>
        <w:t>-</w:t>
      </w:r>
      <w:r w:rsidRPr="00C64AAD">
        <w:rPr>
          <w:color w:val="1F497D"/>
        </w:rPr>
        <w:tab/>
        <w:t>закріплення навичок закономірності дослідження об'єктів судових експертиз, здійснюваних на основі спеціальних знань, що привносяться з базових (материнських) наук і трансформованих через порівняльну судову експертологію в систему наукових принципів, методів, засобів і методик рішення завдань судових експертиз, проведених у межах правової регламентації і в тих організаційних формах, які забезпечують доказування у справі, значення висновків судових експертиз.</w:t>
      </w:r>
    </w:p>
    <w:p w:rsidR="009607EB" w:rsidRPr="00C64AAD" w:rsidRDefault="009607EB" w:rsidP="00C64AAD">
      <w:pPr>
        <w:ind w:right="75" w:firstLine="567"/>
        <w:jc w:val="both"/>
        <w:rPr>
          <w:b/>
          <w:color w:val="1F497D"/>
        </w:rPr>
      </w:pPr>
      <w:r w:rsidRPr="00C64AAD">
        <w:rPr>
          <w:color w:val="1F497D"/>
        </w:rPr>
        <w:t xml:space="preserve">1.3. </w:t>
      </w:r>
      <w:r w:rsidRPr="00C64AAD">
        <w:rPr>
          <w:b/>
          <w:color w:val="1F497D"/>
        </w:rPr>
        <w:t>Очікуванні результати навчання.</w:t>
      </w:r>
    </w:p>
    <w:p w:rsidR="009607EB" w:rsidRPr="00C64AAD" w:rsidRDefault="009607EB" w:rsidP="00C64AAD">
      <w:pPr>
        <w:widowControl w:val="0"/>
        <w:numPr>
          <w:ilvl w:val="0"/>
          <w:numId w:val="47"/>
        </w:numPr>
        <w:autoSpaceDE w:val="0"/>
        <w:autoSpaceDN w:val="0"/>
        <w:adjustRightInd w:val="0"/>
        <w:ind w:left="0" w:firstLine="567"/>
        <w:jc w:val="both"/>
        <w:rPr>
          <w:b/>
          <w:color w:val="1F497D"/>
          <w:u w:val="single"/>
        </w:rPr>
      </w:pPr>
      <w:r w:rsidRPr="00C64AAD">
        <w:rPr>
          <w:b/>
          <w:color w:val="1F497D"/>
          <w:u w:val="single"/>
        </w:rPr>
        <w:t>отриманні знання:</w:t>
      </w:r>
    </w:p>
    <w:p w:rsidR="009607EB" w:rsidRPr="00C64AAD" w:rsidRDefault="009607EB" w:rsidP="00C64AAD">
      <w:pPr>
        <w:pStyle w:val="FootnoteText"/>
        <w:widowControl w:val="0"/>
        <w:numPr>
          <w:ilvl w:val="0"/>
          <w:numId w:val="40"/>
        </w:numPr>
        <w:ind w:left="0" w:firstLine="567"/>
        <w:jc w:val="both"/>
        <w:rPr>
          <w:color w:val="1F497D"/>
          <w:sz w:val="24"/>
          <w:szCs w:val="24"/>
        </w:rPr>
      </w:pPr>
      <w:r w:rsidRPr="00C64AAD">
        <w:rPr>
          <w:color w:val="1F497D"/>
          <w:sz w:val="24"/>
          <w:szCs w:val="24"/>
        </w:rPr>
        <w:t xml:space="preserve">основні поняття навчальної дисципліни; </w:t>
      </w:r>
    </w:p>
    <w:p w:rsidR="009607EB" w:rsidRPr="00C64AAD" w:rsidRDefault="009607EB" w:rsidP="00C64AAD">
      <w:pPr>
        <w:pStyle w:val="FootnoteText"/>
        <w:widowControl w:val="0"/>
        <w:numPr>
          <w:ilvl w:val="0"/>
          <w:numId w:val="40"/>
        </w:numPr>
        <w:ind w:left="0" w:firstLine="567"/>
        <w:jc w:val="both"/>
        <w:rPr>
          <w:color w:val="1F497D"/>
          <w:sz w:val="24"/>
          <w:szCs w:val="24"/>
        </w:rPr>
      </w:pPr>
      <w:r w:rsidRPr="00C64AAD">
        <w:rPr>
          <w:color w:val="1F497D"/>
          <w:sz w:val="24"/>
          <w:szCs w:val="24"/>
        </w:rPr>
        <w:t>процесуальні та організаційні засади проведення судових експертиз;</w:t>
      </w:r>
    </w:p>
    <w:p w:rsidR="009607EB" w:rsidRPr="00C64AAD" w:rsidRDefault="009607EB" w:rsidP="00C64AAD">
      <w:pPr>
        <w:pStyle w:val="FootnoteText"/>
        <w:widowControl w:val="0"/>
        <w:numPr>
          <w:ilvl w:val="0"/>
          <w:numId w:val="40"/>
        </w:numPr>
        <w:ind w:left="0" w:firstLine="567"/>
        <w:jc w:val="both"/>
        <w:rPr>
          <w:color w:val="1F497D"/>
          <w:sz w:val="24"/>
          <w:szCs w:val="24"/>
        </w:rPr>
      </w:pPr>
      <w:r w:rsidRPr="00C64AAD">
        <w:rPr>
          <w:color w:val="1F497D"/>
          <w:sz w:val="24"/>
          <w:szCs w:val="24"/>
        </w:rPr>
        <w:t xml:space="preserve">основи діяльності експертних установ та зміст діяльності судових експертів; </w:t>
      </w:r>
    </w:p>
    <w:p w:rsidR="009607EB" w:rsidRPr="00C64AAD" w:rsidRDefault="009607EB" w:rsidP="00C64AAD">
      <w:pPr>
        <w:pStyle w:val="FootnoteText"/>
        <w:widowControl w:val="0"/>
        <w:numPr>
          <w:ilvl w:val="0"/>
          <w:numId w:val="40"/>
        </w:numPr>
        <w:ind w:left="0" w:firstLine="567"/>
        <w:jc w:val="both"/>
        <w:rPr>
          <w:color w:val="1F497D"/>
          <w:sz w:val="24"/>
          <w:szCs w:val="24"/>
        </w:rPr>
      </w:pPr>
      <w:r w:rsidRPr="00C64AAD">
        <w:rPr>
          <w:color w:val="1F497D"/>
          <w:sz w:val="24"/>
          <w:szCs w:val="24"/>
        </w:rPr>
        <w:t xml:space="preserve">систему джерел і норм права, що регулюють різноманітні види суспільних відносин за участю судових експертів; </w:t>
      </w:r>
    </w:p>
    <w:p w:rsidR="009607EB" w:rsidRPr="00C64AAD" w:rsidRDefault="009607EB" w:rsidP="00C64AAD">
      <w:pPr>
        <w:pStyle w:val="FootnoteText"/>
        <w:widowControl w:val="0"/>
        <w:numPr>
          <w:ilvl w:val="0"/>
          <w:numId w:val="40"/>
        </w:numPr>
        <w:ind w:left="0" w:firstLine="567"/>
        <w:jc w:val="both"/>
        <w:rPr>
          <w:color w:val="1F497D"/>
          <w:sz w:val="24"/>
          <w:szCs w:val="24"/>
        </w:rPr>
      </w:pPr>
      <w:r w:rsidRPr="00C64AAD">
        <w:rPr>
          <w:color w:val="1F497D"/>
          <w:sz w:val="24"/>
          <w:szCs w:val="24"/>
        </w:rPr>
        <w:t>важливість та корисність висновків експертів для розслідування судових справ.</w:t>
      </w:r>
    </w:p>
    <w:p w:rsidR="009607EB" w:rsidRPr="00C64AAD" w:rsidRDefault="009607EB" w:rsidP="00C64AAD">
      <w:pPr>
        <w:keepNext/>
        <w:widowControl w:val="0"/>
        <w:ind w:firstLine="567"/>
        <w:jc w:val="both"/>
        <w:rPr>
          <w:bCs/>
          <w:iCs/>
          <w:color w:val="1F497D"/>
        </w:rPr>
      </w:pPr>
    </w:p>
    <w:p w:rsidR="009607EB" w:rsidRPr="00C64AAD" w:rsidRDefault="009607EB" w:rsidP="00C64AAD">
      <w:pPr>
        <w:widowControl w:val="0"/>
        <w:numPr>
          <w:ilvl w:val="0"/>
          <w:numId w:val="47"/>
        </w:numPr>
        <w:autoSpaceDE w:val="0"/>
        <w:autoSpaceDN w:val="0"/>
        <w:adjustRightInd w:val="0"/>
        <w:ind w:left="0" w:firstLine="567"/>
        <w:jc w:val="both"/>
        <w:rPr>
          <w:b/>
          <w:color w:val="1F497D"/>
        </w:rPr>
      </w:pPr>
      <w:r w:rsidRPr="00C64AAD">
        <w:rPr>
          <w:b/>
          <w:color w:val="1F497D"/>
        </w:rPr>
        <w:t>набутті вміння щодо:</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визначати поняття теорії та її місце в системі наукового знання; характеризувати систему і структуру загальної теорії судової експертології та її завдання;</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визначати об'єкт і предмет загальної теорії судової експертологія;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оцінювати правовий статус суб'єктів загальної теорії судової експертологія;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характеризувати методи, функції загальної теорії судової експертологія та окремі вчення у судовій експертологія;</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систематизувати основні етапи формування судових експертиз;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характеризувати повноваження судово-експертні заклади;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визначати поняття судової експертизи та судово-експертної діяльності, мету та завдання її логічні основи експертної діяльності;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використовувати основи психології в експертній діяльності;</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аналізувати основні проблеми експертної діяльності, пов'язані з реалізацією логічних і психологічних установок;</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визначати сутність, структура, зміст висновку експерта;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розмежовувати завдання і види оціночної стадії;</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оцінювати елементи висновку експерта;</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виділяти експертні недоліки і помилки;</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аналізувати причини експертних помилок та здійснювати їх класифікацію;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використовувати способи виявлення експертних помилок та їх профілактика;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визначати підстави класифікації судових експертиз;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характеризувати особливості видів експертиз у процесуальному судочинстві;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визначати поняття експертного дослідження та його види;</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аналізувати ідентифікаційне, діагностичне та ситуаційне експертне дослідження;</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визначати поняття, завдання та основні принципи експертної профілактики;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характеризувати форми і стадії експертно-профілактичної діяльності;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визначати поняття і теоретичні основи прогнозування;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 xml:space="preserve">розмежовувати експертне прогнозування від криміналістичного; </w:t>
      </w:r>
    </w:p>
    <w:p w:rsidR="009607EB" w:rsidRPr="00C64AAD" w:rsidRDefault="009607EB" w:rsidP="00C64AAD">
      <w:pPr>
        <w:numPr>
          <w:ilvl w:val="0"/>
          <w:numId w:val="48"/>
        </w:numPr>
        <w:tabs>
          <w:tab w:val="left" w:pos="142"/>
        </w:tabs>
        <w:spacing w:line="276" w:lineRule="auto"/>
        <w:ind w:left="0" w:firstLine="567"/>
        <w:jc w:val="both"/>
        <w:rPr>
          <w:color w:val="1F497D"/>
        </w:rPr>
      </w:pPr>
      <w:r w:rsidRPr="00C64AAD">
        <w:rPr>
          <w:color w:val="1F497D"/>
        </w:rPr>
        <w:t>визначати основні напрями розвитку вчення про експертне прогнозування.</w:t>
      </w:r>
    </w:p>
    <w:p w:rsidR="009607EB" w:rsidRPr="00C64AAD" w:rsidRDefault="009607EB" w:rsidP="00C64AAD">
      <w:pPr>
        <w:snapToGrid w:val="0"/>
        <w:ind w:firstLine="567"/>
        <w:jc w:val="both"/>
        <w:rPr>
          <w:color w:val="1F497D"/>
        </w:rPr>
      </w:pPr>
      <w:r w:rsidRPr="00C64AAD">
        <w:rPr>
          <w:color w:val="1F497D"/>
        </w:rPr>
        <w:t xml:space="preserve">У процесі вивчення дисципліни у здобувачів формуються наступні </w:t>
      </w:r>
      <w:r w:rsidRPr="00C64AAD">
        <w:rPr>
          <w:b/>
          <w:color w:val="1F497D"/>
        </w:rPr>
        <w:t>професійні компетентності</w:t>
      </w:r>
      <w:r w:rsidRPr="00C64AAD">
        <w:rPr>
          <w:color w:val="1F497D"/>
        </w:rPr>
        <w:t>:</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 xml:space="preserve">визначати поняття теорії та її місце в системі наукового знання; </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характеризувати систему і структуру загальної теорії судової експертології та її завдання;</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 xml:space="preserve">визначати об'єкт і предмет загальної теорії судової експертологія; </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 xml:space="preserve">оцінювати правовий статус суб'єктів загальної теорії судової експертологія; </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характеризувати методи, функції загальної теорії судової експертологія та окремі вчення у судовій експертологія;</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 xml:space="preserve">систематизувати основні етапи формування судових експертиз; </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 xml:space="preserve">характеризувати повноваження судово-експертні заклади; </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 xml:space="preserve">визначати поняття судової експертизи та судово-експертної діяльності, мету та завдання її логічні основи експертної діяльності; </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використовувати основи психології в експертній діяльності;</w:t>
      </w:r>
    </w:p>
    <w:p w:rsidR="009607EB" w:rsidRPr="00C64AAD" w:rsidRDefault="009607EB" w:rsidP="00C64AAD">
      <w:pPr>
        <w:widowControl w:val="0"/>
        <w:numPr>
          <w:ilvl w:val="0"/>
          <w:numId w:val="49"/>
        </w:numPr>
        <w:autoSpaceDE w:val="0"/>
        <w:autoSpaceDN w:val="0"/>
        <w:adjustRightInd w:val="0"/>
        <w:ind w:left="0" w:firstLine="567"/>
        <w:jc w:val="both"/>
        <w:rPr>
          <w:color w:val="1F497D"/>
        </w:rPr>
      </w:pPr>
      <w:r w:rsidRPr="00C64AAD">
        <w:rPr>
          <w:color w:val="1F497D"/>
        </w:rPr>
        <w:t>аналізувати основні проблеми експертної діяльності, пов'язані з реалізацією логічних і психологічних установок;</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визначати сутність, структура, зміст висновку експерта;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розмежовувати завдання і види оціночної стадії;</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оцінювати елементи висновку експерта;</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виділяти експертні недоліки і помилки;</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аналізувати причини експертних помилок та здійснювати їх класифікацію;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використовувати способи виявлення експертних помилок та їх профілактика;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визначати підстави класифікації судових експертиз;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характеризувати особливості видів експертиз у процесуальному судочинстві;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визначати поняття експертного дослідження та його види;</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аналізувати ідентифікаційне, діагностичне та ситуаційне експертне дослідження;</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визначати поняття, завдання та основні принципи експертної профілактики;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характеризувати форми і стадії експертно-профілактичної діяльності;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визначати поняття і теоретичні основи прогнозування;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 xml:space="preserve">розмежовувати експертне прогнозування від криміналістичного; </w:t>
      </w:r>
    </w:p>
    <w:p w:rsidR="009607EB" w:rsidRPr="00C64AAD" w:rsidRDefault="009607EB" w:rsidP="00C64AAD">
      <w:pPr>
        <w:widowControl w:val="0"/>
        <w:numPr>
          <w:ilvl w:val="0"/>
          <w:numId w:val="49"/>
        </w:numPr>
        <w:shd w:val="clear" w:color="auto" w:fill="FFFFFF"/>
        <w:autoSpaceDE w:val="0"/>
        <w:autoSpaceDN w:val="0"/>
        <w:adjustRightInd w:val="0"/>
        <w:ind w:left="0" w:firstLine="567"/>
        <w:jc w:val="both"/>
        <w:rPr>
          <w:color w:val="1F497D"/>
        </w:rPr>
      </w:pPr>
      <w:r w:rsidRPr="00C64AAD">
        <w:rPr>
          <w:color w:val="1F497D"/>
        </w:rPr>
        <w:t>визначати основні напрями розвитку вчення про експертне прогнозування.</w:t>
      </w:r>
    </w:p>
    <w:p w:rsidR="009607EB" w:rsidRPr="00C64AAD" w:rsidRDefault="009607EB" w:rsidP="00C64AAD">
      <w:pPr>
        <w:pStyle w:val="FootnoteText"/>
        <w:keepNext/>
        <w:widowControl w:val="0"/>
        <w:ind w:firstLine="567"/>
        <w:jc w:val="both"/>
        <w:rPr>
          <w:rStyle w:val="rvts14"/>
          <w:color w:val="1F497D"/>
          <w:szCs w:val="24"/>
        </w:rPr>
      </w:pPr>
    </w:p>
    <w:p w:rsidR="009607EB" w:rsidRPr="00C64AAD" w:rsidRDefault="009607EB" w:rsidP="00C64AAD">
      <w:pPr>
        <w:pStyle w:val="BodyTextIndent"/>
        <w:ind w:right="75" w:firstLine="567"/>
        <w:jc w:val="both"/>
        <w:rPr>
          <w:color w:val="1F497D"/>
          <w:sz w:val="24"/>
        </w:rPr>
      </w:pPr>
      <w:r w:rsidRPr="00C64AAD">
        <w:rPr>
          <w:color w:val="1F497D"/>
          <w:sz w:val="24"/>
        </w:rPr>
        <w:t xml:space="preserve">На вивчення навчальної дисципліни відводиться </w:t>
      </w:r>
      <w:r>
        <w:rPr>
          <w:color w:val="1F497D"/>
          <w:sz w:val="24"/>
          <w:u w:val="single"/>
        </w:rPr>
        <w:t>90 годин, 3</w:t>
      </w:r>
      <w:r w:rsidRPr="00C64AAD">
        <w:rPr>
          <w:color w:val="1F497D"/>
          <w:sz w:val="24"/>
          <w:u w:val="single"/>
        </w:rPr>
        <w:t xml:space="preserve"> кредити</w:t>
      </w:r>
      <w:r w:rsidRPr="00C64AAD">
        <w:rPr>
          <w:color w:val="1F497D"/>
          <w:sz w:val="24"/>
        </w:rPr>
        <w:t xml:space="preserve"> ЄКТС.</w:t>
      </w:r>
    </w:p>
    <w:p w:rsidR="009607EB" w:rsidRPr="00C64AAD" w:rsidRDefault="009607EB" w:rsidP="00C64AAD">
      <w:pPr>
        <w:pStyle w:val="BodyTextIndent"/>
        <w:keepNext/>
        <w:widowControl w:val="0"/>
        <w:ind w:firstLine="567"/>
        <w:jc w:val="both"/>
        <w:rPr>
          <w:color w:val="1F497D"/>
          <w:sz w:val="24"/>
        </w:rPr>
      </w:pPr>
      <w:r w:rsidRPr="00C64AAD">
        <w:rPr>
          <w:color w:val="1F497D"/>
          <w:sz w:val="24"/>
        </w:rPr>
        <w:br w:type="page"/>
      </w:r>
    </w:p>
    <w:p w:rsidR="009607EB" w:rsidRPr="00C64AAD" w:rsidRDefault="009607EB" w:rsidP="00C64AAD">
      <w:pPr>
        <w:ind w:right="75" w:firstLine="567"/>
        <w:jc w:val="center"/>
        <w:rPr>
          <w:b/>
          <w:bCs/>
          <w:color w:val="1F497D"/>
        </w:rPr>
      </w:pPr>
      <w:r w:rsidRPr="00C64AAD">
        <w:rPr>
          <w:b/>
          <w:bCs/>
          <w:color w:val="1F497D"/>
        </w:rPr>
        <w:t>2. Інформаційний обсяг</w:t>
      </w:r>
      <w:r w:rsidRPr="00C64AAD">
        <w:rPr>
          <w:color w:val="1F497D"/>
        </w:rPr>
        <w:t xml:space="preserve"> </w:t>
      </w:r>
      <w:r w:rsidRPr="00C64AAD">
        <w:rPr>
          <w:b/>
          <w:color w:val="1F497D"/>
        </w:rPr>
        <w:t>навчальної</w:t>
      </w:r>
      <w:r w:rsidRPr="00C64AAD">
        <w:rPr>
          <w:b/>
          <w:bCs/>
          <w:color w:val="1F497D"/>
        </w:rPr>
        <w:t xml:space="preserve"> дисципліни</w:t>
      </w:r>
    </w:p>
    <w:p w:rsidR="009607EB" w:rsidRPr="00C64AAD" w:rsidRDefault="009607EB" w:rsidP="00C64AAD">
      <w:pPr>
        <w:ind w:right="75" w:firstLine="567"/>
        <w:jc w:val="center"/>
        <w:rPr>
          <w:color w:val="1F497D"/>
        </w:rPr>
      </w:pPr>
    </w:p>
    <w:p w:rsidR="009607EB" w:rsidRPr="00C64AAD" w:rsidRDefault="009607EB" w:rsidP="00C64AAD">
      <w:pPr>
        <w:ind w:firstLine="567"/>
        <w:jc w:val="center"/>
        <w:rPr>
          <w:b/>
          <w:color w:val="1F497D"/>
        </w:rPr>
      </w:pPr>
      <w:r w:rsidRPr="00C64AAD">
        <w:rPr>
          <w:b/>
          <w:color w:val="1F497D"/>
        </w:rPr>
        <w:t>Загальна частина. Основи судової експертології. Спеціальна частина. Окремі класи експертиз</w:t>
      </w:r>
    </w:p>
    <w:p w:rsidR="009607EB" w:rsidRPr="00C64AAD" w:rsidRDefault="009607EB" w:rsidP="00C64AAD">
      <w:pPr>
        <w:ind w:firstLine="567"/>
        <w:jc w:val="both"/>
        <w:rPr>
          <w:b/>
          <w:color w:val="1F497D"/>
        </w:rPr>
      </w:pPr>
    </w:p>
    <w:p w:rsidR="009607EB" w:rsidRPr="00C64AAD" w:rsidRDefault="009607EB" w:rsidP="00C64AAD">
      <w:pPr>
        <w:ind w:firstLine="567"/>
        <w:jc w:val="both"/>
        <w:rPr>
          <w:b/>
          <w:color w:val="1F497D"/>
        </w:rPr>
      </w:pPr>
      <w:r w:rsidRPr="00C64AAD">
        <w:rPr>
          <w:b/>
          <w:color w:val="1F497D"/>
        </w:rPr>
        <w:t xml:space="preserve">Тема </w:t>
      </w:r>
      <w:r w:rsidRPr="00C64AAD">
        <w:rPr>
          <w:b/>
          <w:caps/>
          <w:color w:val="1F497D"/>
        </w:rPr>
        <w:t>1</w:t>
      </w:r>
      <w:r w:rsidRPr="00C64AAD">
        <w:rPr>
          <w:b/>
          <w:color w:val="1F497D"/>
        </w:rPr>
        <w:t>. Загальна теорія та історія судової експертології</w:t>
      </w:r>
    </w:p>
    <w:p w:rsidR="009607EB" w:rsidRPr="00C64AAD" w:rsidRDefault="009607EB" w:rsidP="00C64AAD">
      <w:pPr>
        <w:ind w:firstLine="567"/>
        <w:jc w:val="both"/>
        <w:rPr>
          <w:color w:val="1F497D"/>
        </w:rPr>
      </w:pPr>
      <w:r w:rsidRPr="00C64AAD">
        <w:rPr>
          <w:color w:val="1F497D"/>
        </w:rPr>
        <w:t>Поняття теорії та її місце в системі наукового знання. Система і структура загальної теорії судової експертології та її завдання. Об'єкт і предмет загальної теорії судової експертології. Суб'єкти загальної теорії судової експертології. Методи загальної теорії судової експертології. Функції загальної теорії судової експертології. Окремі вчення у судовій експертології.</w:t>
      </w:r>
    </w:p>
    <w:p w:rsidR="009607EB" w:rsidRPr="00C64AAD" w:rsidRDefault="009607EB" w:rsidP="00C64AAD">
      <w:pPr>
        <w:ind w:firstLine="567"/>
        <w:jc w:val="both"/>
        <w:rPr>
          <w:color w:val="1F497D"/>
        </w:rPr>
      </w:pPr>
      <w:r w:rsidRPr="00C64AAD">
        <w:rPr>
          <w:color w:val="1F497D"/>
        </w:rPr>
        <w:t xml:space="preserve">Виникнення та основні етапи формування судових експертиз. Судово-експертні заклади. Виникнення і розвиток криміналістики на кафедрах юридичних навчальних закладів. Сучасний стан і перспективи розвитку судової експертології. </w:t>
      </w:r>
    </w:p>
    <w:p w:rsidR="009607EB" w:rsidRPr="00C64AAD" w:rsidRDefault="009607EB" w:rsidP="00C64AAD">
      <w:pPr>
        <w:ind w:firstLine="567"/>
        <w:jc w:val="both"/>
        <w:rPr>
          <w:color w:val="1F497D"/>
        </w:rPr>
      </w:pPr>
      <w:r w:rsidRPr="00C64AAD">
        <w:rPr>
          <w:color w:val="1F497D"/>
        </w:rPr>
        <w:t>Поняття систематизації наукових знань і види підсистем. Наукові закономірності та їх види. Предметні науки і предметні експертизи, підстави їх розмежування.</w:t>
      </w:r>
    </w:p>
    <w:p w:rsidR="009607EB" w:rsidRPr="00C64AAD" w:rsidRDefault="009607EB" w:rsidP="00C64AAD">
      <w:pPr>
        <w:ind w:firstLine="567"/>
        <w:jc w:val="both"/>
        <w:rPr>
          <w:b/>
          <w:iCs/>
          <w:color w:val="1F497D"/>
        </w:rPr>
      </w:pPr>
    </w:p>
    <w:p w:rsidR="009607EB" w:rsidRPr="00C64AAD" w:rsidRDefault="009607EB" w:rsidP="00C64AAD">
      <w:pPr>
        <w:ind w:firstLine="567"/>
        <w:jc w:val="both"/>
        <w:rPr>
          <w:b/>
          <w:color w:val="1F497D"/>
        </w:rPr>
      </w:pPr>
      <w:r w:rsidRPr="00C64AAD">
        <w:rPr>
          <w:b/>
          <w:color w:val="1F497D"/>
        </w:rPr>
        <w:t xml:space="preserve">Тема </w:t>
      </w:r>
      <w:r w:rsidRPr="00C64AAD">
        <w:rPr>
          <w:b/>
          <w:caps/>
          <w:color w:val="1F497D"/>
        </w:rPr>
        <w:t>2</w:t>
      </w:r>
      <w:r w:rsidRPr="00C64AAD">
        <w:rPr>
          <w:b/>
          <w:color w:val="1F497D"/>
        </w:rPr>
        <w:t>. Судово-експертна діяльність</w:t>
      </w:r>
    </w:p>
    <w:p w:rsidR="009607EB" w:rsidRPr="00C64AAD" w:rsidRDefault="009607EB" w:rsidP="00C64AAD">
      <w:pPr>
        <w:shd w:val="clear" w:color="auto" w:fill="FFFFFF"/>
        <w:ind w:firstLine="567"/>
        <w:jc w:val="both"/>
        <w:rPr>
          <w:color w:val="1F497D"/>
        </w:rPr>
      </w:pPr>
      <w:r w:rsidRPr="00C64AAD">
        <w:rPr>
          <w:color w:val="1F497D"/>
        </w:rPr>
        <w:t>Судова експертиза та судово-експертна діяльність. Основна мета та завдання судово-експертної діяльності. Принципи та особливості судово-експертної діяльності.</w:t>
      </w:r>
    </w:p>
    <w:p w:rsidR="009607EB" w:rsidRPr="00C64AAD" w:rsidRDefault="009607EB" w:rsidP="00C64AAD">
      <w:pPr>
        <w:shd w:val="clear" w:color="auto" w:fill="FFFFFF"/>
        <w:ind w:firstLine="567"/>
        <w:jc w:val="both"/>
        <w:rPr>
          <w:color w:val="1F497D"/>
        </w:rPr>
      </w:pPr>
      <w:r w:rsidRPr="00C64AAD">
        <w:rPr>
          <w:color w:val="1F497D"/>
        </w:rPr>
        <w:t>Логічні основи експертної діяльності. Використання психології в експертній діяльності. Основні проблеми експертної діяльності, пов'язані з реалізацією логічних і психологічних установок.</w:t>
      </w:r>
    </w:p>
    <w:p w:rsidR="009607EB" w:rsidRPr="00C64AAD" w:rsidRDefault="009607EB" w:rsidP="00C64AAD">
      <w:pPr>
        <w:shd w:val="clear" w:color="auto" w:fill="FFFFFF"/>
        <w:ind w:firstLine="567"/>
        <w:jc w:val="both"/>
        <w:rPr>
          <w:color w:val="1F497D"/>
        </w:rPr>
      </w:pPr>
      <w:r w:rsidRPr="00C64AAD">
        <w:rPr>
          <w:color w:val="1F497D"/>
        </w:rPr>
        <w:t>Інформаційне забезпечення експертної діяльності. Математизація експертної діяльності.</w:t>
      </w:r>
    </w:p>
    <w:p w:rsidR="009607EB" w:rsidRPr="00C64AAD" w:rsidRDefault="009607EB" w:rsidP="00C64AAD">
      <w:pPr>
        <w:spacing w:before="120"/>
        <w:ind w:firstLine="567"/>
        <w:jc w:val="both"/>
        <w:rPr>
          <w:color w:val="1F497D"/>
        </w:rPr>
      </w:pPr>
      <w:r w:rsidRPr="00C64AAD">
        <w:rPr>
          <w:color w:val="1F497D"/>
        </w:rPr>
        <w:t>Поняття і види мови: терміни загальної теорії судової експертології. Тенденції формування, розвитку та уніфікації наукової мови та її термінологічного апарату.</w:t>
      </w:r>
    </w:p>
    <w:p w:rsidR="009607EB" w:rsidRPr="00C64AAD" w:rsidRDefault="009607EB" w:rsidP="00C64AAD">
      <w:pPr>
        <w:tabs>
          <w:tab w:val="left" w:pos="426"/>
          <w:tab w:val="left" w:pos="567"/>
        </w:tabs>
        <w:ind w:firstLine="567"/>
        <w:jc w:val="both"/>
        <w:rPr>
          <w:color w:val="1F497D"/>
        </w:rPr>
      </w:pPr>
    </w:p>
    <w:p w:rsidR="009607EB" w:rsidRPr="00C64AAD" w:rsidRDefault="009607EB" w:rsidP="00C64AAD">
      <w:pPr>
        <w:ind w:firstLine="567"/>
        <w:jc w:val="both"/>
        <w:rPr>
          <w:b/>
          <w:color w:val="1F497D"/>
        </w:rPr>
      </w:pPr>
      <w:r w:rsidRPr="00C64AAD">
        <w:rPr>
          <w:b/>
          <w:color w:val="1F497D"/>
        </w:rPr>
        <w:t>Тема 3. Висновок експерта як результат дослідження. Оцінка висновку експерта.</w:t>
      </w:r>
    </w:p>
    <w:p w:rsidR="009607EB" w:rsidRPr="00C64AAD" w:rsidRDefault="009607EB" w:rsidP="00C64AAD">
      <w:pPr>
        <w:shd w:val="clear" w:color="auto" w:fill="FFFFFF"/>
        <w:ind w:firstLine="567"/>
        <w:jc w:val="both"/>
        <w:rPr>
          <w:color w:val="1F497D"/>
        </w:rPr>
      </w:pPr>
      <w:r w:rsidRPr="00C64AAD">
        <w:rPr>
          <w:color w:val="1F497D"/>
        </w:rPr>
        <w:t>Висновок експерта: сутність, структура, зміст. Форми і види висновків експерта. Висновок експерта як джерело судового доказу.</w:t>
      </w:r>
    </w:p>
    <w:p w:rsidR="009607EB" w:rsidRPr="00C64AAD" w:rsidRDefault="009607EB" w:rsidP="00C64AAD">
      <w:pPr>
        <w:shd w:val="clear" w:color="auto" w:fill="FFFFFF"/>
        <w:ind w:firstLine="567"/>
        <w:jc w:val="both"/>
        <w:rPr>
          <w:color w:val="1F497D"/>
        </w:rPr>
      </w:pPr>
      <w:r w:rsidRPr="00C64AAD">
        <w:rPr>
          <w:color w:val="1F497D"/>
        </w:rPr>
        <w:t>Завдання і види оціночної стадії. Елементи оцінки висновку експерта. Порядок оцінки висновку експерта та його наслідки.</w:t>
      </w:r>
    </w:p>
    <w:p w:rsidR="009607EB" w:rsidRPr="00C64AAD" w:rsidRDefault="009607EB" w:rsidP="00C64AAD">
      <w:pPr>
        <w:shd w:val="clear" w:color="auto" w:fill="FFFFFF"/>
        <w:ind w:firstLine="567"/>
        <w:jc w:val="both"/>
        <w:rPr>
          <w:color w:val="1F497D"/>
        </w:rPr>
      </w:pPr>
      <w:r w:rsidRPr="00C64AAD">
        <w:rPr>
          <w:color w:val="1F497D"/>
        </w:rPr>
        <w:t>Поняття експертних недоліків і помилок. Причини експертних помилок та їх класифікація. Способи виявлення експертних помилок та їх профілактика. Експертна помилка і неправдивий висновок експерта.</w:t>
      </w:r>
    </w:p>
    <w:p w:rsidR="009607EB" w:rsidRPr="00C64AAD" w:rsidRDefault="009607EB" w:rsidP="00C64AAD">
      <w:pPr>
        <w:ind w:firstLine="567"/>
        <w:jc w:val="both"/>
        <w:rPr>
          <w:b/>
          <w:color w:val="1F497D"/>
        </w:rPr>
      </w:pPr>
    </w:p>
    <w:p w:rsidR="009607EB" w:rsidRPr="00C64AAD" w:rsidRDefault="009607EB" w:rsidP="00C64AAD">
      <w:pPr>
        <w:ind w:firstLine="567"/>
        <w:jc w:val="both"/>
        <w:rPr>
          <w:b/>
          <w:color w:val="1F497D"/>
        </w:rPr>
      </w:pPr>
      <w:r w:rsidRPr="00C64AAD">
        <w:rPr>
          <w:b/>
          <w:color w:val="1F497D"/>
        </w:rPr>
        <w:t>Тема 4. Сучасні уявлення про класифікацію судових експертиз. Види експертного дослідження.</w:t>
      </w:r>
    </w:p>
    <w:p w:rsidR="009607EB" w:rsidRPr="00C64AAD" w:rsidRDefault="009607EB" w:rsidP="00C64AAD">
      <w:pPr>
        <w:shd w:val="clear" w:color="auto" w:fill="FFFFFF"/>
        <w:ind w:firstLine="567"/>
        <w:jc w:val="both"/>
        <w:rPr>
          <w:color w:val="1F497D"/>
        </w:rPr>
      </w:pPr>
      <w:r w:rsidRPr="00C64AAD">
        <w:rPr>
          <w:color w:val="1F497D"/>
        </w:rPr>
        <w:t>Підстави класифікації судових експертиз. Види експертиз у кримінальному судочинстві. Формування нових видів судових експертиз.</w:t>
      </w:r>
    </w:p>
    <w:p w:rsidR="009607EB" w:rsidRPr="00C64AAD" w:rsidRDefault="009607EB" w:rsidP="00C64AAD">
      <w:pPr>
        <w:shd w:val="clear" w:color="auto" w:fill="FFFFFF"/>
        <w:ind w:firstLine="567"/>
        <w:jc w:val="both"/>
        <w:rPr>
          <w:color w:val="1F497D"/>
        </w:rPr>
      </w:pPr>
      <w:r w:rsidRPr="00C64AAD">
        <w:rPr>
          <w:color w:val="1F497D"/>
        </w:rPr>
        <w:t>Поняття експертного дослідження та його види. Класифікаційні дослідження. Ідентифікаційні дослідження. Діагностичні дослідження. Ситуаційні дослідження.</w:t>
      </w:r>
    </w:p>
    <w:p w:rsidR="009607EB" w:rsidRPr="00C64AAD" w:rsidRDefault="009607EB" w:rsidP="00C64AAD">
      <w:pPr>
        <w:shd w:val="clear" w:color="auto" w:fill="FFFFFF"/>
        <w:ind w:firstLine="567"/>
        <w:jc w:val="both"/>
        <w:rPr>
          <w:color w:val="1F497D"/>
        </w:rPr>
      </w:pPr>
    </w:p>
    <w:p w:rsidR="009607EB" w:rsidRPr="00C64AAD" w:rsidRDefault="009607EB" w:rsidP="00C64AAD">
      <w:pPr>
        <w:ind w:firstLine="567"/>
        <w:jc w:val="both"/>
        <w:rPr>
          <w:b/>
          <w:color w:val="1F497D"/>
        </w:rPr>
      </w:pPr>
      <w:r w:rsidRPr="00C64AAD">
        <w:rPr>
          <w:b/>
          <w:color w:val="1F497D"/>
        </w:rPr>
        <w:t>Тема 5. Традиційні криміналістичні експертизи</w:t>
      </w:r>
    </w:p>
    <w:p w:rsidR="009607EB" w:rsidRPr="00C64AAD" w:rsidRDefault="009607EB" w:rsidP="00C64AAD">
      <w:pPr>
        <w:ind w:firstLine="567"/>
        <w:jc w:val="both"/>
        <w:rPr>
          <w:color w:val="1F497D"/>
        </w:rPr>
      </w:pPr>
      <w:r w:rsidRPr="00C64AAD">
        <w:rPr>
          <w:color w:val="1F497D"/>
        </w:rPr>
        <w:t>Почеркознавча експертиза. Авторознавча експертиза. Техніко-криміналістична експертиза документів. Трасологічна експертиза. Дактилосокопічна експертиза. Дослідження слідів ніг і взуття. Дослідження слідів зубів. Дослідження знарядь та інструментів. Дослідження ДТП. Дослідження слідів тварин. Дослідження мікрочастин та мікрооб’єктів. Фототехнічна експертиза. Фоноскопічна експертиза. Портретна експертиза. Балістична експертиза. Експертиза холодної зброї. Експертиза відновлення знищених маркувальних визначень.</w:t>
      </w:r>
    </w:p>
    <w:p w:rsidR="009607EB" w:rsidRPr="00C64AAD" w:rsidRDefault="009607EB" w:rsidP="00C64AAD">
      <w:pPr>
        <w:ind w:firstLine="567"/>
        <w:jc w:val="both"/>
        <w:rPr>
          <w:color w:val="1F497D"/>
        </w:rPr>
      </w:pPr>
    </w:p>
    <w:p w:rsidR="009607EB" w:rsidRPr="00C64AAD" w:rsidRDefault="009607EB" w:rsidP="00C64AAD">
      <w:pPr>
        <w:ind w:firstLine="567"/>
        <w:jc w:val="both"/>
        <w:rPr>
          <w:color w:val="1F497D"/>
        </w:rPr>
      </w:pPr>
      <w:r w:rsidRPr="00C64AAD">
        <w:rPr>
          <w:b/>
          <w:color w:val="1F497D"/>
        </w:rPr>
        <w:t>Тема 6. Експертна профілактика та експертне прогнозування</w:t>
      </w:r>
    </w:p>
    <w:p w:rsidR="009607EB" w:rsidRPr="00C64AAD" w:rsidRDefault="009607EB" w:rsidP="00C64AAD">
      <w:pPr>
        <w:shd w:val="clear" w:color="auto" w:fill="FFFFFF"/>
        <w:ind w:firstLine="567"/>
        <w:jc w:val="both"/>
        <w:rPr>
          <w:color w:val="1F497D"/>
        </w:rPr>
      </w:pPr>
      <w:r w:rsidRPr="00C64AAD">
        <w:rPr>
          <w:color w:val="1F497D"/>
        </w:rPr>
        <w:t>Поняття, завдання та основні принципи експертної профілактики. Форми і стадії експертно-профілактичної діяльності. Виявлення експертом обставин, що сприяють правопорушенням. Способи фіксації експертної профілактики і шляхи підвищення її ефективності.</w:t>
      </w:r>
    </w:p>
    <w:p w:rsidR="009607EB" w:rsidRPr="00C64AAD" w:rsidRDefault="009607EB" w:rsidP="00C64AAD">
      <w:pPr>
        <w:shd w:val="clear" w:color="auto" w:fill="FFFFFF"/>
        <w:ind w:firstLine="567"/>
        <w:jc w:val="both"/>
        <w:rPr>
          <w:color w:val="1F497D"/>
        </w:rPr>
      </w:pPr>
      <w:r w:rsidRPr="00C64AAD">
        <w:rPr>
          <w:color w:val="1F497D"/>
        </w:rPr>
        <w:t>Поняття і теоретичні основи прогнозування. Види, методи і функції криміналістичного прогнозування. Відмінності експертного прогнозування від криміналістичного. Основні напрями розвитку вчення про експертне прогнозування.</w:t>
      </w:r>
    </w:p>
    <w:p w:rsidR="009607EB" w:rsidRPr="00C64AAD" w:rsidRDefault="009607EB" w:rsidP="00C64AAD">
      <w:pPr>
        <w:ind w:firstLine="567"/>
        <w:jc w:val="both"/>
        <w:rPr>
          <w:b/>
          <w:color w:val="1F497D"/>
        </w:rPr>
      </w:pPr>
    </w:p>
    <w:p w:rsidR="009607EB" w:rsidRPr="00C64AAD" w:rsidRDefault="009607EB" w:rsidP="00C64AAD">
      <w:pPr>
        <w:ind w:firstLine="567"/>
        <w:jc w:val="both"/>
        <w:rPr>
          <w:b/>
          <w:color w:val="1F497D"/>
        </w:rPr>
      </w:pPr>
      <w:r w:rsidRPr="00C64AAD">
        <w:rPr>
          <w:b/>
          <w:color w:val="1F497D"/>
        </w:rPr>
        <w:t>Тема 7. Експертизи речовин та матеріалів, інженерно-технічні експертизи.</w:t>
      </w:r>
    </w:p>
    <w:p w:rsidR="009607EB" w:rsidRPr="00C64AAD" w:rsidRDefault="009607EB" w:rsidP="00C64AAD">
      <w:pPr>
        <w:shd w:val="clear" w:color="auto" w:fill="FFFFFF"/>
        <w:ind w:firstLine="567"/>
        <w:jc w:val="both"/>
        <w:rPr>
          <w:bCs/>
          <w:color w:val="1F497D"/>
        </w:rPr>
      </w:pPr>
      <w:r w:rsidRPr="00C64AAD">
        <w:rPr>
          <w:bCs/>
          <w:color w:val="1F497D"/>
        </w:rPr>
        <w:t>Клас експертиз речовин та матеріалів. Експертиза лакофарбних матеріалів і покриттів. Експертиза об’єктів волокнистої природи. Експертиза нафтопродуктів. Експертиза скла і виробів з нього. Експертиза металів, сплавів і виробів з них. Експертиза пластмас, резини і виробів з них. Експертиза наркотичних речовин і психотропних речовин. Експертиза спиртовмісних речовин. Експертиза парфумерних та косметичних засобів.</w:t>
      </w:r>
    </w:p>
    <w:p w:rsidR="009607EB" w:rsidRPr="00C64AAD" w:rsidRDefault="009607EB" w:rsidP="00C64AAD">
      <w:pPr>
        <w:shd w:val="clear" w:color="auto" w:fill="FFFFFF"/>
        <w:ind w:firstLine="567"/>
        <w:jc w:val="both"/>
        <w:rPr>
          <w:bCs/>
          <w:color w:val="1F497D"/>
        </w:rPr>
      </w:pPr>
      <w:r w:rsidRPr="00C64AAD">
        <w:rPr>
          <w:bCs/>
          <w:color w:val="1F497D"/>
        </w:rPr>
        <w:t>Класс інженерно-технічних експертиз. Пожарно-технічна експертиза. Електротехнічна експертиза. Автотехнічна експертиза. Підривно-технічна експертиза.  Будівельно-технічна експертиза. Комп’ютерно-технічна експертиза. Інженерно-технологічна експертиза.</w:t>
      </w:r>
    </w:p>
    <w:p w:rsidR="009607EB" w:rsidRPr="00C64AAD" w:rsidRDefault="009607EB" w:rsidP="00C64AAD">
      <w:pPr>
        <w:ind w:firstLine="567"/>
        <w:jc w:val="both"/>
        <w:rPr>
          <w:color w:val="1F497D"/>
        </w:rPr>
      </w:pPr>
    </w:p>
    <w:p w:rsidR="009607EB" w:rsidRPr="00C64AAD" w:rsidRDefault="009607EB" w:rsidP="00C64AAD">
      <w:pPr>
        <w:ind w:firstLine="567"/>
        <w:jc w:val="both"/>
        <w:rPr>
          <w:b/>
          <w:color w:val="1F497D"/>
          <w:u w:val="single"/>
        </w:rPr>
      </w:pPr>
      <w:r w:rsidRPr="00C64AAD">
        <w:rPr>
          <w:b/>
          <w:color w:val="1F497D"/>
        </w:rPr>
        <w:t>Тема 8.Судово-медичні, біологічні, економічні та мистецтвознавчі експертизи</w:t>
      </w:r>
    </w:p>
    <w:p w:rsidR="009607EB" w:rsidRPr="00C64AAD" w:rsidRDefault="009607EB" w:rsidP="00C64AAD">
      <w:pPr>
        <w:shd w:val="clear" w:color="auto" w:fill="FFFFFF"/>
        <w:ind w:firstLine="567"/>
        <w:jc w:val="both"/>
        <w:rPr>
          <w:bCs/>
          <w:color w:val="1F497D"/>
        </w:rPr>
      </w:pPr>
      <w:r w:rsidRPr="00C64AAD">
        <w:rPr>
          <w:color w:val="1F497D"/>
        </w:rPr>
        <w:t>Клас судово-медичних експертиз: судово-медична експертиза речових доказів. Кл</w:t>
      </w:r>
      <w:r w:rsidRPr="00C64AAD">
        <w:rPr>
          <w:bCs/>
          <w:color w:val="1F497D"/>
        </w:rPr>
        <w:t>ас біологічних експертиз: ботанічна експертиза, зоологічна експертиза. Клас економічних експертиз бухгалтерська експертиза, фінансово-економічна експертиза, товарознавча експертиза.</w:t>
      </w:r>
    </w:p>
    <w:p w:rsidR="009607EB" w:rsidRPr="00C64AAD" w:rsidRDefault="009607EB" w:rsidP="00C64AAD">
      <w:pPr>
        <w:pStyle w:val="Heading3"/>
        <w:widowControl w:val="0"/>
        <w:ind w:firstLine="567"/>
        <w:rPr>
          <w:color w:val="1F497D"/>
          <w:sz w:val="24"/>
        </w:rPr>
      </w:pPr>
      <w:r w:rsidRPr="00C64AAD">
        <w:rPr>
          <w:color w:val="1F497D"/>
          <w:sz w:val="24"/>
        </w:rPr>
        <w:br w:type="page"/>
        <w:t>Рекомендована література</w:t>
      </w:r>
    </w:p>
    <w:p w:rsidR="009607EB" w:rsidRPr="00C64AAD" w:rsidRDefault="009607EB" w:rsidP="00C64AAD">
      <w:pPr>
        <w:tabs>
          <w:tab w:val="left" w:pos="0"/>
        </w:tabs>
        <w:spacing w:line="276" w:lineRule="auto"/>
        <w:ind w:firstLine="567"/>
        <w:rPr>
          <w:b/>
          <w:color w:val="1F497D"/>
          <w:u w:val="single"/>
        </w:rPr>
      </w:pPr>
      <w:r w:rsidRPr="00C64AAD">
        <w:rPr>
          <w:b/>
          <w:color w:val="1F497D"/>
          <w:u w:val="single"/>
        </w:rPr>
        <w:t>Базова (основна література):</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Абрамова В. М. </w:t>
      </w:r>
      <w:r w:rsidRPr="00C64AAD">
        <w:rPr>
          <w:color w:val="1F497D"/>
        </w:rPr>
        <w:t>Експертні помилки: сутність, генезис, шляхи подолання. Автореф. дис.... канд. юрид. наук. — К.: НАВСУ, 2005. — 18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Аверьянова Т. В. </w:t>
      </w:r>
      <w:r w:rsidRPr="00C64AAD">
        <w:rPr>
          <w:color w:val="1F497D"/>
        </w:rPr>
        <w:t>Судебная экспертиза: Курс общей теории. — М.: Норма, 2006. - 479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Алиев И. А. </w:t>
      </w:r>
      <w:r w:rsidRPr="00C64AAD">
        <w:rPr>
          <w:color w:val="1F497D"/>
        </w:rPr>
        <w:t>Проблемы экспертной профилактики. — Баку: Азернешр, 1991.-312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Ароцкер Л. Е. </w:t>
      </w:r>
      <w:r w:rsidRPr="00C64AAD">
        <w:rPr>
          <w:color w:val="1F497D"/>
        </w:rPr>
        <w:t>Проблема оценочной деятельности судебного эксперта// Материалы Всесоюз. науч. конф. — М., 1972. — Ч. I. — С. 30.</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Арсенъев В. Д. </w:t>
      </w:r>
      <w:r w:rsidRPr="00C64AAD">
        <w:rPr>
          <w:color w:val="1F497D"/>
        </w:rPr>
        <w:t>К вопросу о внутреннем убеждении судебного эксперта//Тр. ВНИИСЭ. - М., 1973. - Вып. 5. - С. 145-150.</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Бедрин Л. М. </w:t>
      </w:r>
      <w:r w:rsidRPr="00C64AAD">
        <w:rPr>
          <w:color w:val="1F497D"/>
        </w:rPr>
        <w:t>Об экспертных ошибках и их источниках // Судебно-медицинская экспертиза и криминалистика на службе следствия. — 1965. - Вып. 4. - С. 59-64.</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Белкин Р. С. </w:t>
      </w:r>
      <w:r w:rsidRPr="00C64AAD">
        <w:rPr>
          <w:color w:val="1F497D"/>
        </w:rPr>
        <w:t>Курс криминологии. — М., 1978. — Т. 2. — 408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Белкин Р. С. </w:t>
      </w:r>
      <w:r w:rsidRPr="00C64AAD">
        <w:rPr>
          <w:color w:val="1F497D"/>
        </w:rPr>
        <w:t>Собирание, оценка и исследование доказательств. — М., 1966. - С. 287.</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Владимиров Л. Е.  </w:t>
      </w:r>
      <w:r w:rsidRPr="00C64AAD">
        <w:rPr>
          <w:color w:val="1F497D"/>
        </w:rPr>
        <w:t>Учение об уголовных доказательствах. — СПб, 1910.-458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Воплепко Н. Н. </w:t>
      </w:r>
      <w:r w:rsidRPr="00C64AAD">
        <w:rPr>
          <w:color w:val="1F497D"/>
        </w:rPr>
        <w:t>Ошибки в правоприменении: понятие, виды // Сов. государство и право. —1981. — № 4. — С. 38-46.</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Головченко Л. Н. </w:t>
      </w:r>
      <w:r w:rsidRPr="00C64AAD">
        <w:rPr>
          <w:color w:val="1F497D"/>
        </w:rPr>
        <w:t>Некоторые вопросы оценки заключения криминалистической экспертизы следователем и судом // Актуальные проблемы судебной экспертизы и криминалистики. — К., 1993. — С. 49-52.</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Експертизи </w:t>
      </w:r>
      <w:r w:rsidRPr="00C64AAD">
        <w:rPr>
          <w:color w:val="1F497D"/>
        </w:rPr>
        <w:t>у судовій практиці / За ред. В. Г. Гончаренка. — К.: Юрінком Інтер, 2005. - 386 с.</w:t>
      </w:r>
    </w:p>
    <w:p w:rsidR="009607EB" w:rsidRPr="00C64AAD" w:rsidRDefault="009607EB" w:rsidP="00C64AAD">
      <w:pPr>
        <w:pStyle w:val="ListParagraph"/>
        <w:numPr>
          <w:ilvl w:val="0"/>
          <w:numId w:val="44"/>
        </w:numPr>
        <w:tabs>
          <w:tab w:val="left" w:pos="426"/>
        </w:tabs>
        <w:ind w:left="0" w:firstLine="567"/>
        <w:rPr>
          <w:b/>
          <w:color w:val="1F497D"/>
          <w:u w:val="single"/>
        </w:rPr>
      </w:pPr>
      <w:r w:rsidRPr="00C64AAD">
        <w:rPr>
          <w:iCs/>
          <w:color w:val="1F497D"/>
        </w:rPr>
        <w:t xml:space="preserve">Журавель В. А. </w:t>
      </w:r>
      <w:r w:rsidRPr="00C64AAD">
        <w:rPr>
          <w:color w:val="1F497D"/>
        </w:rPr>
        <w:t>Проблеми теорії та методології криміналістичного прогнозування. — X., 1999</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Зинин А, М., Майлис Н. П. </w:t>
      </w:r>
      <w:r w:rsidRPr="00C64AAD">
        <w:rPr>
          <w:color w:val="1F497D"/>
        </w:rPr>
        <w:t>Судебная экспертиза: Учеб. — М.: Право и закон, 2002.-318с.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Каплунов И. М. </w:t>
      </w:r>
      <w:r w:rsidRPr="00C64AAD">
        <w:rPr>
          <w:color w:val="1F497D"/>
        </w:rPr>
        <w:t>Объективные и субъективные причины экспертных ошибок. Метод, рек. — Ташкент, 1977. — 36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Клименко Н. И. </w:t>
      </w:r>
      <w:r w:rsidRPr="00C64AAD">
        <w:rPr>
          <w:color w:val="1F497D"/>
        </w:rPr>
        <w:t>Экспертные ошибки и их причины // Криминалистика и судебная экспертиза. — К., 1988. — Вып. 37. — С. 35-38.</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Клименко Н. И., Ципенюк С. А. </w:t>
      </w:r>
      <w:r w:rsidRPr="00C64AAD">
        <w:rPr>
          <w:color w:val="1F497D"/>
        </w:rPr>
        <w:t>Назначение и проведение экспертизы в гражданском процессе // Экспертное обеспечение правосудия: проблемы теории и практики: Материалы меджунарной науч.-практ. конф. (Симферополь, 7-8 сент. 2006 г.). - Симферополь, 2006. - С. 35-39.</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Краснобаев А. Ю., Жигалов Н. Ю. </w:t>
      </w:r>
      <w:r w:rsidRPr="00C64AAD">
        <w:rPr>
          <w:color w:val="1F497D"/>
        </w:rPr>
        <w:t>Ложь и ошибка в заключении эксперта// Роль и значение деятельности проф. Р. С. Белкина в становлении и развитии современной криминалистики. Материалы международной науч. конф. — М.: Акад. МВД РФ, 2002.</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Макушина Г. Б., Вермелъ И. Г., Кочнева Л. В. </w:t>
      </w:r>
      <w:r w:rsidRPr="00C64AAD">
        <w:rPr>
          <w:color w:val="1F497D"/>
        </w:rPr>
        <w:t>Понятие, причины и профилактика экспертных ошибок // Судебно-экспертное исследование человека и его деятельности. — Свердловск, 1985. — С. 104-109.</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Мирский Д. Я., Устпянцева Т. В. </w:t>
      </w:r>
      <w:r w:rsidRPr="00C64AAD">
        <w:rPr>
          <w:color w:val="1F497D"/>
        </w:rPr>
        <w:t>Создание информационных фондов по судебной экспертизе и пользование ими // Теоретические и методические вопросы судебной экспертизы: Сб. науч. тр. ВНИИСЭ. — М,: ВНИИСЭ, 1984. - С. 15-21.</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Михеенко М. М. </w:t>
      </w:r>
      <w:r w:rsidRPr="00C64AAD">
        <w:rPr>
          <w:color w:val="1F497D"/>
        </w:rPr>
        <w:t>Доказывание в современном уголовном судопроизводстве. — К.: Вища шк., 1984. — 276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Орлов Ю. К. </w:t>
      </w:r>
      <w:r w:rsidRPr="00C64AAD">
        <w:rPr>
          <w:color w:val="1F497D"/>
        </w:rPr>
        <w:t>Заключение эксперта и его оценка по уголовным делам //</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Орлов Ю. К. </w:t>
      </w:r>
      <w:r w:rsidRPr="00C64AAD">
        <w:rPr>
          <w:color w:val="1F497D"/>
        </w:rPr>
        <w:t>Формы и выводы эксперта. - М.: ВНИИСЭ, 1981. - 124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Петрухин И. Л. </w:t>
      </w:r>
      <w:r w:rsidRPr="00C64AAD">
        <w:rPr>
          <w:color w:val="1F497D"/>
        </w:rPr>
        <w:t>Экспертиза как средство доказывания в советском уголовном процессе. — М.: Юриздат, 1964. — 266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Предупреждение </w:t>
      </w:r>
      <w:r w:rsidRPr="00C64AAD">
        <w:rPr>
          <w:color w:val="1F497D"/>
        </w:rPr>
        <w:t>экспертных ошибок. — М., 1990. — 419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color w:val="1F497D"/>
        </w:rPr>
        <w:t>Руководство для экспертов органов внутренних дел и юстиции. — М., 2003. - С. 327.</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Стахівський С. М. </w:t>
      </w:r>
      <w:r w:rsidRPr="00C64AAD">
        <w:rPr>
          <w:color w:val="1F497D"/>
        </w:rPr>
        <w:t>Теорія і практика кримінально-процесуального доказування. — К.: Нац. акад. внутр. справ України, 2005. — 270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Фридман И. Я. </w:t>
      </w:r>
      <w:r w:rsidRPr="00C64AAD">
        <w:rPr>
          <w:color w:val="1F497D"/>
        </w:rPr>
        <w:t>Использование данных судебной экспертизы для предупреждения правонарушений. — К.: РИО МВД УССР, 1972. — 167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Фридман И. Я. </w:t>
      </w:r>
      <w:r w:rsidRPr="00C64AAD">
        <w:rPr>
          <w:color w:val="1F497D"/>
        </w:rPr>
        <w:t>Использование комплексных знаний при проведении судебных экспертиз документов для выявления обстоятельств, способствующих правонарушениям // Криминалистика и судебная экспертиза: Республ. межвед. науч.-метод, сб. — К.: Вища шк., 1978. — Вып. 18. - С. 69-75.</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Фридман И. Я. </w:t>
      </w:r>
      <w:r w:rsidRPr="00C64AAD">
        <w:rPr>
          <w:color w:val="1F497D"/>
        </w:rPr>
        <w:t>Исходная информация для профилактической работы судебных экспертов // Криминалистика и судебная экспертиза: Республ. межвед. науч.-метод. сб. — К.: Вища шк., 1985. — Вып. 31. — С. 32-37.</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Фридман И. Я. </w:t>
      </w:r>
      <w:r w:rsidRPr="00C64AAD">
        <w:rPr>
          <w:color w:val="1F497D"/>
        </w:rPr>
        <w:t>Судебная экспертиза и вопросы предупреждения преступлений: Автореф. дис.... д-ра юрид. наук. — М., 1974. — 40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Эйсман А. А. </w:t>
      </w:r>
      <w:r w:rsidRPr="00C64AAD">
        <w:rPr>
          <w:color w:val="1F497D"/>
        </w:rPr>
        <w:t>Заключение эксперта. Структура и научное обоснование. - М., 1967. - 219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Эйсман А. А. </w:t>
      </w:r>
      <w:r w:rsidRPr="00C64AAD">
        <w:rPr>
          <w:color w:val="1F497D"/>
        </w:rPr>
        <w:t>Заключение эксперта. Структура и научное обоснование. - М., 1967. - 267 с.</w:t>
      </w:r>
    </w:p>
    <w:p w:rsidR="009607EB" w:rsidRPr="00C64AAD" w:rsidRDefault="009607EB" w:rsidP="00C64AAD">
      <w:pPr>
        <w:pStyle w:val="ListParagraph"/>
        <w:numPr>
          <w:ilvl w:val="0"/>
          <w:numId w:val="44"/>
        </w:numPr>
        <w:shd w:val="clear" w:color="auto" w:fill="FFFFFF"/>
        <w:tabs>
          <w:tab w:val="left" w:pos="426"/>
        </w:tabs>
        <w:ind w:left="0" w:firstLine="567"/>
        <w:jc w:val="both"/>
        <w:rPr>
          <w:color w:val="1F497D"/>
        </w:rPr>
      </w:pPr>
      <w:r w:rsidRPr="00C64AAD">
        <w:rPr>
          <w:iCs/>
          <w:color w:val="1F497D"/>
        </w:rPr>
        <w:t xml:space="preserve">Энциклопедия </w:t>
      </w:r>
      <w:r w:rsidRPr="00C64AAD">
        <w:rPr>
          <w:color w:val="1F497D"/>
        </w:rPr>
        <w:t>судебной экспертизы. — М.: БЕК, 1999. — 316 с.</w:t>
      </w:r>
    </w:p>
    <w:p w:rsidR="009607EB" w:rsidRPr="00C64AAD" w:rsidRDefault="009607EB" w:rsidP="00C64AAD">
      <w:pPr>
        <w:shd w:val="clear" w:color="auto" w:fill="FFFFFF"/>
        <w:tabs>
          <w:tab w:val="left" w:pos="0"/>
          <w:tab w:val="left" w:pos="6463"/>
        </w:tabs>
        <w:ind w:firstLine="567"/>
        <w:jc w:val="both"/>
        <w:rPr>
          <w:b/>
          <w:color w:val="1F497D"/>
        </w:rPr>
      </w:pPr>
      <w:r w:rsidRPr="00C64AAD">
        <w:rPr>
          <w:b/>
          <w:color w:val="1F497D"/>
        </w:rPr>
        <w:tab/>
      </w:r>
    </w:p>
    <w:p w:rsidR="009607EB" w:rsidRPr="00C64AAD" w:rsidRDefault="009607EB" w:rsidP="00C64AAD">
      <w:pPr>
        <w:tabs>
          <w:tab w:val="left" w:pos="0"/>
        </w:tabs>
        <w:spacing w:line="276" w:lineRule="auto"/>
        <w:ind w:firstLine="567"/>
        <w:jc w:val="both"/>
        <w:rPr>
          <w:b/>
          <w:color w:val="1F497D"/>
          <w:u w:val="single"/>
        </w:rPr>
      </w:pPr>
      <w:r w:rsidRPr="00C64AAD">
        <w:rPr>
          <w:b/>
          <w:color w:val="1F497D"/>
          <w:u w:val="single"/>
        </w:rPr>
        <w:t>Допоміжна література:</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Аверьянова Т. В., Белкин Р. С., Корухов Ю. Г., Российская Е. Р. </w:t>
      </w:r>
      <w:r w:rsidRPr="00C64AAD">
        <w:rPr>
          <w:color w:val="1F497D"/>
        </w:rPr>
        <w:t>Криминалистика: Учеб. для вузов / Под ред. Р. С. Белкина. — М.: НОР-МА-ИНФРА-М, 2001. - 971 с.</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Белкин Р. С. </w:t>
      </w:r>
      <w:r w:rsidRPr="00C64AAD">
        <w:rPr>
          <w:color w:val="1F497D"/>
        </w:rPr>
        <w:t>Курс криминалистики: В 3 т. — М.: Юристь, 1979. — Т. 3:</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Бондарь М. Е. </w:t>
      </w:r>
      <w:r w:rsidRPr="00C64AAD">
        <w:rPr>
          <w:color w:val="1F497D"/>
        </w:rPr>
        <w:t>Роль методики исследования в теории и практике судебной экспертизы // Теорія і практика судової експертизи і криміналістики. - X.: Право, 2002. - Вип. 2. - С. 171-175.</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Винберг А. И., Малаховская Н. Т. </w:t>
      </w:r>
      <w:r w:rsidRPr="00C64AAD">
        <w:rPr>
          <w:color w:val="1F497D"/>
        </w:rPr>
        <w:t>Судебная экспертология (общетеоретические и методологические проблемы судебных экспертиз). — Волгоград: НИИ РИО, 1979. - 181 с.</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Винберг А. И., Шляхов А. Р. </w:t>
      </w:r>
      <w:r w:rsidRPr="00C64AAD">
        <w:rPr>
          <w:color w:val="1F497D"/>
        </w:rPr>
        <w:t>Общая характеристика методов экспертного исследования // Общее учение о методах судебной экспертизы: Сб. науч. тр. ВНИИСЭ. - М., 1977. - Вып. 28. - С. 16.</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Грановсъкий Г. Л. </w:t>
      </w:r>
      <w:r w:rsidRPr="00C64AAD">
        <w:rPr>
          <w:color w:val="1F497D"/>
        </w:rPr>
        <w:t>Криміналістична ситуаційна експертиза // Реф. наук, повід, на теорет. семінарі кримін. читання. —  М.,  1977. — Вип. 16.-С.  12-16.</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Експертизи </w:t>
      </w:r>
      <w:r w:rsidRPr="00C64AAD">
        <w:rPr>
          <w:color w:val="1F497D"/>
        </w:rPr>
        <w:t>у судовій практиці / За ред. В. Г. Гончаренка. — К: Юрінком Інтер, 2005. - 386 с.</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Колдин В. Я. </w:t>
      </w:r>
      <w:r w:rsidRPr="00C64AAD">
        <w:rPr>
          <w:color w:val="1F497D"/>
        </w:rPr>
        <w:t>Судебная идентификация. Учеб. пособие. — М.: ЛексЭст, 2002. - 528 с.</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Осипов И. Н., Колин П. В. </w:t>
      </w:r>
      <w:r w:rsidRPr="00C64AAD">
        <w:rPr>
          <w:color w:val="1F497D"/>
        </w:rPr>
        <w:t>Основные вопросы теории диагностики. —Томск, 1962. - 258 с.</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Прохоров-Лукин Г. В. </w:t>
      </w:r>
      <w:r w:rsidRPr="00C64AAD">
        <w:rPr>
          <w:color w:val="1F497D"/>
        </w:rPr>
        <w:t>Теоретические и методические основы судебно-экспертной ситуалогии. Автореф. дис.... канд. юрид. наук. — К., 1993.</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Российская Е. Р., Усов А. И. </w:t>
      </w:r>
      <w:r w:rsidRPr="00C64AAD">
        <w:rPr>
          <w:color w:val="1F497D"/>
        </w:rPr>
        <w:t>Судебная компьютерно-техническая экспертиза. — М.: Право и закон, 2001. — 416 с.</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Седых-Бондаренко Ю. </w:t>
      </w:r>
      <w:r w:rsidRPr="00C64AAD">
        <w:rPr>
          <w:color w:val="1F497D"/>
        </w:rPr>
        <w:t>Криминалистическая идентификационная экспертиза. — М.: Юрид. лит., 1973. — 247 с.</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Снетков В. А. </w:t>
      </w:r>
      <w:r w:rsidRPr="00C64AAD">
        <w:rPr>
          <w:color w:val="1F497D"/>
        </w:rPr>
        <w:t>Криминалистическая диагностика в деятельности экс-пертно-криминалистических подразделений МВД РФ по применению экспертно-криминалистических методов и средств. — М., 1998. — 345 с.</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color w:val="1F497D"/>
        </w:rPr>
        <w:t>Общая характеристика выводов эксперта-криминалиста // Тр. ВНИИСЭ. — М.: Изд-во ВНИИСЭ, 1972. - № 4. - С. 3-112.</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Шляхов А. Р. </w:t>
      </w:r>
      <w:r w:rsidRPr="00C64AAD">
        <w:rPr>
          <w:color w:val="1F497D"/>
        </w:rPr>
        <w:t>Структура экспертного исследования и гносеологическая</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Шляхов А. Р. </w:t>
      </w:r>
      <w:r w:rsidRPr="00C64AAD">
        <w:rPr>
          <w:color w:val="1F497D"/>
        </w:rPr>
        <w:t>Судебная экспертиза. Организация и проведение. — М.:</w:t>
      </w:r>
    </w:p>
    <w:p w:rsidR="009607EB" w:rsidRPr="00C64AAD" w:rsidRDefault="009607EB" w:rsidP="00C64AAD">
      <w:pPr>
        <w:pStyle w:val="ListParagraph"/>
        <w:numPr>
          <w:ilvl w:val="0"/>
          <w:numId w:val="46"/>
        </w:numPr>
        <w:shd w:val="clear" w:color="auto" w:fill="FFFFFF"/>
        <w:tabs>
          <w:tab w:val="left" w:pos="0"/>
        </w:tabs>
        <w:ind w:left="0" w:firstLine="567"/>
        <w:jc w:val="both"/>
        <w:rPr>
          <w:color w:val="1F497D"/>
        </w:rPr>
      </w:pPr>
      <w:r w:rsidRPr="00C64AAD">
        <w:rPr>
          <w:iCs/>
          <w:color w:val="1F497D"/>
        </w:rPr>
        <w:t xml:space="preserve">Экспертная </w:t>
      </w:r>
      <w:r w:rsidRPr="00C64AAD">
        <w:rPr>
          <w:color w:val="1F497D"/>
        </w:rPr>
        <w:t>криминалистическая идентификация // Теоретические основы. - М.: ВНИИСЭ, 1996. - Вып. 1. - 218 с.</w:t>
      </w:r>
    </w:p>
    <w:p w:rsidR="009607EB" w:rsidRPr="00C64AAD" w:rsidRDefault="009607EB" w:rsidP="00C64AAD">
      <w:pPr>
        <w:tabs>
          <w:tab w:val="left" w:pos="0"/>
        </w:tabs>
        <w:spacing w:line="276" w:lineRule="auto"/>
        <w:ind w:firstLine="567"/>
        <w:jc w:val="center"/>
        <w:rPr>
          <w:b/>
          <w:color w:val="1F497D"/>
          <w:u w:val="single"/>
        </w:rPr>
      </w:pPr>
    </w:p>
    <w:p w:rsidR="009607EB" w:rsidRPr="00C64AAD" w:rsidRDefault="009607EB" w:rsidP="00C64AAD">
      <w:pPr>
        <w:tabs>
          <w:tab w:val="left" w:pos="0"/>
        </w:tabs>
        <w:spacing w:line="276" w:lineRule="auto"/>
        <w:ind w:firstLine="567"/>
        <w:jc w:val="center"/>
        <w:rPr>
          <w:b/>
          <w:color w:val="1F497D"/>
          <w:u w:val="single"/>
        </w:rPr>
      </w:pPr>
      <w:r w:rsidRPr="00C64AAD">
        <w:rPr>
          <w:b/>
          <w:color w:val="1F497D"/>
          <w:u w:val="single"/>
        </w:rPr>
        <w:t xml:space="preserve">ІНФОРМАЦІЙНІ РЕСУРСИ </w:t>
      </w:r>
    </w:p>
    <w:p w:rsidR="009607EB" w:rsidRPr="00C64AAD" w:rsidRDefault="009607EB" w:rsidP="00C64AAD">
      <w:pPr>
        <w:tabs>
          <w:tab w:val="left" w:pos="0"/>
        </w:tabs>
        <w:spacing w:line="276" w:lineRule="auto"/>
        <w:ind w:firstLine="567"/>
        <w:jc w:val="center"/>
        <w:rPr>
          <w:b/>
          <w:color w:val="1F497D"/>
          <w:u w:val="single"/>
        </w:rPr>
      </w:pPr>
    </w:p>
    <w:p w:rsidR="009607EB" w:rsidRPr="00C64AAD" w:rsidRDefault="009607EB" w:rsidP="00C64AAD">
      <w:pPr>
        <w:keepNext/>
        <w:widowControl w:val="0"/>
        <w:numPr>
          <w:ilvl w:val="0"/>
          <w:numId w:val="45"/>
        </w:numPr>
        <w:shd w:val="clear" w:color="auto" w:fill="FFFFFF"/>
        <w:tabs>
          <w:tab w:val="left" w:pos="0"/>
        </w:tabs>
        <w:autoSpaceDN w:val="0"/>
        <w:ind w:left="0" w:firstLine="567"/>
        <w:jc w:val="both"/>
        <w:rPr>
          <w:color w:val="1F497D"/>
        </w:rPr>
      </w:pPr>
      <w:r w:rsidRPr="00C64AAD">
        <w:rPr>
          <w:color w:val="1F497D"/>
        </w:rPr>
        <w:t>Законодавство України. Сайт Верховної Ради України. – [Електронний ресурс]. – Режим доступу: http://zakon1.rada.gov.ua.</w:t>
      </w:r>
    </w:p>
    <w:p w:rsidR="009607EB" w:rsidRPr="00C64AAD" w:rsidRDefault="009607EB" w:rsidP="00C64AAD">
      <w:pPr>
        <w:keepNext/>
        <w:widowControl w:val="0"/>
        <w:numPr>
          <w:ilvl w:val="0"/>
          <w:numId w:val="45"/>
        </w:numPr>
        <w:shd w:val="clear" w:color="auto" w:fill="FFFFFF"/>
        <w:tabs>
          <w:tab w:val="left" w:pos="0"/>
        </w:tabs>
        <w:autoSpaceDN w:val="0"/>
        <w:ind w:left="0" w:firstLine="567"/>
        <w:jc w:val="both"/>
        <w:rPr>
          <w:color w:val="1F497D"/>
        </w:rPr>
      </w:pPr>
      <w:r w:rsidRPr="00C64AAD">
        <w:rPr>
          <w:color w:val="1F497D"/>
        </w:rPr>
        <w:t>Сайт Президента України. - [Електронний ресурс]. – Режим доступу: http:// president.gov.ua.</w:t>
      </w:r>
    </w:p>
    <w:p w:rsidR="009607EB" w:rsidRPr="00C64AAD" w:rsidRDefault="009607EB" w:rsidP="00C64AAD">
      <w:pPr>
        <w:keepNext/>
        <w:widowControl w:val="0"/>
        <w:numPr>
          <w:ilvl w:val="0"/>
          <w:numId w:val="45"/>
        </w:numPr>
        <w:shd w:val="clear" w:color="auto" w:fill="FFFFFF"/>
        <w:tabs>
          <w:tab w:val="left" w:pos="0"/>
        </w:tabs>
        <w:autoSpaceDN w:val="0"/>
        <w:ind w:left="0" w:firstLine="567"/>
        <w:jc w:val="both"/>
        <w:rPr>
          <w:color w:val="1F497D"/>
        </w:rPr>
      </w:pPr>
      <w:r w:rsidRPr="00C64AAD">
        <w:rPr>
          <w:color w:val="1F497D"/>
        </w:rPr>
        <w:t>Урядовий портал. Сайт Кабінету Міністрів України. - [Електронний ресурс]. – Режим доступу: http:// kmu.gov.ua.</w:t>
      </w:r>
    </w:p>
    <w:p w:rsidR="009607EB" w:rsidRPr="00C64AAD" w:rsidRDefault="009607EB" w:rsidP="00C64AAD">
      <w:pPr>
        <w:keepNext/>
        <w:widowControl w:val="0"/>
        <w:numPr>
          <w:ilvl w:val="0"/>
          <w:numId w:val="45"/>
        </w:numPr>
        <w:shd w:val="clear" w:color="auto" w:fill="FFFFFF"/>
        <w:tabs>
          <w:tab w:val="left" w:pos="0"/>
        </w:tabs>
        <w:autoSpaceDN w:val="0"/>
        <w:ind w:left="0" w:firstLine="567"/>
        <w:jc w:val="both"/>
        <w:rPr>
          <w:color w:val="1F497D"/>
          <w:u w:val="single"/>
        </w:rPr>
      </w:pPr>
      <w:r w:rsidRPr="00C64AAD">
        <w:rPr>
          <w:color w:val="1F497D"/>
        </w:rPr>
        <w:t>Правознавець. Електронна бібліотека юридичної літератури. - [Електронний ресурс]. – Режим доступу: http:// pravoznavec.com.ua.</w:t>
      </w:r>
    </w:p>
    <w:p w:rsidR="009607EB" w:rsidRPr="00C64AAD" w:rsidRDefault="009607EB" w:rsidP="00C64AAD">
      <w:pPr>
        <w:keepNext/>
        <w:widowControl w:val="0"/>
        <w:numPr>
          <w:ilvl w:val="0"/>
          <w:numId w:val="45"/>
        </w:numPr>
        <w:shd w:val="clear" w:color="auto" w:fill="FFFFFF"/>
        <w:tabs>
          <w:tab w:val="left" w:pos="0"/>
        </w:tabs>
        <w:autoSpaceDN w:val="0"/>
        <w:ind w:left="0" w:firstLine="567"/>
        <w:jc w:val="both"/>
        <w:rPr>
          <w:color w:val="1F497D"/>
          <w:u w:val="single"/>
        </w:rPr>
      </w:pPr>
      <w:r w:rsidRPr="00C64AAD">
        <w:rPr>
          <w:color w:val="1F497D"/>
        </w:rPr>
        <w:t>Радник. Український юридичний портал. – [Електронний ресурс]. – Режим доступу: http:// radnuk.info.</w:t>
      </w:r>
    </w:p>
    <w:p w:rsidR="009607EB" w:rsidRPr="00C64AAD" w:rsidRDefault="009607EB" w:rsidP="00C64AAD">
      <w:pPr>
        <w:keepNext/>
        <w:widowControl w:val="0"/>
        <w:numPr>
          <w:ilvl w:val="0"/>
          <w:numId w:val="45"/>
        </w:numPr>
        <w:shd w:val="clear" w:color="auto" w:fill="FFFFFF"/>
        <w:tabs>
          <w:tab w:val="left" w:pos="0"/>
          <w:tab w:val="left" w:pos="426"/>
          <w:tab w:val="left" w:pos="709"/>
        </w:tabs>
        <w:autoSpaceDN w:val="0"/>
        <w:ind w:left="0" w:firstLine="567"/>
        <w:jc w:val="both"/>
        <w:rPr>
          <w:color w:val="1F497D"/>
        </w:rPr>
      </w:pPr>
      <w:r w:rsidRPr="00C64AAD">
        <w:rPr>
          <w:color w:val="1F497D"/>
        </w:rPr>
        <w:t>Юридичні послуги Online. - [Електронний ресурс]. – Режим доступу: http:// yurist-online.com.</w:t>
      </w:r>
    </w:p>
    <w:p w:rsidR="009607EB" w:rsidRPr="00C64AAD" w:rsidRDefault="009607EB" w:rsidP="00C64AAD">
      <w:pPr>
        <w:keepNext/>
        <w:widowControl w:val="0"/>
        <w:numPr>
          <w:ilvl w:val="0"/>
          <w:numId w:val="45"/>
        </w:numPr>
        <w:shd w:val="clear" w:color="auto" w:fill="FFFFFF"/>
        <w:tabs>
          <w:tab w:val="left" w:pos="0"/>
        </w:tabs>
        <w:autoSpaceDN w:val="0"/>
        <w:ind w:left="0" w:firstLine="567"/>
        <w:jc w:val="both"/>
        <w:rPr>
          <w:color w:val="1F497D"/>
          <w:u w:val="single"/>
        </w:rPr>
      </w:pPr>
      <w:r w:rsidRPr="00C64AAD">
        <w:rPr>
          <w:color w:val="1F497D"/>
        </w:rPr>
        <w:t>Херсонський віртуальний університет. - [Електронний ресурс]. – Режим доступу: http:// ksu.ks.ua.</w:t>
      </w:r>
    </w:p>
    <w:p w:rsidR="009607EB" w:rsidRPr="00C64AAD" w:rsidRDefault="009607EB" w:rsidP="00C64AAD">
      <w:pPr>
        <w:spacing w:line="276" w:lineRule="auto"/>
        <w:ind w:firstLine="567"/>
        <w:jc w:val="both"/>
        <w:rPr>
          <w:color w:val="1F497D"/>
        </w:rPr>
      </w:pPr>
    </w:p>
    <w:p w:rsidR="009607EB" w:rsidRPr="00C64AAD" w:rsidRDefault="009607EB" w:rsidP="00C64AAD">
      <w:pPr>
        <w:pStyle w:val="Heading3"/>
        <w:widowControl w:val="0"/>
        <w:ind w:firstLine="567"/>
        <w:jc w:val="both"/>
        <w:rPr>
          <w:b w:val="0"/>
          <w:color w:val="1F497D"/>
          <w:sz w:val="24"/>
        </w:rPr>
      </w:pPr>
    </w:p>
    <w:p w:rsidR="009607EB" w:rsidRPr="00C64AAD" w:rsidRDefault="009607EB" w:rsidP="00C64AAD">
      <w:pPr>
        <w:pStyle w:val="Heading3"/>
        <w:widowControl w:val="0"/>
        <w:ind w:firstLine="567"/>
        <w:jc w:val="both"/>
        <w:rPr>
          <w:color w:val="1F497D"/>
          <w:sz w:val="24"/>
        </w:rPr>
      </w:pPr>
      <w:r w:rsidRPr="00C64AAD">
        <w:rPr>
          <w:color w:val="1F497D"/>
          <w:sz w:val="24"/>
        </w:rPr>
        <w:t>4. Форма підсумкового контролю успішності навчання – диф.</w:t>
      </w:r>
      <w:r w:rsidRPr="00C64AAD">
        <w:rPr>
          <w:color w:val="1F497D"/>
          <w:sz w:val="24"/>
          <w:u w:val="single"/>
        </w:rPr>
        <w:t>залік</w:t>
      </w:r>
    </w:p>
    <w:p w:rsidR="009607EB" w:rsidRPr="00C64AAD" w:rsidRDefault="009607EB" w:rsidP="00C64AAD">
      <w:pPr>
        <w:keepNext/>
        <w:widowControl w:val="0"/>
        <w:tabs>
          <w:tab w:val="left" w:pos="-180"/>
        </w:tabs>
        <w:ind w:firstLine="567"/>
        <w:jc w:val="both"/>
        <w:rPr>
          <w:bCs/>
          <w:color w:val="1F497D"/>
        </w:rPr>
      </w:pPr>
    </w:p>
    <w:p w:rsidR="009607EB" w:rsidRPr="00C64AAD" w:rsidRDefault="009607EB" w:rsidP="00C64AAD">
      <w:pPr>
        <w:keepNext/>
        <w:widowControl w:val="0"/>
        <w:ind w:right="75" w:firstLine="567"/>
        <w:jc w:val="both"/>
        <w:rPr>
          <w:b/>
          <w:bCs/>
          <w:color w:val="1F497D"/>
        </w:rPr>
      </w:pPr>
      <w:r w:rsidRPr="00C64AAD">
        <w:rPr>
          <w:b/>
          <w:bCs/>
          <w:color w:val="1F497D"/>
        </w:rPr>
        <w:t xml:space="preserve">5. Засоби діагностики успішності навчання </w:t>
      </w:r>
    </w:p>
    <w:p w:rsidR="009607EB" w:rsidRPr="00C64AAD" w:rsidRDefault="009607EB" w:rsidP="00C64AAD">
      <w:pPr>
        <w:keepNext/>
        <w:widowControl w:val="0"/>
        <w:ind w:right="75" w:firstLine="567"/>
        <w:jc w:val="both"/>
        <w:rPr>
          <w:b/>
          <w:bCs/>
          <w:color w:val="1F497D"/>
        </w:rPr>
      </w:pPr>
    </w:p>
    <w:p w:rsidR="009607EB" w:rsidRPr="00C64AAD" w:rsidRDefault="009607EB" w:rsidP="00C64AAD">
      <w:pPr>
        <w:keepNext/>
        <w:widowControl w:val="0"/>
        <w:ind w:right="75" w:firstLine="567"/>
        <w:jc w:val="both"/>
        <w:rPr>
          <w:color w:val="1F497D"/>
        </w:rPr>
      </w:pPr>
      <w:r w:rsidRPr="00C64AAD">
        <w:rPr>
          <w:color w:val="1F497D"/>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9607EB" w:rsidRPr="00C64AAD" w:rsidRDefault="009607EB" w:rsidP="00C64AAD">
      <w:pPr>
        <w:keepNext/>
        <w:widowControl w:val="0"/>
        <w:ind w:right="75" w:firstLine="567"/>
        <w:jc w:val="both"/>
        <w:rPr>
          <w:color w:val="1F497D"/>
        </w:rPr>
      </w:pPr>
      <w:r w:rsidRPr="00C64AAD">
        <w:rPr>
          <w:color w:val="1F497D"/>
        </w:rPr>
        <w:t>Використовуються такі методи контролю (усного, письмового), які мають сприяти підвищенню мотивації здобувачів-майбутніх фахівців до навчально-пізнавальної діяльності. Відповідно до специфіки фахової підготовки перевага надається усному і тестовому контролю.</w:t>
      </w:r>
    </w:p>
    <w:p w:rsidR="009607EB" w:rsidRPr="00C64AAD" w:rsidRDefault="009607EB" w:rsidP="00C64AAD">
      <w:pPr>
        <w:keepNext/>
        <w:widowControl w:val="0"/>
        <w:tabs>
          <w:tab w:val="left" w:pos="-180"/>
        </w:tabs>
        <w:ind w:right="75" w:firstLine="567"/>
        <w:jc w:val="both"/>
        <w:rPr>
          <w:bCs/>
          <w:color w:val="1F497D"/>
        </w:rPr>
      </w:pPr>
    </w:p>
    <w:p w:rsidR="009607EB" w:rsidRPr="00C64AAD" w:rsidRDefault="009607EB" w:rsidP="00C64AAD">
      <w:pPr>
        <w:pStyle w:val="Title"/>
        <w:keepNext/>
        <w:widowControl w:val="0"/>
        <w:ind w:right="75" w:firstLine="567"/>
        <w:rPr>
          <w:b/>
          <w:color w:val="1F497D"/>
          <w:sz w:val="24"/>
          <w:u w:val="single"/>
        </w:rPr>
      </w:pPr>
      <w:r w:rsidRPr="00C64AAD">
        <w:rPr>
          <w:b/>
          <w:color w:val="1F497D"/>
          <w:sz w:val="24"/>
        </w:rPr>
        <w:t>Критерії оцінювання навчальних досягнень здобувачів на диф.</w:t>
      </w:r>
      <w:r w:rsidRPr="00C64AAD">
        <w:rPr>
          <w:b/>
          <w:color w:val="1F497D"/>
          <w:sz w:val="24"/>
          <w:u w:val="single"/>
        </w:rPr>
        <w:t>заліку:</w:t>
      </w:r>
    </w:p>
    <w:p w:rsidR="009607EB" w:rsidRPr="00C64AAD" w:rsidRDefault="009607EB" w:rsidP="00C64AAD">
      <w:pPr>
        <w:keepNext/>
        <w:widowControl w:val="0"/>
        <w:tabs>
          <w:tab w:val="left" w:pos="-180"/>
        </w:tabs>
        <w:ind w:firstLine="567"/>
        <w:jc w:val="both"/>
        <w:rPr>
          <w:bCs/>
          <w:color w:val="1F497D"/>
        </w:rPr>
      </w:pPr>
    </w:p>
    <w:p w:rsidR="009607EB" w:rsidRPr="00C64AAD" w:rsidRDefault="009607EB" w:rsidP="00C64AAD">
      <w:pPr>
        <w:keepNext/>
        <w:shd w:val="clear" w:color="auto" w:fill="FFFFFF"/>
        <w:ind w:firstLine="567"/>
        <w:jc w:val="center"/>
        <w:rPr>
          <w:color w:val="1F497D"/>
        </w:rPr>
      </w:pPr>
    </w:p>
    <w:p w:rsidR="009607EB" w:rsidRPr="00C64AAD" w:rsidRDefault="009607EB" w:rsidP="00C64AAD">
      <w:pPr>
        <w:spacing w:line="276" w:lineRule="auto"/>
        <w:ind w:firstLine="567"/>
        <w:jc w:val="both"/>
        <w:rPr>
          <w:color w:val="1F497D"/>
        </w:rPr>
      </w:pPr>
      <w:r w:rsidRPr="00C64AAD">
        <w:rPr>
          <w:b/>
          <w:color w:val="1F497D"/>
        </w:rPr>
        <w:t>Відмінно (А) 90-100 б.</w:t>
      </w:r>
      <w:r w:rsidRPr="00C64AAD">
        <w:rPr>
          <w:color w:val="1F497D"/>
        </w:rPr>
        <w:tab/>
        <w:t>Студент має глибокі, міцні і системні знання з усього теоретичного курсу, може чітко сформулювати основні дефініції, використовуючи наукову термінологію, вільно володіє понятійним апаратом, знає основні проблеми становлення та розвитку даної дисципліни.</w:t>
      </w:r>
    </w:p>
    <w:p w:rsidR="009607EB" w:rsidRPr="00C64AAD" w:rsidRDefault="009607EB" w:rsidP="00C64AAD">
      <w:pPr>
        <w:spacing w:line="276" w:lineRule="auto"/>
        <w:ind w:firstLine="567"/>
        <w:jc w:val="both"/>
        <w:rPr>
          <w:color w:val="1F497D"/>
        </w:rPr>
      </w:pPr>
      <w:r w:rsidRPr="00C64AAD">
        <w:rPr>
          <w:color w:val="1F497D"/>
        </w:rPr>
        <w:t xml:space="preserve">Вміє застосовувати здобуті теоретичні знання у процесі аналізу наукових положень. </w:t>
      </w:r>
    </w:p>
    <w:p w:rsidR="009607EB" w:rsidRPr="00C64AAD" w:rsidRDefault="009607EB" w:rsidP="00C64AAD">
      <w:pPr>
        <w:spacing w:line="276" w:lineRule="auto"/>
        <w:ind w:firstLine="567"/>
        <w:jc w:val="both"/>
        <w:rPr>
          <w:color w:val="1F497D"/>
        </w:rPr>
      </w:pPr>
      <w:r w:rsidRPr="00C64AAD">
        <w:rPr>
          <w:color w:val="1F497D"/>
        </w:rPr>
        <w:t>Вміє дати критичну оцінку сучасним науковим поглядам в даній сфері та пояснити їх.</w:t>
      </w:r>
    </w:p>
    <w:p w:rsidR="009607EB" w:rsidRPr="00C64AAD" w:rsidRDefault="009607EB" w:rsidP="00C64AAD">
      <w:pPr>
        <w:spacing w:line="276" w:lineRule="auto"/>
        <w:ind w:firstLine="567"/>
        <w:jc w:val="both"/>
        <w:rPr>
          <w:color w:val="1F497D"/>
        </w:rPr>
      </w:pPr>
      <w:r w:rsidRPr="00C64AAD">
        <w:rPr>
          <w:color w:val="1F497D"/>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9607EB" w:rsidRPr="00C64AAD" w:rsidRDefault="009607EB" w:rsidP="00C64AAD">
      <w:pPr>
        <w:spacing w:line="276" w:lineRule="auto"/>
        <w:ind w:firstLine="567"/>
        <w:jc w:val="both"/>
        <w:rPr>
          <w:color w:val="1F497D"/>
        </w:rPr>
      </w:pPr>
    </w:p>
    <w:p w:rsidR="009607EB" w:rsidRPr="00C64AAD" w:rsidRDefault="009607EB" w:rsidP="00C64AAD">
      <w:pPr>
        <w:spacing w:line="276" w:lineRule="auto"/>
        <w:ind w:firstLine="567"/>
        <w:jc w:val="both"/>
        <w:rPr>
          <w:color w:val="1F497D"/>
        </w:rPr>
      </w:pPr>
      <w:r w:rsidRPr="00C64AAD">
        <w:rPr>
          <w:b/>
          <w:color w:val="1F497D"/>
        </w:rPr>
        <w:t>Добре (В) 82-89 б.</w:t>
      </w:r>
      <w:r w:rsidRPr="00C64AAD">
        <w:rPr>
          <w:color w:val="1F497D"/>
        </w:rPr>
        <w:tab/>
        <w:t>Студент має міцні, ґрунтовні знання, виконує практичну роботу без помилок, але може допустити деякі незначні понятійні неточності у формулюваннях та класифікації. Знає основні проблеми та володіє навчальним матеріалом, що висвітлює основні положення даної дисципліни.</w:t>
      </w:r>
    </w:p>
    <w:p w:rsidR="009607EB" w:rsidRPr="00C64AAD" w:rsidRDefault="009607EB" w:rsidP="00C64AAD">
      <w:pPr>
        <w:spacing w:line="276" w:lineRule="auto"/>
        <w:ind w:firstLine="567"/>
        <w:jc w:val="both"/>
        <w:rPr>
          <w:color w:val="1F497D"/>
        </w:rPr>
      </w:pPr>
      <w:r w:rsidRPr="00C64AAD">
        <w:rPr>
          <w:color w:val="1F497D"/>
        </w:rPr>
        <w:t>Вміє застосовувати здобуті теоретичні знання у процесі аналізу наукових положень в даній сфері, припускаючи при цьому незначні неточності.</w:t>
      </w:r>
    </w:p>
    <w:p w:rsidR="009607EB" w:rsidRPr="00C64AAD" w:rsidRDefault="009607EB" w:rsidP="00C64AAD">
      <w:pPr>
        <w:spacing w:line="276" w:lineRule="auto"/>
        <w:ind w:firstLine="567"/>
        <w:jc w:val="both"/>
        <w:rPr>
          <w:color w:val="1F497D"/>
        </w:rPr>
      </w:pPr>
      <w:r w:rsidRPr="00C64AAD">
        <w:rPr>
          <w:color w:val="1F497D"/>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9607EB" w:rsidRPr="00C64AAD" w:rsidRDefault="009607EB" w:rsidP="00C64AAD">
      <w:pPr>
        <w:spacing w:line="276" w:lineRule="auto"/>
        <w:ind w:firstLine="567"/>
        <w:jc w:val="both"/>
        <w:rPr>
          <w:color w:val="1F497D"/>
        </w:rPr>
      </w:pPr>
    </w:p>
    <w:p w:rsidR="009607EB" w:rsidRPr="00C64AAD" w:rsidRDefault="009607EB" w:rsidP="00C64AAD">
      <w:pPr>
        <w:spacing w:line="276" w:lineRule="auto"/>
        <w:ind w:firstLine="567"/>
        <w:jc w:val="both"/>
        <w:rPr>
          <w:color w:val="1F497D"/>
        </w:rPr>
      </w:pPr>
      <w:r w:rsidRPr="00C64AAD">
        <w:rPr>
          <w:b/>
          <w:color w:val="1F497D"/>
        </w:rPr>
        <w:t>Добре (С) 74-81 б.</w:t>
      </w:r>
      <w:r w:rsidRPr="00C64AAD">
        <w:rPr>
          <w:color w:val="1F497D"/>
        </w:rPr>
        <w:t xml:space="preserve">  Студент знає програмний матеріал повністю, але допускає незначні помилки у процесі аналізу положень даного курсу.</w:t>
      </w:r>
    </w:p>
    <w:p w:rsidR="009607EB" w:rsidRPr="00C64AAD" w:rsidRDefault="009607EB" w:rsidP="00C64AAD">
      <w:pPr>
        <w:spacing w:line="276" w:lineRule="auto"/>
        <w:ind w:firstLine="567"/>
        <w:jc w:val="both"/>
        <w:rPr>
          <w:color w:val="1F497D"/>
        </w:rPr>
      </w:pPr>
      <w:r w:rsidRPr="00C64AAD">
        <w:rPr>
          <w:color w:val="1F497D"/>
        </w:rPr>
        <w:t>Менш активно реалізує свої здібності щодо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9607EB" w:rsidRPr="00C64AAD" w:rsidRDefault="009607EB" w:rsidP="00C64AAD">
      <w:pPr>
        <w:spacing w:line="276" w:lineRule="auto"/>
        <w:ind w:firstLine="567"/>
        <w:jc w:val="both"/>
        <w:rPr>
          <w:color w:val="1F497D"/>
        </w:rPr>
      </w:pPr>
    </w:p>
    <w:p w:rsidR="009607EB" w:rsidRPr="00C64AAD" w:rsidRDefault="009607EB" w:rsidP="00C64AAD">
      <w:pPr>
        <w:spacing w:line="276" w:lineRule="auto"/>
        <w:ind w:firstLine="567"/>
        <w:jc w:val="both"/>
        <w:rPr>
          <w:color w:val="1F497D"/>
        </w:rPr>
      </w:pPr>
      <w:r w:rsidRPr="00C64AAD">
        <w:rPr>
          <w:b/>
          <w:color w:val="1F497D"/>
        </w:rPr>
        <w:t>Задовільно  (D)  64-73 б.</w:t>
      </w:r>
      <w:r w:rsidRPr="00C64AAD">
        <w:rPr>
          <w:color w:val="1F497D"/>
        </w:rPr>
        <w:t xml:space="preserve"> Студент знає основні питання курсу, має уявлення про основні його проблеми, але допускає помилки в їх викладі та аналізі.</w:t>
      </w:r>
    </w:p>
    <w:p w:rsidR="009607EB" w:rsidRPr="00C64AAD" w:rsidRDefault="009607EB" w:rsidP="00C64AAD">
      <w:pPr>
        <w:spacing w:line="276" w:lineRule="auto"/>
        <w:ind w:firstLine="567"/>
        <w:jc w:val="both"/>
        <w:rPr>
          <w:color w:val="1F497D"/>
        </w:rPr>
      </w:pPr>
      <w:r w:rsidRPr="00C64AAD">
        <w:rPr>
          <w:color w:val="1F497D"/>
        </w:rPr>
        <w:t>В цілому його знання мають загальний, неглибокий і несистемний характер. Має деякі прогалини в теоретичному курсі та практичних вміннях.</w:t>
      </w:r>
    </w:p>
    <w:p w:rsidR="009607EB" w:rsidRPr="00C64AAD" w:rsidRDefault="009607EB" w:rsidP="00C64AAD">
      <w:pPr>
        <w:spacing w:line="276" w:lineRule="auto"/>
        <w:ind w:firstLine="567"/>
        <w:jc w:val="both"/>
        <w:rPr>
          <w:color w:val="1F497D"/>
        </w:rPr>
      </w:pPr>
      <w:r w:rsidRPr="00C64AAD">
        <w:rPr>
          <w:color w:val="1F497D"/>
        </w:rPr>
        <w:t>Відповіді студента часто не підкріплені посиланнями на практичні приклади з життя. Замість чіткого термінологічного визначення пояснює теоретичний матеріал на побутовому рівні.</w:t>
      </w:r>
    </w:p>
    <w:p w:rsidR="009607EB" w:rsidRPr="00C64AAD" w:rsidRDefault="009607EB" w:rsidP="00C64AAD">
      <w:pPr>
        <w:spacing w:line="276" w:lineRule="auto"/>
        <w:ind w:firstLine="567"/>
        <w:jc w:val="both"/>
        <w:rPr>
          <w:color w:val="1F497D"/>
        </w:rPr>
      </w:pPr>
      <w:r w:rsidRPr="00C64AAD">
        <w:rPr>
          <w:color w:val="1F497D"/>
        </w:rPr>
        <w:t>Не завжди в повній мірі може організувати самостійне вивчення окремих питань курсу, самостійне і творче виконання індивідуального завдання, завдань до семінарських та інших занять, а також самостійну роботу з науковою, навчально-методичною літературою.</w:t>
      </w:r>
    </w:p>
    <w:p w:rsidR="009607EB" w:rsidRPr="00C64AAD" w:rsidRDefault="009607EB" w:rsidP="00C64AAD">
      <w:pPr>
        <w:spacing w:line="276" w:lineRule="auto"/>
        <w:ind w:firstLine="567"/>
        <w:jc w:val="both"/>
        <w:rPr>
          <w:color w:val="1F497D"/>
        </w:rPr>
      </w:pPr>
    </w:p>
    <w:p w:rsidR="009607EB" w:rsidRPr="00C64AAD" w:rsidRDefault="009607EB" w:rsidP="00C64AAD">
      <w:pPr>
        <w:spacing w:line="276" w:lineRule="auto"/>
        <w:ind w:firstLine="567"/>
        <w:jc w:val="both"/>
        <w:rPr>
          <w:color w:val="1F497D"/>
        </w:rPr>
      </w:pPr>
      <w:r w:rsidRPr="00C64AAD">
        <w:rPr>
          <w:b/>
          <w:color w:val="1F497D"/>
        </w:rPr>
        <w:t>Задовільно  (Е)  60-63 б.</w:t>
      </w:r>
      <w:r w:rsidRPr="00C64AAD">
        <w:rPr>
          <w:color w:val="1F497D"/>
        </w:rPr>
        <w:t xml:space="preserve"> Студент знає основні теми курсу, але його знання мають загальний характер, іноді непідкріплені прикладами. </w:t>
      </w:r>
    </w:p>
    <w:p w:rsidR="009607EB" w:rsidRPr="00C64AAD" w:rsidRDefault="009607EB" w:rsidP="00C64AAD">
      <w:pPr>
        <w:spacing w:line="276" w:lineRule="auto"/>
        <w:ind w:firstLine="567"/>
        <w:jc w:val="both"/>
        <w:rPr>
          <w:color w:val="1F497D"/>
        </w:rPr>
      </w:pPr>
      <w:r w:rsidRPr="00C64AAD">
        <w:rPr>
          <w:color w:val="1F497D"/>
        </w:rPr>
        <w:t>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w:t>
      </w:r>
    </w:p>
    <w:p w:rsidR="009607EB" w:rsidRPr="00C64AAD" w:rsidRDefault="009607EB" w:rsidP="00C64AAD">
      <w:pPr>
        <w:spacing w:line="276" w:lineRule="auto"/>
        <w:ind w:firstLine="567"/>
        <w:jc w:val="both"/>
        <w:rPr>
          <w:color w:val="1F497D"/>
        </w:rPr>
      </w:pPr>
      <w:r w:rsidRPr="00C64AAD">
        <w:rPr>
          <w:color w:val="1F497D"/>
        </w:rPr>
        <w:t>Не здатний самостійно давати характеристику та оцінку основним юридичним поняттям та категоріям, не розуміє актуальності при використанні досвіду минулого.</w:t>
      </w:r>
    </w:p>
    <w:p w:rsidR="009607EB" w:rsidRPr="00C64AAD" w:rsidRDefault="009607EB" w:rsidP="00C64AAD">
      <w:pPr>
        <w:spacing w:line="276" w:lineRule="auto"/>
        <w:ind w:firstLine="567"/>
        <w:jc w:val="both"/>
        <w:rPr>
          <w:color w:val="1F497D"/>
        </w:rPr>
      </w:pPr>
    </w:p>
    <w:p w:rsidR="009607EB" w:rsidRPr="00C64AAD" w:rsidRDefault="009607EB" w:rsidP="00C64AAD">
      <w:pPr>
        <w:spacing w:line="276" w:lineRule="auto"/>
        <w:ind w:firstLine="567"/>
        <w:jc w:val="both"/>
        <w:rPr>
          <w:color w:val="1F497D"/>
        </w:rPr>
      </w:pPr>
      <w:r w:rsidRPr="00C64AAD">
        <w:rPr>
          <w:b/>
          <w:color w:val="1F497D"/>
        </w:rPr>
        <w:t>Незадовільно (FX)  35-59 б.</w:t>
      </w:r>
      <w:r w:rsidRPr="00C64AAD">
        <w:rPr>
          <w:color w:val="1F497D"/>
        </w:rPr>
        <w:tab/>
        <w:t xml:space="preserve">Студент має фрагментарні знання з усього курсу. Не володіє термінологією, оскільки понятійний апарат не сформований. </w:t>
      </w:r>
    </w:p>
    <w:p w:rsidR="009607EB" w:rsidRPr="00C64AAD" w:rsidRDefault="009607EB" w:rsidP="00C64AAD">
      <w:pPr>
        <w:spacing w:line="276" w:lineRule="auto"/>
        <w:ind w:firstLine="567"/>
        <w:jc w:val="both"/>
        <w:rPr>
          <w:color w:val="1F497D"/>
        </w:rPr>
      </w:pPr>
      <w:r w:rsidRPr="00C64AAD">
        <w:rPr>
          <w:color w:val="1F497D"/>
        </w:rPr>
        <w:t>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p w:rsidR="009607EB" w:rsidRPr="00C64AAD" w:rsidRDefault="009607EB" w:rsidP="00C64AAD">
      <w:pPr>
        <w:spacing w:line="276" w:lineRule="auto"/>
        <w:ind w:firstLine="567"/>
        <w:jc w:val="both"/>
        <w:rPr>
          <w:color w:val="1F497D"/>
        </w:rPr>
      </w:pPr>
      <w:r w:rsidRPr="00C64AAD">
        <w:rPr>
          <w:b/>
          <w:color w:val="1F497D"/>
        </w:rPr>
        <w:t>Незадовільно (F) 1-34 б.</w:t>
      </w:r>
      <w:r w:rsidRPr="00C64AAD">
        <w:rPr>
          <w:color w:val="1F497D"/>
        </w:rPr>
        <w:t xml:space="preserve"> Студент повністю не знає програмного матеріалу, не працював в аудиторії з викладачем або самостійно.</w:t>
      </w:r>
    </w:p>
    <w:sectPr w:rsidR="009607EB" w:rsidRPr="00C64AAD" w:rsidSect="00C64AAD">
      <w:headerReference w:type="default" r:id="rId7"/>
      <w:footerReference w:type="even" r:id="rId8"/>
      <w:footerReference w:type="default" r:id="rId9"/>
      <w:pgSz w:w="11907" w:h="16840" w:code="9"/>
      <w:pgMar w:top="1134" w:right="851" w:bottom="1134" w:left="1418" w:header="284"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7EB" w:rsidRDefault="009607EB">
      <w:r>
        <w:separator/>
      </w:r>
    </w:p>
  </w:endnote>
  <w:endnote w:type="continuationSeparator" w:id="0">
    <w:p w:rsidR="009607EB" w:rsidRDefault="00960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EB" w:rsidRDefault="009607EB" w:rsidP="00C72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07EB" w:rsidRDefault="009607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EB" w:rsidRDefault="009607EB" w:rsidP="00C72687">
    <w:pPr>
      <w:pStyle w:val="Footer"/>
      <w:framePr w:wrap="around" w:vAnchor="text" w:hAnchor="margin" w:xAlign="center" w:y="1"/>
      <w:rPr>
        <w:rStyle w:val="PageNumber"/>
      </w:rPr>
    </w:pPr>
  </w:p>
  <w:p w:rsidR="009607EB" w:rsidRDefault="009607EB" w:rsidP="001B56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7EB" w:rsidRDefault="009607EB">
      <w:r>
        <w:separator/>
      </w:r>
    </w:p>
  </w:footnote>
  <w:footnote w:type="continuationSeparator" w:id="0">
    <w:p w:rsidR="009607EB" w:rsidRDefault="009607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7EB" w:rsidRDefault="009607EB">
    <w:pPr>
      <w:pStyle w:val="Header"/>
      <w:jc w:val="center"/>
    </w:pPr>
    <w:fldSimple w:instr=" PAGE   \* MERGEFORMAT ">
      <w:r>
        <w:rPr>
          <w:noProof/>
        </w:rPr>
        <w:t>2</w:t>
      </w:r>
    </w:fldSimple>
  </w:p>
  <w:p w:rsidR="009607EB" w:rsidRDefault="009607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C4B"/>
    <w:multiLevelType w:val="hybridMultilevel"/>
    <w:tmpl w:val="357AE21A"/>
    <w:lvl w:ilvl="0" w:tplc="D7D0E1F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9D612C4"/>
    <w:multiLevelType w:val="hybridMultilevel"/>
    <w:tmpl w:val="391AFA2A"/>
    <w:lvl w:ilvl="0" w:tplc="9B06AAF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nsid w:val="0A516B82"/>
    <w:multiLevelType w:val="hybridMultilevel"/>
    <w:tmpl w:val="46405562"/>
    <w:lvl w:ilvl="0" w:tplc="FD184A72">
      <w:start w:val="1"/>
      <w:numFmt w:val="bullet"/>
      <w:lvlText w:val="•"/>
      <w:lvlJc w:val="left"/>
      <w:pPr>
        <w:ind w:left="1429" w:hanging="360"/>
      </w:pPr>
      <w:rPr>
        <w:rFonts w:ascii="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C9F56D3"/>
    <w:multiLevelType w:val="hybridMultilevel"/>
    <w:tmpl w:val="3CF01A8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E4F15FD"/>
    <w:multiLevelType w:val="hybridMultilevel"/>
    <w:tmpl w:val="88F0EA9E"/>
    <w:lvl w:ilvl="0" w:tplc="2898D18E">
      <w:numFmt w:val="bullet"/>
      <w:lvlText w:val="-"/>
      <w:lvlJc w:val="left"/>
      <w:pPr>
        <w:tabs>
          <w:tab w:val="num" w:pos="420"/>
        </w:tabs>
        <w:ind w:left="420" w:hanging="4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783151"/>
    <w:multiLevelType w:val="hybridMultilevel"/>
    <w:tmpl w:val="BFF810F2"/>
    <w:lvl w:ilvl="0" w:tplc="E6E229F4">
      <w:start w:val="1"/>
      <w:numFmt w:val="decimal"/>
      <w:lvlText w:val="%1."/>
      <w:lvlJc w:val="left"/>
      <w:pPr>
        <w:tabs>
          <w:tab w:val="num" w:pos="720"/>
        </w:tabs>
        <w:ind w:left="720" w:hanging="360"/>
      </w:pPr>
      <w:rPr>
        <w:rFonts w:cs="Times New Roman" w:hint="default"/>
        <w:i/>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1592A5D"/>
    <w:multiLevelType w:val="multilevel"/>
    <w:tmpl w:val="C862DEF8"/>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7">
    <w:nsid w:val="12395A43"/>
    <w:multiLevelType w:val="hybridMultilevel"/>
    <w:tmpl w:val="04707CD4"/>
    <w:lvl w:ilvl="0" w:tplc="BB1223E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nsid w:val="147B6257"/>
    <w:multiLevelType w:val="hybridMultilevel"/>
    <w:tmpl w:val="E312E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8704892"/>
    <w:multiLevelType w:val="hybridMultilevel"/>
    <w:tmpl w:val="9B34B93C"/>
    <w:lvl w:ilvl="0" w:tplc="510A558C">
      <w:start w:val="1"/>
      <w:numFmt w:val="decimal"/>
      <w:lvlText w:val="%1."/>
      <w:lvlJc w:val="left"/>
      <w:pPr>
        <w:tabs>
          <w:tab w:val="num" w:pos="340"/>
        </w:tabs>
        <w:ind w:firstLine="34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23CD3055"/>
    <w:multiLevelType w:val="hybridMultilevel"/>
    <w:tmpl w:val="C7B882FE"/>
    <w:lvl w:ilvl="0" w:tplc="9F2E5744">
      <w:start w:val="1"/>
      <w:numFmt w:val="decimal"/>
      <w:lvlText w:val="%1."/>
      <w:lvlJc w:val="left"/>
      <w:pPr>
        <w:tabs>
          <w:tab w:val="num" w:pos="1260"/>
        </w:tabs>
        <w:ind w:left="1260" w:hanging="72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23E2611A"/>
    <w:multiLevelType w:val="hybridMultilevel"/>
    <w:tmpl w:val="2C121118"/>
    <w:lvl w:ilvl="0" w:tplc="FD184A72">
      <w:start w:val="1"/>
      <w:numFmt w:val="bullet"/>
      <w:lvlText w:val="•"/>
      <w:lvlJc w:val="left"/>
      <w:pPr>
        <w:tabs>
          <w:tab w:val="num" w:pos="284"/>
        </w:tabs>
      </w:pPr>
      <w:rPr>
        <w:rFonts w:ascii="Times New Roman" w:hAnsi="Times New Roman" w:hint="default"/>
      </w:rPr>
    </w:lvl>
    <w:lvl w:ilvl="1" w:tplc="2898D18E">
      <w:numFmt w:val="bullet"/>
      <w:lvlText w:val="-"/>
      <w:lvlJc w:val="left"/>
      <w:pPr>
        <w:tabs>
          <w:tab w:val="num" w:pos="1500"/>
        </w:tabs>
        <w:ind w:left="1500" w:hanging="42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6F5F8A"/>
    <w:multiLevelType w:val="hybridMultilevel"/>
    <w:tmpl w:val="DE0E820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8951119"/>
    <w:multiLevelType w:val="hybridMultilevel"/>
    <w:tmpl w:val="1F22C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B8078B4"/>
    <w:multiLevelType w:val="hybridMultilevel"/>
    <w:tmpl w:val="A2FC4348"/>
    <w:lvl w:ilvl="0" w:tplc="5FC20D52">
      <w:start w:val="1"/>
      <w:numFmt w:val="decimal"/>
      <w:lvlText w:val="%1."/>
      <w:lvlJc w:val="left"/>
      <w:pPr>
        <w:tabs>
          <w:tab w:val="num" w:pos="1628"/>
        </w:tabs>
        <w:ind w:left="1288" w:firstLine="34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2BBF0703"/>
    <w:multiLevelType w:val="hybridMultilevel"/>
    <w:tmpl w:val="713EBADC"/>
    <w:lvl w:ilvl="0" w:tplc="A9E2B564">
      <w:start w:val="1"/>
      <w:numFmt w:val="decimal"/>
      <w:lvlText w:val="%1)"/>
      <w:lvlJc w:val="left"/>
      <w:pPr>
        <w:ind w:left="1407" w:hanging="8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EFA63B1"/>
    <w:multiLevelType w:val="hybridMultilevel"/>
    <w:tmpl w:val="72F81650"/>
    <w:lvl w:ilvl="0" w:tplc="867839A2">
      <w:start w:val="5"/>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30654107"/>
    <w:multiLevelType w:val="hybridMultilevel"/>
    <w:tmpl w:val="CC0C9124"/>
    <w:lvl w:ilvl="0" w:tplc="45D8E532">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6C1568C"/>
    <w:multiLevelType w:val="multilevel"/>
    <w:tmpl w:val="5B925962"/>
    <w:lvl w:ilvl="0">
      <w:start w:val="1"/>
      <w:numFmt w:val="decimal"/>
      <w:lvlText w:val="%1."/>
      <w:lvlJc w:val="left"/>
      <w:pPr>
        <w:tabs>
          <w:tab w:val="num" w:pos="1628"/>
        </w:tabs>
        <w:ind w:left="1288" w:firstLine="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9FC4AEF"/>
    <w:multiLevelType w:val="hybridMultilevel"/>
    <w:tmpl w:val="EA6E321E"/>
    <w:lvl w:ilvl="0" w:tplc="5FC20D52">
      <w:start w:val="1"/>
      <w:numFmt w:val="decimal"/>
      <w:lvlText w:val="%1."/>
      <w:lvlJc w:val="left"/>
      <w:pPr>
        <w:tabs>
          <w:tab w:val="num" w:pos="1628"/>
        </w:tabs>
        <w:ind w:left="1288" w:firstLine="34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3ED35F8F"/>
    <w:multiLevelType w:val="hybridMultilevel"/>
    <w:tmpl w:val="1C4E5418"/>
    <w:lvl w:ilvl="0" w:tplc="D0B652D4">
      <w:start w:val="1"/>
      <w:numFmt w:val="decimal"/>
      <w:lvlText w:val="%1."/>
      <w:lvlJc w:val="left"/>
      <w:pPr>
        <w:tabs>
          <w:tab w:val="num" w:pos="1080"/>
        </w:tabs>
        <w:ind w:left="1080" w:hanging="360"/>
      </w:pPr>
      <w:rPr>
        <w:rFonts w:cs="Times New Roman" w:hint="default"/>
      </w:rPr>
    </w:lvl>
    <w:lvl w:ilvl="1" w:tplc="04220019" w:tentative="1">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21">
    <w:nsid w:val="3ED66777"/>
    <w:multiLevelType w:val="multilevel"/>
    <w:tmpl w:val="312601E0"/>
    <w:lvl w:ilvl="0">
      <w:start w:val="1"/>
      <w:numFmt w:val="bullet"/>
      <w:lvlText w:val="•"/>
      <w:lvlJc w:val="left"/>
      <w:pPr>
        <w:tabs>
          <w:tab w:val="num" w:pos="284"/>
        </w:tabs>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0BB767D"/>
    <w:multiLevelType w:val="hybridMultilevel"/>
    <w:tmpl w:val="E37A5572"/>
    <w:lvl w:ilvl="0" w:tplc="A7D89A20">
      <w:start w:val="7"/>
      <w:numFmt w:val="bullet"/>
      <w:lvlText w:val="-"/>
      <w:lvlJc w:val="left"/>
      <w:pPr>
        <w:ind w:left="128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2B676C1"/>
    <w:multiLevelType w:val="hybridMultilevel"/>
    <w:tmpl w:val="206667DC"/>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99939D9"/>
    <w:multiLevelType w:val="hybridMultilevel"/>
    <w:tmpl w:val="D9DEA5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nsid w:val="4E9C09BC"/>
    <w:multiLevelType w:val="hybridMultilevel"/>
    <w:tmpl w:val="992EF0CA"/>
    <w:lvl w:ilvl="0" w:tplc="18DADD0C">
      <w:start w:val="1"/>
      <w:numFmt w:val="decimal"/>
      <w:lvlText w:val="%1."/>
      <w:lvlJc w:val="left"/>
      <w:pPr>
        <w:ind w:left="1080" w:hanging="360"/>
      </w:pPr>
      <w:rPr>
        <w:rFonts w:cs="Times New Roman" w:hint="default"/>
        <w:color w:val="000000"/>
        <w:sz w:val="27"/>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51B842D9"/>
    <w:multiLevelType w:val="hybridMultilevel"/>
    <w:tmpl w:val="A35A49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5B54FC9"/>
    <w:multiLevelType w:val="multilevel"/>
    <w:tmpl w:val="4F8AB61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8">
    <w:nsid w:val="58C663AE"/>
    <w:multiLevelType w:val="hybridMultilevel"/>
    <w:tmpl w:val="90A80DFA"/>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29">
    <w:nsid w:val="58C842F3"/>
    <w:multiLevelType w:val="hybridMultilevel"/>
    <w:tmpl w:val="52F26F6E"/>
    <w:lvl w:ilvl="0" w:tplc="39D60EB0">
      <w:start w:val="1"/>
      <w:numFmt w:val="decimal"/>
      <w:lvlText w:val="%1."/>
      <w:lvlJc w:val="left"/>
      <w:pPr>
        <w:tabs>
          <w:tab w:val="num" w:pos="340"/>
        </w:tabs>
        <w:ind w:firstLine="34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5C102B19"/>
    <w:multiLevelType w:val="hybridMultilevel"/>
    <w:tmpl w:val="38988C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DE42F38"/>
    <w:multiLevelType w:val="hybridMultilevel"/>
    <w:tmpl w:val="836C59D6"/>
    <w:lvl w:ilvl="0" w:tplc="45D8E532">
      <w:start w:val="1"/>
      <w:numFmt w:val="bullet"/>
      <w:lvlText w:val=""/>
      <w:lvlJc w:val="left"/>
      <w:pPr>
        <w:ind w:left="2508"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nsid w:val="61AE270B"/>
    <w:multiLevelType w:val="hybridMultilevel"/>
    <w:tmpl w:val="073A92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31574DA"/>
    <w:multiLevelType w:val="hybridMultilevel"/>
    <w:tmpl w:val="5C848DD2"/>
    <w:lvl w:ilvl="0" w:tplc="08840470">
      <w:start w:val="1"/>
      <w:numFmt w:val="decimal"/>
      <w:lvlText w:val="%1."/>
      <w:lvlJc w:val="left"/>
      <w:pPr>
        <w:tabs>
          <w:tab w:val="num" w:pos="1856"/>
        </w:tabs>
        <w:ind w:left="1856" w:hanging="945"/>
      </w:pPr>
      <w:rPr>
        <w:rFonts w:cs="Times New Roman" w:hint="default"/>
      </w:rPr>
    </w:lvl>
    <w:lvl w:ilvl="1" w:tplc="0419000F">
      <w:start w:val="1"/>
      <w:numFmt w:val="decimal"/>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5013461"/>
    <w:multiLevelType w:val="hybridMultilevel"/>
    <w:tmpl w:val="5B925962"/>
    <w:lvl w:ilvl="0" w:tplc="5FC20D52">
      <w:start w:val="1"/>
      <w:numFmt w:val="decimal"/>
      <w:lvlText w:val="%1."/>
      <w:lvlJc w:val="left"/>
      <w:pPr>
        <w:tabs>
          <w:tab w:val="num" w:pos="1628"/>
        </w:tabs>
        <w:ind w:left="1288" w:firstLine="34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6">
    <w:nsid w:val="66F473DC"/>
    <w:multiLevelType w:val="hybridMultilevel"/>
    <w:tmpl w:val="2856B08E"/>
    <w:lvl w:ilvl="0" w:tplc="45D8E532">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86C3700"/>
    <w:multiLevelType w:val="hybridMultilevel"/>
    <w:tmpl w:val="67E6532A"/>
    <w:lvl w:ilvl="0" w:tplc="5FC20D52">
      <w:start w:val="1"/>
      <w:numFmt w:val="decimal"/>
      <w:lvlText w:val="%1."/>
      <w:lvlJc w:val="left"/>
      <w:pPr>
        <w:tabs>
          <w:tab w:val="num" w:pos="1628"/>
        </w:tabs>
        <w:ind w:left="1288" w:firstLine="34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8">
    <w:nsid w:val="6BDB7961"/>
    <w:multiLevelType w:val="hybridMultilevel"/>
    <w:tmpl w:val="8B3276F6"/>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E307C54"/>
    <w:multiLevelType w:val="singleLevel"/>
    <w:tmpl w:val="C8D65C90"/>
    <w:lvl w:ilvl="0">
      <w:start w:val="1"/>
      <w:numFmt w:val="decimal"/>
      <w:pStyle w:val="1"/>
      <w:lvlText w:val="%1."/>
      <w:lvlJc w:val="left"/>
      <w:pPr>
        <w:tabs>
          <w:tab w:val="num" w:pos="540"/>
        </w:tabs>
        <w:ind w:left="200" w:firstLine="340"/>
      </w:pPr>
      <w:rPr>
        <w:rFonts w:cs="Times New Roman" w:hint="default"/>
      </w:rPr>
    </w:lvl>
  </w:abstractNum>
  <w:abstractNum w:abstractNumId="40">
    <w:nsid w:val="6F3C1B64"/>
    <w:multiLevelType w:val="hybridMultilevel"/>
    <w:tmpl w:val="FE3256DE"/>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1">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2">
    <w:nsid w:val="72F73366"/>
    <w:multiLevelType w:val="hybridMultilevel"/>
    <w:tmpl w:val="389C21D2"/>
    <w:lvl w:ilvl="0" w:tplc="5FC20D52">
      <w:start w:val="1"/>
      <w:numFmt w:val="decimal"/>
      <w:lvlText w:val="%1."/>
      <w:lvlJc w:val="left"/>
      <w:pPr>
        <w:tabs>
          <w:tab w:val="num" w:pos="1628"/>
        </w:tabs>
        <w:ind w:left="1288" w:firstLine="34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3">
    <w:nsid w:val="7C1F71FA"/>
    <w:multiLevelType w:val="hybridMultilevel"/>
    <w:tmpl w:val="B1581056"/>
    <w:lvl w:ilvl="0" w:tplc="FD184A72">
      <w:start w:val="1"/>
      <w:numFmt w:val="bullet"/>
      <w:lvlText w:val="•"/>
      <w:lvlJc w:val="left"/>
      <w:pPr>
        <w:ind w:left="1429" w:hanging="360"/>
      </w:pPr>
      <w:rPr>
        <w:rFonts w:ascii="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4">
    <w:nsid w:val="7C995D34"/>
    <w:multiLevelType w:val="hybridMultilevel"/>
    <w:tmpl w:val="964682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7"/>
  </w:num>
  <w:num w:numId="3">
    <w:abstractNumId w:val="0"/>
  </w:num>
  <w:num w:numId="4">
    <w:abstractNumId w:val="41"/>
  </w:num>
  <w:num w:numId="5">
    <w:abstractNumId w:val="16"/>
  </w:num>
  <w:num w:numId="6">
    <w:abstractNumId w:val="34"/>
  </w:num>
  <w:num w:numId="7">
    <w:abstractNumId w:val="44"/>
  </w:num>
  <w:num w:numId="8">
    <w:abstractNumId w:val="10"/>
  </w:num>
  <w:num w:numId="9">
    <w:abstractNumId w:val="32"/>
  </w:num>
  <w:num w:numId="10">
    <w:abstractNumId w:val="8"/>
  </w:num>
  <w:num w:numId="11">
    <w:abstractNumId w:val="3"/>
  </w:num>
  <w:num w:numId="12">
    <w:abstractNumId w:val="38"/>
  </w:num>
  <w:num w:numId="13">
    <w:abstractNumId w:val="30"/>
  </w:num>
  <w:num w:numId="14">
    <w:abstractNumId w:val="5"/>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3"/>
  </w:num>
  <w:num w:numId="20">
    <w:abstractNumId w:val="2"/>
  </w:num>
  <w:num w:numId="21">
    <w:abstractNumId w:val="28"/>
  </w:num>
  <w:num w:numId="22">
    <w:abstractNumId w:val="20"/>
  </w:num>
  <w:num w:numId="23">
    <w:abstractNumId w:val="21"/>
  </w:num>
  <w:num w:numId="24">
    <w:abstractNumId w:val="4"/>
  </w:num>
  <w:num w:numId="25">
    <w:abstractNumId w:val="29"/>
  </w:num>
  <w:num w:numId="26">
    <w:abstractNumId w:val="7"/>
  </w:num>
  <w:num w:numId="27">
    <w:abstractNumId w:val="9"/>
  </w:num>
  <w:num w:numId="28">
    <w:abstractNumId w:val="35"/>
  </w:num>
  <w:num w:numId="29">
    <w:abstractNumId w:val="37"/>
  </w:num>
  <w:num w:numId="30">
    <w:abstractNumId w:val="18"/>
  </w:num>
  <w:num w:numId="31">
    <w:abstractNumId w:val="42"/>
  </w:num>
  <w:num w:numId="32">
    <w:abstractNumId w:val="14"/>
  </w:num>
  <w:num w:numId="33">
    <w:abstractNumId w:val="19"/>
  </w:num>
  <w:num w:numId="34">
    <w:abstractNumId w:val="39"/>
  </w:num>
  <w:num w:numId="35">
    <w:abstractNumId w:val="1"/>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6"/>
  </w:num>
  <w:num w:numId="40">
    <w:abstractNumId w:val="24"/>
  </w:num>
  <w:num w:numId="41">
    <w:abstractNumId w:val="31"/>
  </w:num>
  <w:num w:numId="42">
    <w:abstractNumId w:val="26"/>
  </w:num>
  <w:num w:numId="43">
    <w:abstractNumId w:val="13"/>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1"/>
  <w:defaultTabStop w:val="709"/>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4A98"/>
    <w:rsid w:val="00023008"/>
    <w:rsid w:val="00036AF9"/>
    <w:rsid w:val="00040C98"/>
    <w:rsid w:val="000410EA"/>
    <w:rsid w:val="00042626"/>
    <w:rsid w:val="00044F23"/>
    <w:rsid w:val="0004688B"/>
    <w:rsid w:val="00064472"/>
    <w:rsid w:val="00064A80"/>
    <w:rsid w:val="000728DB"/>
    <w:rsid w:val="0007568C"/>
    <w:rsid w:val="00086FB4"/>
    <w:rsid w:val="00087882"/>
    <w:rsid w:val="000A07E7"/>
    <w:rsid w:val="000A751D"/>
    <w:rsid w:val="000B7596"/>
    <w:rsid w:val="000E085E"/>
    <w:rsid w:val="000E45F0"/>
    <w:rsid w:val="000F0F86"/>
    <w:rsid w:val="000F6622"/>
    <w:rsid w:val="00125E3C"/>
    <w:rsid w:val="00144A56"/>
    <w:rsid w:val="00166DB7"/>
    <w:rsid w:val="00167B1F"/>
    <w:rsid w:val="00176647"/>
    <w:rsid w:val="00176F22"/>
    <w:rsid w:val="001A03F8"/>
    <w:rsid w:val="001B566B"/>
    <w:rsid w:val="001B7C35"/>
    <w:rsid w:val="001C5D26"/>
    <w:rsid w:val="0020459E"/>
    <w:rsid w:val="00207F73"/>
    <w:rsid w:val="00211823"/>
    <w:rsid w:val="002124A3"/>
    <w:rsid w:val="00223015"/>
    <w:rsid w:val="00250140"/>
    <w:rsid w:val="00250244"/>
    <w:rsid w:val="00253A19"/>
    <w:rsid w:val="00261E8F"/>
    <w:rsid w:val="00262C11"/>
    <w:rsid w:val="002636A3"/>
    <w:rsid w:val="002706F3"/>
    <w:rsid w:val="00274E93"/>
    <w:rsid w:val="002B1660"/>
    <w:rsid w:val="002C1CEB"/>
    <w:rsid w:val="002E025F"/>
    <w:rsid w:val="002E2EBF"/>
    <w:rsid w:val="002E46C3"/>
    <w:rsid w:val="003249E9"/>
    <w:rsid w:val="00336E5F"/>
    <w:rsid w:val="0034329B"/>
    <w:rsid w:val="003926C3"/>
    <w:rsid w:val="003B4EDB"/>
    <w:rsid w:val="003C3DBE"/>
    <w:rsid w:val="003C4EB2"/>
    <w:rsid w:val="003D0063"/>
    <w:rsid w:val="003F080F"/>
    <w:rsid w:val="003F4153"/>
    <w:rsid w:val="00415123"/>
    <w:rsid w:val="00420F62"/>
    <w:rsid w:val="0042392B"/>
    <w:rsid w:val="00456EC5"/>
    <w:rsid w:val="00463E7D"/>
    <w:rsid w:val="00495839"/>
    <w:rsid w:val="00497EA5"/>
    <w:rsid w:val="004B4A51"/>
    <w:rsid w:val="004B7DA5"/>
    <w:rsid w:val="004C3D35"/>
    <w:rsid w:val="004D0588"/>
    <w:rsid w:val="004D0A24"/>
    <w:rsid w:val="005402E7"/>
    <w:rsid w:val="00556B14"/>
    <w:rsid w:val="00563431"/>
    <w:rsid w:val="005944D2"/>
    <w:rsid w:val="005B1796"/>
    <w:rsid w:val="005D0903"/>
    <w:rsid w:val="005E01DF"/>
    <w:rsid w:val="005E10C4"/>
    <w:rsid w:val="005E3C2B"/>
    <w:rsid w:val="0061251D"/>
    <w:rsid w:val="00644A98"/>
    <w:rsid w:val="00650329"/>
    <w:rsid w:val="00675C8F"/>
    <w:rsid w:val="00682516"/>
    <w:rsid w:val="00685F2B"/>
    <w:rsid w:val="00693391"/>
    <w:rsid w:val="006A635D"/>
    <w:rsid w:val="006A78FD"/>
    <w:rsid w:val="006C3996"/>
    <w:rsid w:val="006D118A"/>
    <w:rsid w:val="006D3BAD"/>
    <w:rsid w:val="006D7A04"/>
    <w:rsid w:val="006E1991"/>
    <w:rsid w:val="006E5225"/>
    <w:rsid w:val="00716B28"/>
    <w:rsid w:val="0072313E"/>
    <w:rsid w:val="00724BA0"/>
    <w:rsid w:val="00726EFC"/>
    <w:rsid w:val="00735797"/>
    <w:rsid w:val="00742663"/>
    <w:rsid w:val="00746591"/>
    <w:rsid w:val="007606A9"/>
    <w:rsid w:val="00770394"/>
    <w:rsid w:val="00776CD6"/>
    <w:rsid w:val="00782C13"/>
    <w:rsid w:val="007844CE"/>
    <w:rsid w:val="007875CF"/>
    <w:rsid w:val="00791C26"/>
    <w:rsid w:val="007A30EA"/>
    <w:rsid w:val="007B0E56"/>
    <w:rsid w:val="007B0EB2"/>
    <w:rsid w:val="007C52D5"/>
    <w:rsid w:val="007C6CAE"/>
    <w:rsid w:val="007D0182"/>
    <w:rsid w:val="007F4E97"/>
    <w:rsid w:val="00811749"/>
    <w:rsid w:val="00824107"/>
    <w:rsid w:val="00827AC2"/>
    <w:rsid w:val="00832F06"/>
    <w:rsid w:val="00834574"/>
    <w:rsid w:val="00836A10"/>
    <w:rsid w:val="00850A81"/>
    <w:rsid w:val="00863304"/>
    <w:rsid w:val="00865946"/>
    <w:rsid w:val="0088172B"/>
    <w:rsid w:val="00885D16"/>
    <w:rsid w:val="00896869"/>
    <w:rsid w:val="008B6DA4"/>
    <w:rsid w:val="008D50C0"/>
    <w:rsid w:val="008E10FB"/>
    <w:rsid w:val="008E3A98"/>
    <w:rsid w:val="008F144D"/>
    <w:rsid w:val="008F41FF"/>
    <w:rsid w:val="00901BA0"/>
    <w:rsid w:val="00914E4E"/>
    <w:rsid w:val="00917AD5"/>
    <w:rsid w:val="009212E8"/>
    <w:rsid w:val="009607EB"/>
    <w:rsid w:val="00965229"/>
    <w:rsid w:val="00967DED"/>
    <w:rsid w:val="009720D7"/>
    <w:rsid w:val="009872C7"/>
    <w:rsid w:val="0099077E"/>
    <w:rsid w:val="009B4DB7"/>
    <w:rsid w:val="009B543E"/>
    <w:rsid w:val="009C51FA"/>
    <w:rsid w:val="009E6ACD"/>
    <w:rsid w:val="009F02DA"/>
    <w:rsid w:val="009F6218"/>
    <w:rsid w:val="00A07F58"/>
    <w:rsid w:val="00A142AB"/>
    <w:rsid w:val="00A2296F"/>
    <w:rsid w:val="00A3016A"/>
    <w:rsid w:val="00A30B1F"/>
    <w:rsid w:val="00A30BA4"/>
    <w:rsid w:val="00A31246"/>
    <w:rsid w:val="00A3342B"/>
    <w:rsid w:val="00A43332"/>
    <w:rsid w:val="00A45D60"/>
    <w:rsid w:val="00A50A8C"/>
    <w:rsid w:val="00A727C5"/>
    <w:rsid w:val="00A74152"/>
    <w:rsid w:val="00A8439D"/>
    <w:rsid w:val="00A90056"/>
    <w:rsid w:val="00A97A09"/>
    <w:rsid w:val="00AC1910"/>
    <w:rsid w:val="00B0069C"/>
    <w:rsid w:val="00B1643C"/>
    <w:rsid w:val="00B17C39"/>
    <w:rsid w:val="00B27EB6"/>
    <w:rsid w:val="00B76C49"/>
    <w:rsid w:val="00B841FB"/>
    <w:rsid w:val="00B97984"/>
    <w:rsid w:val="00BB2A0D"/>
    <w:rsid w:val="00BC793C"/>
    <w:rsid w:val="00BD2539"/>
    <w:rsid w:val="00BD7191"/>
    <w:rsid w:val="00C06886"/>
    <w:rsid w:val="00C071E4"/>
    <w:rsid w:val="00C36BFD"/>
    <w:rsid w:val="00C52E9E"/>
    <w:rsid w:val="00C605A4"/>
    <w:rsid w:val="00C64AAD"/>
    <w:rsid w:val="00C72687"/>
    <w:rsid w:val="00CA7344"/>
    <w:rsid w:val="00CB246C"/>
    <w:rsid w:val="00CC1F6B"/>
    <w:rsid w:val="00CD6EFC"/>
    <w:rsid w:val="00CE357E"/>
    <w:rsid w:val="00D02233"/>
    <w:rsid w:val="00D15EC3"/>
    <w:rsid w:val="00D36EC0"/>
    <w:rsid w:val="00D42855"/>
    <w:rsid w:val="00D729B6"/>
    <w:rsid w:val="00D80560"/>
    <w:rsid w:val="00DB248A"/>
    <w:rsid w:val="00DB47F2"/>
    <w:rsid w:val="00DC0F2C"/>
    <w:rsid w:val="00DF1F73"/>
    <w:rsid w:val="00DF3E59"/>
    <w:rsid w:val="00E04575"/>
    <w:rsid w:val="00E35F48"/>
    <w:rsid w:val="00E52C1C"/>
    <w:rsid w:val="00E6235C"/>
    <w:rsid w:val="00E80B94"/>
    <w:rsid w:val="00E83089"/>
    <w:rsid w:val="00EC555A"/>
    <w:rsid w:val="00ED28E2"/>
    <w:rsid w:val="00ED48C2"/>
    <w:rsid w:val="00F15CCB"/>
    <w:rsid w:val="00F20D7C"/>
    <w:rsid w:val="00F2359D"/>
    <w:rsid w:val="00F81162"/>
    <w:rsid w:val="00F9390E"/>
    <w:rsid w:val="00FB1B79"/>
    <w:rsid w:val="00FB4C06"/>
    <w:rsid w:val="00FD1A80"/>
    <w:rsid w:val="00FF314D"/>
    <w:rsid w:val="00FF3DF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3C"/>
    <w:rPr>
      <w:sz w:val="24"/>
      <w:szCs w:val="24"/>
      <w:lang w:val="uk-UA"/>
    </w:rPr>
  </w:style>
  <w:style w:type="paragraph" w:styleId="Heading1">
    <w:name w:val="heading 1"/>
    <w:basedOn w:val="Normal"/>
    <w:next w:val="Normal"/>
    <w:link w:val="Heading1Char"/>
    <w:uiPriority w:val="99"/>
    <w:qFormat/>
    <w:rsid w:val="00E52C1C"/>
    <w:pPr>
      <w:keepNext/>
      <w:jc w:val="center"/>
      <w:outlineLvl w:val="0"/>
    </w:pPr>
    <w:rPr>
      <w:sz w:val="28"/>
    </w:rPr>
  </w:style>
  <w:style w:type="paragraph" w:styleId="Heading2">
    <w:name w:val="heading 2"/>
    <w:basedOn w:val="Normal"/>
    <w:next w:val="Normal"/>
    <w:link w:val="Heading2Char"/>
    <w:uiPriority w:val="99"/>
    <w:qFormat/>
    <w:rsid w:val="00E52C1C"/>
    <w:pPr>
      <w:keepNext/>
      <w:jc w:val="center"/>
      <w:outlineLvl w:val="1"/>
    </w:pPr>
    <w:rPr>
      <w:sz w:val="36"/>
    </w:rPr>
  </w:style>
  <w:style w:type="paragraph" w:styleId="Heading3">
    <w:name w:val="heading 3"/>
    <w:basedOn w:val="Normal"/>
    <w:next w:val="Normal"/>
    <w:link w:val="Heading3Char"/>
    <w:uiPriority w:val="99"/>
    <w:qFormat/>
    <w:rsid w:val="00E52C1C"/>
    <w:pPr>
      <w:keepNext/>
      <w:ind w:firstLine="540"/>
      <w:jc w:val="center"/>
      <w:outlineLvl w:val="2"/>
    </w:pPr>
    <w:rPr>
      <w:b/>
      <w:bCs/>
      <w:sz w:val="32"/>
    </w:rPr>
  </w:style>
  <w:style w:type="paragraph" w:styleId="Heading4">
    <w:name w:val="heading 4"/>
    <w:basedOn w:val="Normal"/>
    <w:next w:val="Normal"/>
    <w:link w:val="Heading4Char"/>
    <w:uiPriority w:val="99"/>
    <w:qFormat/>
    <w:rsid w:val="00E52C1C"/>
    <w:pPr>
      <w:keepNext/>
      <w:ind w:left="1440" w:hanging="720"/>
      <w:outlineLvl w:val="3"/>
    </w:pPr>
    <w:rPr>
      <w:sz w:val="28"/>
    </w:rPr>
  </w:style>
  <w:style w:type="paragraph" w:styleId="Heading7">
    <w:name w:val="heading 7"/>
    <w:basedOn w:val="Normal"/>
    <w:next w:val="Normal"/>
    <w:link w:val="Heading7Char"/>
    <w:uiPriority w:val="99"/>
    <w:qFormat/>
    <w:rsid w:val="007875CF"/>
    <w:pPr>
      <w:spacing w:before="240" w:after="60"/>
      <w:outlineLvl w:val="6"/>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FB0"/>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433FB0"/>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
    <w:semiHidden/>
    <w:rsid w:val="00433FB0"/>
    <w:rPr>
      <w:rFonts w:asciiTheme="majorHAnsi" w:eastAsiaTheme="majorEastAsia" w:hAnsiTheme="majorHAnsi" w:cstheme="majorBidi"/>
      <w:b/>
      <w:bCs/>
      <w:sz w:val="26"/>
      <w:szCs w:val="26"/>
      <w:lang w:val="uk-UA"/>
    </w:rPr>
  </w:style>
  <w:style w:type="character" w:customStyle="1" w:styleId="Heading4Char">
    <w:name w:val="Heading 4 Char"/>
    <w:basedOn w:val="DefaultParagraphFont"/>
    <w:link w:val="Heading4"/>
    <w:uiPriority w:val="9"/>
    <w:semiHidden/>
    <w:rsid w:val="00433FB0"/>
    <w:rPr>
      <w:rFonts w:asciiTheme="minorHAnsi" w:eastAsiaTheme="minorEastAsia" w:hAnsiTheme="minorHAnsi" w:cstheme="minorBidi"/>
      <w:b/>
      <w:bCs/>
      <w:sz w:val="28"/>
      <w:szCs w:val="28"/>
      <w:lang w:val="uk-UA"/>
    </w:rPr>
  </w:style>
  <w:style w:type="character" w:customStyle="1" w:styleId="Heading7Char">
    <w:name w:val="Heading 7 Char"/>
    <w:basedOn w:val="DefaultParagraphFont"/>
    <w:link w:val="Heading7"/>
    <w:uiPriority w:val="99"/>
    <w:semiHidden/>
    <w:locked/>
    <w:rsid w:val="007875CF"/>
    <w:rPr>
      <w:rFonts w:ascii="Calibri" w:hAnsi="Calibri" w:cs="Times New Roman"/>
      <w:sz w:val="24"/>
      <w:szCs w:val="24"/>
      <w:lang w:val="uk-UA"/>
    </w:rPr>
  </w:style>
  <w:style w:type="paragraph" w:styleId="BodyText">
    <w:name w:val="Body Text"/>
    <w:basedOn w:val="Normal"/>
    <w:link w:val="BodyTextChar"/>
    <w:uiPriority w:val="99"/>
    <w:rsid w:val="00E52C1C"/>
    <w:rPr>
      <w:sz w:val="28"/>
    </w:rPr>
  </w:style>
  <w:style w:type="character" w:customStyle="1" w:styleId="BodyTextChar">
    <w:name w:val="Body Text Char"/>
    <w:basedOn w:val="DefaultParagraphFont"/>
    <w:link w:val="BodyText"/>
    <w:uiPriority w:val="99"/>
    <w:semiHidden/>
    <w:rsid w:val="00433FB0"/>
    <w:rPr>
      <w:sz w:val="24"/>
      <w:szCs w:val="24"/>
      <w:lang w:val="uk-UA"/>
    </w:rPr>
  </w:style>
  <w:style w:type="paragraph" w:styleId="BodyTextIndent">
    <w:name w:val="Body Text Indent"/>
    <w:basedOn w:val="Normal"/>
    <w:link w:val="BodyTextIndentChar"/>
    <w:uiPriority w:val="99"/>
    <w:rsid w:val="00E52C1C"/>
    <w:pPr>
      <w:ind w:firstLine="540"/>
    </w:pPr>
    <w:rPr>
      <w:sz w:val="28"/>
    </w:rPr>
  </w:style>
  <w:style w:type="character" w:customStyle="1" w:styleId="BodyTextIndentChar">
    <w:name w:val="Body Text Indent Char"/>
    <w:basedOn w:val="DefaultParagraphFont"/>
    <w:link w:val="BodyTextIndent"/>
    <w:uiPriority w:val="99"/>
    <w:semiHidden/>
    <w:rsid w:val="00433FB0"/>
    <w:rPr>
      <w:sz w:val="24"/>
      <w:szCs w:val="24"/>
      <w:lang w:val="uk-UA"/>
    </w:rPr>
  </w:style>
  <w:style w:type="paragraph" w:styleId="BodyTextIndent2">
    <w:name w:val="Body Text Indent 2"/>
    <w:basedOn w:val="Normal"/>
    <w:link w:val="BodyTextIndent2Char"/>
    <w:uiPriority w:val="99"/>
    <w:rsid w:val="00E52C1C"/>
    <w:pPr>
      <w:ind w:left="1440" w:hanging="720"/>
    </w:pPr>
    <w:rPr>
      <w:sz w:val="28"/>
    </w:rPr>
  </w:style>
  <w:style w:type="character" w:customStyle="1" w:styleId="BodyTextIndent2Char">
    <w:name w:val="Body Text Indent 2 Char"/>
    <w:basedOn w:val="DefaultParagraphFont"/>
    <w:link w:val="BodyTextIndent2"/>
    <w:uiPriority w:val="99"/>
    <w:semiHidden/>
    <w:rsid w:val="00433FB0"/>
    <w:rPr>
      <w:sz w:val="24"/>
      <w:szCs w:val="24"/>
      <w:lang w:val="uk-UA"/>
    </w:rPr>
  </w:style>
  <w:style w:type="paragraph" w:styleId="BodyTextIndent3">
    <w:name w:val="Body Text Indent 3"/>
    <w:basedOn w:val="Normal"/>
    <w:link w:val="BodyTextIndent3Char"/>
    <w:uiPriority w:val="99"/>
    <w:rsid w:val="00E52C1C"/>
    <w:pPr>
      <w:ind w:left="540"/>
    </w:pPr>
    <w:rPr>
      <w:sz w:val="28"/>
    </w:rPr>
  </w:style>
  <w:style w:type="character" w:customStyle="1" w:styleId="BodyTextIndent3Char">
    <w:name w:val="Body Text Indent 3 Char"/>
    <w:basedOn w:val="DefaultParagraphFont"/>
    <w:link w:val="BodyTextIndent3"/>
    <w:uiPriority w:val="99"/>
    <w:semiHidden/>
    <w:rsid w:val="00433FB0"/>
    <w:rPr>
      <w:sz w:val="16"/>
      <w:szCs w:val="16"/>
      <w:lang w:val="uk-UA"/>
    </w:rPr>
  </w:style>
  <w:style w:type="paragraph" w:styleId="Footer">
    <w:name w:val="footer"/>
    <w:basedOn w:val="Normal"/>
    <w:link w:val="FooterChar"/>
    <w:uiPriority w:val="99"/>
    <w:rsid w:val="00C72687"/>
    <w:pPr>
      <w:tabs>
        <w:tab w:val="center" w:pos="4677"/>
        <w:tab w:val="right" w:pos="9355"/>
      </w:tabs>
    </w:pPr>
  </w:style>
  <w:style w:type="character" w:customStyle="1" w:styleId="FooterChar">
    <w:name w:val="Footer Char"/>
    <w:basedOn w:val="DefaultParagraphFont"/>
    <w:link w:val="Footer"/>
    <w:uiPriority w:val="99"/>
    <w:semiHidden/>
    <w:rsid w:val="00433FB0"/>
    <w:rPr>
      <w:sz w:val="24"/>
      <w:szCs w:val="24"/>
      <w:lang w:val="uk-UA"/>
    </w:rPr>
  </w:style>
  <w:style w:type="character" w:styleId="PageNumber">
    <w:name w:val="page number"/>
    <w:basedOn w:val="DefaultParagraphFont"/>
    <w:uiPriority w:val="99"/>
    <w:rsid w:val="00C72687"/>
    <w:rPr>
      <w:rFonts w:cs="Times New Roman"/>
    </w:rPr>
  </w:style>
  <w:style w:type="paragraph" w:customStyle="1" w:styleId="FR2">
    <w:name w:val="FR2"/>
    <w:uiPriority w:val="99"/>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rsid w:val="008D50C0"/>
    <w:rPr>
      <w:rFonts w:ascii="Tahoma" w:hAnsi="Tahoma"/>
      <w:sz w:val="16"/>
      <w:szCs w:val="16"/>
    </w:rPr>
  </w:style>
  <w:style w:type="character" w:customStyle="1" w:styleId="BalloonTextChar">
    <w:name w:val="Balloon Text Char"/>
    <w:basedOn w:val="DefaultParagraphFont"/>
    <w:link w:val="BalloonText"/>
    <w:uiPriority w:val="99"/>
    <w:semiHidden/>
    <w:locked/>
    <w:rsid w:val="008D50C0"/>
    <w:rPr>
      <w:rFonts w:ascii="Tahoma" w:hAnsi="Tahoma"/>
      <w:sz w:val="16"/>
      <w:lang w:val="uk-UA"/>
    </w:rPr>
  </w:style>
  <w:style w:type="paragraph" w:styleId="Header">
    <w:name w:val="header"/>
    <w:basedOn w:val="Normal"/>
    <w:link w:val="HeaderChar"/>
    <w:uiPriority w:val="99"/>
    <w:rsid w:val="001B566B"/>
    <w:pPr>
      <w:tabs>
        <w:tab w:val="center" w:pos="4677"/>
        <w:tab w:val="right" w:pos="9355"/>
      </w:tabs>
    </w:pPr>
  </w:style>
  <w:style w:type="character" w:customStyle="1" w:styleId="HeaderChar">
    <w:name w:val="Header Char"/>
    <w:basedOn w:val="DefaultParagraphFont"/>
    <w:link w:val="Header"/>
    <w:uiPriority w:val="99"/>
    <w:locked/>
    <w:rsid w:val="001B566B"/>
    <w:rPr>
      <w:sz w:val="24"/>
      <w:lang w:val="uk-UA"/>
    </w:rPr>
  </w:style>
  <w:style w:type="paragraph" w:styleId="NormalWeb">
    <w:name w:val="Normal (Web)"/>
    <w:basedOn w:val="Normal"/>
    <w:uiPriority w:val="99"/>
    <w:rsid w:val="00824107"/>
    <w:pPr>
      <w:spacing w:before="100" w:beforeAutospacing="1" w:after="100" w:afterAutospacing="1"/>
      <w:ind w:firstLine="300"/>
    </w:pPr>
    <w:rPr>
      <w:color w:val="000000"/>
      <w:sz w:val="30"/>
      <w:szCs w:val="30"/>
      <w:lang w:val="ru-RU"/>
    </w:rPr>
  </w:style>
  <w:style w:type="paragraph" w:customStyle="1" w:styleId="Numerik1">
    <w:name w:val="Numerik1"/>
    <w:basedOn w:val="Normal"/>
    <w:uiPriority w:val="99"/>
    <w:rsid w:val="009212E8"/>
    <w:pPr>
      <w:widowControl w:val="0"/>
      <w:overflowPunct w:val="0"/>
      <w:autoSpaceDE w:val="0"/>
      <w:autoSpaceDN w:val="0"/>
      <w:adjustRightInd w:val="0"/>
      <w:spacing w:after="20" w:line="252" w:lineRule="auto"/>
      <w:ind w:left="454" w:hanging="454"/>
      <w:jc w:val="both"/>
      <w:textAlignment w:val="baseline"/>
    </w:pPr>
    <w:rPr>
      <w:rFonts w:ascii="Arial" w:hAnsi="Arial"/>
      <w:szCs w:val="20"/>
      <w:lang w:val="en-AU"/>
    </w:rPr>
  </w:style>
  <w:style w:type="paragraph" w:customStyle="1" w:styleId="Iauiue1">
    <w:name w:val="Iau?iue1"/>
    <w:uiPriority w:val="99"/>
    <w:rsid w:val="00896869"/>
    <w:rPr>
      <w:sz w:val="20"/>
      <w:szCs w:val="20"/>
      <w:lang w:val="uk-UA"/>
    </w:rPr>
  </w:style>
  <w:style w:type="paragraph" w:styleId="Title">
    <w:name w:val="Title"/>
    <w:basedOn w:val="Normal"/>
    <w:link w:val="TitleChar"/>
    <w:uiPriority w:val="99"/>
    <w:qFormat/>
    <w:rsid w:val="00B0069C"/>
    <w:pPr>
      <w:jc w:val="center"/>
    </w:pPr>
    <w:rPr>
      <w:sz w:val="28"/>
    </w:rPr>
  </w:style>
  <w:style w:type="character" w:customStyle="1" w:styleId="TitleChar">
    <w:name w:val="Title Char"/>
    <w:basedOn w:val="DefaultParagraphFont"/>
    <w:link w:val="Title"/>
    <w:uiPriority w:val="99"/>
    <w:locked/>
    <w:rsid w:val="00C64AAD"/>
    <w:rPr>
      <w:rFonts w:cs="Times New Roman"/>
      <w:sz w:val="24"/>
      <w:szCs w:val="24"/>
      <w:lang w:val="uk-UA"/>
    </w:rPr>
  </w:style>
  <w:style w:type="paragraph" w:styleId="HTMLPreformatted">
    <w:name w:val="HTML Preformatted"/>
    <w:basedOn w:val="Normal"/>
    <w:link w:val="HTMLPreformattedChar"/>
    <w:uiPriority w:val="99"/>
    <w:rsid w:val="00836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PreformattedChar">
    <w:name w:val="HTML Preformatted Char"/>
    <w:basedOn w:val="DefaultParagraphFont"/>
    <w:link w:val="HTMLPreformatted"/>
    <w:uiPriority w:val="99"/>
    <w:semiHidden/>
    <w:rsid w:val="00433FB0"/>
    <w:rPr>
      <w:rFonts w:ascii="Courier New" w:hAnsi="Courier New" w:cs="Courier New"/>
      <w:sz w:val="20"/>
      <w:szCs w:val="20"/>
      <w:lang w:val="uk-UA"/>
    </w:rPr>
  </w:style>
  <w:style w:type="character" w:styleId="HTMLTypewriter">
    <w:name w:val="HTML Typewriter"/>
    <w:basedOn w:val="DefaultParagraphFont"/>
    <w:uiPriority w:val="99"/>
    <w:rsid w:val="00836A10"/>
    <w:rPr>
      <w:rFonts w:ascii="Courier New" w:eastAsia="Times New Roman" w:hAnsi="Courier New" w:cs="Courier New"/>
      <w:sz w:val="28"/>
      <w:szCs w:val="28"/>
    </w:rPr>
  </w:style>
  <w:style w:type="paragraph" w:styleId="PlainText">
    <w:name w:val="Plain Text"/>
    <w:basedOn w:val="Normal"/>
    <w:link w:val="PlainTextChar"/>
    <w:uiPriority w:val="99"/>
    <w:rsid w:val="00836A10"/>
    <w:pPr>
      <w:widowControl w:val="0"/>
      <w:spacing w:line="360" w:lineRule="auto"/>
      <w:ind w:firstLine="680"/>
    </w:pPr>
    <w:rPr>
      <w:rFonts w:ascii="Courier New" w:hAnsi="Courier New"/>
      <w:color w:val="000000"/>
      <w:sz w:val="20"/>
    </w:rPr>
  </w:style>
  <w:style w:type="character" w:customStyle="1" w:styleId="PlainTextChar">
    <w:name w:val="Plain Text Char"/>
    <w:basedOn w:val="DefaultParagraphFont"/>
    <w:link w:val="PlainText"/>
    <w:uiPriority w:val="99"/>
    <w:semiHidden/>
    <w:rsid w:val="00433FB0"/>
    <w:rPr>
      <w:rFonts w:ascii="Courier New" w:hAnsi="Courier New" w:cs="Courier New"/>
      <w:sz w:val="20"/>
      <w:szCs w:val="20"/>
      <w:lang w:val="uk-UA"/>
    </w:rPr>
  </w:style>
  <w:style w:type="paragraph" w:customStyle="1" w:styleId="1">
    <w:name w:val="Стиль1"/>
    <w:basedOn w:val="Normal"/>
    <w:uiPriority w:val="99"/>
    <w:rsid w:val="00064472"/>
    <w:pPr>
      <w:widowControl w:val="0"/>
      <w:numPr>
        <w:numId w:val="34"/>
      </w:numPr>
      <w:spacing w:line="360" w:lineRule="auto"/>
      <w:jc w:val="both"/>
    </w:pPr>
    <w:rPr>
      <w:color w:val="000000"/>
      <w:sz w:val="27"/>
      <w:szCs w:val="20"/>
      <w:lang w:eastAsia="uk-UA"/>
    </w:rPr>
  </w:style>
  <w:style w:type="paragraph" w:styleId="ListParagraph">
    <w:name w:val="List Paragraph"/>
    <w:basedOn w:val="Normal"/>
    <w:uiPriority w:val="99"/>
    <w:qFormat/>
    <w:rsid w:val="00A31246"/>
    <w:pPr>
      <w:ind w:left="720"/>
      <w:contextualSpacing/>
    </w:pPr>
  </w:style>
  <w:style w:type="paragraph" w:styleId="FootnoteText">
    <w:name w:val="footnote text"/>
    <w:basedOn w:val="Normal"/>
    <w:link w:val="FootnoteTextChar"/>
    <w:uiPriority w:val="99"/>
    <w:rsid w:val="00A31246"/>
    <w:rPr>
      <w:sz w:val="20"/>
      <w:szCs w:val="20"/>
    </w:rPr>
  </w:style>
  <w:style w:type="character" w:customStyle="1" w:styleId="FootnoteTextChar">
    <w:name w:val="Footnote Text Char"/>
    <w:basedOn w:val="DefaultParagraphFont"/>
    <w:link w:val="FootnoteText"/>
    <w:uiPriority w:val="99"/>
    <w:locked/>
    <w:rsid w:val="00A31246"/>
    <w:rPr>
      <w:rFonts w:cs="Times New Roman"/>
      <w:lang w:eastAsia="ru-RU"/>
    </w:rPr>
  </w:style>
  <w:style w:type="character" w:customStyle="1" w:styleId="rvts14">
    <w:name w:val="rvts14"/>
    <w:uiPriority w:val="99"/>
    <w:rsid w:val="00A3124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6775882">
      <w:marLeft w:val="0"/>
      <w:marRight w:val="0"/>
      <w:marTop w:val="0"/>
      <w:marBottom w:val="0"/>
      <w:divBdr>
        <w:top w:val="none" w:sz="0" w:space="0" w:color="auto"/>
        <w:left w:val="none" w:sz="0" w:space="0" w:color="auto"/>
        <w:bottom w:val="none" w:sz="0" w:space="0" w:color="auto"/>
        <w:right w:val="none" w:sz="0" w:space="0" w:color="auto"/>
      </w:divBdr>
    </w:div>
    <w:div w:id="156775883">
      <w:marLeft w:val="0"/>
      <w:marRight w:val="0"/>
      <w:marTop w:val="0"/>
      <w:marBottom w:val="0"/>
      <w:divBdr>
        <w:top w:val="none" w:sz="0" w:space="0" w:color="auto"/>
        <w:left w:val="none" w:sz="0" w:space="0" w:color="auto"/>
        <w:bottom w:val="none" w:sz="0" w:space="0" w:color="auto"/>
        <w:right w:val="none" w:sz="0" w:space="0" w:color="auto"/>
      </w:divBdr>
    </w:div>
    <w:div w:id="156775884">
      <w:marLeft w:val="0"/>
      <w:marRight w:val="0"/>
      <w:marTop w:val="0"/>
      <w:marBottom w:val="0"/>
      <w:divBdr>
        <w:top w:val="none" w:sz="0" w:space="0" w:color="auto"/>
        <w:left w:val="none" w:sz="0" w:space="0" w:color="auto"/>
        <w:bottom w:val="none" w:sz="0" w:space="0" w:color="auto"/>
        <w:right w:val="none" w:sz="0" w:space="0" w:color="auto"/>
      </w:divBdr>
    </w:div>
    <w:div w:id="156775885">
      <w:marLeft w:val="0"/>
      <w:marRight w:val="0"/>
      <w:marTop w:val="0"/>
      <w:marBottom w:val="0"/>
      <w:divBdr>
        <w:top w:val="none" w:sz="0" w:space="0" w:color="auto"/>
        <w:left w:val="none" w:sz="0" w:space="0" w:color="auto"/>
        <w:bottom w:val="none" w:sz="0" w:space="0" w:color="auto"/>
        <w:right w:val="none" w:sz="0" w:space="0" w:color="auto"/>
      </w:divBdr>
    </w:div>
    <w:div w:id="156775886">
      <w:marLeft w:val="0"/>
      <w:marRight w:val="0"/>
      <w:marTop w:val="0"/>
      <w:marBottom w:val="0"/>
      <w:divBdr>
        <w:top w:val="none" w:sz="0" w:space="0" w:color="auto"/>
        <w:left w:val="none" w:sz="0" w:space="0" w:color="auto"/>
        <w:bottom w:val="none" w:sz="0" w:space="0" w:color="auto"/>
        <w:right w:val="none" w:sz="0" w:space="0" w:color="auto"/>
      </w:divBdr>
    </w:div>
    <w:div w:id="156775887">
      <w:marLeft w:val="0"/>
      <w:marRight w:val="0"/>
      <w:marTop w:val="0"/>
      <w:marBottom w:val="0"/>
      <w:divBdr>
        <w:top w:val="none" w:sz="0" w:space="0" w:color="auto"/>
        <w:left w:val="none" w:sz="0" w:space="0" w:color="auto"/>
        <w:bottom w:val="none" w:sz="0" w:space="0" w:color="auto"/>
        <w:right w:val="none" w:sz="0" w:space="0" w:color="auto"/>
      </w:divBdr>
    </w:div>
    <w:div w:id="156775888">
      <w:marLeft w:val="0"/>
      <w:marRight w:val="0"/>
      <w:marTop w:val="0"/>
      <w:marBottom w:val="0"/>
      <w:divBdr>
        <w:top w:val="none" w:sz="0" w:space="0" w:color="auto"/>
        <w:left w:val="none" w:sz="0" w:space="0" w:color="auto"/>
        <w:bottom w:val="none" w:sz="0" w:space="0" w:color="auto"/>
        <w:right w:val="none" w:sz="0" w:space="0" w:color="auto"/>
      </w:divBdr>
    </w:div>
    <w:div w:id="156775889">
      <w:marLeft w:val="0"/>
      <w:marRight w:val="0"/>
      <w:marTop w:val="0"/>
      <w:marBottom w:val="0"/>
      <w:divBdr>
        <w:top w:val="none" w:sz="0" w:space="0" w:color="auto"/>
        <w:left w:val="none" w:sz="0" w:space="0" w:color="auto"/>
        <w:bottom w:val="none" w:sz="0" w:space="0" w:color="auto"/>
        <w:right w:val="none" w:sz="0" w:space="0" w:color="auto"/>
      </w:divBdr>
    </w:div>
    <w:div w:id="156775890">
      <w:marLeft w:val="0"/>
      <w:marRight w:val="0"/>
      <w:marTop w:val="0"/>
      <w:marBottom w:val="0"/>
      <w:divBdr>
        <w:top w:val="none" w:sz="0" w:space="0" w:color="auto"/>
        <w:left w:val="none" w:sz="0" w:space="0" w:color="auto"/>
        <w:bottom w:val="none" w:sz="0" w:space="0" w:color="auto"/>
        <w:right w:val="none" w:sz="0" w:space="0" w:color="auto"/>
      </w:divBdr>
    </w:div>
    <w:div w:id="156775891">
      <w:marLeft w:val="0"/>
      <w:marRight w:val="0"/>
      <w:marTop w:val="0"/>
      <w:marBottom w:val="0"/>
      <w:divBdr>
        <w:top w:val="none" w:sz="0" w:space="0" w:color="auto"/>
        <w:left w:val="none" w:sz="0" w:space="0" w:color="auto"/>
        <w:bottom w:val="none" w:sz="0" w:space="0" w:color="auto"/>
        <w:right w:val="none" w:sz="0" w:space="0" w:color="auto"/>
      </w:divBdr>
    </w:div>
    <w:div w:id="156775892">
      <w:marLeft w:val="0"/>
      <w:marRight w:val="0"/>
      <w:marTop w:val="0"/>
      <w:marBottom w:val="0"/>
      <w:divBdr>
        <w:top w:val="none" w:sz="0" w:space="0" w:color="auto"/>
        <w:left w:val="none" w:sz="0" w:space="0" w:color="auto"/>
        <w:bottom w:val="none" w:sz="0" w:space="0" w:color="auto"/>
        <w:right w:val="none" w:sz="0" w:space="0" w:color="auto"/>
      </w:divBdr>
    </w:div>
    <w:div w:id="156775893">
      <w:marLeft w:val="0"/>
      <w:marRight w:val="0"/>
      <w:marTop w:val="0"/>
      <w:marBottom w:val="0"/>
      <w:divBdr>
        <w:top w:val="none" w:sz="0" w:space="0" w:color="auto"/>
        <w:left w:val="none" w:sz="0" w:space="0" w:color="auto"/>
        <w:bottom w:val="none" w:sz="0" w:space="0" w:color="auto"/>
        <w:right w:val="none" w:sz="0" w:space="0" w:color="auto"/>
      </w:divBdr>
    </w:div>
    <w:div w:id="156775894">
      <w:marLeft w:val="0"/>
      <w:marRight w:val="0"/>
      <w:marTop w:val="0"/>
      <w:marBottom w:val="0"/>
      <w:divBdr>
        <w:top w:val="none" w:sz="0" w:space="0" w:color="auto"/>
        <w:left w:val="none" w:sz="0" w:space="0" w:color="auto"/>
        <w:bottom w:val="none" w:sz="0" w:space="0" w:color="auto"/>
        <w:right w:val="none" w:sz="0" w:space="0" w:color="auto"/>
      </w:divBdr>
    </w:div>
    <w:div w:id="156775895">
      <w:marLeft w:val="0"/>
      <w:marRight w:val="0"/>
      <w:marTop w:val="0"/>
      <w:marBottom w:val="0"/>
      <w:divBdr>
        <w:top w:val="none" w:sz="0" w:space="0" w:color="auto"/>
        <w:left w:val="none" w:sz="0" w:space="0" w:color="auto"/>
        <w:bottom w:val="none" w:sz="0" w:space="0" w:color="auto"/>
        <w:right w:val="none" w:sz="0" w:space="0" w:color="auto"/>
      </w:divBdr>
    </w:div>
    <w:div w:id="156775896">
      <w:marLeft w:val="0"/>
      <w:marRight w:val="0"/>
      <w:marTop w:val="0"/>
      <w:marBottom w:val="0"/>
      <w:divBdr>
        <w:top w:val="none" w:sz="0" w:space="0" w:color="auto"/>
        <w:left w:val="none" w:sz="0" w:space="0" w:color="auto"/>
        <w:bottom w:val="none" w:sz="0" w:space="0" w:color="auto"/>
        <w:right w:val="none" w:sz="0" w:space="0" w:color="auto"/>
      </w:divBdr>
    </w:div>
    <w:div w:id="156775897">
      <w:marLeft w:val="0"/>
      <w:marRight w:val="0"/>
      <w:marTop w:val="0"/>
      <w:marBottom w:val="0"/>
      <w:divBdr>
        <w:top w:val="none" w:sz="0" w:space="0" w:color="auto"/>
        <w:left w:val="none" w:sz="0" w:space="0" w:color="auto"/>
        <w:bottom w:val="none" w:sz="0" w:space="0" w:color="auto"/>
        <w:right w:val="none" w:sz="0" w:space="0" w:color="auto"/>
      </w:divBdr>
    </w:div>
    <w:div w:id="156775898">
      <w:marLeft w:val="0"/>
      <w:marRight w:val="0"/>
      <w:marTop w:val="0"/>
      <w:marBottom w:val="0"/>
      <w:divBdr>
        <w:top w:val="none" w:sz="0" w:space="0" w:color="auto"/>
        <w:left w:val="none" w:sz="0" w:space="0" w:color="auto"/>
        <w:bottom w:val="none" w:sz="0" w:space="0" w:color="auto"/>
        <w:right w:val="none" w:sz="0" w:space="0" w:color="auto"/>
      </w:divBdr>
    </w:div>
    <w:div w:id="156775899">
      <w:marLeft w:val="0"/>
      <w:marRight w:val="0"/>
      <w:marTop w:val="0"/>
      <w:marBottom w:val="0"/>
      <w:divBdr>
        <w:top w:val="none" w:sz="0" w:space="0" w:color="auto"/>
        <w:left w:val="none" w:sz="0" w:space="0" w:color="auto"/>
        <w:bottom w:val="none" w:sz="0" w:space="0" w:color="auto"/>
        <w:right w:val="none" w:sz="0" w:space="0" w:color="auto"/>
      </w:divBdr>
    </w:div>
    <w:div w:id="156775900">
      <w:marLeft w:val="0"/>
      <w:marRight w:val="0"/>
      <w:marTop w:val="0"/>
      <w:marBottom w:val="0"/>
      <w:divBdr>
        <w:top w:val="none" w:sz="0" w:space="0" w:color="auto"/>
        <w:left w:val="none" w:sz="0" w:space="0" w:color="auto"/>
        <w:bottom w:val="none" w:sz="0" w:space="0" w:color="auto"/>
        <w:right w:val="none" w:sz="0" w:space="0" w:color="auto"/>
      </w:divBdr>
    </w:div>
    <w:div w:id="156775901">
      <w:marLeft w:val="0"/>
      <w:marRight w:val="0"/>
      <w:marTop w:val="0"/>
      <w:marBottom w:val="0"/>
      <w:divBdr>
        <w:top w:val="none" w:sz="0" w:space="0" w:color="auto"/>
        <w:left w:val="none" w:sz="0" w:space="0" w:color="auto"/>
        <w:bottom w:val="none" w:sz="0" w:space="0" w:color="auto"/>
        <w:right w:val="none" w:sz="0" w:space="0" w:color="auto"/>
      </w:divBdr>
    </w:div>
    <w:div w:id="156775902">
      <w:marLeft w:val="0"/>
      <w:marRight w:val="0"/>
      <w:marTop w:val="0"/>
      <w:marBottom w:val="0"/>
      <w:divBdr>
        <w:top w:val="none" w:sz="0" w:space="0" w:color="auto"/>
        <w:left w:val="none" w:sz="0" w:space="0" w:color="auto"/>
        <w:bottom w:val="none" w:sz="0" w:space="0" w:color="auto"/>
        <w:right w:val="none" w:sz="0" w:space="0" w:color="auto"/>
      </w:divBdr>
    </w:div>
    <w:div w:id="156775903">
      <w:marLeft w:val="0"/>
      <w:marRight w:val="0"/>
      <w:marTop w:val="0"/>
      <w:marBottom w:val="0"/>
      <w:divBdr>
        <w:top w:val="none" w:sz="0" w:space="0" w:color="auto"/>
        <w:left w:val="none" w:sz="0" w:space="0" w:color="auto"/>
        <w:bottom w:val="none" w:sz="0" w:space="0" w:color="auto"/>
        <w:right w:val="none" w:sz="0" w:space="0" w:color="auto"/>
      </w:divBdr>
    </w:div>
    <w:div w:id="156775904">
      <w:marLeft w:val="0"/>
      <w:marRight w:val="0"/>
      <w:marTop w:val="0"/>
      <w:marBottom w:val="0"/>
      <w:divBdr>
        <w:top w:val="none" w:sz="0" w:space="0" w:color="auto"/>
        <w:left w:val="none" w:sz="0" w:space="0" w:color="auto"/>
        <w:bottom w:val="none" w:sz="0" w:space="0" w:color="auto"/>
        <w:right w:val="none" w:sz="0" w:space="0" w:color="auto"/>
      </w:divBdr>
    </w:div>
    <w:div w:id="156775905">
      <w:marLeft w:val="0"/>
      <w:marRight w:val="0"/>
      <w:marTop w:val="0"/>
      <w:marBottom w:val="0"/>
      <w:divBdr>
        <w:top w:val="none" w:sz="0" w:space="0" w:color="auto"/>
        <w:left w:val="none" w:sz="0" w:space="0" w:color="auto"/>
        <w:bottom w:val="none" w:sz="0" w:space="0" w:color="auto"/>
        <w:right w:val="none" w:sz="0" w:space="0" w:color="auto"/>
      </w:divBdr>
    </w:div>
    <w:div w:id="156775906">
      <w:marLeft w:val="0"/>
      <w:marRight w:val="0"/>
      <w:marTop w:val="0"/>
      <w:marBottom w:val="0"/>
      <w:divBdr>
        <w:top w:val="none" w:sz="0" w:space="0" w:color="auto"/>
        <w:left w:val="none" w:sz="0" w:space="0" w:color="auto"/>
        <w:bottom w:val="none" w:sz="0" w:space="0" w:color="auto"/>
        <w:right w:val="none" w:sz="0" w:space="0" w:color="auto"/>
      </w:divBdr>
    </w:div>
    <w:div w:id="156775907">
      <w:marLeft w:val="0"/>
      <w:marRight w:val="0"/>
      <w:marTop w:val="0"/>
      <w:marBottom w:val="0"/>
      <w:divBdr>
        <w:top w:val="none" w:sz="0" w:space="0" w:color="auto"/>
        <w:left w:val="none" w:sz="0" w:space="0" w:color="auto"/>
        <w:bottom w:val="none" w:sz="0" w:space="0" w:color="auto"/>
        <w:right w:val="none" w:sz="0" w:space="0" w:color="auto"/>
      </w:divBdr>
    </w:div>
    <w:div w:id="1567759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11</Pages>
  <Words>3407</Words>
  <Characters>19424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zadorognia</dc:creator>
  <cp:keywords/>
  <dc:description/>
  <cp:lastModifiedBy>IZherebyatina</cp:lastModifiedBy>
  <cp:revision>3</cp:revision>
  <cp:lastPrinted>2013-11-18T11:49:00Z</cp:lastPrinted>
  <dcterms:created xsi:type="dcterms:W3CDTF">2018-11-23T11:12:00Z</dcterms:created>
  <dcterms:modified xsi:type="dcterms:W3CDTF">2018-11-23T13:19:00Z</dcterms:modified>
</cp:coreProperties>
</file>