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34D" w:rsidRDefault="0040634D" w:rsidP="002939B5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="002939B5" w:rsidRPr="002939B5">
        <w:rPr>
          <w:sz w:val="28"/>
          <w:szCs w:val="28"/>
          <w:lang w:val="uk-UA"/>
        </w:rPr>
        <w:t>Лікарські речовини – похідні карбонових кислот ароматичного ряду</w:t>
      </w:r>
      <w:r w:rsidR="002939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</w:p>
    <w:p w:rsidR="0063487F" w:rsidRPr="002939B5" w:rsidRDefault="0040634D" w:rsidP="002939B5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</w:t>
      </w:r>
      <w:r w:rsidR="002939B5">
        <w:rPr>
          <w:sz w:val="28"/>
          <w:szCs w:val="28"/>
          <w:lang w:val="uk-UA"/>
        </w:rPr>
        <w:t>(п</w:t>
      </w:r>
      <w:r w:rsidR="002939B5" w:rsidRPr="002939B5">
        <w:rPr>
          <w:sz w:val="28"/>
          <w:szCs w:val="28"/>
          <w:lang w:val="uk-UA"/>
        </w:rPr>
        <w:t>охідні бензойної кислоти</w:t>
      </w:r>
      <w:r w:rsidR="002939B5">
        <w:rPr>
          <w:sz w:val="28"/>
          <w:szCs w:val="28"/>
          <w:lang w:val="uk-UA"/>
        </w:rPr>
        <w:t>)</w:t>
      </w:r>
    </w:p>
    <w:p w:rsidR="0063487F" w:rsidRDefault="00813C74" w:rsidP="0063487F">
      <w:r>
        <w:rPr>
          <w:noProof/>
          <w:lang w:val="uk-UA" w:eastAsia="uk-UA"/>
        </w:rPr>
        <w:pict>
          <v:oval id="_x0000_s1026" style="position:absolute;margin-left:87.15pt;margin-top:1.9pt;width:371.55pt;height:162.65pt;z-index:251660288" strokeweight="6pt">
            <v:stroke linestyle="thickBetweenThin"/>
            <v:textbox style="mso-next-textbox:#_x0000_s1026">
              <w:txbxContent>
                <w:p w:rsidR="00262400" w:rsidRDefault="0063487F" w:rsidP="00262400">
                  <w:pPr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>Кислота бензойна</w:t>
                  </w:r>
                  <w:r w:rsidR="00262400">
                    <w:rPr>
                      <w:b/>
                      <w:sz w:val="32"/>
                      <w:szCs w:val="32"/>
                      <w:lang w:val="uk-UA"/>
                    </w:rPr>
                    <w:t xml:space="preserve"> </w:t>
                  </w:r>
                </w:p>
                <w:p w:rsidR="0063487F" w:rsidRDefault="00262400" w:rsidP="0063487F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 xml:space="preserve">(Acidum benzoicum) </w:t>
                  </w:r>
                </w:p>
                <w:p w:rsidR="0063487F" w:rsidRPr="00262400" w:rsidRDefault="00C56E02" w:rsidP="0026240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object w:dxaOrig="2180" w:dyaOrig="1316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2pt;height:61.5pt" o:ole="">
                        <v:imagedata r:id="rId8" o:title=""/>
                      </v:shape>
                      <o:OLEObject Type="Embed" ProgID="ChemDraw.Document.6.0" ShapeID="_x0000_i1025" DrawAspect="Content" ObjectID="_1459604356" r:id="rId9"/>
                    </w:object>
                  </w:r>
                </w:p>
                <w:p w:rsidR="00262400" w:rsidRPr="00262400" w:rsidRDefault="00262400" w:rsidP="00262400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 w:rsidRPr="00262400">
                    <w:rPr>
                      <w:sz w:val="28"/>
                      <w:szCs w:val="28"/>
                      <w:lang w:val="uk-UA"/>
                    </w:rPr>
                    <w:cr/>
                  </w:r>
                </w:p>
                <w:p w:rsidR="0063487F" w:rsidRPr="008A6C38" w:rsidRDefault="0063487F" w:rsidP="0063487F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  <w:lang w:val="en-US"/>
                    </w:rPr>
                  </w:pP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 xml:space="preserve"> </w:t>
                  </w:r>
                  <w:r>
                    <w:rPr>
                      <w:b/>
                      <w:sz w:val="32"/>
                      <w:szCs w:val="32"/>
                      <w:lang w:val="en-US"/>
                    </w:rPr>
                    <w:t>(Acidum benzoicum</w:t>
                  </w:r>
                  <w:r w:rsidRPr="008A6C38">
                    <w:rPr>
                      <w:b/>
                      <w:sz w:val="32"/>
                      <w:szCs w:val="32"/>
                      <w:lang w:val="uk-UA"/>
                    </w:rPr>
                    <w:t>)</w:t>
                  </w:r>
                </w:p>
                <w:p w:rsidR="0063487F" w:rsidRPr="008A6C38" w:rsidRDefault="0063487F" w:rsidP="0063487F">
                  <w:pPr>
                    <w:spacing w:line="360" w:lineRule="auto"/>
                    <w:jc w:val="center"/>
                    <w:rPr>
                      <w:b/>
                      <w:sz w:val="32"/>
                      <w:szCs w:val="32"/>
                      <w:lang w:val="uk-UA"/>
                    </w:rPr>
                  </w:pPr>
                  <w:r w:rsidRPr="008A6C38">
                    <w:rPr>
                      <w:b/>
                      <w:sz w:val="32"/>
                      <w:szCs w:val="32"/>
                      <w:lang w:val="en-US"/>
                    </w:rPr>
                    <w:t xml:space="preserve"> </w:t>
                  </w:r>
                </w:p>
                <w:p w:rsidR="0063487F" w:rsidRPr="008A6C38" w:rsidRDefault="0063487F" w:rsidP="0063487F">
                  <w:pPr>
                    <w:jc w:val="center"/>
                    <w:rPr>
                      <w:sz w:val="32"/>
                      <w:szCs w:val="32"/>
                      <w:lang w:val="en-US"/>
                    </w:rPr>
                  </w:pPr>
                </w:p>
              </w:txbxContent>
            </v:textbox>
          </v:oval>
        </w:pict>
      </w:r>
    </w:p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813C74" w:rsidP="0063487F">
      <w:r>
        <w:rPr>
          <w:noProof/>
          <w:lang w:val="uk-UA" w:eastAsia="uk-UA"/>
        </w:rPr>
        <w:pict>
          <v:line id="_x0000_s1108" style="position:absolute;z-index:251727872" from="273.25pt,12.75pt" to="273.25pt,54.55pt" strokeweight="3pt">
            <v:stroke endarrow="block" linestyle="thinThin"/>
          </v:line>
        </w:pict>
      </w:r>
    </w:p>
    <w:p w:rsidR="0063487F" w:rsidRDefault="0063487F" w:rsidP="0063487F"/>
    <w:p w:rsidR="0063487F" w:rsidRDefault="0063487F" w:rsidP="0063487F"/>
    <w:p w:rsidR="0063487F" w:rsidRDefault="0063487F" w:rsidP="0063487F"/>
    <w:p w:rsidR="0063487F" w:rsidRDefault="00813C74" w:rsidP="0063487F">
      <w:r>
        <w:rPr>
          <w:noProof/>
          <w:lang w:val="uk-UA" w:eastAsia="uk-UA"/>
        </w:rPr>
        <w:pict>
          <v:roundrect id="_x0000_s1027" style="position:absolute;margin-left:179.3pt;margin-top:-.65pt;width:189pt;height:45pt;z-index:251661312" arcsize="10923f" strokeweight="4.5pt">
            <v:stroke linestyle="thickThin"/>
            <v:textbox style="mso-next-textbox:#_x0000_s1027">
              <w:txbxContent>
                <w:p w:rsidR="0063487F" w:rsidRPr="00054640" w:rsidRDefault="0063487F" w:rsidP="0063487F">
                  <w:pPr>
                    <w:spacing w:before="120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 xml:space="preserve">     Фізичні властивості </w:t>
                  </w:r>
                </w:p>
              </w:txbxContent>
            </v:textbox>
          </v:roundrect>
        </w:pict>
      </w:r>
    </w:p>
    <w:p w:rsidR="0063487F" w:rsidRDefault="0063487F" w:rsidP="0063487F"/>
    <w:p w:rsidR="0063487F" w:rsidRDefault="00813C74" w:rsidP="0063487F">
      <w:r>
        <w:rPr>
          <w:noProof/>
          <w:lang w:val="uk-UA" w:eastAsia="uk-UA"/>
        </w:rPr>
        <w:pict>
          <v:line id="_x0000_s1110" style="position:absolute;z-index:251729920" from="368.3pt,10.9pt" to="390.15pt,36.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09" style="position:absolute;flip:x;z-index:251728896" from="155.95pt,10.9pt" to="179.3pt,36.5pt" strokeweight="3pt">
            <v:stroke endarrow="block" linestyle="thinThin"/>
          </v:line>
        </w:pict>
      </w:r>
    </w:p>
    <w:p w:rsidR="0063487F" w:rsidRDefault="00813C74" w:rsidP="0063487F">
      <w:r>
        <w:rPr>
          <w:noProof/>
          <w:lang w:val="uk-UA" w:eastAsia="uk-UA"/>
        </w:rPr>
        <w:pict>
          <v:line id="_x0000_s1118" style="position:absolute;z-index:251738112" from="286.35pt,3pt" to="320pt,310.2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7" style="position:absolute;flip:x;z-index:251737088" from="238.15pt,3pt" to="264.85pt,308.85pt" strokeweight="3pt">
            <v:stroke endarrow="block" linestyle="thinThin"/>
          </v:line>
        </w:pict>
      </w:r>
    </w:p>
    <w:p w:rsidR="0063487F" w:rsidRDefault="00813C74" w:rsidP="0063487F">
      <w:r>
        <w:rPr>
          <w:noProof/>
          <w:lang w:val="uk-UA" w:eastAsia="uk-UA"/>
        </w:rPr>
        <w:pict>
          <v:roundrect id="_x0000_s1029" style="position:absolute;margin-left:93.8pt;margin-top:8.9pt;width:126pt;height:45pt;z-index:251663360" arcsize="10923f" strokeweight="2.25pt">
            <v:textbox style="mso-next-textbox:#_x0000_s1029">
              <w:txbxContent>
                <w:p w:rsidR="0063487F" w:rsidRPr="00C56E02" w:rsidRDefault="0063487F" w:rsidP="005F0506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Агрегатний стан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34" style="position:absolute;margin-left:325.25pt;margin-top:8.9pt;width:126pt;height:45pt;z-index:251668480" arcsize="10923f" strokeweight="2.25pt">
            <v:textbox style="mso-next-textbox:#_x0000_s1034">
              <w:txbxContent>
                <w:p w:rsidR="0063487F" w:rsidRPr="00C56E02" w:rsidRDefault="0063487F" w:rsidP="005F0506">
                  <w:pPr>
                    <w:spacing w:before="240" w:after="240"/>
                    <w:jc w:val="center"/>
                    <w:rPr>
                      <w:sz w:val="28"/>
                      <w:szCs w:val="28"/>
                    </w:rPr>
                  </w:pP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Розчинність</w:t>
                  </w:r>
                </w:p>
              </w:txbxContent>
            </v:textbox>
          </v:roundrect>
        </w:pict>
      </w:r>
    </w:p>
    <w:p w:rsidR="0063487F" w:rsidRDefault="0063487F" w:rsidP="0063487F"/>
    <w:p w:rsidR="0063487F" w:rsidRDefault="0063487F" w:rsidP="0063487F"/>
    <w:p w:rsidR="0063487F" w:rsidRDefault="00813C74" w:rsidP="0063487F">
      <w:r>
        <w:rPr>
          <w:noProof/>
          <w:lang w:val="uk-UA" w:eastAsia="uk-UA"/>
        </w:rPr>
        <w:pict>
          <v:line id="_x0000_s1112" style="position:absolute;z-index:251731968" from="155.95pt,12.5pt" to="155.95pt,35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1" style="position:absolute;z-index:251730944" from="400.9pt,12.5pt" to="400.9pt,35.6pt" strokeweight="3pt">
            <v:stroke endarrow="block" linestyle="thinThin"/>
          </v:line>
        </w:pict>
      </w:r>
    </w:p>
    <w:p w:rsidR="0063487F" w:rsidRDefault="0063487F" w:rsidP="0063487F"/>
    <w:p w:rsidR="0063487F" w:rsidRDefault="00813C74" w:rsidP="0063487F">
      <w:r>
        <w:rPr>
          <w:noProof/>
          <w:lang w:val="uk-UA"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5.25pt;margin-top:8pt;width:144.5pt;height:90.25pt;z-index:251667456" strokeweight="1.5pt">
            <v:textbox style="mso-next-textbox:#_x0000_s1033">
              <w:txbxContent>
                <w:p w:rsidR="0063487F" w:rsidRPr="00C56E02" w:rsidRDefault="0063487F" w:rsidP="00C56E02">
                  <w:pPr>
                    <w:spacing w:before="240"/>
                    <w:jc w:val="both"/>
                  </w:pPr>
                  <w:r>
                    <w:rPr>
                      <w:lang w:val="uk-UA"/>
                    </w:rPr>
                    <w:t xml:space="preserve">Малорозчинна </w:t>
                  </w:r>
                  <w:r w:rsidRPr="00A0289B">
                    <w:rPr>
                      <w:lang w:val="uk-UA"/>
                    </w:rPr>
                    <w:t>у воді, розчинний у киплячій воді</w:t>
                  </w:r>
                  <w:r w:rsidR="00C56E02">
                    <w:rPr>
                      <w:lang w:val="uk-UA"/>
                    </w:rPr>
                    <w:t>, легкорозчинний у спирті,</w:t>
                  </w:r>
                  <w:r w:rsidR="00C56E02" w:rsidRPr="00C56E02">
                    <w:rPr>
                      <w:color w:val="FFFFFF" w:themeColor="background1"/>
                      <w:sz w:val="6"/>
                      <w:szCs w:val="6"/>
                    </w:rPr>
                    <w:t>_</w:t>
                  </w:r>
                  <w:r>
                    <w:rPr>
                      <w:lang w:val="uk-UA"/>
                    </w:rPr>
                    <w:t>хло</w:t>
                  </w:r>
                  <w:r w:rsidR="00C56E02">
                    <w:rPr>
                      <w:lang w:val="uk-UA"/>
                    </w:rPr>
                    <w:t>роформі,</w:t>
                  </w:r>
                  <w:r w:rsidR="00C56E02" w:rsidRPr="00C56E02">
                    <w:rPr>
                      <w:color w:val="FFFFFF" w:themeColor="background1"/>
                      <w:sz w:val="6"/>
                      <w:szCs w:val="6"/>
                    </w:rPr>
                    <w:t>_</w:t>
                  </w:r>
                  <w:r w:rsidR="005F0506">
                    <w:rPr>
                      <w:lang w:val="uk-UA"/>
                    </w:rPr>
                    <w:t>ете</w:t>
                  </w:r>
                  <w:r>
                    <w:rPr>
                      <w:lang w:val="uk-UA"/>
                    </w:rPr>
                    <w:t>рі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30" type="#_x0000_t202" style="position:absolute;margin-left:93.8pt;margin-top:8pt;width:144.35pt;height:90.25pt;z-index:251664384" strokeweight="1.5pt">
            <v:textbox style="mso-next-textbox:#_x0000_s1030">
              <w:txbxContent>
                <w:p w:rsidR="0063487F" w:rsidRPr="00BD46E9" w:rsidRDefault="0063487F" w:rsidP="0063487F">
                  <w:pPr>
                    <w:jc w:val="both"/>
                    <w:rPr>
                      <w:lang w:val="uk-UA"/>
                    </w:rPr>
                  </w:pPr>
                  <w:r w:rsidRPr="00BD46E9">
                    <w:rPr>
                      <w:lang w:val="uk-UA"/>
                    </w:rPr>
                    <w:t>Кристалічний порошок білого кольору або безбарвні</w:t>
                  </w:r>
                  <w:r>
                    <w:rPr>
                      <w:lang w:val="uk-UA"/>
                    </w:rPr>
                    <w:t xml:space="preserve"> </w:t>
                  </w:r>
                  <w:r w:rsidRPr="00BD46E9">
                    <w:rPr>
                      <w:lang w:val="uk-UA"/>
                    </w:rPr>
                    <w:t>кристали без запаху чи з дуже слабким специфічним запахом</w:t>
                  </w:r>
                </w:p>
              </w:txbxContent>
            </v:textbox>
          </v:shape>
        </w:pict>
      </w:r>
    </w:p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813C74" w:rsidP="0063487F">
      <w:r>
        <w:rPr>
          <w:noProof/>
          <w:lang w:val="uk-UA" w:eastAsia="uk-UA"/>
        </w:rPr>
        <w:pict>
          <v:line id="_x0000_s1114" style="position:absolute;z-index:251734016" from="155.95pt,1.65pt" to="155.95pt,72.4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3" style="position:absolute;z-index:251732992" from="400.9pt,1.65pt" to="400.9pt,72.45pt" strokeweight="3pt">
            <v:stroke endarrow="block" linestyle="thinThin"/>
          </v:line>
        </w:pict>
      </w:r>
    </w:p>
    <w:p w:rsidR="0063487F" w:rsidRDefault="0063487F" w:rsidP="0063487F"/>
    <w:p w:rsidR="0063487F" w:rsidRDefault="0063487F" w:rsidP="0063487F"/>
    <w:p w:rsidR="0063487F" w:rsidRDefault="0063487F" w:rsidP="0063487F"/>
    <w:p w:rsidR="0063487F" w:rsidRDefault="0063487F" w:rsidP="0063487F"/>
    <w:p w:rsidR="0063487F" w:rsidRDefault="00813C74">
      <w:pPr>
        <w:rPr>
          <w:lang w:val="uk-UA"/>
        </w:rPr>
      </w:pPr>
      <w:r>
        <w:rPr>
          <w:noProof/>
          <w:lang w:val="uk-UA" w:eastAsia="uk-UA"/>
        </w:rPr>
        <w:pict>
          <v:shape id="_x0000_s1032" type="#_x0000_t202" style="position:absolute;margin-left:325.25pt;margin-top:3.45pt;width:144.5pt;height:41pt;z-index:251666432" strokeweight="1.5pt">
            <v:textbox style="mso-next-textbox:#_x0000_s1032">
              <w:txbxContent>
                <w:p w:rsidR="0063487F" w:rsidRPr="00A0289B" w:rsidRDefault="0063487F" w:rsidP="00E2186B">
                  <w:pPr>
                    <w:jc w:val="center"/>
                    <w:rPr>
                      <w:lang w:val="uk-UA"/>
                    </w:rPr>
                  </w:pPr>
                  <w:r>
                    <w:t>Розчинний у жирних оліях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31" type="#_x0000_t202" style="position:absolute;margin-left:93.8pt;margin-top:3.45pt;width:138.4pt;height:41pt;z-index:251665408" strokeweight="1.5pt">
            <v:textbox style="mso-next-textbox:#_x0000_s1031">
              <w:txbxContent>
                <w:p w:rsidR="0063487F" w:rsidRPr="00A0289B" w:rsidRDefault="00C56E02" w:rsidP="00C56E02">
                  <w:pPr>
                    <w:jc w:val="center"/>
                  </w:pPr>
                  <w:r>
                    <w:rPr>
                      <w:lang w:val="uk-UA"/>
                    </w:rPr>
                    <w:t>При нагріванні</w:t>
                  </w:r>
                  <w:r>
                    <w:rPr>
                      <w:lang w:val="en-US"/>
                    </w:rPr>
                    <w:t xml:space="preserve"> </w:t>
                  </w:r>
                  <w:r w:rsidR="0063487F" w:rsidRPr="00A0289B">
                    <w:rPr>
                      <w:lang w:val="uk-UA"/>
                    </w:rPr>
                    <w:t>сублімується</w:t>
                  </w:r>
                </w:p>
              </w:txbxContent>
            </v:textbox>
          </v:shape>
        </w:pict>
      </w: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813C74">
      <w:pPr>
        <w:rPr>
          <w:lang w:val="uk-UA"/>
        </w:rPr>
      </w:pPr>
      <w:r>
        <w:rPr>
          <w:noProof/>
          <w:lang w:val="uk-UA" w:eastAsia="uk-UA"/>
        </w:rPr>
        <w:pict>
          <v:roundrect id="_x0000_s1045" style="position:absolute;margin-left:141.75pt;margin-top:5.25pt;width:123.1pt;height:47.75pt;z-index:251679744" arcsize="10923f" strokeweight="2.25pt">
            <v:textbox style="mso-next-textbox:#_x0000_s1045">
              <w:txbxContent>
                <w:p w:rsidR="0063487F" w:rsidRPr="00C56E02" w:rsidRDefault="005F0506" w:rsidP="0063487F">
                  <w:pPr>
                    <w:jc w:val="center"/>
                    <w:rPr>
                      <w:sz w:val="28"/>
                      <w:szCs w:val="28"/>
                    </w:rPr>
                  </w:pP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Температура кипіння (</w:t>
                  </w:r>
                  <w:r w:rsidR="005269CC"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Т</w:t>
                  </w:r>
                  <w:r w:rsidR="0040634D">
                    <w:rPr>
                      <w:b/>
                      <w:i/>
                      <w:sz w:val="28"/>
                      <w:szCs w:val="28"/>
                      <w:vertAlign w:val="subscript"/>
                      <w:lang w:val="uk-UA"/>
                    </w:rPr>
                    <w:t>кип.</w:t>
                  </w: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)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100" style="position:absolute;margin-left:305pt;margin-top:5.25pt;width:123.1pt;height:47.75pt;z-index:251726848" arcsize="10923f" strokeweight="2.25pt">
            <v:textbox style="mso-next-textbox:#_x0000_s1100">
              <w:txbxContent>
                <w:p w:rsidR="005F0506" w:rsidRPr="00C56E02" w:rsidRDefault="005F0506" w:rsidP="005F0506">
                  <w:pPr>
                    <w:spacing w:before="240" w:after="240"/>
                    <w:jc w:val="center"/>
                    <w:rPr>
                      <w:sz w:val="28"/>
                      <w:szCs w:val="28"/>
                    </w:rPr>
                  </w:pPr>
                  <w:r w:rsidRPr="00C56E02">
                    <w:rPr>
                      <w:b/>
                      <w:i/>
                      <w:sz w:val="28"/>
                      <w:szCs w:val="28"/>
                      <w:lang w:val="uk-UA"/>
                    </w:rPr>
                    <w:t>Густина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shape id="_x0000_s1047" type="#_x0000_t202" style="position:absolute;margin-left:174.85pt;margin-top:89.45pt;width:90pt;height:27pt;z-index:251681792" strokeweight="1.5pt">
            <v:textbox style="mso-next-textbox:#_x0000_s1047">
              <w:txbxContent>
                <w:p w:rsidR="0063487F" w:rsidRPr="00A0289B" w:rsidRDefault="0063487F" w:rsidP="0063487F">
                  <w:pPr>
                    <w:jc w:val="center"/>
                  </w:pPr>
                  <w:r w:rsidRPr="00A0289B">
                    <w:rPr>
                      <w:color w:val="222222"/>
                      <w:shd w:val="clear" w:color="auto" w:fill="FFFFFF"/>
                    </w:rPr>
                    <w:t>249,2°C</w:t>
                  </w:r>
                </w:p>
              </w:txbxContent>
            </v:textbox>
          </v:shape>
        </w:pict>
      </w:r>
      <w:r>
        <w:rPr>
          <w:noProof/>
          <w:lang w:val="uk-UA" w:eastAsia="uk-UA"/>
        </w:rPr>
        <w:pict>
          <v:shape id="_x0000_s1046" type="#_x0000_t202" style="position:absolute;margin-left:305pt;margin-top:89.45pt;width:90pt;height:27pt;z-index:251680768" strokeweight="1.5pt">
            <v:textbox style="mso-next-textbox:#_x0000_s1046">
              <w:txbxContent>
                <w:p w:rsidR="0063487F" w:rsidRPr="00C35740" w:rsidRDefault="0063487F" w:rsidP="0063487F">
                  <w:pPr>
                    <w:ind w:firstLine="360"/>
                    <w:rPr>
                      <w:vertAlign w:val="superscript"/>
                      <w:lang w:val="uk-UA"/>
                    </w:rPr>
                  </w:pPr>
                  <w:r>
                    <w:rPr>
                      <w:lang w:val="uk-UA"/>
                    </w:rPr>
                    <w:t xml:space="preserve"> 1,27 г/см</w:t>
                  </w:r>
                  <w:r>
                    <w:rPr>
                      <w:vertAlign w:val="superscript"/>
                      <w:lang w:val="uk-UA"/>
                    </w:rPr>
                    <w:t>3</w:t>
                  </w:r>
                </w:p>
              </w:txbxContent>
            </v:textbox>
          </v:shape>
        </w:pict>
      </w: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16" style="position:absolute;z-index:251736064" from="188pt,11.6pt" to="188pt,48.05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15" style="position:absolute;z-index:251735040" from="379.85pt,11.6pt" to="379.85pt,48.05pt" strokeweight="3pt">
            <v:stroke endarrow="block" linestyle="thinThin"/>
          </v:line>
        </w:pict>
      </w: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813C7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oval id="_x0000_s1061" style="position:absolute;margin-left:170.2pt;margin-top:7.95pt;width:219pt;height:41.1pt;z-index:251694080" strokeweight="6pt">
            <v:stroke linestyle="thickBetweenThin"/>
            <v:textbox style="mso-next-textbox:#_x0000_s1061">
              <w:txbxContent>
                <w:p w:rsidR="0063487F" w:rsidRDefault="0063487F" w:rsidP="0063487F">
                  <w:pPr>
                    <w:spacing w:line="360" w:lineRule="auto"/>
                    <w:rPr>
                      <w:b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>Кислота бензойна</w:t>
                  </w:r>
                </w:p>
                <w:p w:rsidR="0063487F" w:rsidRPr="00A0289B" w:rsidRDefault="0063487F" w:rsidP="0063487F"/>
              </w:txbxContent>
            </v:textbox>
          </v:oval>
        </w:pict>
      </w: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19" style="position:absolute;z-index:251739136" from="284.45pt,4.5pt" to="284.45pt,40.95pt" strokeweight="3pt">
            <v:stroke endarrow="block" linestyle="thinThin"/>
          </v:line>
        </w:pict>
      </w: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813C74">
      <w:pPr>
        <w:rPr>
          <w:lang w:val="uk-UA"/>
        </w:rPr>
      </w:pPr>
      <w:r>
        <w:rPr>
          <w:noProof/>
          <w:lang w:val="uk-UA" w:eastAsia="uk-UA"/>
        </w:rPr>
        <w:pict>
          <v:roundrect id="_x0000_s1062" style="position:absolute;margin-left:192.75pt;margin-top:-.45pt;width:173.8pt;height:36.65pt;z-index:251695104" arcsize="10923f" strokeweight="4.5pt">
            <v:stroke linestyle="thickThin"/>
            <v:textbox style="mso-next-textbox:#_x0000_s1062">
              <w:txbxContent>
                <w:p w:rsidR="0063487F" w:rsidRDefault="0063487F" w:rsidP="0063487F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Одержання</w:t>
                  </w:r>
                </w:p>
              </w:txbxContent>
            </v:textbox>
          </v:roundrect>
        </w:pict>
      </w:r>
    </w:p>
    <w:p w:rsidR="0063487F" w:rsidRDefault="0063487F">
      <w:pPr>
        <w:rPr>
          <w:lang w:val="uk-UA"/>
        </w:rPr>
      </w:pPr>
    </w:p>
    <w:p w:rsidR="0063487F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20" style="position:absolute;z-index:251740160" from="284.45pt,8.6pt" to="284.45pt,52.5pt" strokeweight="3pt">
            <v:stroke endarrow="block" linestyle="thinThin"/>
          </v:line>
        </w:pict>
      </w: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813C74">
      <w:pPr>
        <w:rPr>
          <w:lang w:val="uk-UA"/>
        </w:rPr>
      </w:pPr>
      <w:r>
        <w:rPr>
          <w:noProof/>
          <w:lang w:val="uk-UA" w:eastAsia="uk-UA"/>
        </w:rPr>
        <w:pict>
          <v:rect id="_x0000_s1063" style="position:absolute;margin-left:45.4pt;margin-top:11.1pt;width:426.05pt;height:524.95pt;z-index:251696128" strokeweight="1.5pt">
            <v:textbox style="mso-next-textbox:#_x0000_s1063">
              <w:txbxContent>
                <w:p w:rsidR="0063487F" w:rsidRDefault="0063487F" w:rsidP="004E21DF">
                  <w:pPr>
                    <w:ind w:firstLine="708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Вперше відкрита в бензойній </w:t>
                  </w:r>
                  <w:r w:rsidRPr="00880AD8">
                    <w:rPr>
                      <w:lang w:val="uk-UA"/>
                    </w:rPr>
                    <w:t>(росноладанній) смолі Resina Benz</w:t>
                  </w:r>
                  <w:r>
                    <w:rPr>
                      <w:lang w:val="uk-UA"/>
                    </w:rPr>
                    <w:t>оe в 1608 році.</w:t>
                  </w:r>
                </w:p>
                <w:p w:rsidR="005269CC" w:rsidRDefault="0063487F" w:rsidP="004E21DF">
                  <w:pPr>
                    <w:ind w:firstLine="708"/>
                    <w:rPr>
                      <w:lang w:val="en-US"/>
                    </w:rPr>
                  </w:pPr>
                  <w:r>
                    <w:rPr>
                      <w:lang w:val="uk-UA"/>
                    </w:rPr>
                    <w:t xml:space="preserve">Одержують </w:t>
                  </w:r>
                  <w:r w:rsidRPr="00880AD8">
                    <w:rPr>
                      <w:lang w:val="uk-UA"/>
                    </w:rPr>
                    <w:t xml:space="preserve"> синтетично декількома способами:</w:t>
                  </w:r>
                </w:p>
                <w:p w:rsidR="009A4734" w:rsidRPr="005269CC" w:rsidRDefault="00E2186B" w:rsidP="004E21DF">
                  <w:pPr>
                    <w:pStyle w:val="a3"/>
                    <w:numPr>
                      <w:ilvl w:val="0"/>
                      <w:numId w:val="3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Окиснення</w:t>
                  </w:r>
                  <w:r w:rsidR="0063487F" w:rsidRPr="005269CC">
                    <w:rPr>
                      <w:lang w:val="uk-UA"/>
                    </w:rPr>
                    <w:t xml:space="preserve"> толуолу:</w:t>
                  </w:r>
                  <w:r w:rsidR="0063487F" w:rsidRPr="005269CC">
                    <w:rPr>
                      <w:lang w:val="uk-UA"/>
                    </w:rPr>
                    <w:cr/>
                  </w:r>
                  <w:r w:rsidR="005269CC" w:rsidRPr="005269CC">
                    <w:t xml:space="preserve"> </w:t>
                  </w:r>
                  <w:r w:rsidR="00C75148" w:rsidRPr="005269CC">
                    <w:rPr>
                      <w:i/>
                      <w:lang w:val="uk-UA"/>
                    </w:rPr>
                    <w:t>Реагент:</w:t>
                  </w:r>
                  <w:r w:rsidR="00C75148">
                    <w:t xml:space="preserve"> </w:t>
                  </w:r>
                  <w:r w:rsidR="00C75148" w:rsidRPr="005269CC">
                    <w:rPr>
                      <w:i/>
                      <w:lang w:val="uk-UA"/>
                    </w:rPr>
                    <w:t xml:space="preserve"> </w:t>
                  </w:r>
                  <w:r w:rsidR="005269CC" w:rsidRPr="005269CC">
                    <w:rPr>
                      <w:lang w:val="en-US"/>
                    </w:rPr>
                    <w:t>MnO</w:t>
                  </w:r>
                  <w:r w:rsidR="005269CC" w:rsidRPr="005269CC">
                    <w:rPr>
                      <w:vertAlign w:val="subscript"/>
                    </w:rPr>
                    <w:t>2</w:t>
                  </w:r>
                </w:p>
                <w:p w:rsidR="00C75148" w:rsidRPr="00A819BE" w:rsidRDefault="005269CC" w:rsidP="004E21DF">
                  <w:pPr>
                    <w:rPr>
                      <w:lang w:val="uk-UA"/>
                    </w:rPr>
                  </w:pPr>
                  <w:r w:rsidRPr="005269CC">
                    <w:rPr>
                      <w:i/>
                    </w:rPr>
                    <w:t xml:space="preserve"> </w:t>
                  </w:r>
                  <w:r w:rsidRPr="005269CC">
                    <w:rPr>
                      <w:i/>
                    </w:rPr>
                    <w:tab/>
                  </w:r>
                  <w:r w:rsidR="00C75148" w:rsidRPr="00C75148">
                    <w:rPr>
                      <w:i/>
                      <w:lang w:val="uk-UA"/>
                    </w:rPr>
                    <w:t>Умови:</w:t>
                  </w:r>
                  <w:r w:rsidR="00A819BE">
                    <w:rPr>
                      <w:lang w:val="uk-UA"/>
                    </w:rPr>
                    <w:t xml:space="preserve"> кисле середовище (</w:t>
                  </w:r>
                  <w:r w:rsidR="00A819BE" w:rsidRPr="005269CC">
                    <w:rPr>
                      <w:lang w:val="en-US"/>
                    </w:rPr>
                    <w:t>H</w:t>
                  </w:r>
                  <w:r w:rsidR="00A819BE" w:rsidRPr="005269CC">
                    <w:rPr>
                      <w:vertAlign w:val="subscript"/>
                    </w:rPr>
                    <w:t>2</w:t>
                  </w:r>
                  <w:r w:rsidR="00A819BE" w:rsidRPr="005269CC">
                    <w:rPr>
                      <w:lang w:val="en-US"/>
                    </w:rPr>
                    <w:t>SO</w:t>
                  </w:r>
                  <w:r w:rsidR="00A819BE" w:rsidRPr="005269CC">
                    <w:rPr>
                      <w:vertAlign w:val="subscript"/>
                    </w:rPr>
                    <w:t>4</w:t>
                  </w:r>
                  <w:r w:rsidR="00A819BE" w:rsidRPr="00A819BE">
                    <w:rPr>
                      <w:lang w:val="uk-UA"/>
                    </w:rPr>
                    <w:t>)</w:t>
                  </w:r>
                </w:p>
                <w:p w:rsidR="00C75148" w:rsidRDefault="00C75148" w:rsidP="00C75148">
                  <w:pPr>
                    <w:spacing w:line="360" w:lineRule="auto"/>
                    <w:ind w:left="567"/>
                    <w:rPr>
                      <w:lang w:val="uk-UA"/>
                    </w:rPr>
                  </w:pPr>
                </w:p>
                <w:p w:rsidR="0063487F" w:rsidRDefault="009A4734" w:rsidP="004E21DF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9188" w:dyaOrig="1352">
                      <v:shape id="_x0000_i1026" type="#_x0000_t75" style="width:366.75pt;height:53.25pt" o:ole="">
                        <v:imagedata r:id="rId10" o:title=""/>
                      </v:shape>
                      <o:OLEObject Type="Embed" ProgID="ChemDraw.Document.6.0" ShapeID="_x0000_i1026" DrawAspect="Content" ObjectID="_1459604357" r:id="rId11"/>
                    </w:object>
                  </w:r>
                </w:p>
                <w:p w:rsidR="0063487F" w:rsidRPr="005269CC" w:rsidRDefault="00E2186B" w:rsidP="004E21DF">
                  <w:pPr>
                    <w:pStyle w:val="a3"/>
                    <w:numPr>
                      <w:ilvl w:val="0"/>
                      <w:numId w:val="3"/>
                    </w:num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Хлорування</w:t>
                  </w:r>
                  <w:r w:rsidR="0063487F" w:rsidRPr="005269CC">
                    <w:rPr>
                      <w:lang w:val="uk-UA"/>
                    </w:rPr>
                    <w:t xml:space="preserve"> толуолу з п</w:t>
                  </w:r>
                  <w:r w:rsidR="009A4734" w:rsidRPr="005269CC">
                    <w:rPr>
                      <w:lang w:val="uk-UA"/>
                    </w:rPr>
                    <w:t>одальшим гідролізом бензотрихлориду:</w:t>
                  </w:r>
                </w:p>
                <w:p w:rsidR="005269CC" w:rsidRPr="00C75148" w:rsidRDefault="005269CC" w:rsidP="004E21DF">
                  <w:pPr>
                    <w:ind w:left="720"/>
                    <w:rPr>
                      <w:i/>
                      <w:lang w:val="uk-UA"/>
                    </w:rPr>
                  </w:pPr>
                  <w:r w:rsidRPr="00C75148">
                    <w:rPr>
                      <w:i/>
                      <w:lang w:val="uk-UA"/>
                    </w:rPr>
                    <w:t>Реагент:</w:t>
                  </w:r>
                  <w:r>
                    <w:t xml:space="preserve"> </w:t>
                  </w:r>
                  <w:r w:rsidRPr="00C75148">
                    <w:rPr>
                      <w:i/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H</w:t>
                  </w:r>
                  <w:r w:rsidRPr="00A819BE">
                    <w:rPr>
                      <w:vertAlign w:val="subscript"/>
                    </w:rPr>
                    <w:t>2</w:t>
                  </w:r>
                  <w:r>
                    <w:rPr>
                      <w:lang w:val="en-US"/>
                    </w:rPr>
                    <w:t>O</w:t>
                  </w:r>
                </w:p>
                <w:p w:rsidR="009A4734" w:rsidRPr="00A819BE" w:rsidRDefault="005269CC" w:rsidP="004E21DF">
                  <w:pPr>
                    <w:rPr>
                      <w:i/>
                    </w:rPr>
                  </w:pPr>
                  <w:r w:rsidRPr="005269CC">
                    <w:rPr>
                      <w:i/>
                    </w:rPr>
                    <w:t xml:space="preserve"> </w:t>
                  </w:r>
                  <w:r w:rsidRPr="005269CC">
                    <w:rPr>
                      <w:i/>
                    </w:rPr>
                    <w:tab/>
                  </w:r>
                  <w:r w:rsidRPr="00C75148">
                    <w:rPr>
                      <w:i/>
                      <w:lang w:val="uk-UA"/>
                    </w:rPr>
                    <w:t>Умови:</w:t>
                  </w:r>
                  <w:r w:rsidR="00A819BE" w:rsidRPr="00E21E68">
                    <w:rPr>
                      <w:i/>
                    </w:rPr>
                    <w:t xml:space="preserve">  </w:t>
                  </w:r>
                  <w:r w:rsidR="00E21E68">
                    <w:rPr>
                      <w:lang w:val="uk-UA"/>
                    </w:rPr>
                    <w:t>каталізатор</w:t>
                  </w:r>
                  <w:r w:rsidR="00A819BE" w:rsidRPr="00E21E68">
                    <w:t xml:space="preserve"> </w:t>
                  </w:r>
                  <w:r w:rsidR="00A819BE">
                    <w:rPr>
                      <w:lang w:val="en-US"/>
                    </w:rPr>
                    <w:t>Cl</w:t>
                  </w:r>
                  <w:r w:rsidR="00A819BE" w:rsidRPr="00A819BE">
                    <w:rPr>
                      <w:vertAlign w:val="subscript"/>
                    </w:rPr>
                    <w:t>2</w:t>
                  </w:r>
                </w:p>
                <w:p w:rsidR="009A4734" w:rsidRPr="00A819BE" w:rsidRDefault="00A819BE" w:rsidP="009A4734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10336" w:dyaOrig="1544">
                      <v:shape id="_x0000_i1027" type="#_x0000_t75" style="width:420pt;height:61.5pt" o:ole="">
                        <v:imagedata r:id="rId12" o:title=""/>
                      </v:shape>
                      <o:OLEObject Type="Embed" ProgID="ChemDraw.Document.6.0" ShapeID="_x0000_i1027" DrawAspect="Content" ObjectID="_1459604358" r:id="rId13"/>
                    </w:object>
                  </w:r>
                </w:p>
                <w:p w:rsidR="005269CC" w:rsidRPr="005269CC" w:rsidRDefault="00E2186B" w:rsidP="004E21DF">
                  <w:pPr>
                    <w:pStyle w:val="a3"/>
                    <w:numPr>
                      <w:ilvl w:val="0"/>
                      <w:numId w:val="3"/>
                    </w:numPr>
                    <w:rPr>
                      <w:i/>
                      <w:lang w:val="uk-UA"/>
                    </w:rPr>
                  </w:pPr>
                  <w:r>
                    <w:rPr>
                      <w:lang w:val="uk-UA"/>
                    </w:rPr>
                    <w:t>Декарбоксилювання</w:t>
                  </w:r>
                  <w:r w:rsidR="0063487F" w:rsidRPr="005269CC">
                    <w:rPr>
                      <w:lang w:val="uk-UA"/>
                    </w:rPr>
                    <w:t xml:space="preserve"> фталевої кислоти:</w:t>
                  </w:r>
                  <w:r w:rsidR="0063487F" w:rsidRPr="005269CC">
                    <w:rPr>
                      <w:lang w:val="uk-UA"/>
                    </w:rPr>
                    <w:cr/>
                  </w:r>
                  <w:r w:rsidR="005269CC" w:rsidRPr="005269CC">
                    <w:rPr>
                      <w:i/>
                      <w:lang w:val="uk-UA"/>
                    </w:rPr>
                    <w:t xml:space="preserve"> Реагент</w:t>
                  </w:r>
                  <w:r w:rsidR="00A819BE">
                    <w:rPr>
                      <w:i/>
                      <w:lang w:val="uk-UA"/>
                    </w:rPr>
                    <w:t>и</w:t>
                  </w:r>
                  <w:r w:rsidR="005269CC" w:rsidRPr="005269CC">
                    <w:rPr>
                      <w:i/>
                      <w:lang w:val="uk-UA"/>
                    </w:rPr>
                    <w:t>:</w:t>
                  </w:r>
                  <w:r w:rsidR="005269CC" w:rsidRPr="005269CC">
                    <w:rPr>
                      <w:lang w:val="uk-UA"/>
                    </w:rPr>
                    <w:t xml:space="preserve"> </w:t>
                  </w:r>
                  <w:r w:rsidR="005269CC" w:rsidRPr="005269CC">
                    <w:rPr>
                      <w:i/>
                      <w:lang w:val="uk-UA"/>
                    </w:rPr>
                    <w:t xml:space="preserve"> </w:t>
                  </w:r>
                  <w:r w:rsidR="005269CC" w:rsidRPr="005269CC">
                    <w:rPr>
                      <w:lang w:val="en-US"/>
                    </w:rPr>
                    <w:t>Ca</w:t>
                  </w:r>
                  <w:r w:rsidR="005269CC" w:rsidRPr="005269CC">
                    <w:rPr>
                      <w:lang w:val="uk-UA"/>
                    </w:rPr>
                    <w:t>(</w:t>
                  </w:r>
                  <w:r w:rsidR="005269CC" w:rsidRPr="005269CC">
                    <w:rPr>
                      <w:lang w:val="en-US"/>
                    </w:rPr>
                    <w:t>OH</w:t>
                  </w:r>
                  <w:r w:rsidR="005269CC" w:rsidRPr="005269CC">
                    <w:rPr>
                      <w:lang w:val="uk-UA"/>
                    </w:rPr>
                    <w:t>)</w:t>
                  </w:r>
                  <w:r w:rsidR="005269CC" w:rsidRPr="005269CC">
                    <w:rPr>
                      <w:vertAlign w:val="subscript"/>
                      <w:lang w:val="uk-UA"/>
                    </w:rPr>
                    <w:t>2</w:t>
                  </w:r>
                  <w:r w:rsidR="005269CC" w:rsidRPr="005269CC">
                    <w:rPr>
                      <w:lang w:val="uk-UA"/>
                    </w:rPr>
                    <w:t xml:space="preserve">, </w:t>
                  </w:r>
                  <w:r w:rsidR="005269CC" w:rsidRPr="005269CC">
                    <w:rPr>
                      <w:lang w:val="en-US"/>
                    </w:rPr>
                    <w:t>CaCO</w:t>
                  </w:r>
                  <w:r w:rsidR="005269CC" w:rsidRPr="005269CC">
                    <w:rPr>
                      <w:vertAlign w:val="subscript"/>
                      <w:lang w:val="uk-UA"/>
                    </w:rPr>
                    <w:t>3</w:t>
                  </w:r>
                  <w:r w:rsidR="005269CC" w:rsidRPr="005269CC">
                    <w:rPr>
                      <w:lang w:val="uk-UA"/>
                    </w:rPr>
                    <w:t xml:space="preserve">, </w:t>
                  </w:r>
                  <w:r w:rsidR="005269CC" w:rsidRPr="005269CC">
                    <w:rPr>
                      <w:lang w:val="en-US"/>
                    </w:rPr>
                    <w:t>HCl</w:t>
                  </w:r>
                </w:p>
                <w:p w:rsidR="005269CC" w:rsidRPr="005269CC" w:rsidRDefault="005269CC" w:rsidP="004E21DF">
                  <w:pPr>
                    <w:rPr>
                      <w:i/>
                      <w:lang w:val="en-US"/>
                    </w:rPr>
                  </w:pPr>
                  <w:r w:rsidRPr="005269CC">
                    <w:rPr>
                      <w:i/>
                      <w:lang w:val="uk-UA"/>
                    </w:rPr>
                    <w:t xml:space="preserve"> </w:t>
                  </w:r>
                  <w:r w:rsidRPr="005269CC">
                    <w:rPr>
                      <w:i/>
                      <w:lang w:val="uk-UA"/>
                    </w:rPr>
                    <w:tab/>
                  </w:r>
                  <w:r w:rsidR="00E2186B" w:rsidRPr="00E21E68">
                    <w:rPr>
                      <w:i/>
                      <w:lang w:val="uk-UA"/>
                    </w:rPr>
                    <w:t xml:space="preserve"> </w:t>
                  </w:r>
                  <w:r w:rsidRPr="00C75148">
                    <w:rPr>
                      <w:i/>
                      <w:lang w:val="uk-UA"/>
                    </w:rPr>
                    <w:t>Умови:</w:t>
                  </w:r>
                  <w:r w:rsidRPr="005269CC">
                    <w:rPr>
                      <w:lang w:val="en-US"/>
                    </w:rPr>
                    <w:t xml:space="preserve"> t</w:t>
                  </w:r>
                  <w:r>
                    <w:rPr>
                      <w:lang w:val="en-US"/>
                    </w:rPr>
                    <w:t xml:space="preserve"> </w:t>
                  </w:r>
                  <w:r w:rsidRPr="005269CC">
                    <w:rPr>
                      <w:vertAlign w:val="superscript"/>
                      <w:lang w:val="en-US"/>
                    </w:rPr>
                    <w:t>o</w:t>
                  </w:r>
                </w:p>
                <w:p w:rsidR="0063487F" w:rsidRPr="00880AD8" w:rsidRDefault="0063487F" w:rsidP="009A4734">
                  <w:pPr>
                    <w:spacing w:line="360" w:lineRule="auto"/>
                    <w:ind w:left="720"/>
                    <w:rPr>
                      <w:lang w:val="uk-UA"/>
                    </w:rPr>
                  </w:pPr>
                </w:p>
                <w:p w:rsidR="0063487F" w:rsidRPr="008A6C38" w:rsidRDefault="00E21E68" w:rsidP="009A4734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8260" w:dyaOrig="4076">
                      <v:shape id="_x0000_i1028" type="#_x0000_t75" style="width:335.25pt;height:165.75pt" o:ole="">
                        <v:imagedata r:id="rId14" o:title=""/>
                      </v:shape>
                      <o:OLEObject Type="Embed" ProgID="ChemDraw.Document.6.0" ShapeID="_x0000_i1028" DrawAspect="Content" ObjectID="_1459604359" r:id="rId15"/>
                    </w:object>
                  </w:r>
                </w:p>
              </w:txbxContent>
            </v:textbox>
          </v:rect>
        </w:pict>
      </w: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63487F" w:rsidRDefault="0063487F">
      <w:pPr>
        <w:rPr>
          <w:lang w:val="uk-UA"/>
        </w:rPr>
      </w:pPr>
    </w:p>
    <w:p w:rsidR="00556D7B" w:rsidRDefault="00556D7B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2939B5" w:rsidRDefault="002939B5">
      <w:pPr>
        <w:rPr>
          <w:lang w:val="uk-UA"/>
        </w:rPr>
      </w:pPr>
    </w:p>
    <w:p w:rsidR="002939B5" w:rsidRDefault="002939B5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lastRenderedPageBreak/>
        <w:pict>
          <v:roundrect id="_x0000_s1074" style="position:absolute;margin-left:160.1pt;margin-top:3.05pt;width:116.65pt;height:52.35pt;z-index:251707392" arcsize="10923f" strokeweight="4.5pt">
            <v:stroke linestyle="thickThin"/>
            <v:textbox>
              <w:txbxContent>
                <w:p w:rsidR="00FE7274" w:rsidRPr="006D00E3" w:rsidRDefault="00FE7274" w:rsidP="00FE727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Зберігання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ect id="_x0000_s1075" style="position:absolute;margin-left:311.45pt;margin-top:3.05pt;width:161.3pt;height:52.35pt;z-index:251708416" strokeweight="1.5pt">
            <v:textbox>
              <w:txbxContent>
                <w:p w:rsidR="00FE7274" w:rsidRPr="006D00E3" w:rsidRDefault="004E21DF" w:rsidP="00FE7274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 добре закупореній тарі</w:t>
                  </w:r>
                </w:p>
              </w:txbxContent>
            </v:textbox>
          </v:rect>
        </w:pict>
      </w: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28" style="position:absolute;z-index:251748352" from="276.55pt,12.95pt" to="311.45pt,12.95pt" strokeweight="3pt">
            <v:stroke endarrow="block" linestyle="thinThin"/>
          </v:line>
        </w:pict>
      </w: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30" style="position:absolute;flip:y;z-index:251750400" from="165.7pt,.2pt" to="165.7pt,81.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076" style="position:absolute;margin-left:180.45pt;margin-top:11.45pt;width:114.3pt;height:50.5pt;z-index:251709440" arcsize="10923f" strokeweight="4.5pt">
            <v:stroke linestyle="thickThin"/>
            <v:textbox>
              <w:txbxContent>
                <w:p w:rsidR="00FE7274" w:rsidRPr="006D00E3" w:rsidRDefault="00FE7274" w:rsidP="00FE7274">
                  <w:pPr>
                    <w:spacing w:before="240"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Застосув</w:t>
                  </w:r>
                  <w:r w:rsidRPr="006D00E3">
                    <w:rPr>
                      <w:b/>
                      <w:i/>
                      <w:sz w:val="28"/>
                      <w:szCs w:val="28"/>
                      <w:lang w:val="uk-UA"/>
                    </w:rPr>
                    <w:t>ання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ect id="_x0000_s1077" style="position:absolute;margin-left:311.45pt;margin-top:11.45pt;width:161.3pt;height:60.95pt;z-index:251710464" strokeweight="1.5pt">
            <v:textbox>
              <w:txbxContent>
                <w:p w:rsidR="00FE7274" w:rsidRPr="001F3E7E" w:rsidRDefault="00FE7274" w:rsidP="00FE7274">
                  <w:pPr>
                    <w:jc w:val="center"/>
                    <w:rPr>
                      <w:lang w:val="uk-UA"/>
                    </w:rPr>
                  </w:pPr>
                  <w:r w:rsidRPr="001F3E7E">
                    <w:rPr>
                      <w:lang w:val="uk-UA"/>
                    </w:rPr>
                    <w:t xml:space="preserve">Зовнішньо </w:t>
                  </w:r>
                  <w:r>
                    <w:rPr>
                      <w:lang w:val="uk-UA"/>
                    </w:rPr>
                    <w:t>як протимікробний і фунгіцидний засіб</w:t>
                  </w:r>
                </w:p>
              </w:txbxContent>
            </v:textbox>
          </v:rect>
        </w:pict>
      </w: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29" style="position:absolute;z-index:251749376" from="294.75pt,8.5pt" to="311.45pt,8.5pt" strokeweight="3pt">
            <v:stroke endarrow="block" linestyle="thinThin"/>
          </v:line>
        </w:pict>
      </w:r>
    </w:p>
    <w:p w:rsidR="008852B1" w:rsidRDefault="008852B1">
      <w:pPr>
        <w:rPr>
          <w:lang w:val="uk-UA"/>
        </w:rPr>
      </w:pPr>
    </w:p>
    <w:p w:rsidR="008852B1" w:rsidRPr="003D22F3" w:rsidRDefault="00813C74">
      <w:pPr>
        <w:rPr>
          <w:b/>
          <w:lang w:val="uk-UA"/>
        </w:rPr>
      </w:pPr>
      <w:r w:rsidRPr="00813C74">
        <w:rPr>
          <w:noProof/>
          <w:lang w:val="uk-UA" w:eastAsia="uk-UA"/>
        </w:rPr>
        <w:pict>
          <v:line id="_x0000_s1125" style="position:absolute;flip:y;z-index:251745280" from="215.3pt,11.75pt" to="239.3pt,37pt" strokeweight="3pt">
            <v:stroke endarrow="block" linestyle="thinThin"/>
          </v:line>
        </w:pict>
      </w:r>
    </w:p>
    <w:p w:rsidR="008852B1" w:rsidRPr="003D22F3" w:rsidRDefault="00813C74">
      <w:pPr>
        <w:rPr>
          <w:b/>
          <w:lang w:val="uk-UA"/>
        </w:rPr>
      </w:pPr>
      <w:r>
        <w:rPr>
          <w:b/>
          <w:noProof/>
          <w:lang w:val="uk-UA" w:eastAsia="uk-UA"/>
        </w:rPr>
        <w:pict>
          <v:oval id="_x0000_s1064" style="position:absolute;margin-left:38.25pt;margin-top:12.6pt;width:205.1pt;height:77.75pt;z-index:251697152" strokeweight="6pt">
            <v:stroke linestyle="thickBetweenThin"/>
            <v:textbox style="mso-next-textbox:#_x0000_s1064">
              <w:txbxContent>
                <w:p w:rsidR="008852B1" w:rsidRDefault="008852B1" w:rsidP="00FE7274">
                  <w:pPr>
                    <w:spacing w:before="240" w:line="360" w:lineRule="auto"/>
                    <w:rPr>
                      <w:b/>
                      <w:sz w:val="32"/>
                      <w:szCs w:val="32"/>
                      <w:lang w:val="uk-UA"/>
                    </w:rPr>
                  </w:pPr>
                  <w:r>
                    <w:rPr>
                      <w:b/>
                      <w:sz w:val="32"/>
                      <w:szCs w:val="32"/>
                      <w:lang w:val="uk-UA"/>
                    </w:rPr>
                    <w:t>Кислота бензойна</w:t>
                  </w:r>
                </w:p>
                <w:p w:rsidR="008852B1" w:rsidRPr="00A0289B" w:rsidRDefault="008852B1" w:rsidP="008852B1"/>
              </w:txbxContent>
            </v:textbox>
          </v:oval>
        </w:pict>
      </w:r>
      <w:r>
        <w:rPr>
          <w:b/>
          <w:noProof/>
          <w:lang w:val="uk-UA" w:eastAsia="uk-UA"/>
        </w:rPr>
        <w:pict>
          <v:roundrect id="_x0000_s1065" style="position:absolute;margin-left:281.9pt;margin-top:12.6pt;width:190.85pt;height:38.05pt;z-index:251698176" arcsize="10923f" strokeweight="4.5pt">
            <v:stroke linestyle="thickThin"/>
            <v:textbox style="mso-next-textbox:#_x0000_s1065">
              <w:txbxContent>
                <w:p w:rsidR="008852B1" w:rsidRPr="00054640" w:rsidRDefault="008852B1" w:rsidP="008852B1">
                  <w:pPr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чистоту</w:t>
                  </w:r>
                </w:p>
              </w:txbxContent>
            </v:textbox>
          </v:roundrect>
        </w:pict>
      </w:r>
    </w:p>
    <w:p w:rsidR="008852B1" w:rsidRPr="003D22F3" w:rsidRDefault="008852B1">
      <w:pPr>
        <w:rPr>
          <w:b/>
          <w:lang w:val="uk-UA"/>
        </w:rPr>
      </w:pPr>
    </w:p>
    <w:p w:rsidR="008852B1" w:rsidRPr="003D22F3" w:rsidRDefault="008852B1">
      <w:pPr>
        <w:rPr>
          <w:b/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31" style="position:absolute;z-index:251751424" from="383.6pt,9.25pt" to="383.6pt,36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line id="_x0000_s1127" style="position:absolute;z-index:251747328" from="243.35pt,3.3pt" to="285.95pt,3.3pt" strokeweight="3pt">
            <v:stroke endarrow="block" linestyle="thinThin"/>
          </v:line>
        </w:pict>
      </w: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22" style="position:absolute;flip:x;z-index:251742208" from="61.95pt,8.4pt" to="61.95pt,389.9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ect id="_x0000_s1067" style="position:absolute;margin-left:294.75pt;margin-top:8.4pt;width:178pt;height:46.05pt;z-index:251700224" strokeweight="1.5pt">
            <v:textbox style="mso-next-textbox:#_x0000_s1067">
              <w:txbxContent>
                <w:p w:rsidR="008852B1" w:rsidRPr="008852B1" w:rsidRDefault="008852B1" w:rsidP="00A819BE">
                  <w:pPr>
                    <w:spacing w:before="240" w:after="240"/>
                    <w:jc w:val="center"/>
                    <w:rPr>
                      <w:lang w:val="uk-UA"/>
                    </w:rPr>
                  </w:pPr>
                  <w:r w:rsidRPr="008852B1">
                    <w:rPr>
                      <w:lang w:val="uk-UA"/>
                    </w:rPr>
                    <w:t>За температурою плавлення</w:t>
                  </w:r>
                </w:p>
              </w:txbxContent>
            </v:textbox>
          </v:rect>
        </w:pict>
      </w: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21" style="position:absolute;z-index:251741184" from="140.45pt,7.55pt" to="140.45pt,40.65pt" strokeweight="3pt">
            <v:stroke endarrow="block" linestyle="thinThin"/>
          </v:line>
        </w:pict>
      </w: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roundrect id="_x0000_s1070" style="position:absolute;margin-left:281.9pt;margin-top:11.8pt;width:190.85pt;height:28.05pt;z-index:251703296" arcsize="10923f" strokeweight="2.25pt">
            <v:textbox style="mso-next-textbox:#_x0000_s1070">
              <w:txbxContent>
                <w:p w:rsidR="008852B1" w:rsidRPr="00FC4383" w:rsidRDefault="008852B1" w:rsidP="008852B1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Нефармакопейна реакція</w:t>
                  </w:r>
                </w:p>
              </w:txbxContent>
            </v:textbox>
          </v:roundrect>
        </w:pict>
      </w:r>
      <w:r>
        <w:rPr>
          <w:noProof/>
          <w:lang w:val="uk-UA" w:eastAsia="uk-UA"/>
        </w:rPr>
        <w:pict>
          <v:roundrect id="_x0000_s1066" style="position:absolute;margin-left:83.7pt;margin-top:-.75pt;width:145.05pt;height:58.7pt;z-index:251699200" arcsize="10923f" strokeweight="4.5pt">
            <v:stroke linestyle="thickThin"/>
            <v:textbox style="mso-next-textbox:#_x0000_s1066">
              <w:txbxContent>
                <w:p w:rsidR="008852B1" w:rsidRPr="005A732D" w:rsidRDefault="008852B1" w:rsidP="008852B1">
                  <w:pPr>
                    <w:spacing w:before="120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Дослідження на справжність</w:t>
                  </w:r>
                </w:p>
              </w:txbxContent>
            </v:textbox>
          </v:roundrect>
        </w:pict>
      </w: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26" style="position:absolute;z-index:251746304" from="228.75pt,11.05pt" to="281.9pt,11.05pt" strokeweight="3pt">
            <v:stroke endarrow="block" linestyle="thinThin"/>
          </v:line>
        </w:pict>
      </w: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32" style="position:absolute;z-index:251752448" from="383.6pt,10.8pt" to="383.6pt,37.55pt" strokeweight="3pt">
            <v:stroke endarrow="block" linestyle="thinThin"/>
          </v:line>
        </w:pict>
      </w: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23" style="position:absolute;z-index:251743232" from="140.45pt,2.8pt" to="140.45pt,24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ect id="_x0000_s1069" style="position:absolute;margin-left:294.75pt;margin-top:9.95pt;width:178pt;height:41.1pt;z-index:251702272" strokeweight="1.5pt">
            <v:textbox>
              <w:txbxContent>
                <w:p w:rsidR="008852B1" w:rsidRPr="00FE7274" w:rsidRDefault="008852B1" w:rsidP="00FE7274">
                  <w:pPr>
                    <w:spacing w:before="240"/>
                    <w:jc w:val="center"/>
                    <w:rPr>
                      <w:lang w:val="uk-UA"/>
                    </w:rPr>
                  </w:pPr>
                  <w:r>
                    <w:rPr>
                      <w:lang w:val="en-US"/>
                    </w:rPr>
                    <w:t>+ AgNO</w:t>
                  </w:r>
                  <w:r w:rsidRPr="008852B1">
                    <w:rPr>
                      <w:vertAlign w:val="subscript"/>
                      <w:lang w:val="en-US"/>
                    </w:rPr>
                    <w:t>3</w:t>
                  </w:r>
                  <w:r w:rsidRPr="008852B1">
                    <w:rPr>
                      <w:lang w:val="uk-UA"/>
                    </w:rPr>
                    <w:t xml:space="preserve"> </w:t>
                  </w:r>
                  <w:r>
                    <w:rPr>
                      <w:lang w:val="en-US"/>
                    </w:rPr>
                    <w:t>(</w:t>
                  </w:r>
                  <w:r>
                    <w:rPr>
                      <w:lang w:val="uk-UA"/>
                    </w:rPr>
                    <w:t>білий осад</w:t>
                  </w:r>
                  <w:r>
                    <w:rPr>
                      <w:lang w:val="en-US"/>
                    </w:rPr>
                    <w:t>)</w:t>
                  </w:r>
                </w:p>
              </w:txbxContent>
            </v:textbox>
          </v:rect>
        </w:pict>
      </w: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roundrect id="_x0000_s1068" style="position:absolute;margin-left:82.7pt;margin-top:10.2pt;width:146.05pt;height:27.05pt;z-index:251701248" arcsize="10923f" strokeweight="2.25pt">
            <v:textbox>
              <w:txbxContent>
                <w:p w:rsidR="008852B1" w:rsidRPr="008852B1" w:rsidRDefault="008852B1" w:rsidP="008852B1">
                  <w:pPr>
                    <w:spacing w:line="360" w:lineRule="auto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>
                    <w:rPr>
                      <w:b/>
                      <w:sz w:val="28"/>
                      <w:szCs w:val="28"/>
                      <w:lang w:val="en-US"/>
                    </w:rPr>
                    <w:t>FeCl</w:t>
                  </w:r>
                  <w:r w:rsidRPr="008852B1">
                    <w:rPr>
                      <w:b/>
                      <w:sz w:val="28"/>
                      <w:szCs w:val="28"/>
                      <w:vertAlign w:val="subscript"/>
                      <w:lang w:val="en-US"/>
                    </w:rPr>
                    <w:t>3</w:t>
                  </w:r>
                </w:p>
              </w:txbxContent>
            </v:textbox>
          </v:roundrect>
        </w:pict>
      </w: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24" style="position:absolute;z-index:251744256" from="140.45pt,9.65pt" to="140.45pt,27.45pt" strokeweight="3pt">
            <v:stroke endarrow="block" linestyle="thinThin"/>
          </v:line>
        </w:pict>
      </w: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rect id="_x0000_s1071" style="position:absolute;margin-left:110.9pt;margin-top:-.15pt;width:361.85pt;height:201.4pt;z-index:251704320" strokeweight="1.5pt">
            <v:textbox>
              <w:txbxContent>
                <w:p w:rsidR="00D52D09" w:rsidRPr="002939B5" w:rsidRDefault="00D52D09" w:rsidP="00D52D09">
                  <w:r w:rsidRPr="004E21DF">
                    <w:rPr>
                      <w:i/>
                    </w:rPr>
                    <w:t>Вихідні речовини:</w:t>
                  </w:r>
                  <w:r w:rsidRPr="002939B5">
                    <w:t xml:space="preserve"> бензойна кислота</w:t>
                  </w:r>
                </w:p>
                <w:p w:rsidR="004E21DF" w:rsidRDefault="00D52D09" w:rsidP="00D52D09">
                  <w:pPr>
                    <w:rPr>
                      <w:lang w:val="uk-UA"/>
                    </w:rPr>
                  </w:pPr>
                  <w:r w:rsidRPr="004E21DF">
                    <w:rPr>
                      <w:i/>
                      <w:lang w:val="uk-UA"/>
                    </w:rPr>
                    <w:t>Реагент:</w:t>
                  </w:r>
                  <w:r>
                    <w:rPr>
                      <w:lang w:val="uk-UA"/>
                    </w:rPr>
                    <w:t xml:space="preserve"> 1. NaOH</w:t>
                  </w:r>
                </w:p>
                <w:p w:rsidR="00D52D09" w:rsidRDefault="004E21DF" w:rsidP="00D52D09">
                  <w:pPr>
                    <w:rPr>
                      <w:lang w:val="uk-UA"/>
                    </w:rPr>
                  </w:pPr>
                  <w:r w:rsidRPr="004E21DF">
                    <w:rPr>
                      <w:i/>
                      <w:lang w:val="uk-UA"/>
                    </w:rPr>
                    <w:t>Умови:</w:t>
                  </w:r>
                  <w:r>
                    <w:rPr>
                      <w:lang w:val="uk-UA"/>
                    </w:rPr>
                    <w:t xml:space="preserve"> </w:t>
                  </w:r>
                  <w:r w:rsidR="00D52D09">
                    <w:rPr>
                      <w:lang w:val="uk-UA"/>
                    </w:rPr>
                    <w:t xml:space="preserve"> нейтральне</w:t>
                  </w:r>
                  <w:r w:rsidRPr="004E21DF">
                    <w:rPr>
                      <w:lang w:val="uk-UA"/>
                    </w:rPr>
                    <w:t xml:space="preserve"> </w:t>
                  </w:r>
                  <w:r>
                    <w:rPr>
                      <w:lang w:val="uk-UA"/>
                    </w:rPr>
                    <w:t>середовище</w:t>
                  </w:r>
                </w:p>
                <w:p w:rsidR="004E21DF" w:rsidRDefault="00D52D09" w:rsidP="00D52D09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  2. FeCl</w:t>
                  </w:r>
                  <w:r w:rsidRPr="00D52D09">
                    <w:rPr>
                      <w:vertAlign w:val="subscript"/>
                      <w:lang w:val="uk-UA"/>
                    </w:rPr>
                    <w:t>3</w:t>
                  </w:r>
                  <w:r w:rsidR="004E21DF">
                    <w:t xml:space="preserve"> </w:t>
                  </w:r>
                </w:p>
                <w:p w:rsidR="00D52D09" w:rsidRPr="00D52D09" w:rsidRDefault="004E21DF" w:rsidP="00D52D09">
                  <w:pPr>
                    <w:rPr>
                      <w:lang w:val="uk-UA"/>
                    </w:rPr>
                  </w:pPr>
                  <w:r w:rsidRPr="004E21DF">
                    <w:rPr>
                      <w:i/>
                      <w:lang w:val="uk-UA"/>
                    </w:rPr>
                    <w:t>Спостереження:</w:t>
                  </w:r>
                  <w:r>
                    <w:rPr>
                      <w:lang w:val="uk-UA"/>
                    </w:rPr>
                    <w:t xml:space="preserve"> </w:t>
                  </w:r>
                  <w:r w:rsidR="00D52D09" w:rsidRPr="00D52D09">
                    <w:t>жовто-</w:t>
                  </w:r>
                  <w:r w:rsidR="00D52D09">
                    <w:rPr>
                      <w:lang w:val="uk-UA"/>
                    </w:rPr>
                    <w:t>рожевий осад</w:t>
                  </w:r>
                </w:p>
                <w:p w:rsidR="008852B1" w:rsidRPr="001E14B4" w:rsidRDefault="00D52D09" w:rsidP="008852B1">
                  <w:pPr>
                    <w:spacing w:line="360" w:lineRule="auto"/>
                    <w:rPr>
                      <w:lang w:val="uk-UA"/>
                    </w:rPr>
                  </w:pPr>
                  <w:r>
                    <w:object w:dxaOrig="8444" w:dyaOrig="3064">
                      <v:shape id="_x0000_i1029" type="#_x0000_t75" style="width:339.75pt;height:123.75pt" o:ole="">
                        <v:imagedata r:id="rId16" o:title=""/>
                      </v:shape>
                      <o:OLEObject Type="Embed" ProgID="ChemDraw.Document.6.0" ShapeID="_x0000_i1029" DrawAspect="Content" ObjectID="_1459604360" r:id="rId17"/>
                    </w:object>
                  </w:r>
                </w:p>
              </w:txbxContent>
            </v:textbox>
          </v:rect>
        </w:pict>
      </w: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line id="_x0000_s1133" style="position:absolute;z-index:251753472" from="228.75pt,12.35pt" to="285.95pt,39.1pt" strokeweight="3pt">
            <v:stroke endarrow="block" linestyle="thinThin"/>
          </v:line>
        </w:pict>
      </w:r>
      <w:r>
        <w:rPr>
          <w:noProof/>
          <w:lang w:val="uk-UA" w:eastAsia="uk-UA"/>
        </w:rPr>
        <w:pict>
          <v:roundrect id="_x0000_s1072" style="position:absolute;margin-left:56.4pt;margin-top:3.55pt;width:172.35pt;height:25.95pt;z-index:251705344" arcsize="10923f" strokeweight="4.5pt">
            <v:stroke linestyle="thickThin"/>
            <v:textbox>
              <w:txbxContent>
                <w:p w:rsidR="00D52D09" w:rsidRPr="006D00E3" w:rsidRDefault="00D52D09" w:rsidP="00D52D09">
                  <w:pPr>
                    <w:spacing w:line="360" w:lineRule="auto"/>
                    <w:jc w:val="center"/>
                    <w:rPr>
                      <w:b/>
                      <w:i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i/>
                      <w:sz w:val="28"/>
                      <w:szCs w:val="28"/>
                      <w:lang w:val="uk-UA"/>
                    </w:rPr>
                    <w:t>Кількісне визначення</w:t>
                  </w:r>
                </w:p>
              </w:txbxContent>
            </v:textbox>
          </v:roundrect>
        </w:pict>
      </w:r>
    </w:p>
    <w:p w:rsidR="008852B1" w:rsidRDefault="008852B1">
      <w:pPr>
        <w:rPr>
          <w:lang w:val="uk-UA"/>
        </w:rPr>
      </w:pPr>
    </w:p>
    <w:p w:rsidR="008852B1" w:rsidRDefault="00813C74">
      <w:pPr>
        <w:rPr>
          <w:lang w:val="uk-UA"/>
        </w:rPr>
      </w:pPr>
      <w:r>
        <w:rPr>
          <w:noProof/>
          <w:lang w:val="uk-UA" w:eastAsia="uk-UA"/>
        </w:rPr>
        <w:pict>
          <v:rect id="_x0000_s1073" style="position:absolute;margin-left:110.9pt;margin-top:11.5pt;width:361.85pt;height:101.95pt;z-index:251706368" strokeweight="1.5pt">
            <v:textbox>
              <w:txbxContent>
                <w:p w:rsidR="00D52D09" w:rsidRDefault="00D52D09" w:rsidP="00D52D09">
                  <w:pPr>
                    <w:rPr>
                      <w:lang w:val="uk-UA"/>
                    </w:rPr>
                  </w:pPr>
                  <w:r w:rsidRPr="00D52D09">
                    <w:rPr>
                      <w:lang w:val="uk-UA"/>
                    </w:rPr>
                    <w:t>Алкалі</w:t>
                  </w:r>
                  <w:r>
                    <w:rPr>
                      <w:lang w:val="uk-UA"/>
                    </w:rPr>
                    <w:t xml:space="preserve">метрія у спиртовому середовищі, </w:t>
                  </w:r>
                  <w:r w:rsidRPr="00D52D09">
                    <w:rPr>
                      <w:lang w:val="uk-UA"/>
                    </w:rPr>
                    <w:t>пряме титрування, індикатор – феноловий червоний, s = 1:</w:t>
                  </w:r>
                </w:p>
                <w:p w:rsidR="00D52D09" w:rsidRPr="00D52D09" w:rsidRDefault="00D52D09">
                  <w:pPr>
                    <w:rPr>
                      <w:lang w:val="uk-UA"/>
                    </w:rPr>
                  </w:pPr>
                  <w:r>
                    <w:object w:dxaOrig="6980" w:dyaOrig="1348">
                      <v:shape id="_x0000_i1030" type="#_x0000_t75" style="width:301.5pt;height:57.75pt" o:ole="">
                        <v:imagedata r:id="rId18" o:title=""/>
                      </v:shape>
                      <o:OLEObject Type="Embed" ProgID="ChemDraw.Document.6.0" ShapeID="_x0000_i1030" DrawAspect="Content" ObjectID="_1459604361" r:id="rId19"/>
                    </w:object>
                  </w:r>
                </w:p>
              </w:txbxContent>
            </v:textbox>
          </v:rect>
        </w:pict>
      </w: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Default="008852B1">
      <w:pPr>
        <w:rPr>
          <w:lang w:val="uk-UA"/>
        </w:rPr>
      </w:pPr>
    </w:p>
    <w:p w:rsidR="008852B1" w:rsidRPr="0063487F" w:rsidRDefault="008852B1">
      <w:pPr>
        <w:rPr>
          <w:lang w:val="uk-UA"/>
        </w:rPr>
      </w:pPr>
    </w:p>
    <w:sectPr w:rsidR="008852B1" w:rsidRPr="0063487F" w:rsidSect="0040634D">
      <w:headerReference w:type="default" r:id="rId20"/>
      <w:pgSz w:w="11906" w:h="16838"/>
      <w:pgMar w:top="850" w:right="850" w:bottom="850" w:left="1417" w:header="708" w:footer="708" w:gutter="0"/>
      <w:pgNumType w:start="7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CA3" w:rsidRDefault="00E63CA3" w:rsidP="00FE7274">
      <w:r>
        <w:separator/>
      </w:r>
    </w:p>
  </w:endnote>
  <w:endnote w:type="continuationSeparator" w:id="0">
    <w:p w:rsidR="00E63CA3" w:rsidRDefault="00E63CA3" w:rsidP="00FE7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CA3" w:rsidRDefault="00E63CA3" w:rsidP="00FE7274">
      <w:r>
        <w:separator/>
      </w:r>
    </w:p>
  </w:footnote>
  <w:footnote w:type="continuationSeparator" w:id="0">
    <w:p w:rsidR="00E63CA3" w:rsidRDefault="00E63CA3" w:rsidP="00FE72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6285"/>
      <w:docPartObj>
        <w:docPartGallery w:val="Page Numbers (Top of Page)"/>
        <w:docPartUnique/>
      </w:docPartObj>
    </w:sdtPr>
    <w:sdtContent>
      <w:p w:rsidR="00FE7274" w:rsidRDefault="00813C74">
        <w:pPr>
          <w:pStyle w:val="a4"/>
          <w:jc w:val="right"/>
        </w:pPr>
        <w:fldSimple w:instr=" PAGE   \* MERGEFORMAT ">
          <w:r w:rsidR="0040634D">
            <w:rPr>
              <w:noProof/>
            </w:rPr>
            <w:t>79</w:t>
          </w:r>
        </w:fldSimple>
      </w:p>
    </w:sdtContent>
  </w:sdt>
  <w:p w:rsidR="00FE7274" w:rsidRDefault="00FE727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D154D"/>
    <w:multiLevelType w:val="hybridMultilevel"/>
    <w:tmpl w:val="0DFA99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497F37"/>
    <w:multiLevelType w:val="hybridMultilevel"/>
    <w:tmpl w:val="0DFA99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32677"/>
    <w:multiLevelType w:val="hybridMultilevel"/>
    <w:tmpl w:val="432407C6"/>
    <w:lvl w:ilvl="0" w:tplc="A7A4D5F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87F"/>
    <w:rsid w:val="00037587"/>
    <w:rsid w:val="00064269"/>
    <w:rsid w:val="000C5C06"/>
    <w:rsid w:val="000E113B"/>
    <w:rsid w:val="001C5DC0"/>
    <w:rsid w:val="001F4E31"/>
    <w:rsid w:val="002612C5"/>
    <w:rsid w:val="00262400"/>
    <w:rsid w:val="0028798A"/>
    <w:rsid w:val="002939B5"/>
    <w:rsid w:val="003674AF"/>
    <w:rsid w:val="003D22F3"/>
    <w:rsid w:val="0040634D"/>
    <w:rsid w:val="004B5374"/>
    <w:rsid w:val="004E21DF"/>
    <w:rsid w:val="0051178E"/>
    <w:rsid w:val="00517A85"/>
    <w:rsid w:val="005269CC"/>
    <w:rsid w:val="00556D7B"/>
    <w:rsid w:val="00594E80"/>
    <w:rsid w:val="005F0506"/>
    <w:rsid w:val="00625A98"/>
    <w:rsid w:val="0063487F"/>
    <w:rsid w:val="00752256"/>
    <w:rsid w:val="00813C74"/>
    <w:rsid w:val="008201BF"/>
    <w:rsid w:val="008852B1"/>
    <w:rsid w:val="008F2326"/>
    <w:rsid w:val="00914A3A"/>
    <w:rsid w:val="00960B78"/>
    <w:rsid w:val="009A4734"/>
    <w:rsid w:val="009F418A"/>
    <w:rsid w:val="00A439FD"/>
    <w:rsid w:val="00A645B0"/>
    <w:rsid w:val="00A72FE4"/>
    <w:rsid w:val="00A819BE"/>
    <w:rsid w:val="00AC6BEA"/>
    <w:rsid w:val="00B11685"/>
    <w:rsid w:val="00BB2B31"/>
    <w:rsid w:val="00C120DC"/>
    <w:rsid w:val="00C4107B"/>
    <w:rsid w:val="00C41FA6"/>
    <w:rsid w:val="00C56E02"/>
    <w:rsid w:val="00C728EE"/>
    <w:rsid w:val="00C75148"/>
    <w:rsid w:val="00CC2D72"/>
    <w:rsid w:val="00D10410"/>
    <w:rsid w:val="00D52D09"/>
    <w:rsid w:val="00D82D24"/>
    <w:rsid w:val="00E13A49"/>
    <w:rsid w:val="00E2186B"/>
    <w:rsid w:val="00E21E68"/>
    <w:rsid w:val="00E63CA3"/>
    <w:rsid w:val="00F86B04"/>
    <w:rsid w:val="00F94500"/>
    <w:rsid w:val="00FE72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7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E727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E727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E7274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72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9CC80-F356-4F14-AC4D-162972DE5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3</Pages>
  <Words>228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2014-04-21T13:49:00Z</cp:lastPrinted>
  <dcterms:created xsi:type="dcterms:W3CDTF">2014-01-05T21:20:00Z</dcterms:created>
  <dcterms:modified xsi:type="dcterms:W3CDTF">2014-04-21T13:52:00Z</dcterms:modified>
</cp:coreProperties>
</file>