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FC" w:rsidRDefault="00882CFC" w:rsidP="00882C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МІНІСТЕРСТВО ОСВІТИ І НАУКИ УКРАЇНИ</w:t>
      </w:r>
    </w:p>
    <w:p w:rsidR="00882CFC" w:rsidRDefault="00882CFC" w:rsidP="00882C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ХЕРСОНСЬКИЙ ДЕРЖАВНИЙ УНІВЕРСИТЕТ</w:t>
      </w:r>
    </w:p>
    <w:p w:rsidR="00882CFC" w:rsidRDefault="00882CFC" w:rsidP="00882C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ФАКУЛЬТЕТ БІОЛОГІЇ, ГЕОГРАФІЇ ТА ЕКОЛОГІЇ</w:t>
      </w:r>
    </w:p>
    <w:p w:rsidR="00882CFC" w:rsidRDefault="00882CFC" w:rsidP="00882C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БІОЛОГІЇ ЛЮДИНИ ТА ІМУНОЛОГІЇ</w:t>
      </w:r>
    </w:p>
    <w:p w:rsidR="00882CFC" w:rsidRDefault="00882CFC" w:rsidP="00882CFC">
      <w:pPr>
        <w:jc w:val="center"/>
        <w:rPr>
          <w:b/>
          <w:bCs/>
          <w:sz w:val="28"/>
          <w:szCs w:val="28"/>
        </w:rPr>
      </w:pPr>
    </w:p>
    <w:p w:rsidR="00882CFC" w:rsidRDefault="00882CFC" w:rsidP="00882CFC">
      <w:pPr>
        <w:jc w:val="center"/>
        <w:rPr>
          <w:b/>
          <w:bCs/>
          <w:sz w:val="28"/>
          <w:szCs w:val="28"/>
        </w:rPr>
      </w:pPr>
    </w:p>
    <w:p w:rsidR="00882CFC" w:rsidRDefault="00882CFC" w:rsidP="00882CFC">
      <w:pPr>
        <w:jc w:val="center"/>
        <w:rPr>
          <w:b/>
          <w:bCs/>
          <w:sz w:val="28"/>
          <w:szCs w:val="28"/>
        </w:rPr>
      </w:pPr>
    </w:p>
    <w:p w:rsidR="00882CFC" w:rsidRDefault="00882CFC" w:rsidP="00882C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ЗАТВЕРДЖЕНО </w:t>
      </w:r>
    </w:p>
    <w:p w:rsidR="00882CFC" w:rsidRDefault="00882CFC" w:rsidP="00882C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на засіданні кафедри біології</w:t>
      </w:r>
    </w:p>
    <w:p w:rsidR="00882CFC" w:rsidRDefault="00882CFC" w:rsidP="00882C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людини та імунології </w:t>
      </w:r>
    </w:p>
    <w:p w:rsidR="00882CFC" w:rsidRDefault="00882CFC" w:rsidP="00882C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протокол №     від            2020 р. </w:t>
      </w:r>
    </w:p>
    <w:p w:rsidR="00882CFC" w:rsidRDefault="00882CFC" w:rsidP="00882C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Завідувач кафедри </w:t>
      </w:r>
    </w:p>
    <w:p w:rsidR="00882CFC" w:rsidRDefault="00882CFC" w:rsidP="00882C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___________ (О.М. </w:t>
      </w:r>
      <w:proofErr w:type="spellStart"/>
      <w:r>
        <w:rPr>
          <w:sz w:val="28"/>
          <w:szCs w:val="28"/>
        </w:rPr>
        <w:t>Гасюк</w:t>
      </w:r>
      <w:proofErr w:type="spellEnd"/>
      <w:r>
        <w:rPr>
          <w:sz w:val="28"/>
          <w:szCs w:val="28"/>
        </w:rPr>
        <w:t>)</w:t>
      </w:r>
    </w:p>
    <w:p w:rsidR="00882CFC" w:rsidRDefault="00882CFC" w:rsidP="00882CFC">
      <w:pPr>
        <w:jc w:val="center"/>
        <w:rPr>
          <w:sz w:val="28"/>
          <w:szCs w:val="28"/>
        </w:rPr>
      </w:pPr>
    </w:p>
    <w:p w:rsidR="00882CFC" w:rsidRDefault="00882CFC" w:rsidP="00882CFC">
      <w:pPr>
        <w:jc w:val="center"/>
        <w:rPr>
          <w:sz w:val="28"/>
          <w:szCs w:val="28"/>
        </w:rPr>
      </w:pPr>
    </w:p>
    <w:p w:rsidR="00882CFC" w:rsidRDefault="00882CFC" w:rsidP="00882CFC">
      <w:pPr>
        <w:jc w:val="center"/>
        <w:rPr>
          <w:sz w:val="28"/>
          <w:szCs w:val="28"/>
        </w:rPr>
      </w:pPr>
    </w:p>
    <w:p w:rsidR="00882CFC" w:rsidRDefault="00882CFC" w:rsidP="00882CFC">
      <w:pPr>
        <w:jc w:val="center"/>
      </w:pPr>
      <w:r>
        <w:rPr>
          <w:b/>
          <w:bCs/>
          <w:sz w:val="28"/>
          <w:szCs w:val="28"/>
        </w:rPr>
        <w:t>СИЛАБУС НАВЧАЛЬНОЇ ДИСЦИПЛІНИ/ОСВІТНЬОЇ КОМПОНЕНТИ</w:t>
      </w:r>
    </w:p>
    <w:p w:rsidR="00882CFC" w:rsidRDefault="00882CFC" w:rsidP="00882CFC">
      <w:pPr>
        <w:jc w:val="center"/>
      </w:pPr>
    </w:p>
    <w:p w:rsidR="00882CFC" w:rsidRDefault="00882CFC" w:rsidP="00882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“ГЕНЕТИКА ЛЮДИНИ”</w:t>
      </w:r>
    </w:p>
    <w:p w:rsidR="00ED13F5" w:rsidRDefault="00ED13F5" w:rsidP="00882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(заочна форма навчання)</w:t>
      </w:r>
    </w:p>
    <w:p w:rsidR="00882CFC" w:rsidRDefault="00882CFC" w:rsidP="00882CFC">
      <w:pPr>
        <w:jc w:val="center"/>
        <w:rPr>
          <w:b/>
          <w:sz w:val="28"/>
          <w:szCs w:val="28"/>
        </w:rPr>
      </w:pPr>
    </w:p>
    <w:p w:rsidR="00882CFC" w:rsidRDefault="00882CFC" w:rsidP="00882CFC">
      <w:pPr>
        <w:jc w:val="center"/>
        <w:rPr>
          <w:b/>
          <w:sz w:val="28"/>
          <w:szCs w:val="28"/>
        </w:rPr>
      </w:pPr>
    </w:p>
    <w:p w:rsidR="00882CFC" w:rsidRDefault="00882CFC" w:rsidP="00882CFC">
      <w:pPr>
        <w:jc w:val="center"/>
        <w:rPr>
          <w:b/>
          <w:sz w:val="28"/>
          <w:szCs w:val="28"/>
        </w:rPr>
      </w:pPr>
    </w:p>
    <w:p w:rsidR="00882CFC" w:rsidRPr="00ED13F5" w:rsidRDefault="00882CFC" w:rsidP="00882CFC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Освітня програма </w:t>
      </w:r>
      <w:r w:rsidRPr="00ED13F5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другого (магістерського) рівня вищої освіти</w:t>
      </w:r>
    </w:p>
    <w:p w:rsidR="00882CFC" w:rsidRDefault="00882CFC" w:rsidP="00882CFC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Спеціальність: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014 Середня освіта  (Біологія та здоров’я людини)</w:t>
      </w:r>
    </w:p>
    <w:p w:rsidR="00882CFC" w:rsidRDefault="00882CFC" w:rsidP="00882C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Галузь знань:   </w:t>
      </w:r>
      <w:r>
        <w:rPr>
          <w:szCs w:val="28"/>
        </w:rPr>
        <w:t xml:space="preserve">  </w:t>
      </w:r>
      <w:r>
        <w:rPr>
          <w:sz w:val="28"/>
          <w:szCs w:val="28"/>
        </w:rPr>
        <w:t xml:space="preserve">Освіта/ Педагогіка </w:t>
      </w:r>
    </w:p>
    <w:p w:rsidR="00882CFC" w:rsidRDefault="00882CFC" w:rsidP="00882CFC">
      <w:pPr>
        <w:spacing w:line="360" w:lineRule="auto"/>
        <w:rPr>
          <w:sz w:val="28"/>
          <w:szCs w:val="28"/>
        </w:rPr>
      </w:pPr>
    </w:p>
    <w:p w:rsidR="00882CFC" w:rsidRDefault="00882CFC" w:rsidP="00882CFC">
      <w:pPr>
        <w:tabs>
          <w:tab w:val="left" w:pos="6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ХЕРСОН – 2020</w:t>
      </w:r>
    </w:p>
    <w:tbl>
      <w:tblPr>
        <w:tblStyle w:val="a4"/>
        <w:tblW w:w="0" w:type="auto"/>
        <w:tblLook w:val="04A0"/>
      </w:tblPr>
      <w:tblGrid>
        <w:gridCol w:w="2770"/>
        <w:gridCol w:w="12506"/>
      </w:tblGrid>
      <w:tr w:rsidR="00882CFC" w:rsidTr="00882CFC"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Назва навчальної дисципліни/освітньої компоненти </w:t>
            </w:r>
          </w:p>
        </w:tc>
        <w:tc>
          <w:tcPr>
            <w:tcW w:w="1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Генетика людини</w:t>
            </w:r>
          </w:p>
        </w:tc>
      </w:tr>
      <w:tr w:rsidR="00882CFC" w:rsidTr="00882CFC"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Викладач </w:t>
            </w:r>
          </w:p>
        </w:tc>
        <w:tc>
          <w:tcPr>
            <w:tcW w:w="1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 </w:t>
            </w:r>
            <w:proofErr w:type="spellStart"/>
            <w:r>
              <w:rPr>
                <w:b/>
                <w:sz w:val="28"/>
                <w:szCs w:val="28"/>
              </w:rPr>
              <w:t>Лановенко</w:t>
            </w:r>
            <w:proofErr w:type="spellEnd"/>
            <w:r>
              <w:rPr>
                <w:b/>
                <w:sz w:val="28"/>
                <w:szCs w:val="28"/>
              </w:rPr>
              <w:t xml:space="preserve"> Олена Геннадіївна</w:t>
            </w:r>
          </w:p>
        </w:tc>
      </w:tr>
      <w:tr w:rsidR="00882CFC" w:rsidTr="00882CFC"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Посилання на сайт</w:t>
            </w:r>
          </w:p>
        </w:tc>
        <w:tc>
          <w:tcPr>
            <w:tcW w:w="1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KSU Online</w:t>
            </w:r>
          </w:p>
        </w:tc>
      </w:tr>
      <w:tr w:rsidR="00882CFC" w:rsidTr="00882CFC"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Контактний тел.</w:t>
            </w:r>
          </w:p>
        </w:tc>
        <w:tc>
          <w:tcPr>
            <w:tcW w:w="1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(+38) 095 00 26 889</w:t>
            </w:r>
          </w:p>
        </w:tc>
      </w:tr>
      <w:tr w:rsidR="00882CFC" w:rsidTr="00882CFC"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 xml:space="preserve"> викладача </w:t>
            </w:r>
          </w:p>
        </w:tc>
        <w:tc>
          <w:tcPr>
            <w:tcW w:w="1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lanovenko</w:t>
            </w:r>
            <w:proofErr w:type="spellEnd"/>
            <w:r>
              <w:rPr>
                <w:sz w:val="28"/>
                <w:szCs w:val="28"/>
                <w:lang w:val="ru-RU"/>
              </w:rPr>
              <w:t>2708@</w:t>
            </w:r>
            <w:proofErr w:type="spellStart"/>
            <w:r>
              <w:rPr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en-US"/>
              </w:rPr>
              <w:t>com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82CFC" w:rsidTr="00882CFC"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Графік консультацій</w:t>
            </w:r>
          </w:p>
        </w:tc>
        <w:tc>
          <w:tcPr>
            <w:tcW w:w="1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Консультації проводяться в день проведення лекцій/практичних занять (за попередньою домовленістю): в</w:t>
            </w:r>
            <w:r w:rsidR="001560CA">
              <w:rPr>
                <w:sz w:val="28"/>
                <w:szCs w:val="28"/>
              </w:rPr>
              <w:t xml:space="preserve">ул. Університетська,27, </w:t>
            </w:r>
            <w:proofErr w:type="spellStart"/>
            <w:r w:rsidR="001560CA">
              <w:rPr>
                <w:sz w:val="28"/>
                <w:szCs w:val="28"/>
              </w:rPr>
              <w:t>ауд</w:t>
            </w:r>
            <w:proofErr w:type="spellEnd"/>
            <w:r w:rsidR="001560CA">
              <w:rPr>
                <w:sz w:val="28"/>
                <w:szCs w:val="28"/>
              </w:rPr>
              <w:t>. 709, а також в</w:t>
            </w:r>
            <w:r>
              <w:rPr>
                <w:sz w:val="28"/>
                <w:szCs w:val="28"/>
              </w:rPr>
              <w:t xml:space="preserve"> он-лайн режимі в системі </w:t>
            </w:r>
            <w:proofErr w:type="spellStart"/>
            <w:r>
              <w:rPr>
                <w:sz w:val="28"/>
                <w:szCs w:val="28"/>
              </w:rPr>
              <w:t>Moodle</w:t>
            </w:r>
            <w:proofErr w:type="spellEnd"/>
            <w:r>
              <w:rPr>
                <w:sz w:val="28"/>
                <w:szCs w:val="28"/>
              </w:rPr>
              <w:t xml:space="preserve"> (час консультацій попередньо узгоджується через електронну пошту викладача).</w:t>
            </w:r>
          </w:p>
        </w:tc>
      </w:tr>
    </w:tbl>
    <w:p w:rsidR="00882CFC" w:rsidRDefault="00882CFC" w:rsidP="00882CFC">
      <w:pPr>
        <w:pStyle w:val="Default"/>
        <w:spacing w:after="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Анотація курсу </w:t>
      </w:r>
    </w:p>
    <w:p w:rsidR="00882CFC" w:rsidRDefault="00882CFC" w:rsidP="00882CFC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Навчальна дисципліна </w:t>
      </w:r>
      <w:proofErr w:type="spellStart"/>
      <w:r>
        <w:rPr>
          <w:bCs/>
          <w:sz w:val="28"/>
          <w:szCs w:val="28"/>
        </w:rPr>
        <w:t>”Генетика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людини”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є  вибірковим компонентом освітньо-професійної програми «Середня освіта (Біологія та здоров’я людини)» другого (магістерського) рівня вищої освіти за спеціальністю 014 Середня освіта  (Біологія та здоров’я людини) галузі  знань Освіта/ Педагогіка, котра викладається упродовж першого семестру обсягом 3 кредити за Європейською Кредитно-Трансферною Системою (ECTS). Навчальний курс включає вивчення методів генетики людини; генетичних механізмів виникнення спадкових захворювань, які спричинюють вади фізичного, фізіологічного, розумового  розвитку дітей, їх девіантну поведінку; методи діагностики і профілактики спадково обумовленої патології. </w:t>
      </w:r>
    </w:p>
    <w:p w:rsidR="00882CFC" w:rsidRDefault="00882CFC" w:rsidP="00882C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Майбутні вчителі біології можуть застосовувати методи генетики людини для розрахунку ризику </w:t>
      </w:r>
      <w:proofErr w:type="spellStart"/>
      <w:r>
        <w:rPr>
          <w:sz w:val="28"/>
          <w:szCs w:val="28"/>
        </w:rPr>
        <w:t>моногенних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мультифакторіальних</w:t>
      </w:r>
      <w:proofErr w:type="spellEnd"/>
      <w:r>
        <w:rPr>
          <w:sz w:val="28"/>
          <w:szCs w:val="28"/>
        </w:rPr>
        <w:t xml:space="preserve"> ознак або захворювань, визначати генні та хромосомні хвороби та спадково обумовлені відхилення фізичного розвитку дітей. Зміст курсу відповідає вимогам підготовки вчителя-біолога. </w:t>
      </w:r>
    </w:p>
    <w:p w:rsidR="00882CFC" w:rsidRDefault="00882CFC" w:rsidP="00882CFC">
      <w:pPr>
        <w:pStyle w:val="Default"/>
        <w:spacing w:after="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Мета та завдання курсу 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b/>
          <w:i/>
          <w:sz w:val="28"/>
          <w:szCs w:val="28"/>
        </w:rPr>
        <w:t>Мета курсу</w:t>
      </w:r>
      <w:r>
        <w:rPr>
          <w:sz w:val="28"/>
          <w:szCs w:val="28"/>
        </w:rPr>
        <w:t xml:space="preserve"> :</w:t>
      </w:r>
      <w:r>
        <w:rPr>
          <w:rFonts w:eastAsia="TimesNewRoman"/>
          <w:sz w:val="28"/>
          <w:szCs w:val="28"/>
        </w:rPr>
        <w:t xml:space="preserve"> формування системи знань про закономірності та механізми спадкування ознак у людини в нормі та патології, про причини спадково обумовлених відхилень від нормального розвитку, особливості спадкування інтелекту, причини та механізми спадково обумовлених порушень розвитку і поведінки людини. </w:t>
      </w:r>
    </w:p>
    <w:p w:rsidR="00882CFC" w:rsidRDefault="00882CFC" w:rsidP="00882CF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Завдання курсу: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bCs/>
          <w:i/>
          <w:sz w:val="28"/>
          <w:szCs w:val="28"/>
        </w:rPr>
      </w:pPr>
      <w:r>
        <w:rPr>
          <w:rFonts w:eastAsia="TimesNewRoman"/>
          <w:bCs/>
          <w:i/>
          <w:sz w:val="28"/>
          <w:szCs w:val="28"/>
        </w:rPr>
        <w:t>теоретичні: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- ознайомити студентів з сутністю та особливостями використання генеалогічного, </w:t>
      </w:r>
      <w:proofErr w:type="spellStart"/>
      <w:r>
        <w:rPr>
          <w:rFonts w:eastAsia="TimesNewRoman"/>
          <w:sz w:val="28"/>
          <w:szCs w:val="28"/>
        </w:rPr>
        <w:t>близнюкового</w:t>
      </w:r>
      <w:proofErr w:type="spellEnd"/>
      <w:r>
        <w:rPr>
          <w:rFonts w:eastAsia="TimesNewRoman"/>
          <w:sz w:val="28"/>
          <w:szCs w:val="28"/>
        </w:rPr>
        <w:t xml:space="preserve">, </w:t>
      </w:r>
      <w:proofErr w:type="spellStart"/>
      <w:r>
        <w:rPr>
          <w:rFonts w:eastAsia="TimesNewRoman"/>
          <w:sz w:val="28"/>
          <w:szCs w:val="28"/>
        </w:rPr>
        <w:t>цитогенетичного</w:t>
      </w:r>
      <w:proofErr w:type="spellEnd"/>
      <w:r>
        <w:rPr>
          <w:rFonts w:eastAsia="TimesNewRoman"/>
          <w:sz w:val="28"/>
          <w:szCs w:val="28"/>
        </w:rPr>
        <w:t>, популяційно-генетичного, молекулярно-генетичного методів антропогенетики;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- дати уявлення про генетику статі людини в нормі та патології;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lastRenderedPageBreak/>
        <w:t xml:space="preserve">- охарактеризувати етіологію та патогенез основних груп генних, хромосомних, </w:t>
      </w:r>
      <w:proofErr w:type="spellStart"/>
      <w:r>
        <w:rPr>
          <w:rFonts w:eastAsia="TimesNewRoman"/>
          <w:sz w:val="28"/>
          <w:szCs w:val="28"/>
        </w:rPr>
        <w:t>мультифакторіальних</w:t>
      </w:r>
      <w:proofErr w:type="spellEnd"/>
      <w:r>
        <w:rPr>
          <w:rFonts w:eastAsia="TimesNewRoman"/>
          <w:sz w:val="28"/>
          <w:szCs w:val="28"/>
        </w:rPr>
        <w:t xml:space="preserve"> захворювань людини, спадкових хвороб з некласичним типом успадкування;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- охарактеризувати причини та  механізми спадково обумовлених порушень розвитку та поведінки людини (вроджених вад розвитку, розумової відсталості, затримки психічного розвитку, дитячого аутизму);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- ознайомити студентів із сучасними методами пренатальної діагностики та профілактики спадкових захворювань людини;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- навести мету, завдання, методи та показання для медико-генетичного консультування;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- сформувати уявлення про генетичні основи формування інтелектуальних здібностей людини, особливості спадкування інтелекту;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- навести сучасні погляди на генетичні аспекти еволюції і геногеографії людини.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b/>
          <w:bCs/>
          <w:i/>
          <w:sz w:val="28"/>
          <w:szCs w:val="28"/>
        </w:rPr>
      </w:pPr>
      <w:r>
        <w:rPr>
          <w:rFonts w:eastAsia="TimesNewRoman"/>
          <w:b/>
          <w:bCs/>
          <w:i/>
          <w:sz w:val="28"/>
          <w:szCs w:val="28"/>
        </w:rPr>
        <w:t>практичні: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- вільно володіти методами генетики людини, вміти використовувати їх в освітній діяльності;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- оволодіти алгоритмами проведення генетичного аналізу спадкування ознак у людини та сприяти формуванню логіки його коректної інтерпретації;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- розраховувати ризик народження хворої дитини за наявності генної або хромосомної патології у батьків;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- виявляти та аналізувати спадково обумовлені причини фізичних або психічних відхилень у дітей;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- складати родоводи та здійснювати генеалогічний аналіз.</w:t>
      </w:r>
    </w:p>
    <w:p w:rsidR="00882CFC" w:rsidRDefault="00882CFC" w:rsidP="00882CFC">
      <w:pPr>
        <w:pStyle w:val="Default"/>
        <w:spacing w:after="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Програмні компетентності та результати навчання </w:t>
      </w:r>
    </w:p>
    <w:p w:rsidR="00882CFC" w:rsidRDefault="00882CFC" w:rsidP="00882CF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Загальні та фахові компетентності,  що формуються під час навчання: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3182"/>
      </w:tblGrid>
      <w:tr w:rsidR="00882CFC" w:rsidTr="00882CF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Шифр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ind w:left="317" w:hanging="3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Зміст компетентності</w:t>
            </w:r>
          </w:p>
        </w:tc>
      </w:tr>
      <w:tr w:rsidR="00882CFC" w:rsidTr="00882CF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ЗК 1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ind w:left="317" w:hanging="317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Здатність до використання знань та умінь, набутих у процесі вивчення предмету;</w:t>
            </w:r>
          </w:p>
        </w:tc>
      </w:tr>
      <w:tr w:rsidR="00882CFC" w:rsidTr="00882CF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ФК7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Здатність використовувати біологічні  поняття, закони, концепції, вчення й теорії біології для пояснення та розвитку розуміння цілісності та взаємозалежності живих систем;  розкривати сутність біологічних явищ і процесів</w:t>
            </w:r>
          </w:p>
        </w:tc>
      </w:tr>
      <w:tr w:rsidR="00882CFC" w:rsidTr="00882CF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ФК8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Здатність розуміти й уміти пояснити будову, функції, життєдіяльність, розмноження, класифікацію, походження, поширення, використання живих систем</w:t>
            </w:r>
          </w:p>
        </w:tc>
      </w:tr>
      <w:tr w:rsidR="00882CFC" w:rsidTr="00882CF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ФК9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Здатність розв’язувати генетичні задачі різними способами</w:t>
            </w:r>
          </w:p>
        </w:tc>
      </w:tr>
    </w:tbl>
    <w:p w:rsidR="001560CA" w:rsidRDefault="001560CA" w:rsidP="00882CFC">
      <w:pPr>
        <w:tabs>
          <w:tab w:val="left" w:pos="3675"/>
          <w:tab w:val="left" w:pos="10095"/>
        </w:tabs>
        <w:rPr>
          <w:b/>
          <w:i/>
          <w:sz w:val="28"/>
          <w:szCs w:val="28"/>
        </w:rPr>
      </w:pPr>
    </w:p>
    <w:p w:rsidR="001560CA" w:rsidRDefault="001560CA" w:rsidP="00882CFC">
      <w:pPr>
        <w:tabs>
          <w:tab w:val="left" w:pos="3675"/>
          <w:tab w:val="left" w:pos="10095"/>
        </w:tabs>
        <w:rPr>
          <w:b/>
          <w:i/>
          <w:sz w:val="28"/>
          <w:szCs w:val="28"/>
        </w:rPr>
      </w:pPr>
    </w:p>
    <w:p w:rsidR="00882CFC" w:rsidRDefault="00882CFC" w:rsidP="00882CFC">
      <w:pPr>
        <w:tabs>
          <w:tab w:val="left" w:pos="3675"/>
          <w:tab w:val="left" w:pos="100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Програмні результати навчання:</w:t>
      </w:r>
      <w:r>
        <w:rPr>
          <w:b/>
          <w:i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3182"/>
      </w:tblGrid>
      <w:tr w:rsidR="00882CFC" w:rsidTr="00882CF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Шифр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ind w:left="317" w:hanging="3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Зміст компетентності</w:t>
            </w:r>
          </w:p>
        </w:tc>
      </w:tr>
      <w:tr w:rsidR="00882CFC" w:rsidTr="00882CF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ПРН1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pStyle w:val="1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Відтворює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історичні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етапи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генетики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</w:p>
        </w:tc>
      </w:tr>
      <w:tr w:rsidR="00882CFC" w:rsidTr="00882CF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ПРН4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pStyle w:val="1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Оперу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є</w:t>
            </w:r>
            <w:r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базовими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категоріями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поняттями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генетики людини</w:t>
            </w:r>
          </w:p>
        </w:tc>
      </w:tr>
      <w:tr w:rsidR="00882CFC" w:rsidTr="00882CF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ПРН11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pStyle w:val="1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Розуміє і пояснює молекулярні механізми формування ознак людини в нормі та патології</w:t>
            </w:r>
          </w:p>
        </w:tc>
      </w:tr>
      <w:tr w:rsidR="00882CFC" w:rsidTr="00882CF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ПРН12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pStyle w:val="1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Розуміє загальну структуру біологічної науки, сутність положень провідних теоретичних узагальнень біології, біологічну термінологію і номенклатуру; транслює їх учням на основі принципу науковості</w:t>
            </w:r>
          </w:p>
        </w:tc>
      </w:tr>
      <w:tr w:rsidR="00882CFC" w:rsidTr="00882CF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ПРН14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pStyle w:val="1"/>
              <w:shd w:val="clear" w:color="auto" w:fill="FFFFFF"/>
              <w:tabs>
                <w:tab w:val="left" w:pos="495"/>
              </w:tabs>
              <w:spacing w:line="240" w:lineRule="auto"/>
              <w:ind w:left="0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Розуміє особливості будови й функцій організму людини, основи здорового способу життя, засоби оцінки рівня складників здоров’я людини; 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застосовував 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здоров’язбережувальні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технології у професійній діяльності</w:t>
            </w:r>
          </w:p>
        </w:tc>
      </w:tr>
      <w:tr w:rsidR="00882CFC" w:rsidTr="00882CF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ПРН19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pStyle w:val="1"/>
              <w:shd w:val="clear" w:color="auto" w:fill="FFFFFF"/>
              <w:tabs>
                <w:tab w:val="left" w:pos="495"/>
              </w:tabs>
              <w:spacing w:line="240" w:lineRule="auto"/>
              <w:ind w:left="0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Застосовує уміння розв’язувати задачі з генетики людини в професійній діяльності</w:t>
            </w:r>
          </w:p>
        </w:tc>
      </w:tr>
      <w:tr w:rsidR="00882CFC" w:rsidTr="00882CF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ПРН21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pStyle w:val="1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Відтворює та інтерпретує особливості онтогенезу і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адаптогенезу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живих систем</w:t>
            </w:r>
          </w:p>
        </w:tc>
      </w:tr>
    </w:tbl>
    <w:p w:rsidR="00882CFC" w:rsidRDefault="00882CFC" w:rsidP="00882CFC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Обсяг курсу на поточний навчальний рік </w:t>
      </w:r>
    </w:p>
    <w:p w:rsidR="00882CFC" w:rsidRDefault="00882CFC" w:rsidP="00882CF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Програма розрахована на вивчення курсу в першому семестрі, який  завершується екзаменом. </w:t>
      </w:r>
    </w:p>
    <w:tbl>
      <w:tblPr>
        <w:tblStyle w:val="a4"/>
        <w:tblW w:w="0" w:type="auto"/>
        <w:tblLook w:val="04A0"/>
      </w:tblPr>
      <w:tblGrid>
        <w:gridCol w:w="3369"/>
        <w:gridCol w:w="2126"/>
        <w:gridCol w:w="3402"/>
        <w:gridCol w:w="3402"/>
      </w:tblGrid>
      <w:tr w:rsidR="00882CFC" w:rsidTr="00882CF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кредитів/годин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Лекції (год.)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Практичні заняття (год.)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(год.)</w:t>
            </w:r>
          </w:p>
        </w:tc>
      </w:tr>
      <w:tr w:rsidR="00882CFC" w:rsidTr="00882CF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C762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(12</w:t>
            </w:r>
            <w:r w:rsidR="00882CFC">
              <w:rPr>
                <w:sz w:val="28"/>
                <w:szCs w:val="28"/>
              </w:rPr>
              <w:t>0 годин)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C762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C762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</w:tbl>
    <w:p w:rsidR="00882CFC" w:rsidRDefault="00882CFC" w:rsidP="00882C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Ознаки курсу </w:t>
      </w:r>
    </w:p>
    <w:tbl>
      <w:tblPr>
        <w:tblStyle w:val="a4"/>
        <w:tblW w:w="0" w:type="auto"/>
        <w:tblLook w:val="04A0"/>
      </w:tblPr>
      <w:tblGrid>
        <w:gridCol w:w="2518"/>
        <w:gridCol w:w="1424"/>
        <w:gridCol w:w="3396"/>
        <w:gridCol w:w="2835"/>
        <w:gridCol w:w="4677"/>
      </w:tblGrid>
      <w:tr w:rsidR="00882CFC" w:rsidTr="00882CF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 викладання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Семестр </w:t>
            </w: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Спеціальність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 (рік навчання)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Обов’язкова/вибіркова компонента</w:t>
            </w:r>
          </w:p>
        </w:tc>
      </w:tr>
      <w:tr w:rsidR="00882CFC" w:rsidTr="00882CF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2020-2021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1-ий</w:t>
            </w: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014 Середня освіта  (Біологія та здоров’я людини)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3A196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82CFC">
              <w:rPr>
                <w:sz w:val="28"/>
                <w:szCs w:val="28"/>
              </w:rPr>
              <w:t>-ий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Вибіркова </w:t>
            </w:r>
          </w:p>
        </w:tc>
      </w:tr>
    </w:tbl>
    <w:p w:rsidR="00882CFC" w:rsidRDefault="00882CFC" w:rsidP="00882CFC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Технічне та програмне забезпечення/ обладнання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Персональний комп’ютер, комп'ютерні програми, проектор.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Презентації, лекції, </w:t>
      </w:r>
      <w:proofErr w:type="spellStart"/>
      <w:r>
        <w:rPr>
          <w:sz w:val="28"/>
          <w:szCs w:val="28"/>
        </w:rPr>
        <w:t>колаборативне</w:t>
      </w:r>
      <w:proofErr w:type="spellEnd"/>
      <w:r>
        <w:rPr>
          <w:sz w:val="28"/>
          <w:szCs w:val="28"/>
        </w:rPr>
        <w:t xml:space="preserve"> навчання (форми – групове розв’язання завдань, діалогове навчання, індивідуальні завдання із спільним обговоренням), дискусія. Бесіди з обговорення проблем, роботи в малих групах. Теми, завдання представлені в Робочій програмі дисципліни. Консультації. Організація самостійної роботи, самоконтроль.</w:t>
      </w:r>
    </w:p>
    <w:p w:rsidR="001560CA" w:rsidRDefault="001560CA" w:rsidP="00882C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2CFC" w:rsidRDefault="00882CFC" w:rsidP="00882CF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Політика курсу</w:t>
      </w:r>
    </w:p>
    <w:p w:rsidR="00882CFC" w:rsidRDefault="00882CFC" w:rsidP="00882C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 час вивчення дисципліни </w:t>
      </w:r>
      <w:proofErr w:type="spellStart"/>
      <w:r>
        <w:rPr>
          <w:sz w:val="28"/>
          <w:szCs w:val="28"/>
        </w:rPr>
        <w:t>”Генетика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людини”</w:t>
      </w:r>
      <w:proofErr w:type="spellEnd"/>
      <w:r>
        <w:rPr>
          <w:sz w:val="28"/>
          <w:szCs w:val="28"/>
        </w:rPr>
        <w:t xml:space="preserve"> слід дотримуватися наступних правил:</w:t>
      </w:r>
    </w:p>
    <w:p w:rsidR="00882CFC" w:rsidRDefault="00882CFC" w:rsidP="00882CF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 Не запізнюватися на заняття. 2. Дотримуватися техніки безпеки. 3. Відвідування занять є обов’язковим. Якщо з будь-якої причини студент не відвідує заняття, він нестиме відповідальність за незасвоєний навчальний матеріал. 4. Завчасно ознайомитися з темою практичної роботи. </w:t>
      </w:r>
      <w:r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</w:rPr>
        <w:t>Пропущені заняття слід відпрацьовувати у встановлений викладачем час.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6. </w:t>
      </w:r>
      <w:r>
        <w:rPr>
          <w:sz w:val="28"/>
          <w:szCs w:val="28"/>
        </w:rPr>
        <w:t>Роботи здобувачів є виключно оригінальними дослідженнями чи міркуваннями.</w:t>
      </w:r>
      <w:r>
        <w:t xml:space="preserve"> </w:t>
      </w:r>
      <w:r>
        <w:rPr>
          <w:sz w:val="28"/>
          <w:szCs w:val="28"/>
        </w:rPr>
        <w:t>Будь-яке списування або плагіат (використання, копіювання підготовлених завдань або розв’язаних задач іншими студентами) каратиметься ануляцією зароблених балів.</w:t>
      </w:r>
    </w:p>
    <w:p w:rsidR="00882CFC" w:rsidRDefault="00882CFC" w:rsidP="00882CFC">
      <w:pPr>
        <w:tabs>
          <w:tab w:val="left" w:pos="3402"/>
          <w:tab w:val="left" w:pos="623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8. Схема курсу</w:t>
      </w:r>
    </w:p>
    <w:tbl>
      <w:tblPr>
        <w:tblStyle w:val="a4"/>
        <w:tblW w:w="0" w:type="auto"/>
        <w:tblLayout w:type="fixed"/>
        <w:tblLook w:val="04A0"/>
      </w:tblPr>
      <w:tblGrid>
        <w:gridCol w:w="1668"/>
        <w:gridCol w:w="4153"/>
        <w:gridCol w:w="241"/>
        <w:gridCol w:w="2835"/>
        <w:gridCol w:w="142"/>
        <w:gridCol w:w="992"/>
        <w:gridCol w:w="4394"/>
        <w:gridCol w:w="927"/>
      </w:tblGrid>
      <w:tr w:rsidR="00882CFC" w:rsidTr="000714B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t>Тиждень, дата, години (вказується відповідно до розкладу навчальних занять)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  <w:rPr>
                <w:lang w:val="ru-RU"/>
              </w:rPr>
            </w:pPr>
            <w:r>
              <w:t>Тема, план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  <w:rPr>
                <w:lang w:val="ru-RU"/>
              </w:rPr>
            </w:pPr>
          </w:p>
          <w:p w:rsidR="00882CFC" w:rsidRDefault="00882CFC">
            <w:pPr>
              <w:tabs>
                <w:tab w:val="left" w:pos="3402"/>
                <w:tab w:val="left" w:pos="6237"/>
              </w:tabs>
              <w:rPr>
                <w:lang w:val="ru-RU"/>
              </w:rPr>
            </w:pPr>
            <w:r>
              <w:rPr>
                <w:i/>
              </w:rPr>
              <w:t xml:space="preserve">Плани лекційних і практичних занять </w:t>
            </w:r>
            <w:r>
              <w:rPr>
                <w:i/>
                <w:lang w:val="ru-RU"/>
              </w:rPr>
              <w:t xml:space="preserve">до тем курсу </w:t>
            </w:r>
            <w:r>
              <w:rPr>
                <w:i/>
              </w:rPr>
              <w:t xml:space="preserve">представлені на платформі KSU </w:t>
            </w:r>
            <w:proofErr w:type="spellStart"/>
            <w:r>
              <w:rPr>
                <w:i/>
              </w:rPr>
              <w:t>Оnline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t>Форма навчального заняття, кількість</w:t>
            </w:r>
            <w:r w:rsidR="00B32740">
              <w:t xml:space="preserve"> годин (аудиторної </w:t>
            </w:r>
            <w:r>
              <w:t xml:space="preserve"> роботи)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t>Список  джерел (за нумерацією розділу 11)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</w:pPr>
            <w:r>
              <w:t>Завда</w:t>
            </w:r>
            <w:r w:rsidR="00B32740">
              <w:t xml:space="preserve">ння </w:t>
            </w:r>
            <w: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t>Максимальна кількість балів</w:t>
            </w:r>
          </w:p>
        </w:tc>
      </w:tr>
      <w:tr w:rsidR="00882CFC" w:rsidTr="00882CFC">
        <w:tc>
          <w:tcPr>
            <w:tcW w:w="153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Змістовий модуль 1. Методи антропогенетики</w:t>
            </w:r>
          </w:p>
        </w:tc>
      </w:tr>
      <w:tr w:rsidR="000714BE" w:rsidTr="000714B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26293E" w:rsidRDefault="003A03D1" w:rsidP="001560CA">
            <w:pPr>
              <w:tabs>
                <w:tab w:val="left" w:pos="3402"/>
                <w:tab w:val="left" w:pos="6237"/>
              </w:tabs>
              <w:spacing w:line="360" w:lineRule="auto"/>
            </w:pPr>
            <w:r>
              <w:t>Тиждень А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4B28FB" w:rsidRDefault="000714BE" w:rsidP="001560CA">
            <w:pPr>
              <w:tabs>
                <w:tab w:val="left" w:pos="3402"/>
                <w:tab w:val="left" w:pos="6237"/>
              </w:tabs>
              <w:jc w:val="both"/>
              <w:rPr>
                <w:b/>
                <w:i/>
                <w:lang w:val="ru-RU"/>
              </w:rPr>
            </w:pPr>
            <w:r w:rsidRPr="004B28FB">
              <w:rPr>
                <w:b/>
                <w:bCs/>
              </w:rPr>
              <w:t>Тема 1.</w:t>
            </w:r>
            <w:r w:rsidRPr="004B28FB">
              <w:rPr>
                <w:b/>
              </w:rPr>
              <w:t xml:space="preserve"> Предмет і задачі антропогенетики. Історія розвитку генетики людини</w:t>
            </w:r>
          </w:p>
          <w:p w:rsidR="000714BE" w:rsidRPr="0026293E" w:rsidRDefault="000714BE" w:rsidP="001560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val="ru-RU"/>
              </w:rPr>
            </w:pPr>
            <w:r w:rsidRPr="0026293E">
              <w:rPr>
                <w:rFonts w:eastAsia="TimesNewRoman"/>
                <w:i/>
              </w:rPr>
              <w:t xml:space="preserve">Людина як об’єкт генетичних досліджень, її специфіка. </w:t>
            </w:r>
            <w:r w:rsidRPr="0026293E">
              <w:rPr>
                <w:rFonts w:eastAsia="TimesNewRoman"/>
                <w:b/>
                <w:bCs/>
                <w:i/>
              </w:rPr>
              <w:t xml:space="preserve"> </w:t>
            </w:r>
            <w:r w:rsidRPr="0026293E">
              <w:rPr>
                <w:rFonts w:eastAsia="TimesNewRoman"/>
                <w:bCs/>
                <w:i/>
              </w:rPr>
              <w:t>Історія генетики людини.</w:t>
            </w:r>
            <w:r w:rsidRPr="0026293E">
              <w:rPr>
                <w:rFonts w:eastAsia="TimesNewRoman"/>
              </w:rPr>
              <w:t xml:space="preserve"> </w:t>
            </w:r>
            <w:r w:rsidRPr="0026293E">
              <w:rPr>
                <w:rFonts w:eastAsia="TimesNewRoman"/>
                <w:i/>
              </w:rPr>
              <w:t>Основні методи антропогенетики  та медичної генетики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  <w:r w:rsidRPr="0026293E">
              <w:t>Лекція – 2 год.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rPr>
                <w:lang w:val="en-US"/>
              </w:rPr>
            </w:pPr>
            <w:r w:rsidRPr="0026293E">
              <w:rPr>
                <w:lang w:val="en-US"/>
              </w:rPr>
              <w:t>[</w:t>
            </w:r>
            <w:r>
              <w:t>3,4,5, 9</w:t>
            </w:r>
            <w:r w:rsidRPr="0026293E">
              <w:rPr>
                <w:lang w:val="en-US"/>
              </w:rPr>
              <w:t>]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26293E" w:rsidRDefault="000714BE" w:rsidP="001560CA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26293E">
              <w:rPr>
                <w:rFonts w:eastAsia="TimesNewRoman"/>
              </w:rPr>
              <w:t>Сучасний етап розвитку антропогенетики: досягнення та перспективи (реферат).</w:t>
            </w:r>
            <w:r>
              <w:rPr>
                <w:rFonts w:eastAsia="TimesNewRoman"/>
              </w:rPr>
              <w:t xml:space="preserve"> </w:t>
            </w:r>
            <w:r w:rsidRPr="0026293E">
              <w:rPr>
                <w:rFonts w:eastAsia="TimesNewRoman"/>
              </w:rPr>
              <w:t>Генетика людини та євгеніка (презентація). Основні методи</w:t>
            </w:r>
            <w:r>
              <w:rPr>
                <w:rFonts w:eastAsia="TimesNewRoman"/>
              </w:rPr>
              <w:t xml:space="preserve"> </w:t>
            </w:r>
            <w:r w:rsidRPr="0026293E">
              <w:rPr>
                <w:rFonts w:eastAsia="TimesNewRoman"/>
              </w:rPr>
              <w:t>антропогенетики  та медичної генетики (таблиця). Нерозв’язані проблеми генетики людини та перспективи їх вирішення (доповідь)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  <w:r w:rsidRPr="0026293E">
              <w:t>5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</w:p>
        </w:tc>
      </w:tr>
      <w:tr w:rsidR="000714BE" w:rsidTr="000714B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26293E" w:rsidRDefault="003A03D1" w:rsidP="001560CA">
            <w:pPr>
              <w:tabs>
                <w:tab w:val="left" w:pos="3402"/>
                <w:tab w:val="left" w:pos="6237"/>
              </w:tabs>
              <w:spacing w:line="360" w:lineRule="auto"/>
            </w:pPr>
            <w:r>
              <w:t>Тиждень Б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4B28FB" w:rsidRDefault="000714BE" w:rsidP="001560CA">
            <w:pPr>
              <w:tabs>
                <w:tab w:val="left" w:pos="3402"/>
                <w:tab w:val="left" w:pos="6237"/>
              </w:tabs>
              <w:rPr>
                <w:b/>
                <w:i/>
              </w:rPr>
            </w:pPr>
            <w:r w:rsidRPr="004B28FB">
              <w:rPr>
                <w:b/>
                <w:bCs/>
              </w:rPr>
              <w:t>Тема 2.</w:t>
            </w:r>
            <w:r w:rsidRPr="004B28FB">
              <w:rPr>
                <w:b/>
                <w:color w:val="000000"/>
                <w:spacing w:val="1"/>
              </w:rPr>
              <w:t xml:space="preserve"> </w:t>
            </w:r>
            <w:r w:rsidRPr="004B28FB">
              <w:rPr>
                <w:rFonts w:eastAsia="TimesNewRoman"/>
                <w:b/>
              </w:rPr>
              <w:t>Закономірності спадкування ознак людини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jc w:val="both"/>
              <w:rPr>
                <w:i/>
              </w:rPr>
            </w:pPr>
            <w:r w:rsidRPr="0026293E">
              <w:rPr>
                <w:rFonts w:eastAsia="TimesNewRoman"/>
                <w:i/>
              </w:rPr>
              <w:t>Типи спадкування ознак у людини</w:t>
            </w:r>
            <w:r>
              <w:rPr>
                <w:rFonts w:eastAsia="TimesNewRoman"/>
                <w:i/>
              </w:rPr>
              <w:t>.</w:t>
            </w:r>
            <w:r w:rsidRPr="0026293E">
              <w:rPr>
                <w:i/>
              </w:rPr>
              <w:t xml:space="preserve"> </w:t>
            </w:r>
            <w:r>
              <w:rPr>
                <w:i/>
              </w:rPr>
              <w:t xml:space="preserve">Особливості спадкування </w:t>
            </w:r>
            <w:proofErr w:type="spellStart"/>
            <w:r>
              <w:rPr>
                <w:i/>
              </w:rPr>
              <w:t>моногенних</w:t>
            </w:r>
            <w:proofErr w:type="spellEnd"/>
            <w:r>
              <w:rPr>
                <w:i/>
              </w:rPr>
              <w:t xml:space="preserve"> і полігенних ознак. </w:t>
            </w:r>
            <w:r w:rsidRPr="0026293E">
              <w:rPr>
                <w:i/>
              </w:rPr>
              <w:t xml:space="preserve">Особливості спадкування ознак, зчеплених із статтю. </w:t>
            </w:r>
            <w:r w:rsidRPr="0026293E">
              <w:rPr>
                <w:rFonts w:eastAsia="TimesNewRoman"/>
                <w:i/>
              </w:rPr>
              <w:t xml:space="preserve">Розвиток первинних і </w:t>
            </w:r>
            <w:r w:rsidRPr="0026293E">
              <w:rPr>
                <w:rFonts w:eastAsia="TimesNewRoman"/>
                <w:i/>
              </w:rPr>
              <w:lastRenderedPageBreak/>
              <w:t>вторинних статевих ознак.</w:t>
            </w:r>
            <w:r w:rsidRPr="0026293E">
              <w:rPr>
                <w:i/>
              </w:rPr>
              <w:t xml:space="preserve"> Генетичні механізми розвитку статі в людини. </w:t>
            </w:r>
            <w:r w:rsidRPr="0026293E">
              <w:rPr>
                <w:rFonts w:eastAsia="TimesNewRoman"/>
                <w:i/>
              </w:rPr>
              <w:t>Порушення розвитку статі, їх причини та наслідки.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  <w:r w:rsidRPr="0026293E">
              <w:lastRenderedPageBreak/>
              <w:t>Лекція – 2 год.</w:t>
            </w:r>
          </w:p>
          <w:p w:rsidR="000714BE" w:rsidRPr="0026293E" w:rsidRDefault="00B32740" w:rsidP="001560CA">
            <w:pPr>
              <w:tabs>
                <w:tab w:val="left" w:pos="3402"/>
                <w:tab w:val="left" w:pos="6237"/>
              </w:tabs>
            </w:pPr>
            <w:r>
              <w:t>Практичне заняття  - 2</w:t>
            </w:r>
            <w:r w:rsidR="000714BE" w:rsidRPr="0026293E">
              <w:t xml:space="preserve"> год.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rPr>
                <w:lang w:val="ru-RU"/>
              </w:rPr>
            </w:pPr>
            <w:r w:rsidRPr="0026293E">
              <w:rPr>
                <w:lang w:val="ru-RU"/>
              </w:rPr>
              <w:t>[</w:t>
            </w:r>
            <w:r>
              <w:rPr>
                <w:lang w:val="ru-RU"/>
              </w:rPr>
              <w:t>4,5,7, 11,13</w:t>
            </w:r>
            <w:r w:rsidRPr="0026293E">
              <w:rPr>
                <w:lang w:val="ru-RU"/>
              </w:rPr>
              <w:t>]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7D5503" w:rsidRDefault="000714BE" w:rsidP="001560CA">
            <w:pPr>
              <w:tabs>
                <w:tab w:val="left" w:pos="284"/>
                <w:tab w:val="left" w:pos="567"/>
              </w:tabs>
              <w:jc w:val="both"/>
            </w:pPr>
            <w:r w:rsidRPr="0026293E">
              <w:t xml:space="preserve"> </w:t>
            </w:r>
            <w:r w:rsidRPr="007D5503">
              <w:t xml:space="preserve">Генетичний аналіз </w:t>
            </w:r>
            <w:proofErr w:type="spellStart"/>
            <w:r w:rsidRPr="007D5503">
              <w:t>моногенного</w:t>
            </w:r>
            <w:proofErr w:type="spellEnd"/>
            <w:r w:rsidRPr="007D5503">
              <w:t xml:space="preserve"> спадкування ознак людини (розв’язання задач). Генетичний аналіз зчепленого спадкування ознак людини (розв’язання задач). Генетичний аналіз зчепленого зі статтю спадкування ознак людини (розв’язання задач</w:t>
            </w:r>
            <w:r>
              <w:t xml:space="preserve"> різних типів</w:t>
            </w:r>
            <w:r w:rsidRPr="007D5503">
              <w:t>)</w:t>
            </w:r>
            <w:r>
              <w:t xml:space="preserve">. 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  <w:r w:rsidRPr="0026293E">
              <w:t>5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</w:p>
        </w:tc>
      </w:tr>
      <w:tr w:rsidR="000714BE" w:rsidTr="000714B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26293E" w:rsidRDefault="003A03D1" w:rsidP="001560CA">
            <w:pPr>
              <w:tabs>
                <w:tab w:val="left" w:pos="3402"/>
                <w:tab w:val="left" w:pos="6237"/>
              </w:tabs>
              <w:spacing w:line="360" w:lineRule="auto"/>
            </w:pPr>
            <w:r>
              <w:lastRenderedPageBreak/>
              <w:t>Тиждень А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4B28FB" w:rsidRDefault="000714BE" w:rsidP="001560CA">
            <w:pPr>
              <w:tabs>
                <w:tab w:val="left" w:pos="3402"/>
                <w:tab w:val="left" w:pos="6237"/>
              </w:tabs>
              <w:jc w:val="both"/>
              <w:rPr>
                <w:b/>
                <w:i/>
              </w:rPr>
            </w:pPr>
            <w:r w:rsidRPr="004B28FB">
              <w:rPr>
                <w:b/>
                <w:bCs/>
              </w:rPr>
              <w:t xml:space="preserve">Тема 3. </w:t>
            </w:r>
            <w:r w:rsidRPr="004B28FB">
              <w:rPr>
                <w:b/>
              </w:rPr>
              <w:t xml:space="preserve">Генеалогічний, </w:t>
            </w:r>
            <w:proofErr w:type="spellStart"/>
            <w:r w:rsidRPr="004B28FB">
              <w:rPr>
                <w:b/>
              </w:rPr>
              <w:t>близнюковий</w:t>
            </w:r>
            <w:proofErr w:type="spellEnd"/>
            <w:r w:rsidRPr="004B28FB">
              <w:rPr>
                <w:b/>
              </w:rPr>
              <w:t>, біохімічний методи антропогенетики</w:t>
            </w:r>
          </w:p>
          <w:p w:rsidR="000714BE" w:rsidRPr="008E521A" w:rsidRDefault="000714BE" w:rsidP="001560CA">
            <w:pPr>
              <w:tabs>
                <w:tab w:val="left" w:pos="3402"/>
                <w:tab w:val="left" w:pos="6237"/>
              </w:tabs>
              <w:jc w:val="both"/>
              <w:rPr>
                <w:rFonts w:eastAsia="TimesNewRoman"/>
                <w:i/>
              </w:rPr>
            </w:pPr>
            <w:r w:rsidRPr="008E521A">
              <w:rPr>
                <w:rFonts w:eastAsia="TimesNewRoman"/>
                <w:i/>
              </w:rPr>
              <w:t>Генеалогічний аналіз, його мета.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jc w:val="both"/>
              <w:rPr>
                <w:i/>
              </w:rPr>
            </w:pPr>
            <w:r w:rsidRPr="008E521A">
              <w:rPr>
                <w:rFonts w:eastAsia="TimesNewRoman"/>
                <w:i/>
              </w:rPr>
              <w:t xml:space="preserve">Поняття про </w:t>
            </w:r>
            <w:proofErr w:type="spellStart"/>
            <w:r w:rsidRPr="008E521A">
              <w:rPr>
                <w:rFonts w:eastAsia="TimesNewRoman"/>
                <w:i/>
              </w:rPr>
              <w:t>конкордантність</w:t>
            </w:r>
            <w:proofErr w:type="spellEnd"/>
            <w:r w:rsidRPr="008E521A">
              <w:rPr>
                <w:rFonts w:eastAsia="TimesNewRoman"/>
                <w:i/>
              </w:rPr>
              <w:t xml:space="preserve"> і </w:t>
            </w:r>
            <w:proofErr w:type="spellStart"/>
            <w:r w:rsidRPr="008E521A">
              <w:rPr>
                <w:rFonts w:eastAsia="TimesNewRoman"/>
                <w:i/>
              </w:rPr>
              <w:t>дискордантність</w:t>
            </w:r>
            <w:proofErr w:type="spellEnd"/>
            <w:r w:rsidRPr="008E521A">
              <w:rPr>
                <w:rFonts w:eastAsia="TimesNewRoman"/>
                <w:i/>
              </w:rPr>
              <w:t xml:space="preserve"> пар близнюків. Формули розрахунків коефіцієнту </w:t>
            </w:r>
            <w:proofErr w:type="spellStart"/>
            <w:r w:rsidRPr="008E521A">
              <w:rPr>
                <w:rFonts w:eastAsia="TimesNewRoman"/>
                <w:i/>
              </w:rPr>
              <w:t>успадковуваності</w:t>
            </w:r>
            <w:proofErr w:type="spellEnd"/>
            <w:r w:rsidRPr="008E521A">
              <w:rPr>
                <w:rFonts w:eastAsia="TimesNewRoman"/>
                <w:i/>
              </w:rPr>
              <w:t xml:space="preserve"> ознаки. Способи діагностики дефектів обміну білків, ліпідів, вуглеводів в організмі людини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Default="000714BE" w:rsidP="001560CA">
            <w:pPr>
              <w:tabs>
                <w:tab w:val="left" w:pos="3402"/>
                <w:tab w:val="left" w:pos="6237"/>
              </w:tabs>
            </w:pPr>
            <w:r w:rsidRPr="0026293E">
              <w:t>Лекція – 2 год.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  <w:r>
              <w:t>Практичне заняття – 2 год.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rPr>
                <w:lang w:val="en-US"/>
              </w:rPr>
            </w:pPr>
            <w:r w:rsidRPr="0026293E">
              <w:rPr>
                <w:lang w:val="en-US"/>
              </w:rPr>
              <w:t>[</w:t>
            </w:r>
            <w:r>
              <w:t>3,5,8,10, 13</w:t>
            </w:r>
            <w:r w:rsidRPr="0026293E">
              <w:rPr>
                <w:lang w:val="en-US"/>
              </w:rPr>
              <w:t>]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jc w:val="both"/>
            </w:pPr>
            <w:r>
              <w:t>Складання та аналіз родоводів (схеми).</w:t>
            </w:r>
            <w:r w:rsidRPr="008E521A">
              <w:t xml:space="preserve"> </w:t>
            </w:r>
            <w:r w:rsidRPr="008E521A">
              <w:rPr>
                <w:rFonts w:eastAsia="TimesNewRoman"/>
              </w:rPr>
              <w:t xml:space="preserve">Приклади використання методу близнюків у генетиці людини (презентація). Напрямки практичного використання </w:t>
            </w:r>
            <w:proofErr w:type="spellStart"/>
            <w:r w:rsidRPr="008E521A">
              <w:rPr>
                <w:rFonts w:eastAsia="TimesNewRoman"/>
              </w:rPr>
              <w:t>близнюкового</w:t>
            </w:r>
            <w:proofErr w:type="spellEnd"/>
            <w:r>
              <w:rPr>
                <w:rFonts w:eastAsia="TimesNewRoman"/>
              </w:rPr>
              <w:t xml:space="preserve"> методу </w:t>
            </w:r>
            <w:r w:rsidRPr="008E521A">
              <w:rPr>
                <w:rFonts w:eastAsia="TimesNewRoman"/>
              </w:rPr>
              <w:t xml:space="preserve"> (реферат)</w:t>
            </w:r>
            <w:r>
              <w:rPr>
                <w:rFonts w:eastAsia="TimesNewRoman"/>
              </w:rPr>
              <w:t xml:space="preserve">. </w:t>
            </w:r>
            <w:r w:rsidRPr="008E521A">
              <w:rPr>
                <w:rFonts w:eastAsia="TimesNewRoman"/>
              </w:rPr>
              <w:t>Якісні тести, що дозволяють визначити порушення обміну речовин у людини</w:t>
            </w:r>
            <w:r>
              <w:rPr>
                <w:rFonts w:eastAsia="TimesNewRoman"/>
              </w:rPr>
              <w:t xml:space="preserve"> (доповідь)</w:t>
            </w:r>
            <w:r w:rsidR="00B32740">
              <w:rPr>
                <w:rFonts w:eastAsia="TimesNewRoman"/>
              </w:rPr>
              <w:t>. Розв’язання типових задач з генетики людини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4BE" w:rsidRPr="0026293E" w:rsidRDefault="00B32740" w:rsidP="001560CA">
            <w:pPr>
              <w:tabs>
                <w:tab w:val="left" w:pos="3402"/>
                <w:tab w:val="left" w:pos="6237"/>
              </w:tabs>
            </w:pPr>
            <w:r>
              <w:t>5</w:t>
            </w:r>
          </w:p>
        </w:tc>
      </w:tr>
      <w:tr w:rsidR="000714BE" w:rsidTr="000714B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26293E" w:rsidRDefault="003A03D1" w:rsidP="001560CA">
            <w:pPr>
              <w:tabs>
                <w:tab w:val="left" w:pos="3402"/>
                <w:tab w:val="left" w:pos="6237"/>
              </w:tabs>
              <w:spacing w:line="360" w:lineRule="auto"/>
            </w:pPr>
            <w:r>
              <w:t>Тиждень Б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4B28FB" w:rsidRDefault="000714BE" w:rsidP="001560CA">
            <w:pPr>
              <w:tabs>
                <w:tab w:val="left" w:pos="3402"/>
                <w:tab w:val="left" w:pos="6237"/>
              </w:tabs>
              <w:jc w:val="both"/>
              <w:rPr>
                <w:b/>
                <w:sz w:val="28"/>
                <w:szCs w:val="28"/>
              </w:rPr>
            </w:pPr>
            <w:r w:rsidRPr="004B28FB">
              <w:rPr>
                <w:b/>
                <w:bCs/>
              </w:rPr>
              <w:t>Тема 4.</w:t>
            </w:r>
            <w:r w:rsidRPr="004B28F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B28FB">
              <w:rPr>
                <w:rFonts w:eastAsia="TimesNewRoman"/>
                <w:b/>
              </w:rPr>
              <w:t>Цитогенетичний</w:t>
            </w:r>
            <w:proofErr w:type="spellEnd"/>
            <w:r w:rsidRPr="004B28FB">
              <w:rPr>
                <w:rFonts w:eastAsia="TimesNewRoman"/>
                <w:b/>
              </w:rPr>
              <w:t>, популяційно-статистичний і молекулярно-генетичний методи антропогенетики.</w:t>
            </w:r>
            <w:r w:rsidRPr="004B28FB">
              <w:rPr>
                <w:b/>
                <w:sz w:val="28"/>
                <w:szCs w:val="28"/>
              </w:rPr>
              <w:t xml:space="preserve"> </w:t>
            </w:r>
          </w:p>
          <w:p w:rsidR="000714BE" w:rsidRDefault="000714BE" w:rsidP="001560CA">
            <w:pPr>
              <w:tabs>
                <w:tab w:val="left" w:pos="3402"/>
                <w:tab w:val="left" w:pos="6237"/>
              </w:tabs>
              <w:jc w:val="both"/>
              <w:rPr>
                <w:rFonts w:eastAsia="TimesNewRoman"/>
                <w:bCs/>
                <w:i/>
              </w:rPr>
            </w:pPr>
            <w:r w:rsidRPr="00163E07">
              <w:rPr>
                <w:i/>
              </w:rPr>
              <w:t>Каріотип людини в нормі. Методи вивчення каріотипу</w:t>
            </w:r>
            <w:r>
              <w:rPr>
                <w:i/>
              </w:rPr>
              <w:t>.</w:t>
            </w:r>
            <w:r w:rsidRPr="00163E07">
              <w:rPr>
                <w:rFonts w:eastAsia="TimesNewRoman"/>
                <w:i/>
              </w:rPr>
              <w:t xml:space="preserve"> </w:t>
            </w:r>
            <w:proofErr w:type="spellStart"/>
            <w:r w:rsidRPr="00163E07">
              <w:rPr>
                <w:rFonts w:eastAsia="TimesNewRoman"/>
                <w:i/>
              </w:rPr>
              <w:t>Каріотипування</w:t>
            </w:r>
            <w:proofErr w:type="spellEnd"/>
            <w:r w:rsidRPr="00163E07">
              <w:rPr>
                <w:rFonts w:eastAsia="TimesNewRoman"/>
                <w:i/>
              </w:rPr>
              <w:t xml:space="preserve"> Генетичний тягар популяції та його види</w:t>
            </w:r>
            <w:r>
              <w:rPr>
                <w:rFonts w:eastAsia="TimesNewRoman"/>
                <w:i/>
              </w:rPr>
              <w:t>.</w:t>
            </w:r>
            <w:r w:rsidRPr="00163E07">
              <w:rPr>
                <w:rFonts w:eastAsia="TimesNewRoman"/>
                <w:bCs/>
                <w:i/>
              </w:rPr>
              <w:t xml:space="preserve"> </w:t>
            </w:r>
            <w:r w:rsidRPr="00163E07">
              <w:rPr>
                <w:rFonts w:eastAsia="TimesNewRoman"/>
                <w:i/>
              </w:rPr>
              <w:t>Фактори динаміки генетичної структури популяцій людини, що змінюють частоти алелей і генотипів.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 w:rsidRPr="00163E07">
              <w:rPr>
                <w:rFonts w:eastAsia="TimesNewRoman"/>
                <w:bCs/>
                <w:i/>
              </w:rPr>
              <w:t>Молекулярно-генетичні методи антропогенетики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jc w:val="both"/>
              <w:rPr>
                <w:bCs/>
                <w:i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  <w:r w:rsidRPr="0026293E">
              <w:t>Лекція – 2 год.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  <w:r w:rsidRPr="0026293E">
              <w:t>Практичне заняття  - 2 год.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163E07" w:rsidRDefault="000714BE" w:rsidP="001560CA">
            <w:pPr>
              <w:tabs>
                <w:tab w:val="left" w:pos="3402"/>
                <w:tab w:val="left" w:pos="6237"/>
              </w:tabs>
            </w:pPr>
            <w:r w:rsidRPr="00163E07">
              <w:t>[</w:t>
            </w:r>
            <w:r>
              <w:t>2, 4, 11,12, 15</w:t>
            </w:r>
            <w:r w:rsidRPr="00163E07">
              <w:t>]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8E521A" w:rsidRDefault="000714BE" w:rsidP="001560CA">
            <w:pPr>
              <w:tabs>
                <w:tab w:val="left" w:pos="3402"/>
                <w:tab w:val="left" w:pos="6237"/>
              </w:tabs>
              <w:jc w:val="both"/>
            </w:pPr>
            <w:r w:rsidRPr="0026293E">
              <w:t xml:space="preserve"> </w:t>
            </w:r>
            <w:r w:rsidRPr="008E521A">
              <w:t>Аналіз каріотипу людини</w:t>
            </w:r>
            <w:r>
              <w:t xml:space="preserve"> (схема)</w:t>
            </w:r>
            <w:r w:rsidRPr="008E521A">
              <w:t xml:space="preserve">. Морфологія і структура </w:t>
            </w:r>
            <w:proofErr w:type="spellStart"/>
            <w:r w:rsidRPr="008E521A">
              <w:t>метафазних</w:t>
            </w:r>
            <w:proofErr w:type="spellEnd"/>
            <w:r w:rsidRPr="008E521A">
              <w:t xml:space="preserve"> хромосом.  </w:t>
            </w:r>
            <w:proofErr w:type="spellStart"/>
            <w:r w:rsidRPr="008E521A">
              <w:t>Каріограма</w:t>
            </w:r>
            <w:proofErr w:type="spellEnd"/>
            <w:r w:rsidRPr="008E521A">
              <w:t xml:space="preserve"> хромосом  людини</w:t>
            </w:r>
            <w:r>
              <w:t xml:space="preserve"> (рисунок). </w:t>
            </w:r>
            <w:proofErr w:type="spellStart"/>
            <w:r>
              <w:t>Денверівська</w:t>
            </w:r>
            <w:proofErr w:type="spellEnd"/>
            <w:r>
              <w:t xml:space="preserve"> класифікація хромосом людини (таблиця). </w:t>
            </w:r>
            <w:proofErr w:type="spellStart"/>
            <w:r>
              <w:t>Каріотипування</w:t>
            </w:r>
            <w:proofErr w:type="spellEnd"/>
            <w:r>
              <w:t xml:space="preserve"> та його значення (презентація). </w:t>
            </w:r>
            <w:r w:rsidRPr="00163E07">
              <w:rPr>
                <w:rFonts w:eastAsia="TimesNewRoman"/>
              </w:rPr>
              <w:t>Розрахунок частот генів і генотипів в популяціях</w:t>
            </w:r>
            <w:r w:rsidRPr="008E521A">
              <w:t xml:space="preserve">  </w:t>
            </w:r>
            <w:r>
              <w:t xml:space="preserve">(розв’язання задач). </w:t>
            </w:r>
            <w:r w:rsidRPr="008E521A">
              <w:t xml:space="preserve">   </w:t>
            </w:r>
            <w:r w:rsidRPr="00163E07">
              <w:t xml:space="preserve">  Методи вивчення каріотипу</w:t>
            </w:r>
            <w:r>
              <w:t xml:space="preserve"> (доповідь). </w:t>
            </w:r>
            <w:r w:rsidRPr="00163E07">
              <w:t xml:space="preserve">  </w:t>
            </w:r>
            <w:proofErr w:type="spellStart"/>
            <w:r w:rsidRPr="006A10DA">
              <w:rPr>
                <w:rFonts w:eastAsia="TimesNewRoman"/>
              </w:rPr>
              <w:t>Полімеразна</w:t>
            </w:r>
            <w:proofErr w:type="spellEnd"/>
            <w:r w:rsidRPr="006A10DA">
              <w:rPr>
                <w:rFonts w:eastAsia="TimesNewRoman"/>
              </w:rPr>
              <w:t xml:space="preserve"> ланцюгова реакція (ПЛР): цілі використання, необхідні реактиви, принципи, послідовні етапи методу</w:t>
            </w:r>
            <w:r>
              <w:t xml:space="preserve"> (презентація)</w:t>
            </w:r>
            <w:r w:rsidRPr="006A10DA">
              <w:t xml:space="preserve">                                                                         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4BE" w:rsidRDefault="000714BE">
            <w:pPr>
              <w:tabs>
                <w:tab w:val="left" w:pos="3402"/>
                <w:tab w:val="left" w:pos="6237"/>
              </w:tabs>
            </w:pPr>
          </w:p>
          <w:p w:rsidR="000714BE" w:rsidRDefault="000714BE">
            <w:pPr>
              <w:tabs>
                <w:tab w:val="left" w:pos="3402"/>
                <w:tab w:val="left" w:pos="6237"/>
              </w:tabs>
            </w:pPr>
            <w:r>
              <w:t>5</w:t>
            </w:r>
          </w:p>
          <w:p w:rsidR="000714BE" w:rsidRDefault="000714BE">
            <w:pPr>
              <w:tabs>
                <w:tab w:val="left" w:pos="3402"/>
                <w:tab w:val="left" w:pos="6237"/>
              </w:tabs>
              <w:spacing w:line="360" w:lineRule="auto"/>
            </w:pPr>
          </w:p>
          <w:p w:rsidR="000714BE" w:rsidRDefault="000714BE">
            <w:pPr>
              <w:tabs>
                <w:tab w:val="left" w:pos="3402"/>
                <w:tab w:val="left" w:pos="6237"/>
              </w:tabs>
              <w:spacing w:line="360" w:lineRule="auto"/>
            </w:pPr>
          </w:p>
        </w:tc>
      </w:tr>
      <w:tr w:rsidR="000714BE" w:rsidRPr="0026293E" w:rsidTr="000714BE">
        <w:tc>
          <w:tcPr>
            <w:tcW w:w="1668" w:type="dxa"/>
          </w:tcPr>
          <w:p w:rsidR="000714BE" w:rsidRPr="0026293E" w:rsidRDefault="003A03D1" w:rsidP="001560CA">
            <w:pPr>
              <w:tabs>
                <w:tab w:val="left" w:pos="3402"/>
                <w:tab w:val="left" w:pos="6237"/>
              </w:tabs>
              <w:spacing w:line="360" w:lineRule="auto"/>
            </w:pPr>
            <w:r>
              <w:t>Тиждень А</w:t>
            </w:r>
          </w:p>
        </w:tc>
        <w:tc>
          <w:tcPr>
            <w:tcW w:w="4153" w:type="dxa"/>
          </w:tcPr>
          <w:p w:rsidR="000714BE" w:rsidRPr="004B28FB" w:rsidRDefault="000714BE" w:rsidP="001560CA">
            <w:pPr>
              <w:tabs>
                <w:tab w:val="left" w:pos="3402"/>
                <w:tab w:val="left" w:pos="6237"/>
              </w:tabs>
              <w:jc w:val="both"/>
              <w:rPr>
                <w:b/>
                <w:bCs/>
                <w:i/>
              </w:rPr>
            </w:pPr>
            <w:r w:rsidRPr="004B28FB">
              <w:rPr>
                <w:b/>
                <w:bCs/>
              </w:rPr>
              <w:t>Тема</w:t>
            </w:r>
            <w:r w:rsidRPr="004B28FB">
              <w:rPr>
                <w:b/>
              </w:rPr>
              <w:t xml:space="preserve"> 5.</w:t>
            </w:r>
            <w:r w:rsidRPr="004B28FB">
              <w:rPr>
                <w:b/>
                <w:bCs/>
              </w:rPr>
              <w:t xml:space="preserve"> </w:t>
            </w:r>
            <w:r w:rsidRPr="004B28FB">
              <w:rPr>
                <w:rFonts w:eastAsia="TimesNewRoman"/>
                <w:b/>
              </w:rPr>
              <w:t>Генні хвороби людини та їх причини</w:t>
            </w:r>
          </w:p>
          <w:p w:rsidR="000714BE" w:rsidRPr="002B3CB7" w:rsidRDefault="000714BE" w:rsidP="001560CA">
            <w:pPr>
              <w:tabs>
                <w:tab w:val="left" w:pos="3402"/>
                <w:tab w:val="left" w:pos="6237"/>
              </w:tabs>
              <w:jc w:val="both"/>
              <w:rPr>
                <w:bCs/>
                <w:i/>
              </w:rPr>
            </w:pPr>
            <w:r w:rsidRPr="002B3CB7">
              <w:rPr>
                <w:rFonts w:eastAsia="TimesNewRoman"/>
                <w:i/>
              </w:rPr>
              <w:t xml:space="preserve">Класифікація генних захворювань людини. Характеристика  найпоширеніших </w:t>
            </w:r>
            <w:proofErr w:type="spellStart"/>
            <w:r w:rsidRPr="002B3CB7">
              <w:rPr>
                <w:rFonts w:eastAsia="TimesNewRoman"/>
                <w:i/>
              </w:rPr>
              <w:t>ензимопатій</w:t>
            </w:r>
            <w:proofErr w:type="spellEnd"/>
            <w:r w:rsidRPr="002B3CB7">
              <w:rPr>
                <w:rFonts w:eastAsia="TimesNewRoman"/>
                <w:i/>
              </w:rPr>
              <w:t xml:space="preserve">, </w:t>
            </w:r>
            <w:proofErr w:type="spellStart"/>
            <w:r w:rsidRPr="002B3CB7">
              <w:rPr>
                <w:rFonts w:eastAsia="TimesNewRoman"/>
                <w:i/>
              </w:rPr>
              <w:t>коагулопатій</w:t>
            </w:r>
            <w:proofErr w:type="spellEnd"/>
            <w:r w:rsidRPr="002B3CB7">
              <w:rPr>
                <w:rFonts w:eastAsia="TimesNewRoman"/>
                <w:i/>
              </w:rPr>
              <w:t xml:space="preserve">, </w:t>
            </w:r>
            <w:proofErr w:type="spellStart"/>
            <w:r w:rsidRPr="002B3CB7">
              <w:rPr>
                <w:rFonts w:eastAsia="TimesNewRoman"/>
                <w:i/>
              </w:rPr>
              <w:t>гемоглобінопатій</w:t>
            </w:r>
            <w:proofErr w:type="spellEnd"/>
            <w:r w:rsidRPr="002B3CB7">
              <w:rPr>
                <w:rFonts w:eastAsia="TimesNewRoman"/>
                <w:i/>
              </w:rPr>
              <w:t xml:space="preserve">, </w:t>
            </w:r>
            <w:proofErr w:type="spellStart"/>
            <w:r w:rsidRPr="002B3CB7">
              <w:rPr>
                <w:rFonts w:eastAsia="TimesNewRoman"/>
                <w:i/>
              </w:rPr>
              <w:t>фетопатій</w:t>
            </w:r>
            <w:proofErr w:type="spellEnd"/>
            <w:r w:rsidRPr="002B3CB7">
              <w:rPr>
                <w:rFonts w:eastAsia="TimesNewRoman"/>
                <w:i/>
              </w:rPr>
              <w:t xml:space="preserve">. Генні хвороби обміну та </w:t>
            </w:r>
            <w:r w:rsidRPr="002B3CB7">
              <w:rPr>
                <w:rFonts w:eastAsia="TimesNewRoman"/>
                <w:i/>
              </w:rPr>
              <w:lastRenderedPageBreak/>
              <w:t>накопичення. Діагностика генних дефектів</w:t>
            </w:r>
          </w:p>
        </w:tc>
        <w:tc>
          <w:tcPr>
            <w:tcW w:w="3218" w:type="dxa"/>
            <w:gridSpan w:val="3"/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  <w:r w:rsidRPr="0026293E">
              <w:lastRenderedPageBreak/>
              <w:t>Лекція – 2 год.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  <w:r w:rsidRPr="0026293E">
              <w:t>Практичне заняття  - 2 год.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</w:p>
        </w:tc>
        <w:tc>
          <w:tcPr>
            <w:tcW w:w="992" w:type="dxa"/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rPr>
                <w:lang w:val="en-US"/>
              </w:rPr>
            </w:pPr>
            <w:r w:rsidRPr="0026293E">
              <w:rPr>
                <w:lang w:val="en-US"/>
              </w:rPr>
              <w:t>[</w:t>
            </w:r>
            <w:r>
              <w:t>1,2,3,6, 9, 17</w:t>
            </w:r>
            <w:r w:rsidRPr="0026293E">
              <w:rPr>
                <w:lang w:val="en-US"/>
              </w:rPr>
              <w:t>]</w:t>
            </w:r>
          </w:p>
        </w:tc>
        <w:tc>
          <w:tcPr>
            <w:tcW w:w="4394" w:type="dxa"/>
          </w:tcPr>
          <w:p w:rsidR="000714BE" w:rsidRPr="0026293E" w:rsidRDefault="000714BE" w:rsidP="001560CA">
            <w:pPr>
              <w:autoSpaceDE w:val="0"/>
              <w:autoSpaceDN w:val="0"/>
              <w:adjustRightInd w:val="0"/>
              <w:jc w:val="both"/>
            </w:pPr>
            <w:r w:rsidRPr="002B3CB7">
              <w:t>Генні захворювання людини: етіологія, патогенез, методи діагностики та профілактики</w:t>
            </w:r>
            <w:r>
              <w:t xml:space="preserve"> (презентація). </w:t>
            </w:r>
            <w:r w:rsidRPr="002B3CB7">
              <w:t>Генетичний аналіз успадкування генних захворювань людини</w:t>
            </w:r>
            <w:r>
              <w:t xml:space="preserve"> (р</w:t>
            </w:r>
            <w:r w:rsidRPr="002B3CB7">
              <w:t>озв’язання типових задач</w:t>
            </w:r>
            <w:r>
              <w:t xml:space="preserve">). </w:t>
            </w:r>
            <w:r w:rsidRPr="002B3CB7">
              <w:rPr>
                <w:rFonts w:eastAsia="TimesNewRoman"/>
              </w:rPr>
              <w:t xml:space="preserve">Використання біохімічних методів діагностики для </w:t>
            </w:r>
            <w:r w:rsidRPr="002B3CB7">
              <w:rPr>
                <w:rFonts w:eastAsia="TimesNewRoman"/>
              </w:rPr>
              <w:lastRenderedPageBreak/>
              <w:t>визначення гетерозиготних носіїв спадкових захворювань</w:t>
            </w:r>
            <w:r>
              <w:rPr>
                <w:rFonts w:eastAsia="TimesNewRoman"/>
              </w:rPr>
              <w:t xml:space="preserve"> (реферат).</w:t>
            </w:r>
            <w:r w:rsidRPr="002B3CB7">
              <w:rPr>
                <w:rFonts w:eastAsia="TimesNewRoman"/>
              </w:rPr>
              <w:t xml:space="preserve"> Молекулярні механізми канцерогенезу</w:t>
            </w:r>
            <w:r w:rsidRPr="006462AE">
              <w:rPr>
                <w:sz w:val="28"/>
                <w:szCs w:val="28"/>
              </w:rPr>
              <w:t xml:space="preserve"> </w:t>
            </w:r>
            <w:r>
              <w:t>(доповідь).</w:t>
            </w:r>
            <w:r w:rsidRPr="006462AE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927" w:type="dxa"/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spacing w:line="360" w:lineRule="auto"/>
            </w:pP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  <w:r w:rsidRPr="0026293E">
              <w:t>5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spacing w:line="360" w:lineRule="auto"/>
            </w:pPr>
          </w:p>
        </w:tc>
      </w:tr>
      <w:tr w:rsidR="000714BE" w:rsidRPr="0026293E" w:rsidTr="000714BE">
        <w:tc>
          <w:tcPr>
            <w:tcW w:w="1668" w:type="dxa"/>
          </w:tcPr>
          <w:p w:rsidR="000714BE" w:rsidRPr="0026293E" w:rsidRDefault="003A03D1" w:rsidP="001560CA">
            <w:pPr>
              <w:tabs>
                <w:tab w:val="left" w:pos="3402"/>
                <w:tab w:val="left" w:pos="6237"/>
              </w:tabs>
              <w:spacing w:line="360" w:lineRule="auto"/>
            </w:pPr>
            <w:r>
              <w:lastRenderedPageBreak/>
              <w:t>Тиждень Б</w:t>
            </w:r>
          </w:p>
        </w:tc>
        <w:tc>
          <w:tcPr>
            <w:tcW w:w="4153" w:type="dxa"/>
          </w:tcPr>
          <w:p w:rsidR="000714BE" w:rsidRPr="004B28FB" w:rsidRDefault="000714BE" w:rsidP="001560CA">
            <w:pPr>
              <w:tabs>
                <w:tab w:val="left" w:pos="3402"/>
                <w:tab w:val="left" w:pos="6237"/>
              </w:tabs>
              <w:jc w:val="both"/>
              <w:rPr>
                <w:b/>
                <w:bCs/>
              </w:rPr>
            </w:pPr>
            <w:r w:rsidRPr="004B28FB">
              <w:rPr>
                <w:b/>
                <w:bCs/>
              </w:rPr>
              <w:t>Тема 6.</w:t>
            </w:r>
            <w:r w:rsidRPr="004B28FB">
              <w:rPr>
                <w:b/>
              </w:rPr>
              <w:t xml:space="preserve"> </w:t>
            </w:r>
            <w:r w:rsidRPr="004B28FB">
              <w:rPr>
                <w:b/>
                <w:bCs/>
              </w:rPr>
              <w:t>Хромосомні захворювання людини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jc w:val="both"/>
              <w:rPr>
                <w:bCs/>
              </w:rPr>
            </w:pPr>
            <w:proofErr w:type="spellStart"/>
            <w:r w:rsidRPr="0080457B">
              <w:rPr>
                <w:rFonts w:eastAsia="TimesNewRoman"/>
                <w:i/>
              </w:rPr>
              <w:t>Цитогенетичні</w:t>
            </w:r>
            <w:proofErr w:type="spellEnd"/>
            <w:r w:rsidRPr="0080457B">
              <w:rPr>
                <w:rFonts w:eastAsia="TimesNewRoman"/>
                <w:i/>
              </w:rPr>
              <w:t xml:space="preserve"> механізми спадкових синдромів при порушеннях кількості або </w:t>
            </w:r>
            <w:r>
              <w:rPr>
                <w:rFonts w:eastAsia="TimesNewRoman"/>
                <w:i/>
              </w:rPr>
              <w:t xml:space="preserve">структури </w:t>
            </w:r>
            <w:proofErr w:type="spellStart"/>
            <w:r>
              <w:rPr>
                <w:rFonts w:eastAsia="TimesNewRoman"/>
                <w:i/>
              </w:rPr>
              <w:t>аутосом</w:t>
            </w:r>
            <w:proofErr w:type="spellEnd"/>
            <w:r>
              <w:rPr>
                <w:rFonts w:eastAsia="TimesNewRoman"/>
                <w:i/>
              </w:rPr>
              <w:t xml:space="preserve"> </w:t>
            </w:r>
            <w:r w:rsidRPr="0080457B">
              <w:rPr>
                <w:rFonts w:eastAsia="TimesNewRoman"/>
                <w:i/>
              </w:rPr>
              <w:t>та статевих хромосом</w:t>
            </w:r>
            <w:r>
              <w:rPr>
                <w:rFonts w:eastAsia="TimesNewRoman"/>
                <w:i/>
              </w:rPr>
              <w:t>.</w:t>
            </w:r>
            <w:r w:rsidRPr="0080457B">
              <w:rPr>
                <w:rFonts w:eastAsia="TimesNewRoman"/>
                <w:i/>
              </w:rPr>
              <w:t xml:space="preserve"> Етіологія і патогенез найпоширеніших хромосомних захворювань людини</w:t>
            </w:r>
            <w:r>
              <w:rPr>
                <w:rFonts w:eastAsia="TimesNewRoman"/>
                <w:i/>
              </w:rPr>
              <w:t>.</w:t>
            </w:r>
            <w:r w:rsidRPr="0080457B">
              <w:rPr>
                <w:rFonts w:eastAsia="TimesNewRoman"/>
                <w:i/>
              </w:rPr>
              <w:t xml:space="preserve"> Хвороби </w:t>
            </w:r>
            <w:proofErr w:type="spellStart"/>
            <w:r w:rsidRPr="0080457B">
              <w:rPr>
                <w:rFonts w:eastAsia="TimesNewRoman"/>
                <w:i/>
              </w:rPr>
              <w:t>геномного</w:t>
            </w:r>
            <w:proofErr w:type="spellEnd"/>
            <w:r w:rsidRPr="0080457B">
              <w:rPr>
                <w:rFonts w:eastAsia="TimesNewRoman"/>
                <w:i/>
              </w:rPr>
              <w:t xml:space="preserve"> імпринтингу, їх</w:t>
            </w:r>
            <w:r>
              <w:rPr>
                <w:rFonts w:eastAsia="TimesNewRoman"/>
                <w:i/>
              </w:rPr>
              <w:t>ня</w:t>
            </w:r>
            <w:r w:rsidRPr="0080457B">
              <w:rPr>
                <w:rFonts w:eastAsia="TimesNewRoman"/>
                <w:i/>
              </w:rPr>
              <w:t xml:space="preserve"> характеристика</w:t>
            </w:r>
            <w:r w:rsidRPr="0080457B">
              <w:rPr>
                <w:rFonts w:eastAsia="TimesNewRoman"/>
                <w:i/>
                <w:sz w:val="28"/>
                <w:szCs w:val="28"/>
              </w:rPr>
              <w:t>.</w:t>
            </w:r>
          </w:p>
        </w:tc>
        <w:tc>
          <w:tcPr>
            <w:tcW w:w="3218" w:type="dxa"/>
            <w:gridSpan w:val="3"/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  <w:r w:rsidRPr="0026293E">
              <w:t>Лекція – 2 год.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  <w:r w:rsidRPr="0026293E">
              <w:t>Практичне заняття  - 2 год.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</w:p>
        </w:tc>
        <w:tc>
          <w:tcPr>
            <w:tcW w:w="992" w:type="dxa"/>
          </w:tcPr>
          <w:p w:rsidR="000714BE" w:rsidRPr="002B3CB7" w:rsidRDefault="000714BE" w:rsidP="001560CA">
            <w:pPr>
              <w:tabs>
                <w:tab w:val="left" w:pos="3402"/>
                <w:tab w:val="left" w:pos="6237"/>
              </w:tabs>
              <w:rPr>
                <w:lang w:val="ru-RU"/>
              </w:rPr>
            </w:pPr>
            <w:r w:rsidRPr="002B3CB7">
              <w:rPr>
                <w:lang w:val="ru-RU"/>
              </w:rPr>
              <w:t>[</w:t>
            </w:r>
            <w:r>
              <w:t>1,2,6,12, 15</w:t>
            </w:r>
            <w:r w:rsidRPr="002B3CB7">
              <w:rPr>
                <w:lang w:val="ru-RU"/>
              </w:rPr>
              <w:t>]</w:t>
            </w:r>
          </w:p>
        </w:tc>
        <w:tc>
          <w:tcPr>
            <w:tcW w:w="4394" w:type="dxa"/>
          </w:tcPr>
          <w:p w:rsidR="000714BE" w:rsidRPr="0080457B" w:rsidRDefault="000714BE" w:rsidP="001560CA">
            <w:pPr>
              <w:tabs>
                <w:tab w:val="left" w:pos="3402"/>
                <w:tab w:val="left" w:pos="6237"/>
              </w:tabs>
              <w:jc w:val="both"/>
            </w:pPr>
            <w:r w:rsidRPr="0080457B">
              <w:t xml:space="preserve">Генетичні наслідки нерозходження </w:t>
            </w:r>
            <w:proofErr w:type="spellStart"/>
            <w:r w:rsidRPr="0080457B">
              <w:t>аутосом</w:t>
            </w:r>
            <w:proofErr w:type="spellEnd"/>
            <w:r w:rsidRPr="0080457B">
              <w:t xml:space="preserve"> та статевих хромосом під час формування гамет (розв’язання типових задач, робота в малих групах).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jc w:val="both"/>
            </w:pPr>
            <w:r w:rsidRPr="0080457B">
              <w:rPr>
                <w:rFonts w:eastAsia="TimesNewRoman"/>
              </w:rPr>
              <w:t xml:space="preserve">Роль </w:t>
            </w:r>
            <w:proofErr w:type="spellStart"/>
            <w:r w:rsidRPr="0080457B">
              <w:rPr>
                <w:rFonts w:eastAsia="TimesNewRoman"/>
              </w:rPr>
              <w:t>цитогенетичного</w:t>
            </w:r>
            <w:proofErr w:type="spellEnd"/>
            <w:r w:rsidRPr="0080457B">
              <w:rPr>
                <w:rFonts w:eastAsia="TimesNewRoman"/>
              </w:rPr>
              <w:t xml:space="preserve"> методу в діагностиці хромосомних хвороб (реферат). Хвороби </w:t>
            </w:r>
            <w:proofErr w:type="spellStart"/>
            <w:r w:rsidRPr="0080457B">
              <w:rPr>
                <w:rFonts w:eastAsia="TimesNewRoman"/>
              </w:rPr>
              <w:t>геномного</w:t>
            </w:r>
            <w:proofErr w:type="spellEnd"/>
            <w:r w:rsidRPr="0080457B">
              <w:rPr>
                <w:rFonts w:eastAsia="TimesNewRoman"/>
              </w:rPr>
              <w:t xml:space="preserve"> імпринтингу (презентація)</w:t>
            </w:r>
          </w:p>
        </w:tc>
        <w:tc>
          <w:tcPr>
            <w:tcW w:w="927" w:type="dxa"/>
          </w:tcPr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</w:pPr>
            <w:r w:rsidRPr="0026293E">
              <w:t>5</w:t>
            </w:r>
          </w:p>
          <w:p w:rsidR="000714BE" w:rsidRPr="0026293E" w:rsidRDefault="000714BE" w:rsidP="001560CA">
            <w:pPr>
              <w:tabs>
                <w:tab w:val="left" w:pos="3402"/>
                <w:tab w:val="left" w:pos="6237"/>
              </w:tabs>
              <w:spacing w:line="360" w:lineRule="auto"/>
            </w:pPr>
          </w:p>
        </w:tc>
      </w:tr>
      <w:tr w:rsidR="000714BE" w:rsidTr="000714BE">
        <w:tc>
          <w:tcPr>
            <w:tcW w:w="90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Default="000714BE"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                                                            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Default="00B32740" w:rsidP="00D71B70">
            <w:pPr>
              <w:tabs>
                <w:tab w:val="left" w:pos="3402"/>
                <w:tab w:val="left" w:pos="6237"/>
              </w:tabs>
              <w:rPr>
                <w:b/>
              </w:rPr>
            </w:pPr>
            <w:r>
              <w:rPr>
                <w:b/>
              </w:rPr>
              <w:t xml:space="preserve">Середній </w:t>
            </w:r>
            <w:r w:rsidR="00D71B70">
              <w:rPr>
                <w:b/>
              </w:rPr>
              <w:t xml:space="preserve">максимальний </w:t>
            </w:r>
            <w:r>
              <w:rPr>
                <w:b/>
              </w:rPr>
              <w:t>бал</w:t>
            </w:r>
            <w:r w:rsidR="000714BE">
              <w:rPr>
                <w:b/>
              </w:rPr>
              <w:t xml:space="preserve"> за аудиторну роботу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4BE" w:rsidRPr="00D71B70" w:rsidRDefault="00B32740">
            <w:pPr>
              <w:tabs>
                <w:tab w:val="left" w:pos="3402"/>
                <w:tab w:val="left" w:pos="6237"/>
              </w:tabs>
              <w:rPr>
                <w:b/>
              </w:rPr>
            </w:pPr>
            <w:r w:rsidRPr="00D71B70">
              <w:rPr>
                <w:b/>
              </w:rPr>
              <w:t>5</w:t>
            </w:r>
          </w:p>
        </w:tc>
      </w:tr>
    </w:tbl>
    <w:p w:rsidR="00882CFC" w:rsidRDefault="00882CFC" w:rsidP="00882CFC">
      <w:pPr>
        <w:tabs>
          <w:tab w:val="left" w:pos="3402"/>
          <w:tab w:val="left" w:pos="623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САМОСТІЙНА РОБОТА СТУДЕНТА (СРС)</w:t>
      </w:r>
    </w:p>
    <w:tbl>
      <w:tblPr>
        <w:tblStyle w:val="a4"/>
        <w:tblW w:w="15420" w:type="dxa"/>
        <w:tblLayout w:type="fixed"/>
        <w:tblLook w:val="04A0"/>
      </w:tblPr>
      <w:tblGrid>
        <w:gridCol w:w="4930"/>
        <w:gridCol w:w="1843"/>
        <w:gridCol w:w="1842"/>
        <w:gridCol w:w="5813"/>
        <w:gridCol w:w="992"/>
      </w:tblGrid>
      <w:tr w:rsidR="00882CFC" w:rsidTr="00882CF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  <w:rPr>
                <w:lang w:val="ru-RU"/>
              </w:rPr>
            </w:pPr>
            <w:r>
              <w:t>Тема, план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rPr>
                <w:lang w:val="ru-RU"/>
              </w:rPr>
            </w:pPr>
            <w:r>
              <w:rPr>
                <w:i/>
              </w:rPr>
              <w:t xml:space="preserve">Плани лекційних і практичних занять </w:t>
            </w:r>
            <w:r>
              <w:rPr>
                <w:i/>
                <w:lang w:val="ru-RU"/>
              </w:rPr>
              <w:t xml:space="preserve">до тем курсу </w:t>
            </w:r>
            <w:r>
              <w:rPr>
                <w:i/>
              </w:rPr>
              <w:t xml:space="preserve">представлені на платформі KSU </w:t>
            </w:r>
            <w:proofErr w:type="spellStart"/>
            <w:r>
              <w:rPr>
                <w:i/>
              </w:rPr>
              <w:t>online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t>Кількість годин СРС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t>Список  джерел (за нумерацією розділу 11)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</w:pPr>
            <w:r>
              <w:t>Завдання для самостійної роботи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t>Максимальна кількість балів</w:t>
            </w:r>
          </w:p>
        </w:tc>
      </w:tr>
      <w:tr w:rsidR="00882CFC" w:rsidTr="00882CF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b/>
                <w:lang w:val="ru-RU"/>
              </w:rPr>
            </w:pPr>
            <w:r>
              <w:rPr>
                <w:b/>
                <w:bCs/>
              </w:rPr>
              <w:t>Тема 1.</w:t>
            </w:r>
            <w:r>
              <w:rPr>
                <w:b/>
              </w:rPr>
              <w:t xml:space="preserve"> Предмет і задачі антропогенетики. Історія розвитку генетики людини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t>10 год.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rPr>
                <w:lang w:val="en-US"/>
              </w:rPr>
            </w:pPr>
            <w:r>
              <w:rPr>
                <w:lang w:val="en-US"/>
              </w:rPr>
              <w:t xml:space="preserve">[ </w:t>
            </w:r>
            <w:r>
              <w:t xml:space="preserve">3,4,5,9 </w:t>
            </w:r>
            <w:r>
              <w:rPr>
                <w:lang w:val="en-US"/>
              </w:rPr>
              <w:t>]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Людина як об’єкт генетичних досліджень, її специфіка. </w:t>
            </w:r>
            <w:r>
              <w:rPr>
                <w:rFonts w:eastAsia="TimesNewRoman"/>
                <w:b/>
                <w:bCs/>
              </w:rPr>
              <w:t xml:space="preserve"> </w:t>
            </w:r>
            <w:r>
              <w:rPr>
                <w:rFonts w:eastAsia="TimesNewRoman"/>
                <w:bCs/>
              </w:rPr>
              <w:t>Історія генетики людини.</w:t>
            </w:r>
            <w:r>
              <w:rPr>
                <w:rFonts w:eastAsia="TimesNewRoman"/>
              </w:rPr>
              <w:t xml:space="preserve"> Основні методи антропогенетики  та медичної генетики (презентація).</w:t>
            </w:r>
          </w:p>
          <w:p w:rsidR="00B32740" w:rsidRDefault="00882CFC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>Сучасний етап розвитку антропогенетики: досягнення та перспективи (реферат). Генетика людини та євгеніка (презентація). Основні методи антропогенетики  та медичної генетики (таблиця). Нерозв’язані проблеми генетики людини та перспективи їх вирішення (реферат).</w:t>
            </w:r>
          </w:p>
          <w:p w:rsidR="00B32740" w:rsidRDefault="00B32740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  <w:p w:rsidR="00882CFC" w:rsidRDefault="00882CFC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</w:p>
          <w:p w:rsidR="00882CFC" w:rsidRDefault="00882CFC">
            <w:pPr>
              <w:tabs>
                <w:tab w:val="left" w:pos="3402"/>
                <w:tab w:val="left" w:pos="6237"/>
              </w:tabs>
            </w:pPr>
          </w:p>
          <w:p w:rsidR="00882CFC" w:rsidRDefault="00B32740">
            <w:pPr>
              <w:tabs>
                <w:tab w:val="left" w:pos="3402"/>
                <w:tab w:val="left" w:pos="6237"/>
              </w:tabs>
            </w:pPr>
            <w:r>
              <w:t>2,</w:t>
            </w:r>
            <w:r w:rsidR="00882CFC">
              <w:t>5</w:t>
            </w:r>
          </w:p>
        </w:tc>
      </w:tr>
      <w:tr w:rsidR="00882CFC" w:rsidTr="00882CF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rPr>
                <w:b/>
                <w:i/>
              </w:rPr>
            </w:pPr>
            <w:r>
              <w:rPr>
                <w:b/>
                <w:bCs/>
              </w:rPr>
              <w:lastRenderedPageBreak/>
              <w:t>Тема 2.</w:t>
            </w:r>
            <w:r>
              <w:rPr>
                <w:b/>
                <w:color w:val="000000"/>
                <w:spacing w:val="1"/>
              </w:rPr>
              <w:t xml:space="preserve"> </w:t>
            </w:r>
            <w:r>
              <w:rPr>
                <w:rFonts w:eastAsia="TimesNewRoman"/>
                <w:b/>
              </w:rPr>
              <w:t>Закономірності спадкування ознак людини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B32740">
            <w:pPr>
              <w:tabs>
                <w:tab w:val="left" w:pos="3402"/>
                <w:tab w:val="left" w:pos="6237"/>
              </w:tabs>
              <w:spacing w:line="360" w:lineRule="auto"/>
            </w:pPr>
            <w:r>
              <w:t>2</w:t>
            </w:r>
            <w:r w:rsidR="00882CFC">
              <w:t>0  год.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t>[ 4,5,7,8, 11,13]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>
              <w:rPr>
                <w:rFonts w:eastAsia="TimesNewRoman"/>
              </w:rPr>
              <w:t>Типи спадкування ознак у людини.</w:t>
            </w:r>
            <w:r>
              <w:t xml:space="preserve"> Особливості спадкування </w:t>
            </w:r>
            <w:proofErr w:type="spellStart"/>
            <w:r>
              <w:t>моногенних</w:t>
            </w:r>
            <w:proofErr w:type="spellEnd"/>
            <w:r>
              <w:t xml:space="preserve"> і полігенних ознак (реферат). </w:t>
            </w:r>
          </w:p>
          <w:p w:rsidR="00882CFC" w:rsidRDefault="00882C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 xml:space="preserve">Особливості спадкування ознак, зчеплених із статтю. </w:t>
            </w:r>
            <w:r>
              <w:rPr>
                <w:rFonts w:eastAsia="TimesNewRoman"/>
              </w:rPr>
              <w:t>Розвиток первинних і вторинних статевих ознак.</w:t>
            </w:r>
            <w:r>
              <w:t xml:space="preserve"> Генетичні механізми розвитку статі в людини. </w:t>
            </w:r>
            <w:r>
              <w:rPr>
                <w:rFonts w:eastAsia="TimesNewRoman"/>
              </w:rPr>
              <w:t>Порушення розвитку статі, їх причини та наслідки.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Статевий хроматин: </w:t>
            </w:r>
            <w:r>
              <w:rPr>
                <w:rFonts w:eastAsia="TimesNewRoman"/>
              </w:rPr>
              <w:t>особливості утворення, методи виявлення (реферат).</w:t>
            </w:r>
          </w:p>
          <w:p w:rsidR="00882CFC" w:rsidRDefault="00882CFC">
            <w:pPr>
              <w:tabs>
                <w:tab w:val="left" w:pos="284"/>
                <w:tab w:val="left" w:pos="567"/>
              </w:tabs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 Особливості спадкування груп крові. Резус-конфлікт і його причини (реферат).</w:t>
            </w:r>
          </w:p>
          <w:p w:rsidR="00882CFC" w:rsidRDefault="00882CFC">
            <w:pPr>
              <w:tabs>
                <w:tab w:val="left" w:pos="284"/>
                <w:tab w:val="left" w:pos="567"/>
              </w:tabs>
              <w:jc w:val="both"/>
            </w:pPr>
            <w:r>
              <w:t xml:space="preserve">Генетичний аналіз </w:t>
            </w:r>
            <w:proofErr w:type="spellStart"/>
            <w:r>
              <w:t>моногенного</w:t>
            </w:r>
            <w:proofErr w:type="spellEnd"/>
            <w:r>
              <w:t xml:space="preserve"> спадкування ознак у людини (розв’язання задач). Генетичний аналіз полігенного спадкування (розв’язання типових задач). Генетичний аналіз зчепленого спадкування ознак у людини (розв’язання задач). Генетичний аналіз зчепленого зі статтю спадкування ознак у людини (розв’язання задач різних типів).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</w:p>
          <w:p w:rsidR="00882CFC" w:rsidRDefault="00B32740">
            <w:pPr>
              <w:tabs>
                <w:tab w:val="left" w:pos="3402"/>
                <w:tab w:val="left" w:pos="6237"/>
              </w:tabs>
            </w:pPr>
            <w:r>
              <w:t>2,</w:t>
            </w:r>
            <w:r w:rsidR="00882CFC">
              <w:t>5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</w:pPr>
          </w:p>
        </w:tc>
      </w:tr>
      <w:tr w:rsidR="00882CFC" w:rsidTr="00882CF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rPr>
                <w:b/>
                <w:i/>
              </w:rPr>
            </w:pPr>
            <w:r>
              <w:rPr>
                <w:b/>
                <w:bCs/>
              </w:rPr>
              <w:t xml:space="preserve">Тема 3. </w:t>
            </w:r>
            <w:r>
              <w:rPr>
                <w:b/>
              </w:rPr>
              <w:t xml:space="preserve">Генеалогічний, </w:t>
            </w:r>
            <w:proofErr w:type="spellStart"/>
            <w:r>
              <w:rPr>
                <w:b/>
              </w:rPr>
              <w:t>близнюковий</w:t>
            </w:r>
            <w:proofErr w:type="spellEnd"/>
            <w:r>
              <w:rPr>
                <w:b/>
              </w:rPr>
              <w:t>, біохімічний методи антропогенетики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</w:pPr>
            <w:r>
              <w:t>10 год.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3,5,8,10, 13</w:t>
            </w:r>
            <w:r>
              <w:rPr>
                <w:lang w:val="en-US"/>
              </w:rPr>
              <w:t>]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>Генеалогічний аналіз, його мета.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>
              <w:rPr>
                <w:rFonts w:eastAsia="TimesNewRoman"/>
              </w:rPr>
              <w:t>Складання родоводів, загальновизнана символіка. Приклади родоводів. Генеалогічний аналіз, його мета (реферат).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Поняття про </w:t>
            </w:r>
            <w:proofErr w:type="spellStart"/>
            <w:r>
              <w:rPr>
                <w:rFonts w:eastAsia="TimesNewRoman"/>
              </w:rPr>
              <w:t>конкордантність</w:t>
            </w:r>
            <w:proofErr w:type="spellEnd"/>
            <w:r>
              <w:rPr>
                <w:rFonts w:eastAsia="TimesNewRoman"/>
              </w:rPr>
              <w:t xml:space="preserve"> і </w:t>
            </w:r>
            <w:proofErr w:type="spellStart"/>
            <w:r>
              <w:rPr>
                <w:rFonts w:eastAsia="TimesNewRoman"/>
              </w:rPr>
              <w:t>дискордантність</w:t>
            </w:r>
            <w:proofErr w:type="spellEnd"/>
            <w:r>
              <w:rPr>
                <w:rFonts w:eastAsia="TimesNewRoman"/>
              </w:rPr>
              <w:t xml:space="preserve"> пар близнюків. Формули розрахунків коефіцієнту </w:t>
            </w:r>
            <w:proofErr w:type="spellStart"/>
            <w:r>
              <w:rPr>
                <w:rFonts w:eastAsia="TimesNewRoman"/>
              </w:rPr>
              <w:t>успадковуваності</w:t>
            </w:r>
            <w:proofErr w:type="spellEnd"/>
            <w:r>
              <w:rPr>
                <w:rFonts w:eastAsia="TimesNewRoman"/>
              </w:rPr>
              <w:t xml:space="preserve"> ознаки. Напрямки практичного використання </w:t>
            </w:r>
            <w:proofErr w:type="spellStart"/>
            <w:r>
              <w:rPr>
                <w:rFonts w:eastAsia="TimesNewRoman"/>
              </w:rPr>
              <w:t>близнюкового</w:t>
            </w:r>
            <w:proofErr w:type="spellEnd"/>
            <w:r>
              <w:rPr>
                <w:rFonts w:eastAsia="TimesNewRoman"/>
              </w:rPr>
              <w:t xml:space="preserve"> </w:t>
            </w:r>
            <w:proofErr w:type="spellStart"/>
            <w:r>
              <w:rPr>
                <w:rFonts w:eastAsia="TimesNewRoman"/>
              </w:rPr>
              <w:t>методу‚</w:t>
            </w:r>
            <w:proofErr w:type="spellEnd"/>
            <w:r>
              <w:rPr>
                <w:rFonts w:eastAsia="TimesNewRoman"/>
              </w:rPr>
              <w:t xml:space="preserve"> приклади використання в генетиці людини (реферат).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jc w:val="both"/>
            </w:pPr>
            <w:r>
              <w:rPr>
                <w:rFonts w:eastAsia="TimesNewRoman"/>
              </w:rPr>
              <w:t>Способи діагностики дефектів обміну білків, ліпідів, вуглеводів в організмі людини (презентація).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rFonts w:eastAsia="TimesNewRoman"/>
              </w:rPr>
            </w:pPr>
            <w:r>
              <w:t xml:space="preserve">Складання та аналіз родоводів (схеми). </w:t>
            </w:r>
            <w:r>
              <w:rPr>
                <w:rFonts w:eastAsia="TimesNewRoman"/>
              </w:rPr>
              <w:t xml:space="preserve">Приклади використання методу близнюків у генетиці людини (презентація). Напрямки практичного використання </w:t>
            </w:r>
            <w:proofErr w:type="spellStart"/>
            <w:r>
              <w:rPr>
                <w:rFonts w:eastAsia="TimesNewRoman"/>
              </w:rPr>
              <w:t>близнюкового</w:t>
            </w:r>
            <w:proofErr w:type="spellEnd"/>
            <w:r>
              <w:rPr>
                <w:rFonts w:eastAsia="TimesNewRoman"/>
              </w:rPr>
              <w:t xml:space="preserve"> методу  (реферат). Якісні тести, що дозволяють визначити порушення обміну речовин у людини (реферат).</w:t>
            </w:r>
          </w:p>
          <w:p w:rsidR="001560CA" w:rsidRDefault="001560CA">
            <w:pPr>
              <w:tabs>
                <w:tab w:val="left" w:pos="3402"/>
                <w:tab w:val="left" w:pos="6237"/>
              </w:tabs>
              <w:jc w:val="both"/>
              <w:rPr>
                <w:rFonts w:eastAsia="TimesNewRoman"/>
              </w:rPr>
            </w:pPr>
          </w:p>
          <w:p w:rsidR="001560CA" w:rsidRDefault="001560CA">
            <w:pPr>
              <w:tabs>
                <w:tab w:val="left" w:pos="3402"/>
                <w:tab w:val="left" w:pos="6237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</w:p>
          <w:p w:rsidR="00882CFC" w:rsidRDefault="00B32740">
            <w:pPr>
              <w:tabs>
                <w:tab w:val="left" w:pos="3402"/>
                <w:tab w:val="left" w:pos="6237"/>
              </w:tabs>
              <w:spacing w:line="360" w:lineRule="auto"/>
            </w:pPr>
            <w:r>
              <w:t>2,</w:t>
            </w:r>
            <w:r w:rsidR="00882CFC">
              <w:t>5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</w:pPr>
          </w:p>
        </w:tc>
      </w:tr>
      <w:tr w:rsidR="00882CFC" w:rsidTr="00882CF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>Тема 4.</w:t>
            </w: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NewRoman"/>
                <w:b/>
              </w:rPr>
              <w:t>Цитогенетичний</w:t>
            </w:r>
            <w:proofErr w:type="spellEnd"/>
            <w:r>
              <w:rPr>
                <w:rFonts w:eastAsia="TimesNewRoman"/>
                <w:b/>
              </w:rPr>
              <w:t>, популяційно-статистичний і молекулярно-генетичний методи антропогенетики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bCs/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t>10 год.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t>[2, 4, 11,12, 15]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rFonts w:eastAsia="TimesNewRoman"/>
              </w:rPr>
            </w:pPr>
            <w:r>
              <w:t xml:space="preserve"> Каріотип людини в нормі. Методи вивчення каріотипу.</w:t>
            </w:r>
            <w:r>
              <w:rPr>
                <w:rFonts w:eastAsia="TimesNewRoman"/>
              </w:rPr>
              <w:t xml:space="preserve"> </w:t>
            </w:r>
            <w:proofErr w:type="spellStart"/>
            <w:r>
              <w:rPr>
                <w:rFonts w:eastAsia="TimesNewRoman"/>
              </w:rPr>
              <w:t>Каріотипування</w:t>
            </w:r>
            <w:proofErr w:type="spellEnd"/>
            <w:r>
              <w:rPr>
                <w:rFonts w:eastAsia="TimesNewRoman"/>
              </w:rPr>
              <w:t xml:space="preserve"> та його значення (реферат).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rFonts w:eastAsia="TimesNewRoman"/>
                <w:bCs/>
              </w:rPr>
            </w:pPr>
            <w:r>
              <w:rPr>
                <w:rFonts w:eastAsia="TimesNewRoman"/>
              </w:rPr>
              <w:t xml:space="preserve"> Генетичний тягар популяції та його види.</w:t>
            </w:r>
            <w:r>
              <w:rPr>
                <w:rFonts w:eastAsia="TimesNewRoman"/>
                <w:bCs/>
              </w:rPr>
              <w:t xml:space="preserve"> </w:t>
            </w:r>
            <w:r>
              <w:rPr>
                <w:rFonts w:eastAsia="TimesNewRoman"/>
              </w:rPr>
              <w:t>Фактори динаміки генетичної структури популяцій людини, що змінюють частоти алелей і генотипів (реферат).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>
              <w:rPr>
                <w:rFonts w:eastAsia="TimesNewRoman"/>
                <w:bCs/>
              </w:rPr>
              <w:t xml:space="preserve">Молекулярно-генетичні методи антропогенетики. </w:t>
            </w:r>
            <w:proofErr w:type="spellStart"/>
            <w:r>
              <w:rPr>
                <w:rFonts w:eastAsia="TimesNewRoman"/>
              </w:rPr>
              <w:t>Полімеразна</w:t>
            </w:r>
            <w:proofErr w:type="spellEnd"/>
            <w:r>
              <w:rPr>
                <w:rFonts w:eastAsia="TimesNewRoman"/>
              </w:rPr>
              <w:t xml:space="preserve"> ланцюгова реакція (ПЛР): цілі використання, необхідні реактиви, принципи, послідовні етапи методу</w:t>
            </w:r>
            <w:r>
              <w:t xml:space="preserve"> (презентація)                                                                         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jc w:val="both"/>
            </w:pPr>
            <w:r>
              <w:t xml:space="preserve">Аналіз каріотипу людини (схема). Морфологія і структура </w:t>
            </w:r>
            <w:proofErr w:type="spellStart"/>
            <w:r>
              <w:t>метафазних</w:t>
            </w:r>
            <w:proofErr w:type="spellEnd"/>
            <w:r>
              <w:t xml:space="preserve"> хромосом.  </w:t>
            </w:r>
            <w:proofErr w:type="spellStart"/>
            <w:r>
              <w:t>Каріограма</w:t>
            </w:r>
            <w:proofErr w:type="spellEnd"/>
            <w:r>
              <w:t xml:space="preserve"> хромосом  людини (рисунок). </w:t>
            </w:r>
            <w:proofErr w:type="spellStart"/>
            <w:r>
              <w:t>Денверівська</w:t>
            </w:r>
            <w:proofErr w:type="spellEnd"/>
            <w:r>
              <w:t xml:space="preserve"> класифікація хромосом людини (таблиця).  </w:t>
            </w:r>
            <w:r>
              <w:rPr>
                <w:rFonts w:eastAsia="TimesNewRoman"/>
              </w:rPr>
              <w:t>Розрахунок частот генів і генотипів в популяціях</w:t>
            </w:r>
            <w:r>
              <w:t xml:space="preserve">  (розв’язання типових задач).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</w:pPr>
          </w:p>
          <w:p w:rsidR="00882CFC" w:rsidRDefault="00B32740">
            <w:pPr>
              <w:tabs>
                <w:tab w:val="left" w:pos="3402"/>
                <w:tab w:val="left" w:pos="6237"/>
              </w:tabs>
            </w:pPr>
            <w:r>
              <w:t>2,</w:t>
            </w:r>
            <w:r w:rsidR="00882CFC">
              <w:t>5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</w:pPr>
          </w:p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</w:pPr>
          </w:p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</w:pPr>
          </w:p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</w:pPr>
          </w:p>
        </w:tc>
      </w:tr>
      <w:tr w:rsidR="00882CFC" w:rsidTr="00882CF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rFonts w:eastAsia="TimesNewRoman"/>
                <w:b/>
              </w:rPr>
            </w:pPr>
            <w:r>
              <w:rPr>
                <w:b/>
                <w:bCs/>
              </w:rPr>
              <w:t xml:space="preserve">Тема 5. </w:t>
            </w:r>
            <w:r>
              <w:rPr>
                <w:rFonts w:eastAsia="TimesNewRoman"/>
                <w:b/>
              </w:rPr>
              <w:t>Генні хвороби людини та їх причини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i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t>10 год.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rPr>
                <w:lang w:val="en-US"/>
              </w:rPr>
              <w:t>[</w:t>
            </w:r>
            <w:r>
              <w:t>3,4,5,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]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t xml:space="preserve">Генні захворювання людини: етіологія, патогенез, методи діагностики та профілактики (презентація). Генетичний аналіз успадкування генних захворювань людини (розв’язання типових задач). </w:t>
            </w:r>
            <w:r>
              <w:rPr>
                <w:rFonts w:eastAsia="TimesNewRoman"/>
              </w:rPr>
              <w:t>Використання біохімічних методів діагностики для визначення гетерозиготних носіїв спадкових захворювань (реферат). Молекулярні механізми канцерогенезу</w:t>
            </w:r>
            <w:r>
              <w:rPr>
                <w:sz w:val="28"/>
                <w:szCs w:val="28"/>
              </w:rPr>
              <w:t xml:space="preserve"> </w:t>
            </w:r>
            <w:r>
              <w:t>(презентація).</w:t>
            </w:r>
            <w:r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</w:p>
          <w:p w:rsidR="00882CFC" w:rsidRDefault="00B32740">
            <w:pPr>
              <w:tabs>
                <w:tab w:val="left" w:pos="3402"/>
                <w:tab w:val="left" w:pos="6237"/>
              </w:tabs>
            </w:pPr>
            <w:r>
              <w:t>2.</w:t>
            </w:r>
            <w:r w:rsidR="00882CFC">
              <w:t>5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</w:pPr>
          </w:p>
          <w:p w:rsidR="00882CFC" w:rsidRDefault="00882CFC">
            <w:pPr>
              <w:tabs>
                <w:tab w:val="left" w:pos="3402"/>
                <w:tab w:val="left" w:pos="6237"/>
              </w:tabs>
            </w:pPr>
          </w:p>
        </w:tc>
      </w:tr>
      <w:tr w:rsidR="00882CFC" w:rsidTr="00882CF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6.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Хромосомні захворювання людини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t>10 год.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rPr>
                <w:lang w:val="ru-RU"/>
              </w:rPr>
            </w:pPr>
            <w:r>
              <w:rPr>
                <w:lang w:val="ru-RU"/>
              </w:rPr>
              <w:t>[</w:t>
            </w:r>
            <w:r>
              <w:t>1,2,6,12, 15</w:t>
            </w:r>
            <w:r>
              <w:rPr>
                <w:lang w:val="ru-RU"/>
              </w:rPr>
              <w:t>]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jc w:val="both"/>
            </w:pPr>
            <w:r>
              <w:t xml:space="preserve">Генетичні наслідки нерозходження </w:t>
            </w:r>
            <w:proofErr w:type="spellStart"/>
            <w:r>
              <w:t>аутосом</w:t>
            </w:r>
            <w:proofErr w:type="spellEnd"/>
            <w:r>
              <w:t xml:space="preserve"> та статевих хромосом під час формування гамет (розв’язання типових задач). </w:t>
            </w:r>
            <w:r>
              <w:rPr>
                <w:rFonts w:eastAsia="TimesNewRoman"/>
              </w:rPr>
              <w:t xml:space="preserve">Роль </w:t>
            </w:r>
            <w:proofErr w:type="spellStart"/>
            <w:r>
              <w:rPr>
                <w:rFonts w:eastAsia="TimesNewRoman"/>
              </w:rPr>
              <w:t>цитогенетичного</w:t>
            </w:r>
            <w:proofErr w:type="spellEnd"/>
            <w:r>
              <w:rPr>
                <w:rFonts w:eastAsia="TimesNewRoman"/>
              </w:rPr>
              <w:t xml:space="preserve"> методу в діагностиці хромосомних хвороб (реферат). Хвороби </w:t>
            </w:r>
            <w:proofErr w:type="spellStart"/>
            <w:r>
              <w:rPr>
                <w:rFonts w:eastAsia="TimesNewRoman"/>
              </w:rPr>
              <w:t>геномного</w:t>
            </w:r>
            <w:proofErr w:type="spellEnd"/>
            <w:r>
              <w:rPr>
                <w:rFonts w:eastAsia="TimesNewRoman"/>
              </w:rPr>
              <w:t xml:space="preserve"> імпринтингу (презентація)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</w:p>
          <w:p w:rsidR="00882CFC" w:rsidRDefault="00B32740">
            <w:pPr>
              <w:tabs>
                <w:tab w:val="left" w:pos="3402"/>
                <w:tab w:val="left" w:pos="6237"/>
              </w:tabs>
            </w:pPr>
            <w:r>
              <w:t>2,</w:t>
            </w:r>
            <w:r w:rsidR="00882CFC">
              <w:t>5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</w:pPr>
          </w:p>
        </w:tc>
      </w:tr>
      <w:tr w:rsidR="00882CFC" w:rsidTr="00882CF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Тема 7. Медико-генетичне консультування, його цілі та задачі</w:t>
            </w:r>
          </w:p>
          <w:p w:rsidR="00882CFC" w:rsidRDefault="00882CFC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</w:rPr>
            </w:pPr>
          </w:p>
          <w:p w:rsidR="00882CFC" w:rsidRDefault="00882CFC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  <w:r>
              <w:lastRenderedPageBreak/>
              <w:t xml:space="preserve"> 10  год.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1,2,5,7, 12, 14</w:t>
            </w:r>
            <w:r>
              <w:rPr>
                <w:lang w:val="en-US"/>
              </w:rPr>
              <w:t>]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Цілі та задачі </w:t>
            </w:r>
            <w:proofErr w:type="spellStart"/>
            <w:r>
              <w:rPr>
                <w:rFonts w:eastAsia="TimesNewRoman"/>
              </w:rPr>
              <w:t>МГК</w:t>
            </w:r>
            <w:proofErr w:type="spellEnd"/>
            <w:r>
              <w:rPr>
                <w:rFonts w:eastAsia="TimesNewRoman"/>
              </w:rPr>
              <w:t xml:space="preserve">. Етапи складання генетичного прогнозу в родині індивідуума з аномалією фізичного, психічного або статевого розвитку. Вибір </w:t>
            </w:r>
            <w:r>
              <w:rPr>
                <w:rFonts w:eastAsia="TimesNewRoman"/>
              </w:rPr>
              <w:lastRenderedPageBreak/>
              <w:t>профілактичних заходів щодо попередження народження хворої дитини. Основні показання для направлення родини до медико-генетичної консультації (реферат).</w:t>
            </w:r>
          </w:p>
          <w:p w:rsidR="00882CFC" w:rsidRDefault="00882CF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NewRoman"/>
              </w:rPr>
              <w:t xml:space="preserve">Сучасні методи пренатальної діагностики і профілактики спадкових захворювань (презентація).  </w:t>
            </w:r>
            <w:proofErr w:type="spellStart"/>
            <w:r>
              <w:rPr>
                <w:rFonts w:eastAsia="TimesNewRoman"/>
              </w:rPr>
              <w:t>Каріотипування</w:t>
            </w:r>
            <w:proofErr w:type="spellEnd"/>
            <w:r>
              <w:rPr>
                <w:rFonts w:eastAsia="TimesNewRoman"/>
              </w:rPr>
              <w:t xml:space="preserve">, біохімічні, </w:t>
            </w:r>
            <w:proofErr w:type="spellStart"/>
            <w:r>
              <w:rPr>
                <w:rFonts w:eastAsia="TimesNewRoman"/>
              </w:rPr>
              <w:t>інвазивні</w:t>
            </w:r>
            <w:proofErr w:type="spellEnd"/>
            <w:r>
              <w:rPr>
                <w:rFonts w:eastAsia="TimesNewRoman"/>
              </w:rPr>
              <w:t>, молекулярно-генетичні методи, УЗ-діагностика (таблиці, схеми).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</w:pPr>
          </w:p>
          <w:p w:rsidR="00882CFC" w:rsidRDefault="00B32740">
            <w:pPr>
              <w:tabs>
                <w:tab w:val="left" w:pos="3402"/>
                <w:tab w:val="left" w:pos="6237"/>
              </w:tabs>
            </w:pPr>
            <w:r>
              <w:t>2,</w:t>
            </w:r>
            <w:r w:rsidR="00882CFC">
              <w:t>5</w:t>
            </w:r>
          </w:p>
        </w:tc>
      </w:tr>
      <w:tr w:rsidR="00882CFC" w:rsidTr="00882CF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8. Генетика поведінки та інтелекту людини</w:t>
            </w:r>
            <w:r>
              <w:rPr>
                <w:rFonts w:eastAsia="TimesNew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NewRoman"/>
                <w:b/>
                <w:bCs/>
              </w:rPr>
              <w:t>Генетичні аспекти еволюції людини</w:t>
            </w:r>
          </w:p>
          <w:p w:rsidR="00882CFC" w:rsidRDefault="00882CFC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</w:rPr>
            </w:pPr>
          </w:p>
          <w:p w:rsidR="00882CFC" w:rsidRDefault="00882C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B32740">
            <w:pPr>
              <w:tabs>
                <w:tab w:val="left" w:pos="3402"/>
                <w:tab w:val="left" w:pos="6237"/>
              </w:tabs>
            </w:pPr>
            <w:r>
              <w:t xml:space="preserve"> 18</w:t>
            </w:r>
            <w:r w:rsidR="00882CFC">
              <w:t xml:space="preserve"> год.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rPr>
                <w:lang w:val="en-US"/>
              </w:rPr>
            </w:pPr>
            <w:r>
              <w:rPr>
                <w:lang w:val="en-US"/>
              </w:rPr>
              <w:t xml:space="preserve">[ </w:t>
            </w:r>
            <w:r>
              <w:t>3,12,17</w:t>
            </w:r>
            <w:r>
              <w:rPr>
                <w:lang w:val="en-US"/>
              </w:rPr>
              <w:t>]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NewRoman"/>
              </w:rPr>
              <w:t>Роль індивідуального середовища в мінливості інтелекту.</w:t>
            </w:r>
            <w:r>
              <w:rPr>
                <w:rFonts w:eastAsia="TimesNewRoman"/>
                <w:i/>
              </w:rPr>
              <w:t xml:space="preserve"> </w:t>
            </w:r>
            <w:r>
              <w:t xml:space="preserve">Генетика інтелекту (реферат). </w:t>
            </w:r>
          </w:p>
          <w:p w:rsidR="00882CFC" w:rsidRDefault="00882CFC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Аутизм: клінічна картина, етіологія, патогенез, статева диференціація,  </w:t>
            </w:r>
            <w:proofErr w:type="spellStart"/>
            <w:r>
              <w:rPr>
                <w:rFonts w:eastAsia="TimesNewRoman"/>
              </w:rPr>
              <w:t>успадковуваність</w:t>
            </w:r>
            <w:proofErr w:type="spellEnd"/>
            <w:r>
              <w:rPr>
                <w:rFonts w:eastAsia="TimesNewRoman"/>
              </w:rPr>
              <w:t>, поширеність у популяціях (реферат).</w:t>
            </w:r>
            <w:r>
              <w:rPr>
                <w:rFonts w:eastAsia="TimesNewRoman"/>
                <w:sz w:val="28"/>
                <w:szCs w:val="28"/>
              </w:rPr>
              <w:t xml:space="preserve">   </w:t>
            </w:r>
            <w:r>
              <w:rPr>
                <w:rFonts w:eastAsia="TimesNewRoman"/>
              </w:rPr>
              <w:t xml:space="preserve">   Синдром дефіциту уваги та </w:t>
            </w:r>
            <w:proofErr w:type="spellStart"/>
            <w:r>
              <w:rPr>
                <w:rFonts w:eastAsia="TimesNewRoman"/>
              </w:rPr>
              <w:t>гіперактивності</w:t>
            </w:r>
            <w:proofErr w:type="spellEnd"/>
            <w:r>
              <w:rPr>
                <w:rFonts w:eastAsia="TimesNewRoman"/>
              </w:rPr>
              <w:t xml:space="preserve"> (СДУГ) як найчастіший серед </w:t>
            </w:r>
            <w:proofErr w:type="spellStart"/>
            <w:r>
              <w:rPr>
                <w:rFonts w:eastAsia="TimesNewRoman"/>
              </w:rPr>
              <w:t>нейроповедінкових</w:t>
            </w:r>
            <w:proofErr w:type="spellEnd"/>
            <w:r>
              <w:rPr>
                <w:rFonts w:eastAsia="TimesNewRoman"/>
              </w:rPr>
              <w:t xml:space="preserve"> розладів дитячого віку (доповідь). Нездатність до навчання: поняття, класифікація, поширеність (реферат). </w:t>
            </w:r>
            <w:proofErr w:type="spellStart"/>
            <w:r>
              <w:rPr>
                <w:rFonts w:eastAsia="TimesNewRoman"/>
              </w:rPr>
              <w:t>Дислексія</w:t>
            </w:r>
            <w:proofErr w:type="spellEnd"/>
            <w:r>
              <w:rPr>
                <w:rFonts w:eastAsia="TimesNewRoman"/>
              </w:rPr>
              <w:t xml:space="preserve">. Специфічна нездатність до читання (СНЧ).  Нерівномірність розподілення </w:t>
            </w:r>
            <w:proofErr w:type="spellStart"/>
            <w:r>
              <w:rPr>
                <w:rFonts w:eastAsia="TimesNewRoman"/>
              </w:rPr>
              <w:t>дислексії</w:t>
            </w:r>
            <w:proofErr w:type="spellEnd"/>
            <w:r>
              <w:rPr>
                <w:rFonts w:eastAsia="TimesNewRoman"/>
              </w:rPr>
              <w:t xml:space="preserve"> серед </w:t>
            </w:r>
            <w:proofErr w:type="spellStart"/>
            <w:r>
              <w:rPr>
                <w:rFonts w:eastAsia="TimesNewRoman"/>
              </w:rPr>
              <w:t>пробандів</w:t>
            </w:r>
            <w:proofErr w:type="spellEnd"/>
            <w:r>
              <w:rPr>
                <w:rFonts w:eastAsia="TimesNewRoman"/>
              </w:rPr>
              <w:t xml:space="preserve"> чоловічої і жіночої статі. </w:t>
            </w:r>
            <w:proofErr w:type="spellStart"/>
            <w:r>
              <w:rPr>
                <w:rFonts w:eastAsia="TimesNewRoman"/>
              </w:rPr>
              <w:t>Дислалія</w:t>
            </w:r>
            <w:proofErr w:type="spellEnd"/>
            <w:r>
              <w:rPr>
                <w:rFonts w:eastAsia="TimesNewRoman"/>
              </w:rPr>
              <w:t xml:space="preserve"> (презентація). </w:t>
            </w:r>
          </w:p>
          <w:p w:rsidR="00882CFC" w:rsidRDefault="00882CF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NewRoman"/>
              </w:rPr>
              <w:t xml:space="preserve">Поняття про </w:t>
            </w:r>
            <w:proofErr w:type="spellStart"/>
            <w:r>
              <w:rPr>
                <w:rFonts w:eastAsia="TimesNewRoman"/>
              </w:rPr>
              <w:t>гаплогрупу</w:t>
            </w:r>
            <w:proofErr w:type="spellEnd"/>
            <w:r>
              <w:rPr>
                <w:rFonts w:eastAsia="TimesNewRoman"/>
              </w:rPr>
              <w:t xml:space="preserve"> та </w:t>
            </w:r>
            <w:proofErr w:type="spellStart"/>
            <w:r>
              <w:rPr>
                <w:rFonts w:eastAsia="TimesNewRoman"/>
              </w:rPr>
              <w:t>гаплотип</w:t>
            </w:r>
            <w:proofErr w:type="spellEnd"/>
            <w:r>
              <w:rPr>
                <w:rFonts w:eastAsia="TimesNewRoman"/>
              </w:rPr>
              <w:t>. «Генетична археологія» та її практичне використання (реферат).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CFC" w:rsidRDefault="00882CFC">
            <w:pPr>
              <w:tabs>
                <w:tab w:val="left" w:pos="3402"/>
                <w:tab w:val="left" w:pos="6237"/>
              </w:tabs>
            </w:pPr>
          </w:p>
          <w:p w:rsidR="00882CFC" w:rsidRDefault="00B32740">
            <w:pPr>
              <w:tabs>
                <w:tab w:val="left" w:pos="3402"/>
                <w:tab w:val="left" w:pos="6237"/>
              </w:tabs>
            </w:pPr>
            <w:r>
              <w:t>2,</w:t>
            </w:r>
            <w:r w:rsidR="00882CFC">
              <w:t>5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spacing w:line="360" w:lineRule="auto"/>
            </w:pPr>
          </w:p>
        </w:tc>
      </w:tr>
      <w:tr w:rsidR="00882CFC" w:rsidTr="00882CF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Всього годин: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D1587B">
            <w:pPr>
              <w:tabs>
                <w:tab w:val="left" w:pos="3402"/>
                <w:tab w:val="left" w:pos="6237"/>
              </w:tabs>
              <w:rPr>
                <w:b/>
              </w:rPr>
            </w:pPr>
            <w:r>
              <w:rPr>
                <w:b/>
              </w:rPr>
              <w:t>98</w:t>
            </w:r>
          </w:p>
          <w:p w:rsidR="00882CFC" w:rsidRDefault="00882CFC">
            <w:pPr>
              <w:tabs>
                <w:tab w:val="left" w:pos="3402"/>
                <w:tab w:val="left" w:pos="6237"/>
              </w:tabs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>Всього балів за самостійну роботу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D1587B">
            <w:pPr>
              <w:tabs>
                <w:tab w:val="left" w:pos="3402"/>
                <w:tab w:val="left" w:pos="6237"/>
              </w:tabs>
              <w:rPr>
                <w:b/>
              </w:rPr>
            </w:pPr>
            <w:r>
              <w:rPr>
                <w:b/>
              </w:rPr>
              <w:t>2</w:t>
            </w:r>
            <w:r w:rsidR="00882CFC">
              <w:rPr>
                <w:b/>
              </w:rPr>
              <w:t>0</w:t>
            </w:r>
          </w:p>
        </w:tc>
      </w:tr>
    </w:tbl>
    <w:p w:rsidR="00882CFC" w:rsidRDefault="00882CFC" w:rsidP="00882CFC">
      <w:pPr>
        <w:jc w:val="both"/>
        <w:rPr>
          <w:sz w:val="28"/>
          <w:szCs w:val="28"/>
        </w:rPr>
      </w:pPr>
      <w:r>
        <w:rPr>
          <w:sz w:val="28"/>
          <w:szCs w:val="28"/>
        </w:rPr>
        <w:t>Підсумкова оцінка з навчальної дисципліни виставляється за двома складовими - результатами поточної навчальної діяльності та за результатами написання підсумкової контрольної роботи. У процесі навчальної діяльності  студент послідовно і систематично накопичує бали за виконання всіх запланованих видів робіт, зазначених у робочій програмі дисципліни. Контроль успішності навчання здійснюється через поточний і семестровий (академічний) контроль.</w:t>
      </w:r>
    </w:p>
    <w:p w:rsidR="00882CFC" w:rsidRDefault="00882CFC" w:rsidP="00882CFC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Форма (метод) контрольного заходу та вимоги до оцінювання програмних результатів навчання:</w:t>
      </w:r>
    </w:p>
    <w:p w:rsidR="00882CFC" w:rsidRDefault="00882CFC" w:rsidP="00882CFC">
      <w:pPr>
        <w:jc w:val="both"/>
        <w:rPr>
          <w:rFonts w:eastAsia="TimesNewRoman"/>
          <w:sz w:val="28"/>
          <w:szCs w:val="28"/>
        </w:rPr>
      </w:pPr>
      <w:r>
        <w:rPr>
          <w:b/>
          <w:bCs/>
          <w:i/>
          <w:sz w:val="28"/>
          <w:szCs w:val="28"/>
        </w:rPr>
        <w:t>Поточний контроль</w:t>
      </w:r>
      <w:r>
        <w:rPr>
          <w:sz w:val="28"/>
          <w:szCs w:val="28"/>
        </w:rPr>
        <w:t xml:space="preserve"> знань здійснюється під час практичних занять і визначає рівень підготовленості студента до виконання конкретних завдань. Для перевірки знань студентів використовуються </w:t>
      </w:r>
      <w:r>
        <w:rPr>
          <w:i/>
          <w:sz w:val="28"/>
          <w:szCs w:val="28"/>
        </w:rPr>
        <w:t>методи</w:t>
      </w:r>
      <w:r>
        <w:rPr>
          <w:sz w:val="28"/>
          <w:szCs w:val="28"/>
        </w:rPr>
        <w:t xml:space="preserve">: творчої діяльності, перевірки та оцінювання </w:t>
      </w:r>
      <w:r>
        <w:rPr>
          <w:sz w:val="28"/>
          <w:szCs w:val="28"/>
        </w:rPr>
        <w:lastRenderedPageBreak/>
        <w:t xml:space="preserve">знань і вмінь. </w:t>
      </w:r>
      <w:r>
        <w:rPr>
          <w:b/>
          <w:i/>
          <w:sz w:val="28"/>
          <w:szCs w:val="28"/>
        </w:rPr>
        <w:t>Форми  поточного контролю:</w:t>
      </w:r>
      <w:r>
        <w:rPr>
          <w:sz w:val="28"/>
          <w:szCs w:val="28"/>
        </w:rPr>
        <w:t xml:space="preserve"> 1) опитування за темами лекцій і за темами  практичних занять; 2) написання реферату;  4) перевірка виконання практичних завдань; 5) презентація; 6) розв’язання генетичних задач. </w:t>
      </w:r>
    </w:p>
    <w:p w:rsidR="00882CFC" w:rsidRDefault="00882CFC" w:rsidP="00882CFC">
      <w:pPr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 Оцінювання знань студентів на основі даних поточного контролю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відбувається:  а) способом перевірки систематичності та активності роботи студента над вивченням програмного матеріалу дисципліни протягом семестру; б) способом оцінки виконання завдань самостійної роботи студента (СРС);  3) способом оцінки виконання домашньої контрольної роботи. </w:t>
      </w:r>
    </w:p>
    <w:p w:rsidR="00882CFC" w:rsidRDefault="00882CFC" w:rsidP="00882CFC">
      <w:pPr>
        <w:jc w:val="both"/>
        <w:rPr>
          <w:sz w:val="28"/>
          <w:szCs w:val="28"/>
        </w:rPr>
      </w:pPr>
      <w:r>
        <w:rPr>
          <w:b/>
          <w:szCs w:val="28"/>
        </w:rPr>
        <w:t xml:space="preserve">   </w:t>
      </w:r>
      <w:r>
        <w:rPr>
          <w:b/>
          <w:sz w:val="28"/>
          <w:szCs w:val="28"/>
        </w:rPr>
        <w:t xml:space="preserve">9.3. </w:t>
      </w:r>
      <w:r>
        <w:rPr>
          <w:b/>
          <w:i/>
          <w:sz w:val="28"/>
          <w:szCs w:val="28"/>
        </w:rPr>
        <w:t>Критерії оцінювання за підсумковою формою контролю:</w:t>
      </w:r>
      <w:r>
        <w:rPr>
          <w:b/>
          <w:sz w:val="28"/>
          <w:szCs w:val="28"/>
        </w:rPr>
        <w:t xml:space="preserve"> </w:t>
      </w:r>
      <w:r>
        <w:rPr>
          <w:szCs w:val="28"/>
        </w:rPr>
        <w:t xml:space="preserve"> </w:t>
      </w:r>
      <w:r w:rsidR="00B32740">
        <w:rPr>
          <w:rFonts w:eastAsia="TimesNewRoman"/>
          <w:sz w:val="28"/>
          <w:szCs w:val="28"/>
        </w:rPr>
        <w:t>екзамен</w:t>
      </w:r>
      <w:r>
        <w:rPr>
          <w:rFonts w:eastAsia="TimesNewRoman"/>
          <w:sz w:val="28"/>
          <w:szCs w:val="28"/>
        </w:rPr>
        <w:t xml:space="preserve"> і результати навчально-практичної діяльності.      </w:t>
      </w:r>
      <w:r>
        <w:rPr>
          <w:i/>
          <w:sz w:val="28"/>
          <w:szCs w:val="28"/>
        </w:rPr>
        <w:t>Критеріями оцінки результатів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навчання</w:t>
      </w:r>
      <w:r>
        <w:rPr>
          <w:sz w:val="28"/>
          <w:szCs w:val="28"/>
        </w:rPr>
        <w:t xml:space="preserve"> є наступні параметри:</w:t>
      </w:r>
    </w:p>
    <w:p w:rsidR="00882CFC" w:rsidRDefault="00882CFC" w:rsidP="00882CFC">
      <w:pPr>
        <w:rPr>
          <w:sz w:val="28"/>
          <w:szCs w:val="28"/>
        </w:rPr>
      </w:pPr>
      <w:r>
        <w:rPr>
          <w:sz w:val="28"/>
          <w:szCs w:val="28"/>
        </w:rPr>
        <w:t>- знання методів антропогенетики та вміння їх використовувати на практиці;</w:t>
      </w:r>
    </w:p>
    <w:p w:rsidR="00882CFC" w:rsidRDefault="00882CFC" w:rsidP="00882CFC">
      <w:pPr>
        <w:rPr>
          <w:sz w:val="28"/>
          <w:szCs w:val="28"/>
        </w:rPr>
      </w:pPr>
      <w:r>
        <w:rPr>
          <w:sz w:val="28"/>
          <w:szCs w:val="28"/>
        </w:rPr>
        <w:t>- знання найважливішої термінології  (глосарій);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sz w:val="28"/>
          <w:szCs w:val="28"/>
        </w:rPr>
        <w:t xml:space="preserve">- системність отриманих знань, розуміння </w:t>
      </w:r>
      <w:r>
        <w:rPr>
          <w:rFonts w:eastAsia="TimesNewRoman"/>
          <w:sz w:val="28"/>
          <w:szCs w:val="28"/>
        </w:rPr>
        <w:t>механізмів виникнення спадково обумовленої патології;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− вміння розв’язувати типові задачі з генетики людини;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− вміння коректно інтерпретувати результати генетичного аналізу спадкування ознак</w:t>
      </w:r>
      <w:r>
        <w:rPr>
          <w:sz w:val="28"/>
          <w:szCs w:val="28"/>
        </w:rPr>
        <w:t>.</w:t>
      </w:r>
    </w:p>
    <w:p w:rsidR="00882CFC" w:rsidRDefault="00882CFC" w:rsidP="00882CFC">
      <w:pPr>
        <w:jc w:val="both"/>
        <w:rPr>
          <w:sz w:val="28"/>
          <w:szCs w:val="28"/>
        </w:rPr>
      </w:pPr>
      <w:r>
        <w:rPr>
          <w:sz w:val="28"/>
          <w:szCs w:val="28"/>
        </w:rPr>
        <w:t>Загальна підсумкова оцінка з навчальної дисципліни виводиться із суми балів за домашню контрольну роботу (не більше 4</w:t>
      </w:r>
      <w:r w:rsidR="00B32740">
        <w:rPr>
          <w:sz w:val="28"/>
          <w:szCs w:val="28"/>
        </w:rPr>
        <w:t>0 балів), за екзамен (4</w:t>
      </w:r>
      <w:r>
        <w:rPr>
          <w:sz w:val="28"/>
          <w:szCs w:val="28"/>
        </w:rPr>
        <w:t xml:space="preserve"> пита</w:t>
      </w:r>
      <w:r w:rsidR="00B32740">
        <w:rPr>
          <w:sz w:val="28"/>
          <w:szCs w:val="28"/>
        </w:rPr>
        <w:t>ння по 10 балів кожне, максимум 4</w:t>
      </w:r>
      <w:r>
        <w:rPr>
          <w:sz w:val="28"/>
          <w:szCs w:val="28"/>
        </w:rPr>
        <w:t>0 балів), за самостійну роботу студента (не більше 20 балів).</w:t>
      </w:r>
    </w:p>
    <w:tbl>
      <w:tblPr>
        <w:tblStyle w:val="a4"/>
        <w:tblW w:w="0" w:type="auto"/>
        <w:tblLook w:val="04A0"/>
      </w:tblPr>
      <w:tblGrid>
        <w:gridCol w:w="1372"/>
        <w:gridCol w:w="1373"/>
        <w:gridCol w:w="1373"/>
        <w:gridCol w:w="1373"/>
        <w:gridCol w:w="1374"/>
        <w:gridCol w:w="1374"/>
        <w:gridCol w:w="1374"/>
        <w:gridCol w:w="1238"/>
        <w:gridCol w:w="1525"/>
        <w:gridCol w:w="1593"/>
        <w:gridCol w:w="1383"/>
      </w:tblGrid>
      <w:tr w:rsidR="00882CFC" w:rsidTr="00882CFC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 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 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5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6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7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8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B327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Екзамен 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студента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 балів</w:t>
            </w:r>
          </w:p>
        </w:tc>
      </w:tr>
      <w:tr w:rsidR="00882CFC" w:rsidTr="00882CFC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CFC" w:rsidRDefault="00882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882CFC" w:rsidRDefault="00882CFC" w:rsidP="00882CFC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Питання з тем навчальної дисципліни наведені в контрольній роботі за варіантами, котра має бути виконана вдома та здана на оцінювання не пізніше, ніж за місяць до проведення підсумкового контрол</w:t>
      </w:r>
      <w:r w:rsidR="00B32740">
        <w:rPr>
          <w:sz w:val="28"/>
          <w:szCs w:val="28"/>
        </w:rPr>
        <w:t>ю знань (екзамен в усно-письмовій формі)</w:t>
      </w:r>
      <w:r>
        <w:rPr>
          <w:sz w:val="28"/>
          <w:szCs w:val="28"/>
        </w:rPr>
        <w:t>.</w:t>
      </w:r>
    </w:p>
    <w:p w:rsidR="00882CFC" w:rsidRDefault="00882CFC" w:rsidP="00882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Розподіл балів, які отримують здобувачі за результатами опанування освітньої компоненти/навчальної дисципліни</w:t>
      </w:r>
    </w:p>
    <w:tbl>
      <w:tblPr>
        <w:tblpPr w:leftFromText="180" w:rightFromText="180" w:bottomFromText="200" w:vertAnchor="text" w:tblpY="1"/>
        <w:tblOverlap w:val="never"/>
        <w:tblW w:w="6315" w:type="dxa"/>
        <w:tblLayout w:type="fixed"/>
        <w:tblLook w:val="00A0"/>
      </w:tblPr>
      <w:tblGrid>
        <w:gridCol w:w="535"/>
        <w:gridCol w:w="4853"/>
        <w:gridCol w:w="927"/>
      </w:tblGrid>
      <w:tr w:rsidR="00882CFC" w:rsidTr="00882CFC">
        <w:trPr>
          <w:trHeight w:val="5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t>№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lang w:eastAsia="zh-CN"/>
              </w:rPr>
            </w:pPr>
            <w:r>
              <w:t>Види навчальної діяльності (робіт)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lang w:eastAsia="zh-CN"/>
              </w:rPr>
            </w:pPr>
            <w:r>
              <w:rPr>
                <w:b/>
              </w:rPr>
              <w:t>Сума балів</w:t>
            </w:r>
          </w:p>
        </w:tc>
      </w:tr>
      <w:tr w:rsidR="00882CFC" w:rsidTr="00882CFC">
        <w:trPr>
          <w:trHeight w:val="35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t>1.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rPr>
                <w:caps/>
              </w:rPr>
              <w:t>а</w:t>
            </w:r>
            <w:r>
              <w:t>удиторна робота (або заняття у дистанційному режимі)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napToGrid w:val="0"/>
              <w:spacing w:line="276" w:lineRule="auto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10</w:t>
            </w:r>
          </w:p>
        </w:tc>
      </w:tr>
      <w:tr w:rsidR="00882CFC" w:rsidTr="00882CFC">
        <w:trPr>
          <w:trHeight w:val="206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2CFC" w:rsidRDefault="00882CFC">
            <w:pPr>
              <w:rPr>
                <w:lang w:eastAsia="zh-CN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jc w:val="both"/>
            </w:pPr>
            <w:r>
              <w:t xml:space="preserve">- практичні роботи (середній бал за виконання всіх робіт) </w:t>
            </w:r>
          </w:p>
          <w:p w:rsidR="00882CFC" w:rsidRDefault="00882CFC">
            <w:pPr>
              <w:widowControl w:val="0"/>
              <w:suppressAutoHyphens/>
              <w:spacing w:line="276" w:lineRule="auto"/>
              <w:jc w:val="both"/>
              <w:rPr>
                <w:caps/>
              </w:rPr>
            </w:pPr>
            <w:r>
              <w:t>- тестування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FC" w:rsidRDefault="00882CFC">
            <w:pPr>
              <w:widowControl w:val="0"/>
              <w:suppressAutoHyphens/>
              <w:snapToGrid w:val="0"/>
              <w:spacing w:line="276" w:lineRule="auto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5</w:t>
            </w:r>
          </w:p>
          <w:p w:rsidR="00882CFC" w:rsidRDefault="00882CFC">
            <w:pPr>
              <w:widowControl w:val="0"/>
              <w:suppressAutoHyphens/>
              <w:snapToGrid w:val="0"/>
              <w:spacing w:line="276" w:lineRule="auto"/>
              <w:rPr>
                <w:b/>
                <w:lang w:eastAsia="zh-CN"/>
              </w:rPr>
            </w:pPr>
          </w:p>
          <w:p w:rsidR="00882CFC" w:rsidRDefault="00882CFC">
            <w:pPr>
              <w:widowControl w:val="0"/>
              <w:suppressAutoHyphens/>
              <w:snapToGrid w:val="0"/>
              <w:spacing w:line="276" w:lineRule="auto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5</w:t>
            </w:r>
          </w:p>
        </w:tc>
      </w:tr>
      <w:tr w:rsidR="00882CFC" w:rsidTr="00882CFC">
        <w:trPr>
          <w:trHeight w:val="27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t>2.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lang w:eastAsia="zh-CN"/>
              </w:rPr>
            </w:pPr>
            <w:r>
              <w:rPr>
                <w:caps/>
              </w:rPr>
              <w:t>с</w:t>
            </w:r>
            <w:r>
              <w:t xml:space="preserve">амостійна робота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napToGrid w:val="0"/>
              <w:spacing w:line="276" w:lineRule="auto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20</w:t>
            </w:r>
          </w:p>
        </w:tc>
      </w:tr>
      <w:tr w:rsidR="00882CFC" w:rsidTr="00882CFC">
        <w:trPr>
          <w:trHeight w:val="2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lastRenderedPageBreak/>
              <w:t>3.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CFC" w:rsidRDefault="00D71B70">
            <w:pPr>
              <w:widowControl w:val="0"/>
              <w:suppressAutoHyphens/>
              <w:spacing w:line="276" w:lineRule="auto"/>
              <w:rPr>
                <w:lang w:eastAsia="zh-CN"/>
              </w:rPr>
            </w:pPr>
            <w:r>
              <w:t>Екзамен в усно-письмовій формі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napToGrid w:val="0"/>
              <w:spacing w:line="276" w:lineRule="auto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40</w:t>
            </w:r>
          </w:p>
        </w:tc>
      </w:tr>
      <w:tr w:rsidR="00882CFC" w:rsidTr="00882CFC">
        <w:trPr>
          <w:trHeight w:val="2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CFC" w:rsidRDefault="00882CF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</w:pPr>
            <w:r>
              <w:t>Контрольна робота з практичної частини (виконується вдома)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napToGrid w:val="0"/>
              <w:spacing w:line="276" w:lineRule="auto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30</w:t>
            </w:r>
          </w:p>
        </w:tc>
      </w:tr>
      <w:tr w:rsidR="00882CFC" w:rsidTr="00882CFC">
        <w:trPr>
          <w:trHeight w:val="2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jc w:val="center"/>
            </w:pPr>
            <w:r>
              <w:t>4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lang w:eastAsia="zh-CN"/>
              </w:rPr>
            </w:pPr>
            <w:r>
              <w:rPr>
                <w:b/>
              </w:rPr>
              <w:t>Разом балів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lang w:eastAsia="zh-CN"/>
              </w:rPr>
            </w:pPr>
            <w:r>
              <w:rPr>
                <w:b/>
              </w:rPr>
              <w:t>100</w:t>
            </w:r>
          </w:p>
        </w:tc>
      </w:tr>
    </w:tbl>
    <w:p w:rsidR="00AB1695" w:rsidRPr="007C7F3A" w:rsidRDefault="00882CFC" w:rsidP="00AB169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AB1695" w:rsidRPr="007C7F3A">
        <w:rPr>
          <w:b/>
          <w:sz w:val="28"/>
          <w:szCs w:val="28"/>
        </w:rPr>
        <w:t>Критерії оцінювання окремих видів навчальної діяльності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3183"/>
      </w:tblGrid>
      <w:tr w:rsidR="00AB1695" w:rsidRPr="00043382" w:rsidTr="00913B24"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5" w:rsidRPr="00043382" w:rsidRDefault="00AB1695" w:rsidP="00913B24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b/>
                <w:i/>
                <w:sz w:val="28"/>
                <w:szCs w:val="28"/>
              </w:rPr>
            </w:pPr>
            <w:r>
              <w:rPr>
                <w:rFonts w:eastAsia="TimesNewRomanPSMT"/>
                <w:b/>
                <w:i/>
                <w:sz w:val="28"/>
                <w:szCs w:val="28"/>
              </w:rPr>
              <w:t>Письмова контрольна робота</w:t>
            </w:r>
          </w:p>
        </w:tc>
      </w:tr>
      <w:tr w:rsidR="00AB1695" w:rsidRPr="002D6AEE" w:rsidTr="00913B24">
        <w:tc>
          <w:tcPr>
            <w:tcW w:w="2093" w:type="dxa"/>
          </w:tcPr>
          <w:p w:rsidR="00AB1695" w:rsidRPr="002D6AEE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 xml:space="preserve">Бали </w:t>
            </w:r>
          </w:p>
        </w:tc>
        <w:tc>
          <w:tcPr>
            <w:tcW w:w="13183" w:type="dxa"/>
          </w:tcPr>
          <w:p w:rsidR="00AB1695" w:rsidRPr="002D6AEE" w:rsidRDefault="00AB1695" w:rsidP="00913B24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>Критерії оцінювання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5</w:t>
            </w:r>
          </w:p>
        </w:tc>
        <w:tc>
          <w:tcPr>
            <w:tcW w:w="1318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дає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теоретично i практично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вiрнi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не менш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нiж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90% запитань;  демонструє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знания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пiдручникiв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посiбникiв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iнструкцiй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>; проводить узагальнення i висновки.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4</w:t>
            </w:r>
          </w:p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володiє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знаннями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матерiалу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на високому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рiвнi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але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незначнi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r>
              <w:rPr>
                <w:rFonts w:eastAsia="TimesNewRomanPSMT"/>
                <w:sz w:val="28"/>
                <w:szCs w:val="28"/>
              </w:rPr>
              <w:t xml:space="preserve">помилки у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формулюваннi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термінів.</w:t>
            </w:r>
            <w:r w:rsidRPr="00B51015">
              <w:rPr>
                <w:bCs/>
                <w:sz w:val="28"/>
                <w:szCs w:val="28"/>
              </w:rPr>
              <w:t xml:space="preserve"> Відповідь в цілому написана грамотно з використанням фахових термінів і понять.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3</w:t>
            </w:r>
          </w:p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дає правильну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вiдповiдь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не менше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нiж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60% питань, або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всi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запитання дає недостатньо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грубi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помилки.</w:t>
            </w:r>
            <w:r w:rsidRPr="00B51015">
              <w:rPr>
                <w:sz w:val="28"/>
                <w:szCs w:val="28"/>
              </w:rPr>
              <w:t xml:space="preserve"> В</w:t>
            </w:r>
            <w:r w:rsidRPr="00B51015">
              <w:rPr>
                <w:bCs/>
                <w:sz w:val="28"/>
                <w:szCs w:val="28"/>
              </w:rPr>
              <w:t>ідповіді є недостатньо послідовними, допущені  певні неточності та похибки у логіці викладу матеріалу,  власні висновки відсутні.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 2</w:t>
            </w:r>
          </w:p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дає правильну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вiдповiдь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не менше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нiж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35% питань, або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всi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запитання дає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грубi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помилки.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 1</w:t>
            </w:r>
          </w:p>
        </w:tc>
        <w:tc>
          <w:tcPr>
            <w:tcW w:w="1318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Знання фрагментарні, термінологічний апарат відсутній, викладення програмного матеріалу на побутовому рівні.</w:t>
            </w:r>
          </w:p>
        </w:tc>
      </w:tr>
      <w:tr w:rsidR="00AB1695" w:rsidRPr="00B51015" w:rsidTr="00913B24">
        <w:tc>
          <w:tcPr>
            <w:tcW w:w="15276" w:type="dxa"/>
            <w:gridSpan w:val="2"/>
          </w:tcPr>
          <w:p w:rsidR="00AB1695" w:rsidRPr="007C7F3A" w:rsidRDefault="00AB1695" w:rsidP="00913B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Підсумкова контрольна робота</w:t>
            </w:r>
            <w:r w:rsidRPr="006B7325">
              <w:rPr>
                <w:rFonts w:eastAsia="TimesNewRoman"/>
                <w:sz w:val="28"/>
                <w:szCs w:val="28"/>
              </w:rPr>
              <w:t xml:space="preserve"> складається з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 w:rsidRPr="006B7325">
              <w:rPr>
                <w:rFonts w:eastAsia="TimesNewRoman"/>
                <w:sz w:val="28"/>
                <w:szCs w:val="28"/>
              </w:rPr>
              <w:t>теоретичної та розрахункової частин</w:t>
            </w:r>
            <w:r w:rsidRPr="006B7325">
              <w:rPr>
                <w:sz w:val="28"/>
                <w:szCs w:val="28"/>
              </w:rPr>
              <w:t xml:space="preserve">: </w:t>
            </w:r>
            <w:r>
              <w:rPr>
                <w:rFonts w:eastAsia="TimesNewRoman"/>
                <w:sz w:val="28"/>
                <w:szCs w:val="28"/>
              </w:rPr>
              <w:t>теоретична частина</w:t>
            </w:r>
            <w:r w:rsidRPr="006B7325">
              <w:rPr>
                <w:rFonts w:eastAsia="TimesNewRoman"/>
                <w:sz w:val="28"/>
                <w:szCs w:val="28"/>
              </w:rPr>
              <w:t xml:space="preserve"> викладається у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 w:rsidRPr="006B7325">
              <w:rPr>
                <w:rFonts w:eastAsia="TimesNewRoman"/>
                <w:sz w:val="28"/>
                <w:szCs w:val="28"/>
              </w:rPr>
              <w:t>вигляді огляду літератури за проблемою</w:t>
            </w:r>
            <w:r w:rsidRPr="006B7325">
              <w:rPr>
                <w:sz w:val="28"/>
                <w:szCs w:val="28"/>
              </w:rPr>
              <w:t xml:space="preserve">, </w:t>
            </w:r>
            <w:r w:rsidRPr="006B7325">
              <w:rPr>
                <w:rFonts w:eastAsia="TimesNewRoman"/>
                <w:sz w:val="28"/>
                <w:szCs w:val="28"/>
              </w:rPr>
              <w:t>розрахункова частина включає</w:t>
            </w:r>
            <w:r>
              <w:rPr>
                <w:rFonts w:eastAsia="TimesNewRoman"/>
                <w:sz w:val="28"/>
                <w:szCs w:val="28"/>
              </w:rPr>
              <w:t xml:space="preserve"> виконання розрахунків</w:t>
            </w:r>
            <w:r w:rsidRPr="006B7325">
              <w:rPr>
                <w:rFonts w:eastAsia="TimesNewRoman"/>
                <w:sz w:val="28"/>
                <w:szCs w:val="28"/>
              </w:rPr>
              <w:t xml:space="preserve"> за формулами та пояснення отриманих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 w:rsidRPr="006B7325">
              <w:rPr>
                <w:rFonts w:eastAsia="TimesNewRoman"/>
                <w:sz w:val="28"/>
                <w:szCs w:val="28"/>
              </w:rPr>
              <w:t>результатів</w:t>
            </w:r>
            <w:r w:rsidRPr="006B7325">
              <w:rPr>
                <w:sz w:val="28"/>
                <w:szCs w:val="28"/>
              </w:rPr>
              <w:t xml:space="preserve">. </w:t>
            </w:r>
            <w:r>
              <w:rPr>
                <w:rFonts w:eastAsia="TimesNewRoman"/>
                <w:sz w:val="28"/>
                <w:szCs w:val="28"/>
              </w:rPr>
              <w:t>Контрольна робота</w:t>
            </w:r>
            <w:r w:rsidRPr="006B7325">
              <w:rPr>
                <w:rFonts w:eastAsia="TimesNewRoman"/>
                <w:sz w:val="28"/>
                <w:szCs w:val="28"/>
              </w:rPr>
              <w:t xml:space="preserve"> оформляється у вигляді електронної презентації або письмової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 w:rsidRPr="006B7325">
              <w:rPr>
                <w:rFonts w:eastAsia="TimesNewRoman"/>
                <w:sz w:val="28"/>
                <w:szCs w:val="28"/>
              </w:rPr>
              <w:t xml:space="preserve">роботи </w:t>
            </w:r>
            <w:r w:rsidRPr="006B7325">
              <w:rPr>
                <w:sz w:val="28"/>
                <w:szCs w:val="28"/>
              </w:rPr>
              <w:t>(</w:t>
            </w:r>
            <w:r w:rsidRPr="006B7325">
              <w:rPr>
                <w:rFonts w:eastAsia="TimesNewRoman"/>
                <w:sz w:val="28"/>
                <w:szCs w:val="28"/>
              </w:rPr>
              <w:t>реферату</w:t>
            </w:r>
            <w:r w:rsidRPr="006B7325">
              <w:rPr>
                <w:sz w:val="28"/>
                <w:szCs w:val="28"/>
              </w:rPr>
              <w:t xml:space="preserve">) </w:t>
            </w:r>
            <w:r w:rsidRPr="006B7325">
              <w:rPr>
                <w:rFonts w:eastAsia="TimesNewRoman"/>
                <w:sz w:val="28"/>
                <w:szCs w:val="28"/>
              </w:rPr>
              <w:t>та захищається на практичному занятті</w:t>
            </w:r>
            <w:r w:rsidRPr="006B7325">
              <w:rPr>
                <w:sz w:val="28"/>
                <w:szCs w:val="28"/>
              </w:rPr>
              <w:t xml:space="preserve">. </w:t>
            </w:r>
            <w:r w:rsidRPr="006B7325">
              <w:rPr>
                <w:rFonts w:eastAsia="TimesNewRoman"/>
                <w:sz w:val="28"/>
                <w:szCs w:val="28"/>
              </w:rPr>
              <w:t>Позитивна оцінка за</w:t>
            </w:r>
            <w:r>
              <w:rPr>
                <w:rFonts w:eastAsia="TimesNewRoman"/>
                <w:sz w:val="28"/>
                <w:szCs w:val="28"/>
              </w:rPr>
              <w:t xml:space="preserve"> контрольну роботу</w:t>
            </w:r>
            <w:r w:rsidRPr="006B7325">
              <w:rPr>
                <w:rFonts w:eastAsia="TimesNewRoman"/>
                <w:sz w:val="28"/>
                <w:szCs w:val="28"/>
              </w:rPr>
              <w:t xml:space="preserve"> ставиться у випадку обґрунтованої та повної відповіді на питання за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 w:rsidRPr="006B7325">
              <w:rPr>
                <w:rFonts w:eastAsia="TimesNewRoman"/>
                <w:sz w:val="28"/>
                <w:szCs w:val="28"/>
              </w:rPr>
              <w:t>зазначеною тематикою</w:t>
            </w:r>
            <w:r w:rsidRPr="006B7325">
              <w:rPr>
                <w:sz w:val="28"/>
                <w:szCs w:val="28"/>
              </w:rPr>
              <w:t>.</w:t>
            </w:r>
          </w:p>
        </w:tc>
      </w:tr>
      <w:tr w:rsidR="00AB1695" w:rsidRPr="00B51015" w:rsidTr="00913B24">
        <w:tc>
          <w:tcPr>
            <w:tcW w:w="15276" w:type="dxa"/>
            <w:gridSpan w:val="2"/>
          </w:tcPr>
          <w:p w:rsidR="00AB1695" w:rsidRPr="00043382" w:rsidRDefault="00AB1695" w:rsidP="00913B24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b/>
                <w:i/>
                <w:sz w:val="28"/>
                <w:szCs w:val="28"/>
              </w:rPr>
            </w:pPr>
            <w:r w:rsidRPr="00043382">
              <w:rPr>
                <w:rFonts w:eastAsia="TimesNewRomanPSMT"/>
                <w:b/>
                <w:i/>
                <w:sz w:val="28"/>
                <w:szCs w:val="28"/>
              </w:rPr>
              <w:t>Критерії оцінювання рівня знань на практичних заняттях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043382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043382">
              <w:rPr>
                <w:rFonts w:eastAsia="TimesNewRomanPSMT"/>
                <w:i/>
                <w:sz w:val="28"/>
                <w:szCs w:val="28"/>
              </w:rPr>
              <w:t xml:space="preserve">Бали </w:t>
            </w:r>
          </w:p>
        </w:tc>
        <w:tc>
          <w:tcPr>
            <w:tcW w:w="13183" w:type="dxa"/>
          </w:tcPr>
          <w:p w:rsidR="00AB1695" w:rsidRPr="00B51015" w:rsidRDefault="00AB1695" w:rsidP="00913B24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Критерії оцінювання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 5</w:t>
            </w:r>
          </w:p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 xml:space="preserve">повні та міцні знання матеріалу в заданому обсязі, вміння вільно виконувати практичні завдання, передбачені навчальною програмою; знання основної та додаткової літератури; вияв креативності у </w:t>
            </w:r>
            <w:r w:rsidRPr="00B51015">
              <w:rPr>
                <w:rFonts w:eastAsia="TimesNewRoman"/>
                <w:sz w:val="28"/>
                <w:szCs w:val="28"/>
              </w:rPr>
              <w:lastRenderedPageBreak/>
              <w:t>розумінні і творчому використанні набутих знань та умінь.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lastRenderedPageBreak/>
              <w:t xml:space="preserve">          4</w:t>
            </w:r>
          </w:p>
        </w:tc>
        <w:tc>
          <w:tcPr>
            <w:tcW w:w="1318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>повні, систематичні знання, успішне виконання практичних завдань, засвоєння основної та додаткової літератури, здатність до самостійного поповнення та оновлення знань.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 w:rsidRPr="00B51015">
              <w:rPr>
                <w:rFonts w:eastAsia="TimesNewRoman"/>
                <w:sz w:val="28"/>
                <w:szCs w:val="28"/>
              </w:rPr>
              <w:t>Але у відповіді студента наявні незначні помилки.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3</w:t>
            </w:r>
          </w:p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>знання основного навчального матеріалу в обсязі, достатньому для подальшого навчання і майбутньої фахової діяльності, поверхова обізнаність з основною і додатковою літературою, передбаченою навчальною програмою; можливі суттєві помилки у виконанні практичних завдань, але студент спроможний усунути їх за допомогою викладача.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 2</w:t>
            </w:r>
          </w:p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 xml:space="preserve">відповідь під час відтворення основного програмового матеріалу поверхова, фрагментарна, що зумовлено початковими уявленнями про предмет вивчення. 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        </w:t>
            </w:r>
            <w:r w:rsidRPr="00B51015">
              <w:rPr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318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>Відсутній термінологічний апарат, студент пояснює теоретичний матеріал на побутовому рівні, не володіє знаннями з теми</w:t>
            </w:r>
          </w:p>
        </w:tc>
      </w:tr>
    </w:tbl>
    <w:p w:rsidR="00AB1695" w:rsidRPr="00B51015" w:rsidRDefault="00AB1695" w:rsidP="00AB1695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B51015">
        <w:rPr>
          <w:rFonts w:eastAsia="TimesNewRoman"/>
          <w:sz w:val="28"/>
          <w:szCs w:val="28"/>
        </w:rPr>
        <w:t xml:space="preserve">         Кількість балів за роботу з теоретичним матеріалом, на практичних заняттях, під час виконання самостійної роботи залежить від дотримання таких вимог: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 xml:space="preserve"> своєчасність виконання навчальних завдань;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повний обсяг їх виконання;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якість виконання навчальних завдань;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самостійність виконання;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творчий підхід у виконанні завдань;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ініціативність у навчальній діяльності.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3183"/>
      </w:tblGrid>
      <w:tr w:rsidR="00AB1695" w:rsidRPr="00B51015" w:rsidTr="00913B24">
        <w:tc>
          <w:tcPr>
            <w:tcW w:w="15276" w:type="dxa"/>
            <w:gridSpan w:val="2"/>
          </w:tcPr>
          <w:p w:rsidR="00AB1695" w:rsidRPr="00043382" w:rsidRDefault="00AB1695" w:rsidP="00913B24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b/>
                <w:i/>
                <w:sz w:val="28"/>
                <w:szCs w:val="28"/>
              </w:rPr>
            </w:pPr>
            <w:r w:rsidRPr="00043382">
              <w:rPr>
                <w:rFonts w:eastAsia="TimesNewRomanPSMT"/>
                <w:b/>
                <w:i/>
                <w:sz w:val="28"/>
                <w:szCs w:val="28"/>
              </w:rPr>
              <w:t>Конт</w:t>
            </w:r>
            <w:r>
              <w:rPr>
                <w:rFonts w:eastAsia="TimesNewRomanPSMT"/>
                <w:b/>
                <w:i/>
                <w:sz w:val="28"/>
                <w:szCs w:val="28"/>
              </w:rPr>
              <w:t xml:space="preserve">роль СРС </w:t>
            </w:r>
            <w:r w:rsidRPr="00043382">
              <w:rPr>
                <w:rFonts w:eastAsia="TimesNewRomanPSMT"/>
                <w:b/>
                <w:i/>
                <w:sz w:val="28"/>
                <w:szCs w:val="28"/>
              </w:rPr>
              <w:t xml:space="preserve"> (реферат, доповідь, презентація)</w:t>
            </w:r>
          </w:p>
        </w:tc>
      </w:tr>
      <w:tr w:rsidR="00AB1695" w:rsidRPr="002D6AEE" w:rsidTr="00913B24">
        <w:tc>
          <w:tcPr>
            <w:tcW w:w="2093" w:type="dxa"/>
          </w:tcPr>
          <w:p w:rsidR="00AB1695" w:rsidRPr="002D6AEE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 xml:space="preserve">Бали </w:t>
            </w:r>
          </w:p>
        </w:tc>
        <w:tc>
          <w:tcPr>
            <w:tcW w:w="13183" w:type="dxa"/>
          </w:tcPr>
          <w:p w:rsidR="00AB1695" w:rsidRPr="002D6AEE" w:rsidRDefault="00AB1695" w:rsidP="00913B24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>Критерії оцінювання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20</w:t>
            </w:r>
          </w:p>
        </w:tc>
        <w:tc>
          <w:tcPr>
            <w:tcW w:w="13183" w:type="dxa"/>
          </w:tcPr>
          <w:p w:rsidR="00AB1695" w:rsidRPr="00B51015" w:rsidRDefault="00AB1695" w:rsidP="00913B24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Повністю виконані всі вимоги щодо оф</w:t>
            </w:r>
            <w:r>
              <w:rPr>
                <w:sz w:val="28"/>
                <w:szCs w:val="28"/>
              </w:rPr>
              <w:t>ормлення та презентації</w:t>
            </w:r>
            <w:r w:rsidRPr="00B51015">
              <w:rPr>
                <w:sz w:val="28"/>
                <w:szCs w:val="28"/>
              </w:rPr>
              <w:t>, студент чітко відповідає на всі запитання викладача.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15</w:t>
            </w:r>
          </w:p>
        </w:tc>
        <w:tc>
          <w:tcPr>
            <w:tcW w:w="13183" w:type="dxa"/>
          </w:tcPr>
          <w:p w:rsidR="00AB1695" w:rsidRPr="00B51015" w:rsidRDefault="00AB1695" w:rsidP="00913B24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 xml:space="preserve">Незначні </w:t>
            </w:r>
            <w:r>
              <w:rPr>
                <w:sz w:val="28"/>
                <w:szCs w:val="28"/>
              </w:rPr>
              <w:t>зауваження з оформлення роботи</w:t>
            </w:r>
            <w:r w:rsidRPr="00B51015">
              <w:rPr>
                <w:sz w:val="28"/>
                <w:szCs w:val="28"/>
              </w:rPr>
              <w:t>. Студент допускає незначні неточності, які виправляє за допомогою викладача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10</w:t>
            </w:r>
          </w:p>
        </w:tc>
        <w:tc>
          <w:tcPr>
            <w:tcW w:w="13183" w:type="dxa"/>
          </w:tcPr>
          <w:p w:rsidR="00AB1695" w:rsidRPr="00B51015" w:rsidRDefault="00AB1695" w:rsidP="00913B24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Тем</w:t>
            </w:r>
            <w:r>
              <w:rPr>
                <w:sz w:val="28"/>
                <w:szCs w:val="28"/>
              </w:rPr>
              <w:t>а роботи</w:t>
            </w:r>
            <w:r w:rsidRPr="00B51015">
              <w:rPr>
                <w:sz w:val="28"/>
                <w:szCs w:val="28"/>
              </w:rPr>
              <w:t xml:space="preserve"> розкрита частково, неповно, студент демонструє труднощі у викладенні тексту, в аргументації.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5</w:t>
            </w:r>
          </w:p>
        </w:tc>
        <w:tc>
          <w:tcPr>
            <w:tcW w:w="13183" w:type="dxa"/>
          </w:tcPr>
          <w:p w:rsidR="00AB1695" w:rsidRPr="00B51015" w:rsidRDefault="00AB1695" w:rsidP="00913B24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не оформлена відповідно  вимогам</w:t>
            </w:r>
            <w:r w:rsidRPr="00B51015">
              <w:rPr>
                <w:sz w:val="28"/>
                <w:szCs w:val="28"/>
              </w:rPr>
              <w:t>, студент не знаходить відповіді на запит</w:t>
            </w:r>
            <w:r>
              <w:rPr>
                <w:sz w:val="28"/>
                <w:szCs w:val="28"/>
              </w:rPr>
              <w:t>ання викладача за темою роботи</w:t>
            </w:r>
            <w:r w:rsidRPr="00B51015">
              <w:rPr>
                <w:sz w:val="28"/>
                <w:szCs w:val="28"/>
              </w:rPr>
              <w:t>.</w:t>
            </w:r>
          </w:p>
        </w:tc>
      </w:tr>
      <w:tr w:rsidR="00AB1695" w:rsidRPr="00B51015" w:rsidTr="00913B24">
        <w:tc>
          <w:tcPr>
            <w:tcW w:w="2093" w:type="dxa"/>
          </w:tcPr>
          <w:p w:rsidR="00AB1695" w:rsidRPr="00B51015" w:rsidRDefault="00AB1695" w:rsidP="00913B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0</w:t>
            </w:r>
          </w:p>
        </w:tc>
        <w:tc>
          <w:tcPr>
            <w:tcW w:w="13183" w:type="dxa"/>
          </w:tcPr>
          <w:p w:rsidR="00AB1695" w:rsidRPr="00B51015" w:rsidRDefault="00AB1695" w:rsidP="00913B24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Відсутність роботи</w:t>
            </w:r>
            <w:r w:rsidRPr="00B51015">
              <w:rPr>
                <w:sz w:val="28"/>
                <w:szCs w:val="28"/>
              </w:rPr>
              <w:t>, незнання змісту навчального матеріалу.</w:t>
            </w:r>
          </w:p>
        </w:tc>
      </w:tr>
    </w:tbl>
    <w:p w:rsidR="00AB1695" w:rsidRDefault="00AB1695" w:rsidP="00AB1695">
      <w:pPr>
        <w:jc w:val="both"/>
        <w:rPr>
          <w:sz w:val="28"/>
          <w:szCs w:val="28"/>
        </w:rPr>
      </w:pPr>
      <w:r w:rsidRPr="006B7325">
        <w:rPr>
          <w:rFonts w:eastAsia="TimesNewRoman"/>
          <w:sz w:val="28"/>
          <w:szCs w:val="28"/>
        </w:rPr>
        <w:lastRenderedPageBreak/>
        <w:t xml:space="preserve">Самостійна робота </w:t>
      </w:r>
      <w:r>
        <w:rPr>
          <w:rFonts w:eastAsia="TimesNewRoman"/>
          <w:sz w:val="28"/>
          <w:szCs w:val="28"/>
        </w:rPr>
        <w:t xml:space="preserve">студентів </w:t>
      </w:r>
      <w:r w:rsidRPr="006B7325">
        <w:rPr>
          <w:rFonts w:eastAsia="TimesNewRoman"/>
          <w:sz w:val="28"/>
          <w:szCs w:val="28"/>
        </w:rPr>
        <w:t>передбачає вивчення лекційного матеріалу</w:t>
      </w:r>
      <w:r w:rsidRPr="006B7325">
        <w:rPr>
          <w:sz w:val="28"/>
          <w:szCs w:val="28"/>
        </w:rPr>
        <w:t xml:space="preserve">, </w:t>
      </w:r>
      <w:r w:rsidRPr="006B7325">
        <w:rPr>
          <w:rFonts w:eastAsia="TimesNewRoman"/>
          <w:sz w:val="28"/>
          <w:szCs w:val="28"/>
        </w:rPr>
        <w:t>роботу з</w:t>
      </w:r>
      <w:r>
        <w:rPr>
          <w:rFonts w:eastAsia="TimesNewRoman"/>
          <w:sz w:val="28"/>
          <w:szCs w:val="28"/>
        </w:rPr>
        <w:t xml:space="preserve"> </w:t>
      </w:r>
      <w:r w:rsidRPr="006B7325">
        <w:rPr>
          <w:rFonts w:eastAsia="TimesNewRoman"/>
          <w:sz w:val="28"/>
          <w:szCs w:val="28"/>
        </w:rPr>
        <w:t>літературою</w:t>
      </w:r>
      <w:r w:rsidRPr="006B7325">
        <w:rPr>
          <w:sz w:val="28"/>
          <w:szCs w:val="28"/>
        </w:rPr>
        <w:t xml:space="preserve">, </w:t>
      </w:r>
      <w:r w:rsidRPr="006B7325">
        <w:rPr>
          <w:rFonts w:eastAsia="TimesNewRoman"/>
          <w:sz w:val="28"/>
          <w:szCs w:val="28"/>
        </w:rPr>
        <w:t>підготовку до занять</w:t>
      </w:r>
      <w:r w:rsidRPr="006B7325">
        <w:rPr>
          <w:sz w:val="28"/>
          <w:szCs w:val="28"/>
        </w:rPr>
        <w:t xml:space="preserve">, </w:t>
      </w:r>
      <w:r w:rsidRPr="006B7325">
        <w:rPr>
          <w:rFonts w:eastAsia="TimesNewRoman"/>
          <w:sz w:val="28"/>
          <w:szCs w:val="28"/>
        </w:rPr>
        <w:t>підготовку до поточного та підсумкового</w:t>
      </w:r>
      <w:r>
        <w:rPr>
          <w:rFonts w:eastAsia="TimesNewRoman"/>
          <w:sz w:val="28"/>
          <w:szCs w:val="28"/>
        </w:rPr>
        <w:t xml:space="preserve"> </w:t>
      </w:r>
      <w:r w:rsidRPr="006B7325">
        <w:rPr>
          <w:rFonts w:eastAsia="TimesNewRoman"/>
          <w:sz w:val="28"/>
          <w:szCs w:val="28"/>
        </w:rPr>
        <w:t>контролю за всіма змістовими модулями</w:t>
      </w:r>
      <w:r w:rsidRPr="006B7325">
        <w:rPr>
          <w:sz w:val="28"/>
          <w:szCs w:val="28"/>
        </w:rPr>
        <w:t xml:space="preserve">, </w:t>
      </w:r>
      <w:r w:rsidRPr="006B7325">
        <w:rPr>
          <w:rFonts w:eastAsia="TimesNewRoman"/>
          <w:sz w:val="28"/>
          <w:szCs w:val="28"/>
        </w:rPr>
        <w:t>виконання контрольної роботи та</w:t>
      </w:r>
      <w:r>
        <w:rPr>
          <w:rFonts w:eastAsia="TimesNewRoman"/>
          <w:sz w:val="28"/>
          <w:szCs w:val="28"/>
        </w:rPr>
        <w:t xml:space="preserve"> </w:t>
      </w:r>
      <w:r w:rsidRPr="006B7325">
        <w:rPr>
          <w:rFonts w:eastAsia="TimesNewRoman"/>
          <w:sz w:val="28"/>
          <w:szCs w:val="28"/>
        </w:rPr>
        <w:t>підготовку доповіді</w:t>
      </w:r>
      <w:r w:rsidRPr="006B7325">
        <w:rPr>
          <w:sz w:val="28"/>
          <w:szCs w:val="28"/>
        </w:rPr>
        <w:t xml:space="preserve">. </w:t>
      </w:r>
    </w:p>
    <w:p w:rsidR="00882CFC" w:rsidRDefault="00882CFC" w:rsidP="00882CFC">
      <w:pPr>
        <w:jc w:val="both"/>
        <w:rPr>
          <w:sz w:val="28"/>
          <w:szCs w:val="28"/>
        </w:rPr>
      </w:pPr>
    </w:p>
    <w:p w:rsidR="00882CFC" w:rsidRDefault="00882CFC" w:rsidP="00882CFC">
      <w:pPr>
        <w:widowControl w:val="0"/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Шкала оцінювання результатів навчання здобувачів вищої освіти</w:t>
      </w:r>
    </w:p>
    <w:p w:rsidR="00882CFC" w:rsidRDefault="00882CFC" w:rsidP="00882CF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Оцінка відповідає рівню сформованості загальних і фахових </w:t>
      </w:r>
      <w:proofErr w:type="spellStart"/>
      <w:r>
        <w:rPr>
          <w:sz w:val="28"/>
          <w:szCs w:val="28"/>
        </w:rPr>
        <w:t>компетентностей</w:t>
      </w:r>
      <w:proofErr w:type="spellEnd"/>
      <w:r>
        <w:rPr>
          <w:sz w:val="28"/>
          <w:szCs w:val="28"/>
        </w:rPr>
        <w:t xml:space="preserve"> та отриманих програмних результатів навчання здобувача освіти та визначається шкалою ЄКТС та національною системою оцінювання.</w:t>
      </w:r>
    </w:p>
    <w:p w:rsidR="00882CFC" w:rsidRDefault="00882CFC" w:rsidP="00882CF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882CFC" w:rsidRDefault="00882CFC" w:rsidP="00882CFC">
      <w:pPr>
        <w:widowControl w:val="0"/>
        <w:ind w:firstLine="709"/>
        <w:jc w:val="center"/>
        <w:rPr>
          <w:rFonts w:eastAsia="MS Mincho"/>
          <w:b/>
          <w:sz w:val="28"/>
          <w:szCs w:val="28"/>
        </w:rPr>
      </w:pPr>
      <w:r>
        <w:rPr>
          <w:b/>
          <w:sz w:val="28"/>
          <w:szCs w:val="28"/>
        </w:rPr>
        <w:t xml:space="preserve">Шкала оцінювання за </w:t>
      </w:r>
      <w:r>
        <w:rPr>
          <w:rFonts w:eastAsia="MS Mincho"/>
          <w:b/>
          <w:sz w:val="28"/>
          <w:szCs w:val="28"/>
        </w:rPr>
        <w:t>ЄКТС</w:t>
      </w:r>
    </w:p>
    <w:p w:rsidR="00882CFC" w:rsidRDefault="00882CFC" w:rsidP="00882CFC">
      <w:pPr>
        <w:widowControl w:val="0"/>
        <w:ind w:firstLine="567"/>
        <w:jc w:val="center"/>
        <w:rPr>
          <w:b/>
          <w:sz w:val="28"/>
          <w:szCs w:val="28"/>
        </w:rPr>
      </w:pPr>
    </w:p>
    <w:tbl>
      <w:tblPr>
        <w:tblW w:w="9795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46"/>
        <w:gridCol w:w="665"/>
        <w:gridCol w:w="1478"/>
        <w:gridCol w:w="4806"/>
      </w:tblGrid>
      <w:tr w:rsidR="00882CFC" w:rsidTr="00882CFC">
        <w:trPr>
          <w:trHeight w:val="838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Сума балів /</w:t>
            </w:r>
            <w:proofErr w:type="spellStart"/>
            <w:r>
              <w:rPr>
                <w:rFonts w:eastAsia="MS Mincho"/>
                <w:sz w:val="28"/>
                <w:szCs w:val="28"/>
              </w:rPr>
              <w:t>Local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</w:rPr>
              <w:t>grade</w:t>
            </w:r>
            <w:proofErr w:type="spellEnd"/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Оцінка </w:t>
            </w:r>
            <w:r>
              <w:rPr>
                <w:rFonts w:eastAsia="MS Mincho"/>
                <w:sz w:val="28"/>
                <w:szCs w:val="28"/>
              </w:rPr>
              <w:t>ЄКТС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Оцінка за національною шкалою/</w:t>
            </w:r>
            <w:proofErr w:type="spellStart"/>
            <w:r>
              <w:rPr>
                <w:rFonts w:eastAsia="MS Mincho"/>
                <w:sz w:val="28"/>
                <w:szCs w:val="28"/>
              </w:rPr>
              <w:t>National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</w:rPr>
              <w:t>grade</w:t>
            </w:r>
            <w:proofErr w:type="spellEnd"/>
          </w:p>
        </w:tc>
      </w:tr>
      <w:tr w:rsidR="00882CFC" w:rsidTr="00882CFC">
        <w:trPr>
          <w:trHeight w:val="481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ind w:firstLine="56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90 – 100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</w:rPr>
              <w:t>e</w:t>
            </w:r>
            <w:r>
              <w:rPr>
                <w:rFonts w:eastAsia="MS Mincho"/>
                <w:sz w:val="28"/>
                <w:szCs w:val="28"/>
              </w:rPr>
              <w:t>xcellent</w:t>
            </w:r>
            <w:proofErr w:type="spellEnd"/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ind w:firstLine="56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Відмінно </w:t>
            </w:r>
          </w:p>
        </w:tc>
      </w:tr>
      <w:tr w:rsidR="00882CFC" w:rsidTr="00882CFC">
        <w:trPr>
          <w:trHeight w:val="21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ind w:firstLine="56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82-89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В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</w:rPr>
              <w:t>g</w:t>
            </w:r>
            <w:r>
              <w:rPr>
                <w:rFonts w:eastAsia="MS Mincho"/>
                <w:sz w:val="28"/>
                <w:szCs w:val="28"/>
              </w:rPr>
              <w:t>ood</w:t>
            </w:r>
            <w:proofErr w:type="spellEnd"/>
          </w:p>
        </w:tc>
        <w:tc>
          <w:tcPr>
            <w:tcW w:w="4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ind w:firstLine="56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Добре </w:t>
            </w:r>
          </w:p>
        </w:tc>
      </w:tr>
      <w:tr w:rsidR="00882CFC" w:rsidTr="00882CFC">
        <w:trPr>
          <w:trHeight w:val="24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ind w:firstLine="56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74-81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С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rPr>
                <w:sz w:val="28"/>
                <w:szCs w:val="28"/>
                <w:lang w:eastAsia="zh-CN"/>
              </w:rPr>
            </w:pPr>
          </w:p>
        </w:tc>
      </w:tr>
      <w:tr w:rsidR="00882CFC" w:rsidTr="00882CFC">
        <w:trPr>
          <w:trHeight w:val="24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ind w:firstLine="56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64-73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D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</w:rPr>
              <w:t>s</w:t>
            </w:r>
            <w:r>
              <w:rPr>
                <w:rFonts w:eastAsia="MS Mincho"/>
                <w:sz w:val="28"/>
                <w:szCs w:val="28"/>
              </w:rPr>
              <w:t>atisfactory</w:t>
            </w:r>
            <w:proofErr w:type="spellEnd"/>
          </w:p>
        </w:tc>
        <w:tc>
          <w:tcPr>
            <w:tcW w:w="4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ind w:firstLine="56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Задовільно </w:t>
            </w:r>
          </w:p>
        </w:tc>
      </w:tr>
      <w:tr w:rsidR="00882CFC" w:rsidTr="00882CFC">
        <w:trPr>
          <w:trHeight w:val="24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ind w:firstLine="56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60-63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Е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rPr>
                <w:sz w:val="28"/>
                <w:szCs w:val="28"/>
                <w:lang w:eastAsia="zh-CN"/>
              </w:rPr>
            </w:pPr>
          </w:p>
        </w:tc>
      </w:tr>
      <w:tr w:rsidR="00882CFC" w:rsidTr="00882CFC">
        <w:trPr>
          <w:trHeight w:val="491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ind w:firstLine="56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35-59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FX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</w:rPr>
              <w:t>f</w:t>
            </w:r>
            <w:r>
              <w:rPr>
                <w:rFonts w:eastAsia="MS Mincho"/>
                <w:sz w:val="28"/>
                <w:szCs w:val="28"/>
              </w:rPr>
              <w:t>ail</w:t>
            </w:r>
            <w:proofErr w:type="spellEnd"/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ind w:firstLine="56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Незадовільно з можливістю повторного складання</w:t>
            </w:r>
          </w:p>
        </w:tc>
      </w:tr>
      <w:tr w:rsidR="00882CFC" w:rsidTr="00882CFC">
        <w:trPr>
          <w:trHeight w:val="567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ind w:firstLine="56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1-34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F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CFC" w:rsidRDefault="00882CFC">
            <w:pPr>
              <w:widowControl w:val="0"/>
              <w:suppressAutoHyphens/>
              <w:spacing w:line="276" w:lineRule="auto"/>
              <w:ind w:firstLine="56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caps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езадовільно з обов’язковим повторним вивченням дисципліни</w:t>
            </w:r>
          </w:p>
        </w:tc>
      </w:tr>
    </w:tbl>
    <w:p w:rsidR="001560CA" w:rsidRDefault="001560CA" w:rsidP="00882CFC">
      <w:pPr>
        <w:widowControl w:val="0"/>
        <w:rPr>
          <w:b/>
          <w:sz w:val="28"/>
          <w:szCs w:val="28"/>
        </w:rPr>
      </w:pPr>
    </w:p>
    <w:p w:rsidR="001560CA" w:rsidRDefault="001560CA" w:rsidP="00882CFC">
      <w:pPr>
        <w:widowControl w:val="0"/>
        <w:rPr>
          <w:b/>
          <w:sz w:val="28"/>
          <w:szCs w:val="28"/>
        </w:rPr>
      </w:pPr>
    </w:p>
    <w:p w:rsidR="00AB1695" w:rsidRDefault="00AB1695" w:rsidP="00882CFC">
      <w:pPr>
        <w:widowControl w:val="0"/>
        <w:rPr>
          <w:b/>
          <w:sz w:val="28"/>
          <w:szCs w:val="28"/>
        </w:rPr>
      </w:pPr>
    </w:p>
    <w:p w:rsidR="00AB1695" w:rsidRDefault="00AB1695" w:rsidP="00882CFC">
      <w:pPr>
        <w:widowControl w:val="0"/>
        <w:rPr>
          <w:b/>
          <w:sz w:val="28"/>
          <w:szCs w:val="28"/>
        </w:rPr>
      </w:pPr>
    </w:p>
    <w:p w:rsidR="001560CA" w:rsidRDefault="001560CA" w:rsidP="00882CFC">
      <w:pPr>
        <w:widowControl w:val="0"/>
        <w:rPr>
          <w:b/>
          <w:sz w:val="28"/>
          <w:szCs w:val="28"/>
        </w:rPr>
      </w:pPr>
    </w:p>
    <w:p w:rsidR="00D71B70" w:rsidRDefault="00D71B70" w:rsidP="00882CFC">
      <w:pPr>
        <w:widowControl w:val="0"/>
        <w:rPr>
          <w:b/>
          <w:sz w:val="28"/>
          <w:szCs w:val="28"/>
        </w:rPr>
      </w:pPr>
    </w:p>
    <w:p w:rsidR="00882CFC" w:rsidRDefault="00882CFC" w:rsidP="00882CFC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Взаємозв’язок між програмними результатами навчання та обов’язковими видами навчальної діяльності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39"/>
        <w:gridCol w:w="1379"/>
        <w:gridCol w:w="1445"/>
        <w:gridCol w:w="1567"/>
        <w:gridCol w:w="1612"/>
        <w:gridCol w:w="1133"/>
      </w:tblGrid>
      <w:tr w:rsidR="00882CFC" w:rsidTr="00882CFC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right"/>
            </w:pPr>
            <w:r>
              <w:rPr>
                <w:sz w:val="22"/>
                <w:szCs w:val="22"/>
              </w:rPr>
              <w:t xml:space="preserve">Види робіт </w:t>
            </w:r>
          </w:p>
          <w:p w:rsidR="00882CFC" w:rsidRDefault="00882CFC">
            <w:pPr>
              <w:widowControl w:val="0"/>
              <w:spacing w:line="276" w:lineRule="auto"/>
              <w:ind w:firstLine="567"/>
              <w:jc w:val="both"/>
            </w:pPr>
          </w:p>
          <w:p w:rsidR="00882CFC" w:rsidRDefault="00882CFC">
            <w:pPr>
              <w:widowControl w:val="0"/>
              <w:spacing w:line="276" w:lineRule="auto"/>
              <w:ind w:firstLine="567"/>
              <w:jc w:val="both"/>
            </w:pPr>
          </w:p>
          <w:p w:rsidR="00882CFC" w:rsidRDefault="00882CFC">
            <w:pPr>
              <w:widowControl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Програмні </w:t>
            </w:r>
          </w:p>
          <w:p w:rsidR="00882CFC" w:rsidRDefault="00882CFC">
            <w:pPr>
              <w:widowControl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результати </w:t>
            </w:r>
          </w:p>
          <w:p w:rsidR="00882CFC" w:rsidRDefault="00882CFC">
            <w:pPr>
              <w:widowControl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навчання (ПРН)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FC" w:rsidRDefault="00882CFC">
            <w:pPr>
              <w:widowControl w:val="0"/>
              <w:spacing w:line="276" w:lineRule="auto"/>
            </w:pPr>
            <w:r>
              <w:rPr>
                <w:sz w:val="22"/>
                <w:szCs w:val="22"/>
              </w:rPr>
              <w:t>Тестування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FC" w:rsidRDefault="00882CFC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Усне опитування (виступ, доповідь, участь у обговоренні)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FC" w:rsidRDefault="00882CFC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Практичні  роботи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FC" w:rsidRDefault="00882CFC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Письмові роботи (контрольні, розрахункові, есе, кейси)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FC" w:rsidRDefault="00882CFC">
            <w:pPr>
              <w:widowControl w:val="0"/>
              <w:spacing w:line="276" w:lineRule="auto"/>
            </w:pPr>
            <w:r>
              <w:t>Разом</w:t>
            </w:r>
          </w:p>
        </w:tc>
      </w:tr>
      <w:tr w:rsidR="00882CFC" w:rsidTr="00882CFC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both"/>
            </w:pPr>
            <w:r>
              <w:t>ПРН 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jc w:val="both"/>
            </w:pPr>
            <w:r>
              <w:t>10</w:t>
            </w:r>
          </w:p>
        </w:tc>
      </w:tr>
      <w:tr w:rsidR="00882CFC" w:rsidTr="00882CFC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both"/>
            </w:pPr>
            <w:r>
              <w:t>ПРН 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jc w:val="both"/>
            </w:pPr>
            <w:r>
              <w:t>20</w:t>
            </w:r>
          </w:p>
        </w:tc>
      </w:tr>
      <w:tr w:rsidR="00882CFC" w:rsidTr="00882CFC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jc w:val="both"/>
            </w:pPr>
            <w:r>
              <w:t xml:space="preserve">          ПРН11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jc w:val="both"/>
            </w:pPr>
            <w:r>
              <w:t>5</w:t>
            </w:r>
          </w:p>
        </w:tc>
      </w:tr>
      <w:tr w:rsidR="00882CFC" w:rsidTr="00882CFC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both"/>
            </w:pPr>
            <w:r>
              <w:t>ПРН 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jc w:val="both"/>
            </w:pPr>
            <w:r>
              <w:t>5</w:t>
            </w:r>
          </w:p>
        </w:tc>
      </w:tr>
      <w:tr w:rsidR="00882CFC" w:rsidTr="00882CFC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both"/>
            </w:pPr>
            <w:r>
              <w:t>ПРН14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jc w:val="both"/>
            </w:pPr>
            <w:r>
              <w:t>5</w:t>
            </w:r>
          </w:p>
        </w:tc>
      </w:tr>
      <w:tr w:rsidR="00882CFC" w:rsidTr="00882CFC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both"/>
            </w:pPr>
            <w:r>
              <w:t>ПРН19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jc w:val="both"/>
            </w:pPr>
            <w:r>
              <w:t>10</w:t>
            </w:r>
          </w:p>
        </w:tc>
      </w:tr>
      <w:tr w:rsidR="00882CFC" w:rsidTr="00882CFC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both"/>
            </w:pPr>
            <w:r>
              <w:t>ПРН21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jc w:val="both"/>
            </w:pPr>
            <w:r>
              <w:t>5</w:t>
            </w:r>
          </w:p>
        </w:tc>
      </w:tr>
      <w:tr w:rsidR="00882CFC" w:rsidTr="00882CFC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Разом балів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both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both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both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FC" w:rsidRDefault="00882CFC">
            <w:pPr>
              <w:widowControl w:val="0"/>
              <w:spacing w:line="276" w:lineRule="auto"/>
              <w:ind w:firstLine="567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FC" w:rsidRDefault="00882CFC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882CFC" w:rsidRDefault="00882CFC" w:rsidP="00882CFC">
      <w:pPr>
        <w:pStyle w:val="Default"/>
        <w:tabs>
          <w:tab w:val="left" w:pos="10425"/>
        </w:tabs>
        <w:jc w:val="both"/>
        <w:rPr>
          <w:b/>
          <w:bCs/>
          <w:color w:val="auto"/>
          <w:sz w:val="28"/>
          <w:szCs w:val="28"/>
        </w:rPr>
      </w:pPr>
    </w:p>
    <w:p w:rsidR="00882CFC" w:rsidRDefault="00882CFC" w:rsidP="00882CF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ПИТАННЯ ДЛЯ ПІДСУМКОВОГО КОНТРОЛЮ ЗНАНЬ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sz w:val="28"/>
          <w:szCs w:val="28"/>
        </w:rPr>
        <w:t>1. Предмет і завдання генетики людини. Історія розвитку антропогенетики. Розвиток  медичної генетики.</w:t>
      </w:r>
      <w:r>
        <w:rPr>
          <w:rFonts w:eastAsia="TimesNewRoman"/>
          <w:sz w:val="28"/>
          <w:szCs w:val="28"/>
        </w:rPr>
        <w:t xml:space="preserve">  Людина як об’єкт генетичних досліджень, її специфіка.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2. Типи спадкування </w:t>
      </w:r>
      <w:proofErr w:type="spellStart"/>
      <w:r>
        <w:rPr>
          <w:rFonts w:eastAsia="TimesNewRoman"/>
          <w:sz w:val="28"/>
          <w:szCs w:val="28"/>
        </w:rPr>
        <w:t>менделюючих</w:t>
      </w:r>
      <w:proofErr w:type="spellEnd"/>
      <w:r>
        <w:rPr>
          <w:rFonts w:eastAsia="TimesNewRoman"/>
          <w:sz w:val="28"/>
          <w:szCs w:val="28"/>
        </w:rPr>
        <w:t xml:space="preserve"> </w:t>
      </w:r>
      <w:proofErr w:type="spellStart"/>
      <w:r>
        <w:rPr>
          <w:rFonts w:eastAsia="TimesNewRoman"/>
          <w:sz w:val="28"/>
          <w:szCs w:val="28"/>
        </w:rPr>
        <w:t>моногенних</w:t>
      </w:r>
      <w:proofErr w:type="spellEnd"/>
      <w:r>
        <w:rPr>
          <w:rFonts w:eastAsia="TimesNewRoman"/>
          <w:sz w:val="28"/>
          <w:szCs w:val="28"/>
        </w:rPr>
        <w:t xml:space="preserve"> ознак: </w:t>
      </w:r>
      <w:proofErr w:type="spellStart"/>
      <w:r>
        <w:rPr>
          <w:rFonts w:eastAsia="TimesNewRoman"/>
          <w:sz w:val="28"/>
          <w:szCs w:val="28"/>
        </w:rPr>
        <w:t>аутосомно-домінантний</w:t>
      </w:r>
      <w:proofErr w:type="spellEnd"/>
      <w:r>
        <w:rPr>
          <w:rFonts w:eastAsia="TimesNewRoman"/>
          <w:sz w:val="28"/>
          <w:szCs w:val="28"/>
        </w:rPr>
        <w:t xml:space="preserve">, </w:t>
      </w:r>
      <w:proofErr w:type="spellStart"/>
      <w:r>
        <w:rPr>
          <w:rFonts w:eastAsia="TimesNewRoman"/>
          <w:sz w:val="28"/>
          <w:szCs w:val="28"/>
        </w:rPr>
        <w:t>аутосомно-рецесивний</w:t>
      </w:r>
      <w:proofErr w:type="spellEnd"/>
      <w:r>
        <w:rPr>
          <w:rFonts w:eastAsia="TimesNewRoman"/>
          <w:sz w:val="28"/>
          <w:szCs w:val="28"/>
        </w:rPr>
        <w:t xml:space="preserve">, </w:t>
      </w:r>
      <w:proofErr w:type="spellStart"/>
      <w:r>
        <w:rPr>
          <w:rFonts w:eastAsia="TimesNewRoman"/>
          <w:sz w:val="28"/>
          <w:szCs w:val="28"/>
        </w:rPr>
        <w:t>Х-зчеплений</w:t>
      </w:r>
      <w:proofErr w:type="spellEnd"/>
      <w:r>
        <w:rPr>
          <w:rFonts w:eastAsia="TimesNewRoman"/>
          <w:sz w:val="28"/>
          <w:szCs w:val="28"/>
        </w:rPr>
        <w:t xml:space="preserve"> домінантний, </w:t>
      </w:r>
      <w:proofErr w:type="spellStart"/>
      <w:r>
        <w:rPr>
          <w:rFonts w:eastAsia="TimesNewRoman"/>
          <w:sz w:val="28"/>
          <w:szCs w:val="28"/>
        </w:rPr>
        <w:t>Х-зчеплений</w:t>
      </w:r>
      <w:proofErr w:type="spellEnd"/>
      <w:r>
        <w:rPr>
          <w:rFonts w:eastAsia="TimesNewRoman"/>
          <w:sz w:val="28"/>
          <w:szCs w:val="28"/>
        </w:rPr>
        <w:t xml:space="preserve"> рецесивний, У-зчеплений, цитоплазматичний, </w:t>
      </w:r>
      <w:proofErr w:type="spellStart"/>
      <w:r>
        <w:rPr>
          <w:rFonts w:eastAsia="TimesNewRoman"/>
          <w:sz w:val="28"/>
          <w:szCs w:val="28"/>
        </w:rPr>
        <w:t>кодомінантний</w:t>
      </w:r>
      <w:proofErr w:type="spellEnd"/>
      <w:r>
        <w:rPr>
          <w:rFonts w:eastAsia="TimesNewRoman"/>
          <w:sz w:val="28"/>
          <w:szCs w:val="28"/>
        </w:rPr>
        <w:t xml:space="preserve">, їхня характеристика.     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3. </w:t>
      </w:r>
      <w:r>
        <w:rPr>
          <w:sz w:val="28"/>
          <w:szCs w:val="28"/>
        </w:rPr>
        <w:t>Хромосомна теорія Т.Моргана. Зчеплені гени, кросинговер. Успадкування зчеплених ознак у людини.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Механізм спадкування груп крові системи АВО та резус-системи. Причини та механізми виникнення резус-конфлікту матері і плоду. 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Особливості спадкування ознак, зчеплених із статтю. </w:t>
      </w:r>
      <w:r>
        <w:rPr>
          <w:rFonts w:eastAsia="TimesNewRoman"/>
          <w:sz w:val="28"/>
          <w:szCs w:val="28"/>
        </w:rPr>
        <w:t>Розвиток первинних і вторинних статевих ознак.</w:t>
      </w:r>
      <w:r>
        <w:rPr>
          <w:sz w:val="28"/>
          <w:szCs w:val="28"/>
        </w:rPr>
        <w:t xml:space="preserve"> Генетичні механізми розвитку статі в людини. 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eastAsia="TimesNewRoman"/>
          <w:sz w:val="28"/>
          <w:szCs w:val="28"/>
        </w:rPr>
        <w:t>Порушення розвитку статі, їх причини та наслідки. Справжній і несправжній гермафродитизм.</w:t>
      </w:r>
      <w:r>
        <w:rPr>
          <w:sz w:val="28"/>
          <w:szCs w:val="28"/>
        </w:rPr>
        <w:t xml:space="preserve"> Статевий хроматин: </w:t>
      </w:r>
      <w:r>
        <w:rPr>
          <w:rFonts w:eastAsia="TimesNewRoman"/>
          <w:sz w:val="28"/>
          <w:szCs w:val="28"/>
        </w:rPr>
        <w:t>особливості утворення, методи виявлення.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7. </w:t>
      </w:r>
      <w:r>
        <w:rPr>
          <w:rFonts w:eastAsia="TimesNewRoman"/>
          <w:i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Генеалогічний метод,</w:t>
      </w:r>
      <w:r>
        <w:rPr>
          <w:rFonts w:eastAsia="TimesNewRoman"/>
          <w:i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 xml:space="preserve">його схема. Складання родоводів, загальновизнана символіка. Приклади родоводів. Генеалогічний аналіз, його мета. 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lastRenderedPageBreak/>
        <w:t xml:space="preserve">8. </w:t>
      </w:r>
      <w:proofErr w:type="spellStart"/>
      <w:r>
        <w:rPr>
          <w:rFonts w:eastAsia="TimesNewRoman"/>
          <w:bCs/>
          <w:sz w:val="28"/>
          <w:szCs w:val="28"/>
        </w:rPr>
        <w:t>Близнюковий</w:t>
      </w:r>
      <w:proofErr w:type="spellEnd"/>
      <w:r>
        <w:rPr>
          <w:rFonts w:eastAsia="TimesNewRoman"/>
          <w:bCs/>
          <w:sz w:val="28"/>
          <w:szCs w:val="28"/>
        </w:rPr>
        <w:t xml:space="preserve"> метод антропогенетики.</w:t>
      </w:r>
      <w:r>
        <w:rPr>
          <w:rFonts w:eastAsia="TimesNewRoman"/>
          <w:b/>
          <w:bCs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 xml:space="preserve"> </w:t>
      </w:r>
      <w:proofErr w:type="spellStart"/>
      <w:r>
        <w:rPr>
          <w:rFonts w:eastAsia="TimesNewRoman"/>
          <w:sz w:val="28"/>
          <w:szCs w:val="28"/>
        </w:rPr>
        <w:t>Конкордантність</w:t>
      </w:r>
      <w:proofErr w:type="spellEnd"/>
      <w:r>
        <w:rPr>
          <w:rFonts w:eastAsia="TimesNewRoman"/>
          <w:sz w:val="28"/>
          <w:szCs w:val="28"/>
        </w:rPr>
        <w:t xml:space="preserve">  пар близнюків. Формули розрахунків коефіцієнту спадкоємності ознаки. Напрямки практичного використання методу </w:t>
      </w:r>
      <w:proofErr w:type="spellStart"/>
      <w:r>
        <w:rPr>
          <w:rFonts w:eastAsia="TimesNewRoman"/>
          <w:sz w:val="28"/>
          <w:szCs w:val="28"/>
        </w:rPr>
        <w:t>близнюків‚</w:t>
      </w:r>
      <w:proofErr w:type="spellEnd"/>
      <w:r>
        <w:rPr>
          <w:rFonts w:eastAsia="TimesNewRoman"/>
          <w:sz w:val="28"/>
          <w:szCs w:val="28"/>
        </w:rPr>
        <w:t xml:space="preserve"> приклади використання в генетиці людини.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i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9. Сутність біохімічного методу. Способи діагностики дефектів обміну білків, ліпідів, вуглеводів в організмі людини. Якісні тести, що дозволяють визначити порушення обміну речовин.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bCs/>
          <w:sz w:val="28"/>
          <w:szCs w:val="28"/>
        </w:rPr>
        <w:t>10.</w:t>
      </w:r>
      <w:r>
        <w:rPr>
          <w:rFonts w:eastAsia="TimesNewRoman"/>
          <w:bCs/>
          <w:i/>
          <w:sz w:val="28"/>
          <w:szCs w:val="28"/>
        </w:rPr>
        <w:t xml:space="preserve"> </w:t>
      </w:r>
      <w:proofErr w:type="spellStart"/>
      <w:r>
        <w:rPr>
          <w:rFonts w:eastAsia="TimesNewRoman"/>
          <w:bCs/>
          <w:sz w:val="28"/>
          <w:szCs w:val="28"/>
        </w:rPr>
        <w:t>Цитогенетичний</w:t>
      </w:r>
      <w:proofErr w:type="spellEnd"/>
      <w:r>
        <w:rPr>
          <w:rFonts w:eastAsia="TimesNewRoman"/>
          <w:bCs/>
          <w:sz w:val="28"/>
          <w:szCs w:val="28"/>
        </w:rPr>
        <w:t xml:space="preserve"> метод і його практичне використання</w:t>
      </w:r>
      <w:r>
        <w:rPr>
          <w:rFonts w:eastAsia="TimesNewRoman"/>
          <w:b/>
          <w:bCs/>
          <w:sz w:val="28"/>
          <w:szCs w:val="28"/>
        </w:rPr>
        <w:t xml:space="preserve">. </w:t>
      </w:r>
      <w:r>
        <w:rPr>
          <w:rFonts w:eastAsia="TimesNewRoman"/>
          <w:sz w:val="28"/>
          <w:szCs w:val="28"/>
        </w:rPr>
        <w:t xml:space="preserve"> </w:t>
      </w:r>
      <w:proofErr w:type="spellStart"/>
      <w:r>
        <w:rPr>
          <w:rFonts w:eastAsia="TimesNewRoman"/>
          <w:sz w:val="28"/>
          <w:szCs w:val="28"/>
        </w:rPr>
        <w:t>Каріотипування</w:t>
      </w:r>
      <w:proofErr w:type="spellEnd"/>
      <w:r>
        <w:rPr>
          <w:rFonts w:eastAsia="TimesNewRoman"/>
          <w:sz w:val="28"/>
          <w:szCs w:val="28"/>
        </w:rPr>
        <w:t xml:space="preserve">.  </w:t>
      </w:r>
      <w:proofErr w:type="spellStart"/>
      <w:r>
        <w:rPr>
          <w:rFonts w:eastAsia="TimesNewRoman"/>
          <w:sz w:val="28"/>
          <w:szCs w:val="28"/>
        </w:rPr>
        <w:t>Ідіограма</w:t>
      </w:r>
      <w:proofErr w:type="spellEnd"/>
      <w:r>
        <w:rPr>
          <w:rFonts w:eastAsia="TimesNewRoman"/>
          <w:sz w:val="28"/>
          <w:szCs w:val="28"/>
        </w:rPr>
        <w:t xml:space="preserve"> хромосом людини, номенклатура. 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bCs/>
          <w:sz w:val="28"/>
          <w:szCs w:val="28"/>
        </w:rPr>
        <w:t xml:space="preserve"> 11. Популяційно-статистичний метод</w:t>
      </w:r>
      <w:r>
        <w:rPr>
          <w:rFonts w:eastAsia="TimesNewRoman"/>
          <w:sz w:val="28"/>
          <w:szCs w:val="28"/>
        </w:rPr>
        <w:t xml:space="preserve"> та особливості його використання. Генетичний тягар популяції та його види. Приклади розрахунку частот генів і генотипів у популяціях людини.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bCs/>
          <w:sz w:val="28"/>
          <w:szCs w:val="28"/>
        </w:rPr>
        <w:t xml:space="preserve"> 12.  Молекулярно-генетичні методи антропогенетики  та напрямки їх практичного використання.</w:t>
      </w:r>
      <w:r>
        <w:rPr>
          <w:rFonts w:eastAsia="TimesNewRoman"/>
          <w:sz w:val="28"/>
          <w:szCs w:val="28"/>
        </w:rPr>
        <w:t xml:space="preserve">  </w:t>
      </w:r>
      <w:proofErr w:type="spellStart"/>
      <w:r>
        <w:rPr>
          <w:rFonts w:eastAsia="TimesNewRoman"/>
          <w:sz w:val="28"/>
          <w:szCs w:val="28"/>
        </w:rPr>
        <w:t>Полімеразна</w:t>
      </w:r>
      <w:proofErr w:type="spellEnd"/>
      <w:r>
        <w:rPr>
          <w:rFonts w:eastAsia="TimesNewRoman"/>
          <w:sz w:val="28"/>
          <w:szCs w:val="28"/>
        </w:rPr>
        <w:t xml:space="preserve"> ланцюгова реакція (ПЛР).  Методи </w:t>
      </w:r>
      <w:proofErr w:type="spellStart"/>
      <w:r>
        <w:rPr>
          <w:rFonts w:eastAsia="TimesNewRoman"/>
          <w:sz w:val="28"/>
          <w:szCs w:val="28"/>
        </w:rPr>
        <w:t>детекції</w:t>
      </w:r>
      <w:proofErr w:type="spellEnd"/>
      <w:r>
        <w:rPr>
          <w:rFonts w:eastAsia="TimesNewRoman"/>
          <w:sz w:val="28"/>
          <w:szCs w:val="28"/>
        </w:rPr>
        <w:t xml:space="preserve"> точкових мутацій. 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13. Генні (молекулярні) хвороби та їх причини. Класифікація генних захворювань людини. Характеристика найпоширеніших </w:t>
      </w:r>
      <w:proofErr w:type="spellStart"/>
      <w:r>
        <w:rPr>
          <w:rFonts w:eastAsia="TimesNewRoman"/>
          <w:sz w:val="28"/>
          <w:szCs w:val="28"/>
        </w:rPr>
        <w:t>ензимопатій</w:t>
      </w:r>
      <w:proofErr w:type="spellEnd"/>
      <w:r>
        <w:rPr>
          <w:rFonts w:eastAsia="TimesNewRoman"/>
          <w:sz w:val="28"/>
          <w:szCs w:val="28"/>
        </w:rPr>
        <w:t xml:space="preserve">, </w:t>
      </w:r>
      <w:proofErr w:type="spellStart"/>
      <w:r>
        <w:rPr>
          <w:rFonts w:eastAsia="TimesNewRoman"/>
          <w:sz w:val="28"/>
          <w:szCs w:val="28"/>
        </w:rPr>
        <w:t>коагулопатій</w:t>
      </w:r>
      <w:proofErr w:type="spellEnd"/>
      <w:r>
        <w:rPr>
          <w:rFonts w:eastAsia="TimesNewRoman"/>
          <w:sz w:val="28"/>
          <w:szCs w:val="28"/>
        </w:rPr>
        <w:t xml:space="preserve"> (гемофілія), </w:t>
      </w:r>
      <w:proofErr w:type="spellStart"/>
      <w:r>
        <w:rPr>
          <w:rFonts w:eastAsia="TimesNewRoman"/>
          <w:sz w:val="28"/>
          <w:szCs w:val="28"/>
        </w:rPr>
        <w:t>гемоглобінопатій</w:t>
      </w:r>
      <w:proofErr w:type="spellEnd"/>
      <w:r>
        <w:rPr>
          <w:rFonts w:eastAsia="TimesNewRoman"/>
          <w:sz w:val="28"/>
          <w:szCs w:val="28"/>
        </w:rPr>
        <w:t>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14. Діагностика генних дефектів. Використання біохімічних методів діагностики для визначення гетерозиготних носіїв спадкових захворювань. 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15. Використання генеалогічного аналізу для визначення спадкової природи захворювання, типу успадкування хвороби та розрахунку ризику народження хворої дитини у родині. Значення ранньої діагностики.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16. </w:t>
      </w:r>
      <w:proofErr w:type="spellStart"/>
      <w:r>
        <w:rPr>
          <w:rFonts w:eastAsia="TimesNewRoman"/>
          <w:sz w:val="28"/>
          <w:szCs w:val="28"/>
        </w:rPr>
        <w:t>Цитогенетичні</w:t>
      </w:r>
      <w:proofErr w:type="spellEnd"/>
      <w:r>
        <w:rPr>
          <w:rFonts w:eastAsia="TimesNewRoman"/>
          <w:sz w:val="28"/>
          <w:szCs w:val="28"/>
        </w:rPr>
        <w:t xml:space="preserve"> механізми спадкових синдромів при порушеннях кількості або структури </w:t>
      </w:r>
      <w:proofErr w:type="spellStart"/>
      <w:r>
        <w:rPr>
          <w:rFonts w:eastAsia="TimesNewRoman"/>
          <w:sz w:val="28"/>
          <w:szCs w:val="28"/>
        </w:rPr>
        <w:t>аутосом</w:t>
      </w:r>
      <w:proofErr w:type="spellEnd"/>
      <w:r>
        <w:rPr>
          <w:rFonts w:eastAsia="TimesNewRoman"/>
          <w:sz w:val="28"/>
          <w:szCs w:val="28"/>
        </w:rPr>
        <w:t xml:space="preserve"> та статевих хромосом. Значення культури лімфоцитів для вивчення хромосом людини.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17.  Етіологія і патогенез найпоширеніших хромосомних захворювань людини: синдром «кошачого крику», синдроми </w:t>
      </w:r>
      <w:proofErr w:type="spellStart"/>
      <w:r>
        <w:rPr>
          <w:rFonts w:eastAsia="TimesNewRoman"/>
          <w:sz w:val="28"/>
          <w:szCs w:val="28"/>
        </w:rPr>
        <w:t>Дауна</w:t>
      </w:r>
      <w:proofErr w:type="spellEnd"/>
      <w:r>
        <w:rPr>
          <w:rFonts w:eastAsia="TimesNewRoman"/>
          <w:sz w:val="28"/>
          <w:szCs w:val="28"/>
        </w:rPr>
        <w:t xml:space="preserve">, </w:t>
      </w:r>
      <w:proofErr w:type="spellStart"/>
      <w:r>
        <w:rPr>
          <w:rFonts w:eastAsia="TimesNewRoman"/>
          <w:sz w:val="28"/>
          <w:szCs w:val="28"/>
        </w:rPr>
        <w:t>Едвардса</w:t>
      </w:r>
      <w:proofErr w:type="spellEnd"/>
      <w:r>
        <w:rPr>
          <w:rFonts w:eastAsia="TimesNewRoman"/>
          <w:sz w:val="28"/>
          <w:szCs w:val="28"/>
        </w:rPr>
        <w:t xml:space="preserve">, </w:t>
      </w:r>
      <w:proofErr w:type="spellStart"/>
      <w:r>
        <w:rPr>
          <w:rFonts w:eastAsia="TimesNewRoman"/>
          <w:sz w:val="28"/>
          <w:szCs w:val="28"/>
        </w:rPr>
        <w:t>Патау</w:t>
      </w:r>
      <w:proofErr w:type="spellEnd"/>
      <w:r>
        <w:rPr>
          <w:rFonts w:eastAsia="TimesNewRoman"/>
          <w:sz w:val="28"/>
          <w:szCs w:val="28"/>
        </w:rPr>
        <w:t xml:space="preserve">, </w:t>
      </w:r>
      <w:proofErr w:type="spellStart"/>
      <w:r>
        <w:rPr>
          <w:rFonts w:eastAsia="TimesNewRoman"/>
          <w:sz w:val="28"/>
          <w:szCs w:val="28"/>
        </w:rPr>
        <w:t>Шерешевського-Тернера</w:t>
      </w:r>
      <w:proofErr w:type="spellEnd"/>
      <w:r>
        <w:rPr>
          <w:rFonts w:eastAsia="TimesNewRoman"/>
          <w:sz w:val="28"/>
          <w:szCs w:val="28"/>
        </w:rPr>
        <w:t xml:space="preserve">, </w:t>
      </w:r>
      <w:proofErr w:type="spellStart"/>
      <w:r>
        <w:rPr>
          <w:rFonts w:eastAsia="TimesNewRoman"/>
          <w:sz w:val="28"/>
          <w:szCs w:val="28"/>
        </w:rPr>
        <w:t>Клайнфельтера</w:t>
      </w:r>
      <w:proofErr w:type="spellEnd"/>
      <w:r>
        <w:rPr>
          <w:rFonts w:eastAsia="TimesNewRoman"/>
          <w:sz w:val="28"/>
          <w:szCs w:val="28"/>
        </w:rPr>
        <w:t xml:space="preserve">, </w:t>
      </w:r>
      <w:proofErr w:type="spellStart"/>
      <w:r>
        <w:rPr>
          <w:rFonts w:eastAsia="TimesNewRoman"/>
          <w:sz w:val="28"/>
          <w:szCs w:val="28"/>
        </w:rPr>
        <w:t>трисомії</w:t>
      </w:r>
      <w:proofErr w:type="spellEnd"/>
      <w:r>
        <w:rPr>
          <w:rFonts w:eastAsia="TimesNewRoman"/>
          <w:sz w:val="28"/>
          <w:szCs w:val="28"/>
        </w:rPr>
        <w:t xml:space="preserve"> Х. Роль </w:t>
      </w:r>
      <w:proofErr w:type="spellStart"/>
      <w:r>
        <w:rPr>
          <w:rFonts w:eastAsia="TimesNewRoman"/>
          <w:sz w:val="28"/>
          <w:szCs w:val="28"/>
        </w:rPr>
        <w:t>цитогенетичного</w:t>
      </w:r>
      <w:proofErr w:type="spellEnd"/>
      <w:r>
        <w:rPr>
          <w:rFonts w:eastAsia="TimesNewRoman"/>
          <w:sz w:val="28"/>
          <w:szCs w:val="28"/>
        </w:rPr>
        <w:t xml:space="preserve"> методу в діагностиці хромосомних хвороб. 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18. Вплив </w:t>
      </w:r>
      <w:proofErr w:type="spellStart"/>
      <w:r>
        <w:rPr>
          <w:rFonts w:eastAsia="TimesNewRoman"/>
          <w:sz w:val="28"/>
          <w:szCs w:val="28"/>
        </w:rPr>
        <w:t>геномного</w:t>
      </w:r>
      <w:proofErr w:type="spellEnd"/>
      <w:r>
        <w:rPr>
          <w:rFonts w:eastAsia="TimesNewRoman"/>
          <w:sz w:val="28"/>
          <w:szCs w:val="28"/>
        </w:rPr>
        <w:t xml:space="preserve"> імпринтингу на спадкування ознак людини. Хвороби </w:t>
      </w:r>
      <w:proofErr w:type="spellStart"/>
      <w:r>
        <w:rPr>
          <w:rFonts w:eastAsia="TimesNewRoman"/>
          <w:sz w:val="28"/>
          <w:szCs w:val="28"/>
        </w:rPr>
        <w:t>геномного</w:t>
      </w:r>
      <w:proofErr w:type="spellEnd"/>
      <w:r>
        <w:rPr>
          <w:rFonts w:eastAsia="TimesNewRoman"/>
          <w:sz w:val="28"/>
          <w:szCs w:val="28"/>
        </w:rPr>
        <w:t xml:space="preserve"> імпринтингу, їх характеристика.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bCs/>
          <w:sz w:val="28"/>
          <w:szCs w:val="28"/>
        </w:rPr>
        <w:t>19. Медико-генетичне консультування (</w:t>
      </w:r>
      <w:proofErr w:type="spellStart"/>
      <w:r>
        <w:rPr>
          <w:rFonts w:eastAsia="TimesNewRoman"/>
          <w:bCs/>
          <w:sz w:val="28"/>
          <w:szCs w:val="28"/>
        </w:rPr>
        <w:t>МГК</w:t>
      </w:r>
      <w:proofErr w:type="spellEnd"/>
      <w:r>
        <w:rPr>
          <w:rFonts w:eastAsia="TimesNewRoman"/>
          <w:bCs/>
          <w:sz w:val="28"/>
          <w:szCs w:val="28"/>
        </w:rPr>
        <w:t>), його цілі та задачі</w:t>
      </w:r>
      <w:r>
        <w:rPr>
          <w:rFonts w:eastAsia="TimesNewRoman"/>
          <w:sz w:val="28"/>
          <w:szCs w:val="28"/>
        </w:rPr>
        <w:t xml:space="preserve">. Етапи складання генетичного прогнозу в родині індивідуума з аномалією фізичного, психічного або статевого розвитку, їх характеристика. 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20. Вибір профілактичних заходів щодо попередження народження хворої дитини. Основні показання для направлення родини до медико-генетичної консультації.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21. Сучасні методи пренатальної діагностики і профілактики спадкових захворювань людини: </w:t>
      </w:r>
      <w:proofErr w:type="spellStart"/>
      <w:r>
        <w:rPr>
          <w:rFonts w:eastAsia="TimesNewRoman"/>
          <w:sz w:val="28"/>
          <w:szCs w:val="28"/>
        </w:rPr>
        <w:t>каріотипування</w:t>
      </w:r>
      <w:proofErr w:type="spellEnd"/>
      <w:r>
        <w:rPr>
          <w:rFonts w:eastAsia="TimesNewRoman"/>
          <w:sz w:val="28"/>
          <w:szCs w:val="28"/>
        </w:rPr>
        <w:t xml:space="preserve">, біохімічні, </w:t>
      </w:r>
      <w:proofErr w:type="spellStart"/>
      <w:r>
        <w:rPr>
          <w:rFonts w:eastAsia="TimesNewRoman"/>
          <w:sz w:val="28"/>
          <w:szCs w:val="28"/>
        </w:rPr>
        <w:t>інвазивні</w:t>
      </w:r>
      <w:proofErr w:type="spellEnd"/>
      <w:r>
        <w:rPr>
          <w:rFonts w:eastAsia="TimesNewRoman"/>
          <w:sz w:val="28"/>
          <w:szCs w:val="28"/>
        </w:rPr>
        <w:t>, молекулярно-генетичні, УЗ-діагностика.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bCs/>
          <w:sz w:val="28"/>
          <w:szCs w:val="28"/>
        </w:rPr>
        <w:t xml:space="preserve">22. Генетика поведінки та інтелекту. </w:t>
      </w:r>
      <w:r>
        <w:rPr>
          <w:rFonts w:eastAsia="TimesNewRoman"/>
          <w:sz w:val="28"/>
          <w:szCs w:val="28"/>
        </w:rPr>
        <w:t>Роль індивідуального середовища в мінливості інтелекту. Спадкоємність вербального та невербального інтелекту, її визначення.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bCs/>
          <w:sz w:val="28"/>
          <w:szCs w:val="28"/>
        </w:rPr>
        <w:lastRenderedPageBreak/>
        <w:t>23</w:t>
      </w:r>
      <w:r>
        <w:rPr>
          <w:rFonts w:eastAsia="TimesNewRoman"/>
          <w:sz w:val="28"/>
          <w:szCs w:val="28"/>
        </w:rPr>
        <w:t xml:space="preserve">. Форми дитячого </w:t>
      </w:r>
      <w:proofErr w:type="spellStart"/>
      <w:r>
        <w:rPr>
          <w:rFonts w:eastAsia="TimesNewRoman"/>
          <w:sz w:val="28"/>
          <w:szCs w:val="28"/>
        </w:rPr>
        <w:t>дизонтогенезу</w:t>
      </w:r>
      <w:proofErr w:type="spellEnd"/>
      <w:r>
        <w:rPr>
          <w:rFonts w:eastAsia="TimesNewRoman"/>
          <w:sz w:val="28"/>
          <w:szCs w:val="28"/>
        </w:rPr>
        <w:t xml:space="preserve">. Аутизм: клінічна картина, етіологія, патогенез, статева диференціація,  спадкоємність, поширеність у популяціях. Гетерогенність етіології аутизму. 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24. Синдром дефіциту уваги та </w:t>
      </w:r>
      <w:proofErr w:type="spellStart"/>
      <w:r>
        <w:rPr>
          <w:rFonts w:eastAsia="TimesNewRoman"/>
          <w:sz w:val="28"/>
          <w:szCs w:val="28"/>
        </w:rPr>
        <w:t>гіперактивності</w:t>
      </w:r>
      <w:proofErr w:type="spellEnd"/>
      <w:r>
        <w:rPr>
          <w:rFonts w:eastAsia="TimesNewRoman"/>
          <w:sz w:val="28"/>
          <w:szCs w:val="28"/>
        </w:rPr>
        <w:t xml:space="preserve"> (СДУГ): оцінка поширеності, статеві відмінності у поширеності. Етіологічні причини СДУГ. Роль спадковості в маніфестації СДУГ.</w:t>
      </w:r>
    </w:p>
    <w:p w:rsidR="00882CFC" w:rsidRDefault="00882CFC" w:rsidP="00882CFC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25. Нездатність до навчання: поняття, класифікація, поширеність, роль ранньої діагностики та корекції. </w:t>
      </w:r>
      <w:proofErr w:type="spellStart"/>
      <w:r>
        <w:rPr>
          <w:rFonts w:eastAsia="TimesNewRoman"/>
          <w:sz w:val="28"/>
          <w:szCs w:val="28"/>
        </w:rPr>
        <w:t>Дислексія</w:t>
      </w:r>
      <w:proofErr w:type="spellEnd"/>
      <w:r>
        <w:rPr>
          <w:rFonts w:eastAsia="TimesNewRoman"/>
          <w:sz w:val="28"/>
          <w:szCs w:val="28"/>
        </w:rPr>
        <w:t xml:space="preserve">. Специфічна нездатність до читання (СНЧ).  </w:t>
      </w:r>
      <w:proofErr w:type="spellStart"/>
      <w:r>
        <w:rPr>
          <w:rFonts w:eastAsia="TimesNewRoman"/>
          <w:sz w:val="28"/>
          <w:szCs w:val="28"/>
        </w:rPr>
        <w:t>Дислалія</w:t>
      </w:r>
      <w:proofErr w:type="spellEnd"/>
      <w:r>
        <w:rPr>
          <w:rFonts w:eastAsia="TimesNewRoman"/>
          <w:sz w:val="28"/>
          <w:szCs w:val="28"/>
        </w:rPr>
        <w:t xml:space="preserve">. </w:t>
      </w:r>
    </w:p>
    <w:p w:rsidR="00882CFC" w:rsidRDefault="00882CFC" w:rsidP="00882CFC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882CFC" w:rsidRDefault="00882CFC" w:rsidP="00882CF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РЕКОМЕНДОВАНА ЛІТЕРАТУРА</w:t>
      </w:r>
    </w:p>
    <w:p w:rsidR="00882CFC" w:rsidRDefault="00882CFC" w:rsidP="00882CFC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Основна література: 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1. </w:t>
      </w:r>
      <w:proofErr w:type="spellStart"/>
      <w:r>
        <w:rPr>
          <w:rFonts w:eastAsia="TimesNewRoman"/>
          <w:sz w:val="28"/>
          <w:szCs w:val="28"/>
        </w:rPr>
        <w:t>Бужієвська</w:t>
      </w:r>
      <w:proofErr w:type="spellEnd"/>
      <w:r>
        <w:rPr>
          <w:rFonts w:eastAsia="TimesNewRoman"/>
          <w:sz w:val="28"/>
          <w:szCs w:val="28"/>
        </w:rPr>
        <w:t xml:space="preserve"> Т.І. Основи медичної генетики / Т.І.</w:t>
      </w:r>
      <w:proofErr w:type="spellStart"/>
      <w:r>
        <w:rPr>
          <w:rFonts w:eastAsia="TimesNewRoman"/>
          <w:sz w:val="28"/>
          <w:szCs w:val="28"/>
        </w:rPr>
        <w:t>Бужієвська</w:t>
      </w:r>
      <w:proofErr w:type="spellEnd"/>
      <w:r>
        <w:rPr>
          <w:rFonts w:eastAsia="TimesNewRoman"/>
          <w:sz w:val="28"/>
          <w:szCs w:val="28"/>
        </w:rPr>
        <w:t>. – К.: Здоров’я, 2001. – 136 с.</w:t>
      </w:r>
    </w:p>
    <w:p w:rsidR="00882CFC" w:rsidRDefault="00882CFC" w:rsidP="00882CF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Медицинская</w:t>
      </w:r>
      <w:proofErr w:type="spellEnd"/>
      <w:r>
        <w:rPr>
          <w:sz w:val="28"/>
          <w:szCs w:val="28"/>
        </w:rPr>
        <w:t xml:space="preserve"> генетика [</w:t>
      </w:r>
      <w:proofErr w:type="spellStart"/>
      <w:r>
        <w:rPr>
          <w:sz w:val="28"/>
          <w:szCs w:val="28"/>
        </w:rPr>
        <w:t>Электронный</w:t>
      </w:r>
      <w:proofErr w:type="spellEnd"/>
      <w:r>
        <w:rPr>
          <w:sz w:val="28"/>
          <w:szCs w:val="28"/>
        </w:rPr>
        <w:t xml:space="preserve"> ресурс] : </w:t>
      </w:r>
      <w:proofErr w:type="spellStart"/>
      <w:r>
        <w:rPr>
          <w:sz w:val="28"/>
          <w:szCs w:val="28"/>
        </w:rPr>
        <w:t>учебник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под</w:t>
      </w:r>
      <w:proofErr w:type="spellEnd"/>
      <w:r>
        <w:rPr>
          <w:sz w:val="28"/>
          <w:szCs w:val="28"/>
        </w:rPr>
        <w:t xml:space="preserve"> ред. Н. П. Бочкова. - М. : </w:t>
      </w:r>
      <w:proofErr w:type="spellStart"/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>, 2016. – 326 с.</w:t>
      </w:r>
    </w:p>
    <w:p w:rsidR="00882CFC" w:rsidRDefault="00882CFC" w:rsidP="00882CF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http://www.medcollegelib.ru/book/ISBN9785970436523.html 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3. </w:t>
      </w:r>
      <w:proofErr w:type="spellStart"/>
      <w:r>
        <w:rPr>
          <w:rFonts w:eastAsia="TimesNewRoman"/>
          <w:sz w:val="28"/>
          <w:szCs w:val="28"/>
        </w:rPr>
        <w:t>Лановенко</w:t>
      </w:r>
      <w:proofErr w:type="spellEnd"/>
      <w:r>
        <w:rPr>
          <w:rFonts w:eastAsia="TimesNewRoman"/>
          <w:sz w:val="28"/>
          <w:szCs w:val="28"/>
        </w:rPr>
        <w:t xml:space="preserve"> О.Г. </w:t>
      </w:r>
      <w:r>
        <w:rPr>
          <w:sz w:val="28"/>
          <w:szCs w:val="28"/>
        </w:rPr>
        <w:t>Генетика людини: Курс лекцій / О.Г.</w:t>
      </w:r>
      <w:proofErr w:type="spellStart"/>
      <w:r>
        <w:rPr>
          <w:sz w:val="28"/>
          <w:szCs w:val="28"/>
        </w:rPr>
        <w:t>Лановенко</w:t>
      </w:r>
      <w:proofErr w:type="spellEnd"/>
      <w:r>
        <w:rPr>
          <w:sz w:val="28"/>
          <w:szCs w:val="28"/>
        </w:rPr>
        <w:t xml:space="preserve">. - </w:t>
      </w:r>
      <w:r>
        <w:rPr>
          <w:rFonts w:eastAsia="TimesNewRoman,Bold"/>
          <w:bCs/>
          <w:sz w:val="28"/>
          <w:szCs w:val="28"/>
        </w:rPr>
        <w:t xml:space="preserve">Навчальний посібник для студентів біологічних спеціальностей університетів. -  Херсон: Вид-во </w:t>
      </w:r>
      <w:proofErr w:type="spellStart"/>
      <w:r>
        <w:rPr>
          <w:rFonts w:eastAsia="TimesNewRoman,Bold"/>
          <w:bCs/>
          <w:sz w:val="28"/>
          <w:szCs w:val="28"/>
        </w:rPr>
        <w:t>ФОП</w:t>
      </w:r>
      <w:proofErr w:type="spellEnd"/>
      <w:r>
        <w:rPr>
          <w:rFonts w:eastAsia="TimesNewRoman,Bold"/>
          <w:bCs/>
          <w:sz w:val="28"/>
          <w:szCs w:val="28"/>
        </w:rPr>
        <w:t xml:space="preserve"> </w:t>
      </w:r>
      <w:proofErr w:type="spellStart"/>
      <w:r>
        <w:rPr>
          <w:rFonts w:eastAsia="TimesNewRoman,Bold"/>
          <w:bCs/>
          <w:sz w:val="28"/>
          <w:szCs w:val="28"/>
        </w:rPr>
        <w:t>Вишемирський</w:t>
      </w:r>
      <w:proofErr w:type="spellEnd"/>
      <w:r>
        <w:rPr>
          <w:rFonts w:eastAsia="TimesNewRoman,Bold"/>
          <w:bCs/>
          <w:sz w:val="28"/>
          <w:szCs w:val="28"/>
        </w:rPr>
        <w:t xml:space="preserve"> В.С., 2019. – 202 с. </w:t>
      </w:r>
      <w:r>
        <w:rPr>
          <w:sz w:val="28"/>
          <w:szCs w:val="28"/>
        </w:rPr>
        <w:t xml:space="preserve">URL: </w:t>
      </w:r>
      <w:r>
        <w:rPr>
          <w:color w:val="000000"/>
          <w:sz w:val="28"/>
          <w:szCs w:val="28"/>
        </w:rPr>
        <w:t>http://www.kspu.edu/ eKhSUIR.kspu.edu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4. </w:t>
      </w:r>
      <w:proofErr w:type="spellStart"/>
      <w:r>
        <w:rPr>
          <w:rFonts w:eastAsia="TimesNewRoman"/>
          <w:sz w:val="28"/>
          <w:szCs w:val="28"/>
        </w:rPr>
        <w:t>Никольский</w:t>
      </w:r>
      <w:proofErr w:type="spellEnd"/>
      <w:r>
        <w:rPr>
          <w:rFonts w:eastAsia="TimesNewRoman"/>
          <w:sz w:val="28"/>
          <w:szCs w:val="28"/>
        </w:rPr>
        <w:t>, В.И. Генетика [Текст] /В.И.</w:t>
      </w:r>
      <w:proofErr w:type="spellStart"/>
      <w:r>
        <w:rPr>
          <w:rFonts w:eastAsia="TimesNewRoman"/>
          <w:sz w:val="28"/>
          <w:szCs w:val="28"/>
        </w:rPr>
        <w:t>Никольский</w:t>
      </w:r>
      <w:proofErr w:type="spellEnd"/>
      <w:r>
        <w:rPr>
          <w:rFonts w:eastAsia="TimesNewRoman"/>
          <w:sz w:val="28"/>
          <w:szCs w:val="28"/>
        </w:rPr>
        <w:t>. - М.:</w:t>
      </w:r>
      <w:proofErr w:type="spellStart"/>
      <w:r>
        <w:rPr>
          <w:rFonts w:eastAsia="TimesNewRoman"/>
          <w:sz w:val="28"/>
          <w:szCs w:val="28"/>
        </w:rPr>
        <w:t>Академия</w:t>
      </w:r>
      <w:proofErr w:type="spellEnd"/>
      <w:r>
        <w:rPr>
          <w:rFonts w:eastAsia="TimesNewRoman"/>
          <w:sz w:val="28"/>
          <w:szCs w:val="28"/>
        </w:rPr>
        <w:t>, 2010. - 248 с.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5. </w:t>
      </w:r>
      <w:proofErr w:type="spellStart"/>
      <w:r>
        <w:rPr>
          <w:rFonts w:eastAsia="TimesNewRoman"/>
          <w:sz w:val="28"/>
          <w:szCs w:val="28"/>
        </w:rPr>
        <w:t>Помогайбо</w:t>
      </w:r>
      <w:proofErr w:type="spellEnd"/>
      <w:r>
        <w:rPr>
          <w:rFonts w:eastAsia="TimesNewRoman"/>
          <w:sz w:val="28"/>
          <w:szCs w:val="28"/>
        </w:rPr>
        <w:t xml:space="preserve"> В.М. Генетика людини / В.М. </w:t>
      </w:r>
      <w:proofErr w:type="spellStart"/>
      <w:r>
        <w:rPr>
          <w:rFonts w:eastAsia="TimesNewRoman"/>
          <w:sz w:val="28"/>
          <w:szCs w:val="28"/>
        </w:rPr>
        <w:t>Помогайбо</w:t>
      </w:r>
      <w:proofErr w:type="spellEnd"/>
      <w:r>
        <w:rPr>
          <w:rFonts w:eastAsia="TimesNewRoman"/>
          <w:sz w:val="28"/>
          <w:szCs w:val="28"/>
        </w:rPr>
        <w:t xml:space="preserve">, А.В. </w:t>
      </w:r>
      <w:proofErr w:type="spellStart"/>
      <w:r>
        <w:rPr>
          <w:rFonts w:eastAsia="TimesNewRoman"/>
          <w:sz w:val="28"/>
          <w:szCs w:val="28"/>
        </w:rPr>
        <w:t>Петрушов.-</w:t>
      </w:r>
      <w:proofErr w:type="spellEnd"/>
      <w:r>
        <w:rPr>
          <w:rFonts w:eastAsia="TimesNewRoman"/>
          <w:sz w:val="28"/>
          <w:szCs w:val="28"/>
        </w:rPr>
        <w:t xml:space="preserve"> К.: Академія, 2014.- 325 с.</w:t>
      </w:r>
    </w:p>
    <w:p w:rsidR="00882CFC" w:rsidRDefault="00882CFC" w:rsidP="00882CF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Рубан Э.Д. Генетика </w:t>
      </w:r>
      <w:proofErr w:type="spellStart"/>
      <w:r>
        <w:rPr>
          <w:sz w:val="28"/>
          <w:szCs w:val="28"/>
        </w:rPr>
        <w:t>человека</w:t>
      </w:r>
      <w:proofErr w:type="spellEnd"/>
      <w:r>
        <w:rPr>
          <w:sz w:val="28"/>
          <w:szCs w:val="28"/>
        </w:rPr>
        <w:t xml:space="preserve"> с основами </w:t>
      </w:r>
      <w:proofErr w:type="spellStart"/>
      <w:r>
        <w:rPr>
          <w:sz w:val="28"/>
          <w:szCs w:val="28"/>
        </w:rPr>
        <w:t>медицинской</w:t>
      </w:r>
      <w:proofErr w:type="spellEnd"/>
      <w:r>
        <w:rPr>
          <w:sz w:val="28"/>
          <w:szCs w:val="28"/>
        </w:rPr>
        <w:t xml:space="preserve"> генетики [Текст]: </w:t>
      </w:r>
      <w:proofErr w:type="spellStart"/>
      <w:r>
        <w:rPr>
          <w:sz w:val="28"/>
          <w:szCs w:val="28"/>
        </w:rPr>
        <w:t>Учебник</w:t>
      </w:r>
      <w:proofErr w:type="spellEnd"/>
      <w:r>
        <w:rPr>
          <w:sz w:val="28"/>
          <w:szCs w:val="28"/>
        </w:rPr>
        <w:t xml:space="preserve"> / Э.Д.</w:t>
      </w:r>
      <w:proofErr w:type="spellStart"/>
      <w:r>
        <w:rPr>
          <w:sz w:val="28"/>
          <w:szCs w:val="28"/>
        </w:rPr>
        <w:t>Рубан-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 xml:space="preserve">. 3-е, стер. Ростов н/Д: </w:t>
      </w:r>
      <w:proofErr w:type="spellStart"/>
      <w:r>
        <w:rPr>
          <w:sz w:val="28"/>
          <w:szCs w:val="28"/>
        </w:rPr>
        <w:t>Феникс</w:t>
      </w:r>
      <w:proofErr w:type="spellEnd"/>
      <w:r>
        <w:rPr>
          <w:sz w:val="28"/>
          <w:szCs w:val="28"/>
        </w:rPr>
        <w:t xml:space="preserve">, 2017.  – 319 с. 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b/>
          <w:bCs/>
          <w:sz w:val="28"/>
          <w:szCs w:val="28"/>
        </w:rPr>
      </w:pPr>
      <w:r>
        <w:rPr>
          <w:rFonts w:eastAsia="TimesNewRoman"/>
          <w:b/>
          <w:bCs/>
          <w:sz w:val="28"/>
          <w:szCs w:val="28"/>
        </w:rPr>
        <w:t>Додаткова: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7. Генетика [Текст] / ред. В.И. </w:t>
      </w:r>
      <w:proofErr w:type="spellStart"/>
      <w:r>
        <w:rPr>
          <w:rFonts w:eastAsia="TimesNewRoman"/>
          <w:sz w:val="28"/>
          <w:szCs w:val="28"/>
        </w:rPr>
        <w:t>Иванов</w:t>
      </w:r>
      <w:proofErr w:type="spellEnd"/>
      <w:r>
        <w:rPr>
          <w:rFonts w:eastAsia="TimesNewRoman"/>
          <w:sz w:val="28"/>
          <w:szCs w:val="28"/>
        </w:rPr>
        <w:t xml:space="preserve">. - М.: </w:t>
      </w:r>
      <w:proofErr w:type="spellStart"/>
      <w:r>
        <w:rPr>
          <w:rFonts w:eastAsia="TimesNewRoman"/>
          <w:sz w:val="28"/>
          <w:szCs w:val="28"/>
        </w:rPr>
        <w:t>Академкнига</w:t>
      </w:r>
      <w:proofErr w:type="spellEnd"/>
      <w:r>
        <w:rPr>
          <w:rFonts w:eastAsia="TimesNewRoman"/>
          <w:sz w:val="28"/>
          <w:szCs w:val="28"/>
        </w:rPr>
        <w:t>, 2007. - 638 с.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8. </w:t>
      </w:r>
      <w:proofErr w:type="spellStart"/>
      <w:r>
        <w:rPr>
          <w:rFonts w:eastAsia="TimesNewRoman"/>
          <w:sz w:val="28"/>
          <w:szCs w:val="28"/>
        </w:rPr>
        <w:t>Лановенко</w:t>
      </w:r>
      <w:proofErr w:type="spellEnd"/>
      <w:r>
        <w:rPr>
          <w:rFonts w:eastAsia="TimesNewRoman"/>
          <w:sz w:val="28"/>
          <w:szCs w:val="28"/>
        </w:rPr>
        <w:t xml:space="preserve"> О.Г. Від молекул нуклеїнових кислот до людини: Генетичні задачі з методикою розв’язання/ О.Г.</w:t>
      </w:r>
      <w:proofErr w:type="spellStart"/>
      <w:r>
        <w:rPr>
          <w:rFonts w:eastAsia="TimesNewRoman"/>
          <w:sz w:val="28"/>
          <w:szCs w:val="28"/>
        </w:rPr>
        <w:t>Лановенко</w:t>
      </w:r>
      <w:proofErr w:type="spellEnd"/>
      <w:r>
        <w:rPr>
          <w:rFonts w:eastAsia="TimesNewRoman"/>
          <w:sz w:val="28"/>
          <w:szCs w:val="28"/>
        </w:rPr>
        <w:t>, Т.Б.</w:t>
      </w:r>
      <w:proofErr w:type="spellStart"/>
      <w:r>
        <w:rPr>
          <w:rFonts w:eastAsia="TimesNewRoman"/>
          <w:sz w:val="28"/>
          <w:szCs w:val="28"/>
        </w:rPr>
        <w:t>Чинкіна</w:t>
      </w:r>
      <w:proofErr w:type="spellEnd"/>
      <w:r>
        <w:rPr>
          <w:rFonts w:eastAsia="TimesNewRoman"/>
          <w:sz w:val="28"/>
          <w:szCs w:val="28"/>
        </w:rPr>
        <w:t xml:space="preserve">. – Херсон: Айлант, 2005. -  156 с. 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CenturySchoolbook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9. </w:t>
      </w:r>
      <w:proofErr w:type="spellStart"/>
      <w:r>
        <w:rPr>
          <w:rFonts w:eastAsia="TimesNewRoman"/>
          <w:sz w:val="28"/>
          <w:szCs w:val="28"/>
        </w:rPr>
        <w:t>Лановенко</w:t>
      </w:r>
      <w:proofErr w:type="spellEnd"/>
      <w:r>
        <w:rPr>
          <w:rFonts w:eastAsia="TimesNewRoman"/>
          <w:sz w:val="28"/>
          <w:szCs w:val="28"/>
        </w:rPr>
        <w:t xml:space="preserve"> О.Г. </w:t>
      </w:r>
      <w:r>
        <w:rPr>
          <w:rFonts w:asciiTheme="minorHAnsi" w:eastAsia="CenturySchoolbook,Bold" w:hAnsiTheme="minorHAnsi" w:cs="CenturySchoolbook,Bold"/>
          <w:b/>
          <w:bCs/>
          <w:sz w:val="28"/>
          <w:szCs w:val="28"/>
        </w:rPr>
        <w:t xml:space="preserve"> </w:t>
      </w:r>
      <w:r>
        <w:rPr>
          <w:rFonts w:eastAsia="CenturySchoolbook"/>
          <w:sz w:val="28"/>
          <w:szCs w:val="28"/>
        </w:rPr>
        <w:t xml:space="preserve">Генетика. Закономірності та механізми  спадковості: підручник у 2 частинах / О.Г. </w:t>
      </w:r>
      <w:proofErr w:type="spellStart"/>
      <w:r>
        <w:rPr>
          <w:rFonts w:eastAsia="CenturySchoolbook"/>
          <w:sz w:val="28"/>
          <w:szCs w:val="28"/>
        </w:rPr>
        <w:t>Лановенко</w:t>
      </w:r>
      <w:proofErr w:type="spellEnd"/>
      <w:r>
        <w:rPr>
          <w:rFonts w:eastAsia="CenturySchoolbook"/>
          <w:sz w:val="28"/>
          <w:szCs w:val="28"/>
        </w:rPr>
        <w:t xml:space="preserve">. – Ч. 1. – Херсон : Вид-во </w:t>
      </w:r>
      <w:proofErr w:type="spellStart"/>
      <w:r>
        <w:rPr>
          <w:rFonts w:eastAsia="CenturySchoolbook"/>
          <w:sz w:val="28"/>
          <w:szCs w:val="28"/>
        </w:rPr>
        <w:t>ФОП</w:t>
      </w:r>
      <w:proofErr w:type="spellEnd"/>
      <w:r>
        <w:rPr>
          <w:rFonts w:eastAsia="CenturySchoolbook"/>
          <w:sz w:val="28"/>
          <w:szCs w:val="28"/>
        </w:rPr>
        <w:t xml:space="preserve"> </w:t>
      </w:r>
      <w:proofErr w:type="spellStart"/>
      <w:r>
        <w:rPr>
          <w:rFonts w:eastAsia="CenturySchoolbook"/>
          <w:sz w:val="28"/>
          <w:szCs w:val="28"/>
        </w:rPr>
        <w:t>Вишемирський</w:t>
      </w:r>
      <w:proofErr w:type="spellEnd"/>
      <w:r>
        <w:rPr>
          <w:rFonts w:eastAsia="CenturySchoolbook"/>
          <w:sz w:val="28"/>
          <w:szCs w:val="28"/>
        </w:rPr>
        <w:t xml:space="preserve"> В.С., 2019. – 312 с.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8"/>
          <w:szCs w:val="28"/>
        </w:rPr>
      </w:pPr>
      <w:r>
        <w:rPr>
          <w:rFonts w:eastAsia="CenturySchoolbook"/>
          <w:sz w:val="28"/>
          <w:szCs w:val="28"/>
        </w:rPr>
        <w:t xml:space="preserve">10. </w:t>
      </w:r>
      <w:proofErr w:type="spellStart"/>
      <w:r>
        <w:rPr>
          <w:rFonts w:eastAsia="CenturySchoolbook"/>
          <w:sz w:val="28"/>
          <w:szCs w:val="28"/>
        </w:rPr>
        <w:t>Лановенко</w:t>
      </w:r>
      <w:proofErr w:type="spellEnd"/>
      <w:r>
        <w:rPr>
          <w:rFonts w:eastAsia="CenturySchoolbook"/>
          <w:sz w:val="28"/>
          <w:szCs w:val="28"/>
        </w:rPr>
        <w:t xml:space="preserve"> О.Г. </w:t>
      </w:r>
      <w:r>
        <w:rPr>
          <w:bCs/>
          <w:sz w:val="28"/>
          <w:szCs w:val="28"/>
        </w:rPr>
        <w:t>Генетика. Лабораторний практикум.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Навчально-методичний посібник для студентів біологічних спеціальностей університетів. – Херсон : ПП </w:t>
      </w:r>
      <w:proofErr w:type="spellStart"/>
      <w:r>
        <w:rPr>
          <w:sz w:val="28"/>
          <w:szCs w:val="28"/>
        </w:rPr>
        <w:t>Вишемирський</w:t>
      </w:r>
      <w:proofErr w:type="spellEnd"/>
      <w:r>
        <w:rPr>
          <w:sz w:val="28"/>
          <w:szCs w:val="28"/>
        </w:rPr>
        <w:t xml:space="preserve"> В.С., 2018. – 204 с.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lastRenderedPageBreak/>
        <w:t xml:space="preserve">11. </w:t>
      </w:r>
      <w:proofErr w:type="spellStart"/>
      <w:r>
        <w:rPr>
          <w:rFonts w:eastAsia="TimesNewRoman"/>
          <w:sz w:val="28"/>
          <w:szCs w:val="28"/>
        </w:rPr>
        <w:t>Топорнина</w:t>
      </w:r>
      <w:proofErr w:type="spellEnd"/>
      <w:r>
        <w:rPr>
          <w:rFonts w:eastAsia="TimesNewRoman"/>
          <w:sz w:val="28"/>
          <w:szCs w:val="28"/>
        </w:rPr>
        <w:t xml:space="preserve"> Н.А. Генетика </w:t>
      </w:r>
      <w:proofErr w:type="spellStart"/>
      <w:r>
        <w:rPr>
          <w:rFonts w:eastAsia="TimesNewRoman"/>
          <w:sz w:val="28"/>
          <w:szCs w:val="28"/>
        </w:rPr>
        <w:t>человека</w:t>
      </w:r>
      <w:proofErr w:type="spellEnd"/>
      <w:r>
        <w:rPr>
          <w:rFonts w:eastAsia="TimesNewRoman"/>
          <w:sz w:val="28"/>
          <w:szCs w:val="28"/>
        </w:rPr>
        <w:t xml:space="preserve">: Практикум для </w:t>
      </w:r>
      <w:proofErr w:type="spellStart"/>
      <w:r>
        <w:rPr>
          <w:rFonts w:eastAsia="TimesNewRoman"/>
          <w:sz w:val="28"/>
          <w:szCs w:val="28"/>
        </w:rPr>
        <w:t>вузов</w:t>
      </w:r>
      <w:proofErr w:type="spellEnd"/>
      <w:r>
        <w:rPr>
          <w:rFonts w:eastAsia="TimesNewRoman"/>
          <w:sz w:val="28"/>
          <w:szCs w:val="28"/>
        </w:rPr>
        <w:t xml:space="preserve"> / Н.А.</w:t>
      </w:r>
      <w:proofErr w:type="spellStart"/>
      <w:r>
        <w:rPr>
          <w:rFonts w:eastAsia="TimesNewRoman"/>
          <w:sz w:val="28"/>
          <w:szCs w:val="28"/>
        </w:rPr>
        <w:t>Топорнина</w:t>
      </w:r>
      <w:proofErr w:type="spellEnd"/>
      <w:r>
        <w:rPr>
          <w:rFonts w:eastAsia="TimesNewRoman"/>
          <w:sz w:val="28"/>
          <w:szCs w:val="28"/>
        </w:rPr>
        <w:t xml:space="preserve">. - М.: </w:t>
      </w:r>
      <w:proofErr w:type="spellStart"/>
      <w:r>
        <w:rPr>
          <w:rFonts w:eastAsia="TimesNewRoman"/>
          <w:sz w:val="28"/>
          <w:szCs w:val="28"/>
        </w:rPr>
        <w:t>Владос</w:t>
      </w:r>
      <w:proofErr w:type="spellEnd"/>
      <w:r>
        <w:rPr>
          <w:rFonts w:eastAsia="TimesNewRoman"/>
          <w:sz w:val="28"/>
          <w:szCs w:val="28"/>
        </w:rPr>
        <w:t>, 2003.- 120 с.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12. Шевченко В.А. Генетика </w:t>
      </w:r>
      <w:proofErr w:type="spellStart"/>
      <w:r>
        <w:rPr>
          <w:rFonts w:eastAsia="TimesNewRoman"/>
          <w:sz w:val="28"/>
          <w:szCs w:val="28"/>
        </w:rPr>
        <w:t>человека</w:t>
      </w:r>
      <w:proofErr w:type="spellEnd"/>
      <w:r>
        <w:rPr>
          <w:rFonts w:eastAsia="TimesNewRoman"/>
          <w:sz w:val="28"/>
          <w:szCs w:val="28"/>
        </w:rPr>
        <w:t xml:space="preserve">: </w:t>
      </w:r>
      <w:proofErr w:type="spellStart"/>
      <w:r>
        <w:rPr>
          <w:rFonts w:eastAsia="TimesNewRoman"/>
          <w:sz w:val="28"/>
          <w:szCs w:val="28"/>
        </w:rPr>
        <w:t>Учеб</w:t>
      </w:r>
      <w:proofErr w:type="spellEnd"/>
      <w:r>
        <w:rPr>
          <w:rFonts w:eastAsia="TimesNewRoman"/>
          <w:sz w:val="28"/>
          <w:szCs w:val="28"/>
        </w:rPr>
        <w:t xml:space="preserve">. для </w:t>
      </w:r>
      <w:proofErr w:type="spellStart"/>
      <w:r>
        <w:rPr>
          <w:rFonts w:eastAsia="TimesNewRoman"/>
          <w:sz w:val="28"/>
          <w:szCs w:val="28"/>
        </w:rPr>
        <w:t>студ</w:t>
      </w:r>
      <w:proofErr w:type="spellEnd"/>
      <w:r>
        <w:rPr>
          <w:rFonts w:eastAsia="TimesNewRoman"/>
          <w:sz w:val="28"/>
          <w:szCs w:val="28"/>
        </w:rPr>
        <w:t xml:space="preserve">. </w:t>
      </w:r>
      <w:proofErr w:type="spellStart"/>
      <w:r>
        <w:rPr>
          <w:rFonts w:eastAsia="TimesNewRoman"/>
          <w:sz w:val="28"/>
          <w:szCs w:val="28"/>
        </w:rPr>
        <w:t>высш</w:t>
      </w:r>
      <w:proofErr w:type="spellEnd"/>
      <w:r>
        <w:rPr>
          <w:rFonts w:eastAsia="TimesNewRoman"/>
          <w:sz w:val="28"/>
          <w:szCs w:val="28"/>
        </w:rPr>
        <w:t xml:space="preserve">. </w:t>
      </w:r>
      <w:proofErr w:type="spellStart"/>
      <w:r>
        <w:rPr>
          <w:rFonts w:eastAsia="TimesNewRoman"/>
          <w:sz w:val="28"/>
          <w:szCs w:val="28"/>
        </w:rPr>
        <w:t>учеб</w:t>
      </w:r>
      <w:proofErr w:type="spellEnd"/>
      <w:r>
        <w:rPr>
          <w:rFonts w:eastAsia="TimesNewRoman"/>
          <w:sz w:val="28"/>
          <w:szCs w:val="28"/>
        </w:rPr>
        <w:t xml:space="preserve">. заведений / В.А. Шевченко. - М.: </w:t>
      </w:r>
      <w:proofErr w:type="spellStart"/>
      <w:r>
        <w:rPr>
          <w:rFonts w:eastAsia="TimesNewRoman"/>
          <w:sz w:val="28"/>
          <w:szCs w:val="28"/>
        </w:rPr>
        <w:t>Гуманит</w:t>
      </w:r>
      <w:proofErr w:type="spellEnd"/>
      <w:r>
        <w:rPr>
          <w:rFonts w:eastAsia="TimesNewRoman"/>
          <w:sz w:val="28"/>
          <w:szCs w:val="28"/>
        </w:rPr>
        <w:t xml:space="preserve">. </w:t>
      </w:r>
      <w:proofErr w:type="spellStart"/>
      <w:r>
        <w:rPr>
          <w:rFonts w:eastAsia="TimesNewRoman"/>
          <w:sz w:val="28"/>
          <w:szCs w:val="28"/>
        </w:rPr>
        <w:t>изд</w:t>
      </w:r>
      <w:proofErr w:type="spellEnd"/>
      <w:r>
        <w:rPr>
          <w:rFonts w:eastAsia="TimesNewRoman"/>
          <w:sz w:val="28"/>
          <w:szCs w:val="28"/>
        </w:rPr>
        <w:t xml:space="preserve">. центр </w:t>
      </w:r>
      <w:proofErr w:type="spellStart"/>
      <w:r>
        <w:rPr>
          <w:rFonts w:eastAsia="TimesNewRoman"/>
          <w:sz w:val="28"/>
          <w:szCs w:val="28"/>
        </w:rPr>
        <w:t>ВЛАДОС</w:t>
      </w:r>
      <w:proofErr w:type="spellEnd"/>
      <w:r>
        <w:rPr>
          <w:rFonts w:eastAsia="TimesNewRoman"/>
          <w:sz w:val="28"/>
          <w:szCs w:val="28"/>
        </w:rPr>
        <w:t>, 2004.- 240 с.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b/>
          <w:bCs/>
          <w:sz w:val="28"/>
          <w:szCs w:val="28"/>
        </w:rPr>
      </w:pPr>
      <w:proofErr w:type="spellStart"/>
      <w:r>
        <w:rPr>
          <w:rFonts w:eastAsia="TimesNewRoman"/>
          <w:b/>
          <w:bCs/>
          <w:sz w:val="28"/>
          <w:szCs w:val="28"/>
        </w:rPr>
        <w:t>Інтернет-ресурси</w:t>
      </w:r>
      <w:proofErr w:type="spellEnd"/>
      <w:r>
        <w:rPr>
          <w:rFonts w:eastAsia="TimesNewRoman"/>
          <w:b/>
          <w:bCs/>
          <w:sz w:val="28"/>
          <w:szCs w:val="28"/>
        </w:rPr>
        <w:t>: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1. База знань з біології людини (розділ «Генетика») </w:t>
      </w:r>
      <w:hyperlink r:id="rId4" w:history="1">
        <w:r>
          <w:rPr>
            <w:rStyle w:val="a3"/>
            <w:rFonts w:eastAsia="TimesNewRoman"/>
            <w:sz w:val="28"/>
            <w:szCs w:val="28"/>
          </w:rPr>
          <w:t>http://humbio.ru/humbio/genetics.htm</w:t>
        </w:r>
      </w:hyperlink>
      <w:r>
        <w:rPr>
          <w:rFonts w:eastAsia="TimesNewRoman"/>
          <w:sz w:val="28"/>
          <w:szCs w:val="28"/>
        </w:rPr>
        <w:t xml:space="preserve">. 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2. Все про гени  </w:t>
      </w:r>
      <w:hyperlink r:id="rId5" w:history="1">
        <w:r>
          <w:rPr>
            <w:rStyle w:val="a3"/>
            <w:rFonts w:eastAsia="TimesNewRoman"/>
            <w:sz w:val="28"/>
            <w:szCs w:val="28"/>
          </w:rPr>
          <w:t>http://vse-pro-geny.com/ru_home.html</w:t>
        </w:r>
      </w:hyperlink>
      <w:r>
        <w:rPr>
          <w:rFonts w:eastAsia="TimesNewRoman"/>
          <w:sz w:val="28"/>
          <w:szCs w:val="28"/>
        </w:rPr>
        <w:t>.</w:t>
      </w:r>
    </w:p>
    <w:p w:rsidR="00882CFC" w:rsidRDefault="00882CFC" w:rsidP="00882CFC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3. </w:t>
      </w:r>
      <w:proofErr w:type="spellStart"/>
      <w:r>
        <w:rPr>
          <w:rFonts w:eastAsia="TimesNewRoman"/>
          <w:sz w:val="28"/>
          <w:szCs w:val="28"/>
        </w:rPr>
        <w:t>MedicalPlanet</w:t>
      </w:r>
      <w:proofErr w:type="spellEnd"/>
      <w:r>
        <w:rPr>
          <w:rFonts w:eastAsia="TimesNewRoman"/>
          <w:sz w:val="28"/>
          <w:szCs w:val="28"/>
        </w:rPr>
        <w:t xml:space="preserve">  (розділ «Генетика»)  </w:t>
      </w:r>
      <w:hyperlink r:id="rId6" w:history="1">
        <w:r>
          <w:rPr>
            <w:rStyle w:val="a3"/>
            <w:rFonts w:eastAsia="TimesNewRoman"/>
            <w:sz w:val="28"/>
            <w:szCs w:val="28"/>
          </w:rPr>
          <w:t>http://medicalplanet.su/genetica</w:t>
        </w:r>
      </w:hyperlink>
      <w:r>
        <w:rPr>
          <w:rFonts w:eastAsia="TimesNewRoman"/>
          <w:sz w:val="28"/>
          <w:szCs w:val="28"/>
        </w:rPr>
        <w:t>.</w:t>
      </w:r>
    </w:p>
    <w:p w:rsidR="00882CFC" w:rsidRDefault="00882CFC" w:rsidP="00882CFC">
      <w:pPr>
        <w:spacing w:line="276" w:lineRule="auto"/>
        <w:jc w:val="both"/>
        <w:rPr>
          <w:rFonts w:eastAsia="TimesNewRoman"/>
          <w:sz w:val="28"/>
          <w:szCs w:val="28"/>
          <w:lang w:val="en-US"/>
        </w:rPr>
      </w:pPr>
      <w:r>
        <w:rPr>
          <w:rFonts w:eastAsia="TimesNewRoman"/>
          <w:sz w:val="28"/>
          <w:szCs w:val="28"/>
        </w:rPr>
        <w:t xml:space="preserve">4. </w:t>
      </w:r>
      <w:r>
        <w:rPr>
          <w:rFonts w:eastAsia="TimesNewRoman"/>
          <w:sz w:val="28"/>
          <w:szCs w:val="28"/>
          <w:lang w:val="en-US"/>
        </w:rPr>
        <w:t xml:space="preserve">NCBI databases </w:t>
      </w:r>
      <w:hyperlink r:id="rId7" w:history="1">
        <w:r>
          <w:rPr>
            <w:rStyle w:val="a3"/>
            <w:rFonts w:eastAsia="TimesNewRoman"/>
            <w:sz w:val="28"/>
            <w:szCs w:val="28"/>
            <w:lang w:val="en-US"/>
          </w:rPr>
          <w:t>http://www.ncbi.nlm.nih.gov</w:t>
        </w:r>
      </w:hyperlink>
      <w:r>
        <w:rPr>
          <w:rFonts w:eastAsia="TimesNewRoman"/>
          <w:sz w:val="28"/>
          <w:szCs w:val="28"/>
          <w:lang w:val="en-US"/>
        </w:rPr>
        <w:t>.</w:t>
      </w:r>
    </w:p>
    <w:p w:rsidR="00882CFC" w:rsidRDefault="00882CFC" w:rsidP="00882CFC">
      <w:pPr>
        <w:spacing w:line="276" w:lineRule="auto"/>
        <w:jc w:val="both"/>
        <w:rPr>
          <w:rFonts w:eastAsia="TimesNewRoman"/>
          <w:sz w:val="28"/>
          <w:szCs w:val="28"/>
          <w:lang w:val="ru-RU"/>
        </w:rPr>
      </w:pPr>
      <w:r>
        <w:rPr>
          <w:rFonts w:eastAsia="TimesNewRoman"/>
          <w:sz w:val="28"/>
          <w:szCs w:val="28"/>
          <w:lang w:val="ru-RU"/>
        </w:rPr>
        <w:t>5.</w:t>
      </w:r>
      <w:r>
        <w:rPr>
          <w:rFonts w:eastAsia="TimesNewRoman"/>
          <w:sz w:val="28"/>
          <w:szCs w:val="28"/>
        </w:rPr>
        <w:t xml:space="preserve"> Електронний підручник «Генетика людини» </w:t>
      </w:r>
      <w:hyperlink r:id="rId8" w:history="1">
        <w:r>
          <w:rPr>
            <w:rStyle w:val="a3"/>
            <w:rFonts w:eastAsia="TimesNewRoman"/>
            <w:sz w:val="28"/>
            <w:szCs w:val="28"/>
            <w:lang w:val="en-US"/>
          </w:rPr>
          <w:t>http</w:t>
        </w:r>
        <w:r>
          <w:rPr>
            <w:rStyle w:val="a3"/>
            <w:rFonts w:eastAsia="TimesNewRoman"/>
            <w:sz w:val="28"/>
            <w:szCs w:val="28"/>
            <w:lang w:val="ru-RU"/>
          </w:rPr>
          <w:t>://</w:t>
        </w:r>
        <w:proofErr w:type="spellStart"/>
        <w:r>
          <w:rPr>
            <w:rStyle w:val="a3"/>
            <w:rFonts w:eastAsia="TimesNewRoman"/>
            <w:sz w:val="28"/>
            <w:szCs w:val="28"/>
            <w:lang w:val="en-US"/>
          </w:rPr>
          <w:t>niib</w:t>
        </w:r>
        <w:proofErr w:type="spellEnd"/>
        <w:r>
          <w:rPr>
            <w:rStyle w:val="a3"/>
            <w:rFonts w:eastAsia="TimesNew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NewRoman"/>
            <w:sz w:val="28"/>
            <w:szCs w:val="28"/>
            <w:lang w:val="en-US"/>
          </w:rPr>
          <w:t>sfedu</w:t>
        </w:r>
        <w:proofErr w:type="spellEnd"/>
        <w:r>
          <w:rPr>
            <w:rStyle w:val="a3"/>
            <w:rFonts w:eastAsia="TimesNew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New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eastAsia="TimesNewRoman"/>
            <w:sz w:val="28"/>
            <w:szCs w:val="28"/>
            <w:lang w:val="ru-RU"/>
          </w:rPr>
          <w:t>/</w:t>
        </w:r>
        <w:proofErr w:type="spellStart"/>
        <w:r>
          <w:rPr>
            <w:rStyle w:val="a3"/>
            <w:rFonts w:eastAsia="TimesNewRoman"/>
            <w:sz w:val="28"/>
            <w:szCs w:val="28"/>
            <w:lang w:val="en-US"/>
          </w:rPr>
          <w:t>uchebnaya</w:t>
        </w:r>
        <w:proofErr w:type="spellEnd"/>
        <w:r>
          <w:rPr>
            <w:rStyle w:val="a3"/>
            <w:rFonts w:eastAsia="TimesNewRoman"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eastAsia="TimesNewRoman"/>
            <w:sz w:val="28"/>
            <w:szCs w:val="28"/>
            <w:lang w:val="en-US"/>
          </w:rPr>
          <w:t>literatura</w:t>
        </w:r>
        <w:proofErr w:type="spellEnd"/>
        <w:r>
          <w:rPr>
            <w:rStyle w:val="a3"/>
            <w:rFonts w:eastAsia="TimesNewRoman"/>
            <w:sz w:val="28"/>
            <w:szCs w:val="28"/>
            <w:lang w:val="ru-RU"/>
          </w:rPr>
          <w:t>/</w:t>
        </w:r>
        <w:proofErr w:type="spellStart"/>
        <w:r>
          <w:rPr>
            <w:rStyle w:val="a3"/>
            <w:rFonts w:eastAsia="TimesNewRoman"/>
            <w:sz w:val="28"/>
            <w:szCs w:val="28"/>
            <w:lang w:val="en-US"/>
          </w:rPr>
          <w:t>ebook</w:t>
        </w:r>
        <w:proofErr w:type="spellEnd"/>
      </w:hyperlink>
      <w:r>
        <w:rPr>
          <w:rFonts w:eastAsia="TimesNewRoman"/>
          <w:sz w:val="28"/>
          <w:szCs w:val="28"/>
          <w:lang w:val="ru-RU"/>
        </w:rPr>
        <w:t xml:space="preserve"> </w:t>
      </w:r>
    </w:p>
    <w:p w:rsidR="00882CFC" w:rsidRDefault="00882CFC" w:rsidP="00882CFC">
      <w:pPr>
        <w:spacing w:line="276" w:lineRule="auto"/>
        <w:jc w:val="both"/>
        <w:rPr>
          <w:rFonts w:eastAsia="TimesNewRoman"/>
          <w:sz w:val="28"/>
          <w:szCs w:val="28"/>
          <w:lang w:val="en-US"/>
        </w:rPr>
      </w:pPr>
      <w:r>
        <w:rPr>
          <w:rFonts w:eastAsia="TimesNewRoman"/>
          <w:sz w:val="28"/>
          <w:szCs w:val="28"/>
          <w:lang w:val="en-US"/>
        </w:rPr>
        <w:t xml:space="preserve">6. OMIM database </w:t>
      </w:r>
      <w:hyperlink r:id="rId9" w:history="1">
        <w:r>
          <w:rPr>
            <w:rStyle w:val="a3"/>
            <w:rFonts w:eastAsia="TimesNewRoman"/>
            <w:sz w:val="28"/>
            <w:szCs w:val="28"/>
            <w:lang w:val="en-US"/>
          </w:rPr>
          <w:t>http://omim.org/</w:t>
        </w:r>
      </w:hyperlink>
      <w:r>
        <w:rPr>
          <w:rFonts w:eastAsia="TimesNewRoman"/>
          <w:sz w:val="28"/>
          <w:szCs w:val="28"/>
          <w:lang w:val="en-US"/>
        </w:rPr>
        <w:t xml:space="preserve"> </w:t>
      </w:r>
    </w:p>
    <w:p w:rsidR="00882CFC" w:rsidRDefault="00882CFC" w:rsidP="00882CFC">
      <w:pPr>
        <w:spacing w:line="276" w:lineRule="auto"/>
        <w:jc w:val="both"/>
        <w:rPr>
          <w:b/>
          <w:sz w:val="28"/>
          <w:szCs w:val="28"/>
        </w:rPr>
      </w:pPr>
      <w:r>
        <w:rPr>
          <w:rFonts w:eastAsia="TimesNewRoman"/>
          <w:sz w:val="28"/>
          <w:szCs w:val="28"/>
          <w:lang w:val="en-US"/>
        </w:rPr>
        <w:t xml:space="preserve">7. Encyclopedia of DNA elements </w:t>
      </w:r>
      <w:hyperlink r:id="rId10" w:history="1">
        <w:r>
          <w:rPr>
            <w:rStyle w:val="a3"/>
            <w:rFonts w:eastAsia="TimesNewRoman"/>
            <w:sz w:val="28"/>
            <w:szCs w:val="28"/>
            <w:lang w:val="en-US"/>
          </w:rPr>
          <w:t>http://genome.ucsc.edu./ENCODE/</w:t>
        </w:r>
      </w:hyperlink>
      <w:r>
        <w:rPr>
          <w:rFonts w:eastAsia="TimesNewRoman"/>
          <w:sz w:val="28"/>
          <w:szCs w:val="28"/>
          <w:lang w:val="en-US"/>
        </w:rPr>
        <w:t xml:space="preserve"> </w:t>
      </w:r>
    </w:p>
    <w:p w:rsidR="00882CFC" w:rsidRDefault="00882CFC" w:rsidP="00882CFC">
      <w:pPr>
        <w:spacing w:line="276" w:lineRule="auto"/>
        <w:jc w:val="both"/>
        <w:rPr>
          <w:sz w:val="28"/>
          <w:szCs w:val="28"/>
        </w:rPr>
      </w:pPr>
    </w:p>
    <w:p w:rsidR="00882CFC" w:rsidRDefault="00882CFC" w:rsidP="00882CFC"/>
    <w:p w:rsidR="00882CFC" w:rsidRDefault="00882CFC" w:rsidP="00882CFC">
      <w:pPr>
        <w:jc w:val="both"/>
        <w:rPr>
          <w:sz w:val="28"/>
          <w:szCs w:val="28"/>
        </w:rPr>
      </w:pPr>
    </w:p>
    <w:p w:rsidR="001560CA" w:rsidRDefault="001560CA" w:rsidP="00882CFC">
      <w:pPr>
        <w:jc w:val="both"/>
        <w:rPr>
          <w:sz w:val="28"/>
          <w:szCs w:val="28"/>
        </w:rPr>
      </w:pPr>
    </w:p>
    <w:p w:rsidR="001560CA" w:rsidRDefault="001560CA" w:rsidP="00882CFC">
      <w:pPr>
        <w:jc w:val="both"/>
        <w:rPr>
          <w:sz w:val="28"/>
          <w:szCs w:val="28"/>
        </w:rPr>
      </w:pPr>
    </w:p>
    <w:p w:rsidR="001560CA" w:rsidRDefault="001560CA" w:rsidP="00882CFC">
      <w:pPr>
        <w:jc w:val="both"/>
        <w:rPr>
          <w:sz w:val="28"/>
          <w:szCs w:val="28"/>
        </w:rPr>
      </w:pPr>
    </w:p>
    <w:p w:rsidR="001560CA" w:rsidRDefault="001560CA" w:rsidP="00882CFC">
      <w:pPr>
        <w:jc w:val="both"/>
        <w:rPr>
          <w:sz w:val="28"/>
          <w:szCs w:val="28"/>
        </w:rPr>
      </w:pPr>
    </w:p>
    <w:p w:rsidR="001560CA" w:rsidRDefault="001560CA" w:rsidP="00882CFC">
      <w:pPr>
        <w:jc w:val="both"/>
        <w:rPr>
          <w:sz w:val="28"/>
          <w:szCs w:val="28"/>
        </w:rPr>
      </w:pPr>
    </w:p>
    <w:p w:rsidR="001560CA" w:rsidRDefault="001560CA" w:rsidP="00882CFC">
      <w:pPr>
        <w:jc w:val="both"/>
        <w:rPr>
          <w:sz w:val="28"/>
          <w:szCs w:val="28"/>
        </w:rPr>
      </w:pPr>
    </w:p>
    <w:p w:rsidR="001560CA" w:rsidRDefault="001560CA" w:rsidP="00882CFC">
      <w:pPr>
        <w:jc w:val="both"/>
        <w:rPr>
          <w:sz w:val="28"/>
          <w:szCs w:val="28"/>
        </w:rPr>
      </w:pPr>
    </w:p>
    <w:p w:rsidR="001560CA" w:rsidRDefault="001560CA" w:rsidP="00882CFC">
      <w:pPr>
        <w:jc w:val="both"/>
        <w:rPr>
          <w:sz w:val="28"/>
          <w:szCs w:val="28"/>
        </w:rPr>
      </w:pPr>
    </w:p>
    <w:p w:rsidR="001560CA" w:rsidRDefault="001560CA" w:rsidP="00882CFC">
      <w:pPr>
        <w:jc w:val="both"/>
        <w:rPr>
          <w:sz w:val="28"/>
          <w:szCs w:val="28"/>
        </w:rPr>
      </w:pPr>
    </w:p>
    <w:p w:rsidR="00AB1695" w:rsidRDefault="00AB1695" w:rsidP="00882CFC">
      <w:pPr>
        <w:jc w:val="both"/>
        <w:rPr>
          <w:sz w:val="28"/>
          <w:szCs w:val="28"/>
        </w:rPr>
      </w:pPr>
    </w:p>
    <w:p w:rsidR="00AB1695" w:rsidRDefault="00AB1695" w:rsidP="00882CFC">
      <w:pPr>
        <w:jc w:val="both"/>
        <w:rPr>
          <w:sz w:val="28"/>
          <w:szCs w:val="28"/>
        </w:rPr>
      </w:pPr>
    </w:p>
    <w:p w:rsidR="001560CA" w:rsidRDefault="001560CA" w:rsidP="00882CFC">
      <w:pPr>
        <w:jc w:val="both"/>
        <w:rPr>
          <w:sz w:val="28"/>
          <w:szCs w:val="28"/>
        </w:rPr>
      </w:pPr>
    </w:p>
    <w:p w:rsidR="001560CA" w:rsidRDefault="001560CA" w:rsidP="00882CFC">
      <w:pPr>
        <w:jc w:val="both"/>
        <w:rPr>
          <w:sz w:val="28"/>
          <w:szCs w:val="28"/>
        </w:rPr>
      </w:pPr>
    </w:p>
    <w:p w:rsidR="00D71B70" w:rsidRDefault="00D71B70" w:rsidP="00882CFC">
      <w:pPr>
        <w:jc w:val="center"/>
        <w:rPr>
          <w:b/>
        </w:rPr>
      </w:pPr>
    </w:p>
    <w:p w:rsidR="00882CFC" w:rsidRDefault="00882CFC" w:rsidP="00882CFC">
      <w:pPr>
        <w:jc w:val="center"/>
        <w:rPr>
          <w:b/>
        </w:rPr>
      </w:pPr>
      <w:r>
        <w:rPr>
          <w:b/>
        </w:rPr>
        <w:lastRenderedPageBreak/>
        <w:t xml:space="preserve">ГЕНЕТИКА ЛЮДИНИ </w:t>
      </w:r>
    </w:p>
    <w:p w:rsidR="00882CFC" w:rsidRDefault="00882CFC" w:rsidP="00882CFC">
      <w:pPr>
        <w:jc w:val="center"/>
        <w:rPr>
          <w:b/>
        </w:rPr>
      </w:pPr>
      <w:r>
        <w:rPr>
          <w:b/>
        </w:rPr>
        <w:t>Контрольна робота (практична частина, виконується вдома)</w:t>
      </w:r>
    </w:p>
    <w:p w:rsidR="00882CFC" w:rsidRDefault="00882CFC" w:rsidP="00882CFC">
      <w:pPr>
        <w:spacing w:line="360" w:lineRule="auto"/>
        <w:jc w:val="both"/>
        <w:rPr>
          <w:b/>
        </w:rPr>
      </w:pPr>
      <w:r>
        <w:rPr>
          <w:b/>
        </w:rPr>
        <w:t>Варіант 1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1. Охарактеризуйте основні методи генетики людини.</w:t>
      </w:r>
    </w:p>
    <w:p w:rsidR="00882CFC" w:rsidRDefault="00882CFC" w:rsidP="00882CFC">
      <w:pPr>
        <w:jc w:val="both"/>
      </w:pPr>
      <w:r>
        <w:t xml:space="preserve">2. У  родині  в Індії, в місті Бомбей, де батько мав О групу крові, а матір – групу В, народилася дівчинка з О групою крові. Дівчинка підросла і вийшла заміж за чоловіка з групою крові А. У них народилося дві дівчинки – з АВ та О групами крові. Народження дівчинки з групою АВ від матері з групою О викликало здивування і тому це явище назвали «Бомбейський феномен». Але в літературі описано ще декілька таких випадків.  1. Встановити генотипи всіх трьох поколінь, описаних в бомбейському феномені; 2. Визначити ймовірність народження дітей з групою крові О в сім’ї першої дочки третього покоління, якщо вона вийде заміж за такого ж за генотипом чоловіка. 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 xml:space="preserve">3. </w:t>
      </w:r>
      <w:proofErr w:type="spellStart"/>
      <w:r>
        <w:rPr>
          <w:rFonts w:ascii="Times New Roman" w:hAnsi="Times New Roman"/>
          <w:lang w:val="ru-RU"/>
        </w:rPr>
        <w:t>Генетичні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механізми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розвитку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ru-RU"/>
        </w:rPr>
        <w:t>стат</w:t>
      </w:r>
      <w:proofErr w:type="gramEnd"/>
      <w:r>
        <w:rPr>
          <w:rFonts w:ascii="Times New Roman" w:hAnsi="Times New Roman"/>
          <w:lang w:val="ru-RU"/>
        </w:rPr>
        <w:t>і</w:t>
      </w:r>
      <w:proofErr w:type="spellEnd"/>
      <w:r>
        <w:rPr>
          <w:rFonts w:ascii="Times New Roman" w:hAnsi="Times New Roman"/>
          <w:lang w:val="ru-RU"/>
        </w:rPr>
        <w:t xml:space="preserve"> в </w:t>
      </w:r>
      <w:proofErr w:type="spellStart"/>
      <w:r>
        <w:rPr>
          <w:rFonts w:ascii="Times New Roman" w:hAnsi="Times New Roman"/>
          <w:lang w:val="ru-RU"/>
        </w:rPr>
        <w:t>людини</w:t>
      </w:r>
      <w:proofErr w:type="spellEnd"/>
      <w:r>
        <w:rPr>
          <w:rFonts w:ascii="Times New Roman" w:hAnsi="Times New Roman"/>
          <w:lang w:val="ru-RU"/>
        </w:rPr>
        <w:t xml:space="preserve">. </w:t>
      </w:r>
      <w:proofErr w:type="spellStart"/>
      <w:r>
        <w:rPr>
          <w:rFonts w:ascii="Times New Roman" w:eastAsia="TimesNewRoman" w:hAnsi="Times New Roman"/>
          <w:lang w:val="ru-RU"/>
        </w:rPr>
        <w:t>Порушення</w:t>
      </w:r>
      <w:proofErr w:type="spellEnd"/>
      <w:r>
        <w:rPr>
          <w:rFonts w:ascii="Times New Roman" w:eastAsia="TimesNewRoman" w:hAnsi="Times New Roman"/>
          <w:lang w:val="ru-RU"/>
        </w:rPr>
        <w:t xml:space="preserve"> </w:t>
      </w:r>
      <w:proofErr w:type="spellStart"/>
      <w:r>
        <w:rPr>
          <w:rFonts w:ascii="Times New Roman" w:eastAsia="TimesNewRoman" w:hAnsi="Times New Roman"/>
          <w:lang w:val="ru-RU"/>
        </w:rPr>
        <w:t>розвитку</w:t>
      </w:r>
      <w:proofErr w:type="spellEnd"/>
      <w:r>
        <w:rPr>
          <w:rFonts w:ascii="Times New Roman" w:eastAsia="TimesNew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NewRoman" w:hAnsi="Times New Roman"/>
          <w:lang w:val="ru-RU"/>
        </w:rPr>
        <w:t>стат</w:t>
      </w:r>
      <w:proofErr w:type="gramEnd"/>
      <w:r>
        <w:rPr>
          <w:rFonts w:ascii="Times New Roman" w:eastAsia="TimesNewRoman" w:hAnsi="Times New Roman"/>
          <w:lang w:val="ru-RU"/>
        </w:rPr>
        <w:t>і</w:t>
      </w:r>
      <w:proofErr w:type="spellEnd"/>
      <w:r>
        <w:rPr>
          <w:rFonts w:ascii="Times New Roman" w:eastAsia="TimesNewRoman" w:hAnsi="Times New Roman"/>
          <w:lang w:val="ru-RU"/>
        </w:rPr>
        <w:t xml:space="preserve">, </w:t>
      </w:r>
      <w:proofErr w:type="spellStart"/>
      <w:r>
        <w:rPr>
          <w:rFonts w:ascii="Times New Roman" w:eastAsia="TimesNewRoman" w:hAnsi="Times New Roman"/>
          <w:lang w:val="ru-RU"/>
        </w:rPr>
        <w:t>їх</w:t>
      </w:r>
      <w:proofErr w:type="spellEnd"/>
      <w:r>
        <w:rPr>
          <w:rFonts w:ascii="Times New Roman" w:eastAsia="TimesNewRoman" w:hAnsi="Times New Roman"/>
          <w:lang w:val="ru-RU"/>
        </w:rPr>
        <w:t xml:space="preserve"> причини та </w:t>
      </w:r>
      <w:proofErr w:type="spellStart"/>
      <w:r>
        <w:rPr>
          <w:rFonts w:ascii="Times New Roman" w:eastAsia="TimesNewRoman" w:hAnsi="Times New Roman"/>
          <w:lang w:val="ru-RU"/>
        </w:rPr>
        <w:t>наслідки</w:t>
      </w:r>
      <w:proofErr w:type="spellEnd"/>
      <w:r>
        <w:rPr>
          <w:rFonts w:ascii="Times New Roman" w:eastAsia="TimesNewRoman" w:hAnsi="Times New Roman"/>
          <w:lang w:val="ru-RU"/>
        </w:rPr>
        <w:t>.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4. </w:t>
      </w:r>
      <w:proofErr w:type="spellStart"/>
      <w:r>
        <w:rPr>
          <w:rFonts w:ascii="Times New Roman" w:hAnsi="Times New Roman"/>
          <w:lang w:val="ru-RU"/>
        </w:rPr>
        <w:t>Каріотип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людини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в</w:t>
      </w:r>
      <w:proofErr w:type="gram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нормі</w:t>
      </w:r>
      <w:proofErr w:type="spellEnd"/>
      <w:r>
        <w:rPr>
          <w:rFonts w:ascii="Times New Roman" w:hAnsi="Times New Roman"/>
          <w:lang w:val="ru-RU"/>
        </w:rPr>
        <w:t xml:space="preserve">. </w:t>
      </w:r>
      <w:proofErr w:type="spellStart"/>
      <w:r>
        <w:rPr>
          <w:rFonts w:ascii="Times New Roman" w:hAnsi="Times New Roman"/>
          <w:lang w:val="ru-RU"/>
        </w:rPr>
        <w:t>Методи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вивчення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каріотипу</w:t>
      </w:r>
      <w:proofErr w:type="spellEnd"/>
      <w:r>
        <w:rPr>
          <w:rFonts w:ascii="Times New Roman" w:hAnsi="Times New Roman"/>
          <w:lang w:val="ru-RU"/>
        </w:rPr>
        <w:t>.</w:t>
      </w:r>
      <w:r>
        <w:rPr>
          <w:rFonts w:ascii="Times New Roman" w:eastAsia="TimesNewRoman" w:hAnsi="Times New Roman"/>
          <w:lang w:val="ru-RU"/>
        </w:rPr>
        <w:t xml:space="preserve"> </w:t>
      </w:r>
      <w:proofErr w:type="spellStart"/>
      <w:r>
        <w:rPr>
          <w:rFonts w:ascii="Times New Roman" w:eastAsia="TimesNewRoman" w:hAnsi="Times New Roman"/>
          <w:lang w:val="ru-RU"/>
        </w:rPr>
        <w:t>Каріотипування</w:t>
      </w:r>
      <w:proofErr w:type="spellEnd"/>
      <w:r>
        <w:rPr>
          <w:rFonts w:ascii="Times New Roman" w:eastAsia="TimesNewRoman" w:hAnsi="Times New Roman"/>
          <w:lang w:val="ru-RU"/>
        </w:rPr>
        <w:t xml:space="preserve"> та </w:t>
      </w:r>
      <w:proofErr w:type="spellStart"/>
      <w:r>
        <w:rPr>
          <w:rFonts w:ascii="Times New Roman" w:eastAsia="TimesNewRoman" w:hAnsi="Times New Roman"/>
          <w:lang w:val="ru-RU"/>
        </w:rPr>
        <w:t>його</w:t>
      </w:r>
      <w:proofErr w:type="spellEnd"/>
      <w:r>
        <w:rPr>
          <w:rFonts w:ascii="Times New Roman" w:eastAsia="TimesNewRoman" w:hAnsi="Times New Roman"/>
          <w:lang w:val="ru-RU"/>
        </w:rPr>
        <w:t xml:space="preserve"> </w:t>
      </w:r>
      <w:proofErr w:type="spellStart"/>
      <w:r>
        <w:rPr>
          <w:rFonts w:ascii="Times New Roman" w:eastAsia="TimesNewRoman" w:hAnsi="Times New Roman"/>
          <w:lang w:val="ru-RU"/>
        </w:rPr>
        <w:t>значення</w:t>
      </w:r>
      <w:proofErr w:type="spellEnd"/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5. Які </w:t>
      </w:r>
      <w:proofErr w:type="spellStart"/>
      <w:r>
        <w:rPr>
          <w:rFonts w:ascii="Times New Roman" w:hAnsi="Times New Roman"/>
          <w:lang w:val="uk-UA"/>
        </w:rPr>
        <w:t>цитогенетичні</w:t>
      </w:r>
      <w:proofErr w:type="spellEnd"/>
      <w:r>
        <w:rPr>
          <w:rFonts w:ascii="Times New Roman" w:hAnsi="Times New Roman"/>
          <w:lang w:val="uk-UA"/>
        </w:rPr>
        <w:t xml:space="preserve"> механізми і причини виникнення синдромів </w:t>
      </w:r>
      <w:proofErr w:type="spellStart"/>
      <w:r>
        <w:rPr>
          <w:rFonts w:ascii="Times New Roman" w:hAnsi="Times New Roman"/>
          <w:lang w:val="uk-UA"/>
        </w:rPr>
        <w:t>Клайнфельтера</w:t>
      </w:r>
      <w:proofErr w:type="spellEnd"/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/>
        </w:rPr>
        <w:t>Шерешевського</w:t>
      </w:r>
      <w:proofErr w:type="spellEnd"/>
      <w:r>
        <w:rPr>
          <w:rFonts w:ascii="Times New Roman" w:hAnsi="Times New Roman"/>
          <w:lang w:val="uk-UA"/>
        </w:rPr>
        <w:t xml:space="preserve"> - </w:t>
      </w:r>
      <w:proofErr w:type="spellStart"/>
      <w:r>
        <w:rPr>
          <w:rFonts w:ascii="Times New Roman" w:hAnsi="Times New Roman"/>
          <w:lang w:val="uk-UA"/>
        </w:rPr>
        <w:t>Тернера</w:t>
      </w:r>
      <w:proofErr w:type="spellEnd"/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/>
        </w:rPr>
        <w:t>трисомії</w:t>
      </w:r>
      <w:proofErr w:type="spellEnd"/>
      <w:r>
        <w:rPr>
          <w:rFonts w:ascii="Times New Roman" w:hAnsi="Times New Roman"/>
          <w:lang w:val="uk-UA"/>
        </w:rPr>
        <w:t xml:space="preserve"> Х, </w:t>
      </w:r>
      <w:proofErr w:type="spellStart"/>
      <w:r>
        <w:rPr>
          <w:rFonts w:ascii="Times New Roman" w:hAnsi="Times New Roman"/>
          <w:lang w:val="uk-UA"/>
        </w:rPr>
        <w:t>Дауна</w:t>
      </w:r>
      <w:proofErr w:type="spellEnd"/>
      <w:r>
        <w:rPr>
          <w:rFonts w:ascii="Times New Roman" w:hAnsi="Times New Roman"/>
          <w:lang w:val="uk-UA"/>
        </w:rPr>
        <w:t xml:space="preserve">? Які методи пренатальної діагностики використовуються під час </w:t>
      </w:r>
      <w:proofErr w:type="spellStart"/>
      <w:r>
        <w:rPr>
          <w:rFonts w:ascii="Times New Roman" w:hAnsi="Times New Roman"/>
          <w:lang w:val="uk-UA"/>
        </w:rPr>
        <w:t>скринингу</w:t>
      </w:r>
      <w:proofErr w:type="spellEnd"/>
      <w:r>
        <w:rPr>
          <w:rFonts w:ascii="Times New Roman" w:hAnsi="Times New Roman"/>
          <w:lang w:val="uk-UA"/>
        </w:rPr>
        <w:t xml:space="preserve"> цих синдромів?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6. Яких генетичних умов слід дотримуватися та які закономірності можна  виявити при трансплантації тканин? Що таке ефект положення гена?</w:t>
      </w:r>
    </w:p>
    <w:p w:rsidR="00882CFC" w:rsidRDefault="00882CFC" w:rsidP="00882CFC">
      <w:pPr>
        <w:jc w:val="both"/>
      </w:pPr>
      <w:r>
        <w:rPr>
          <w:b/>
        </w:rPr>
        <w:t xml:space="preserve">7. </w:t>
      </w:r>
      <w:r>
        <w:t xml:space="preserve">Який з трьох типів мутацій, що відбулася у людини, − </w:t>
      </w:r>
      <w:proofErr w:type="spellStart"/>
      <w:r>
        <w:t>аутосомно-рецесивний</w:t>
      </w:r>
      <w:proofErr w:type="spellEnd"/>
      <w:r>
        <w:t xml:space="preserve">, </w:t>
      </w:r>
      <w:proofErr w:type="spellStart"/>
      <w:r>
        <w:t>аутосомно-домінантний</w:t>
      </w:r>
      <w:proofErr w:type="spellEnd"/>
      <w:r>
        <w:t>, зчеплений зі статтю домінантний – має найбільші шанси проявитися у наступному поколінні? Чому?</w:t>
      </w:r>
    </w:p>
    <w:p w:rsidR="00882CFC" w:rsidRDefault="00882CFC" w:rsidP="00882CFC">
      <w:pPr>
        <w:jc w:val="both"/>
      </w:pPr>
      <w:r>
        <w:t xml:space="preserve">8. Наведіть приклади  </w:t>
      </w:r>
      <w:proofErr w:type="spellStart"/>
      <w:r>
        <w:t>плейотропної</w:t>
      </w:r>
      <w:proofErr w:type="spellEnd"/>
      <w:r>
        <w:t xml:space="preserve">  дії  гена. Які механізми цього явища?</w:t>
      </w:r>
    </w:p>
    <w:p w:rsidR="00882CFC" w:rsidRDefault="00882CFC" w:rsidP="00882CFC">
      <w:pPr>
        <w:jc w:val="both"/>
      </w:pPr>
      <w:r>
        <w:t>9. Чому частота рекомбінації хромосом використовується як один з показників генетичної небезпеки?</w:t>
      </w:r>
    </w:p>
    <w:p w:rsidR="00882CFC" w:rsidRDefault="00882CFC" w:rsidP="00882CFC">
      <w:pPr>
        <w:jc w:val="both"/>
      </w:pPr>
      <w:r>
        <w:t xml:space="preserve">10. Структурний ген </w:t>
      </w:r>
      <w:proofErr w:type="spellStart"/>
      <w:r>
        <w:t>РНК-полімерази</w:t>
      </w:r>
      <w:proofErr w:type="spellEnd"/>
      <w:r>
        <w:t xml:space="preserve"> містить 9450 пар </w:t>
      </w:r>
      <w:proofErr w:type="spellStart"/>
      <w:r>
        <w:t>нуклеотидів</w:t>
      </w:r>
      <w:proofErr w:type="spellEnd"/>
      <w:r>
        <w:t xml:space="preserve">. Сам фермент складається з 329 амінокислотних залишків. Скільки </w:t>
      </w:r>
      <w:proofErr w:type="spellStart"/>
      <w:r>
        <w:t>кодуючих</w:t>
      </w:r>
      <w:proofErr w:type="spellEnd"/>
      <w:r>
        <w:t xml:space="preserve"> і </w:t>
      </w:r>
      <w:proofErr w:type="spellStart"/>
      <w:r>
        <w:t>некодуючих</w:t>
      </w:r>
      <w:proofErr w:type="spellEnd"/>
      <w:r>
        <w:t xml:space="preserve"> </w:t>
      </w:r>
      <w:proofErr w:type="spellStart"/>
      <w:r>
        <w:t>нуклеотидних</w:t>
      </w:r>
      <w:proofErr w:type="spellEnd"/>
      <w:r>
        <w:t xml:space="preserve"> пар міститься в гені </w:t>
      </w:r>
      <w:proofErr w:type="spellStart"/>
      <w:r>
        <w:t>РНК-полімерази</w:t>
      </w:r>
      <w:proofErr w:type="spellEnd"/>
      <w:r>
        <w:t xml:space="preserve">? Яка молекулярна маса і довжина зрілої  </w:t>
      </w:r>
      <w:proofErr w:type="spellStart"/>
      <w:r>
        <w:t>мРНК</w:t>
      </w:r>
      <w:proofErr w:type="spellEnd"/>
      <w:r>
        <w:t>?</w:t>
      </w:r>
    </w:p>
    <w:p w:rsidR="00882CFC" w:rsidRDefault="00882CFC" w:rsidP="00882CFC">
      <w:pPr>
        <w:jc w:val="both"/>
      </w:pPr>
      <w:r>
        <w:t xml:space="preserve">11. Як ви поясните появу жінок, гетерозиготних за мутацією дальтонізму, якщо вони є дальтоніками тільки по одному оку або навіть частині ока, а також жінок – </w:t>
      </w:r>
      <w:proofErr w:type="spellStart"/>
      <w:r>
        <w:t>монозиготних</w:t>
      </w:r>
      <w:proofErr w:type="spellEnd"/>
      <w:r>
        <w:t xml:space="preserve"> близнюків, одна з яких дальтонік, а інша – ні?</w:t>
      </w:r>
    </w:p>
    <w:p w:rsidR="00882CFC" w:rsidRDefault="00882CFC" w:rsidP="00882CFC">
      <w:pPr>
        <w:jc w:val="both"/>
      </w:pPr>
      <w:r>
        <w:t>12. Незважаючи на чисельність тест-систем, у більшості з них генетична активність речовин аналізується за результатами впливу на декілька основних процесів, що відбуваються у клітині. Що це за процеси?</w:t>
      </w:r>
    </w:p>
    <w:p w:rsidR="00882CFC" w:rsidRDefault="00882CFC" w:rsidP="00882CFC">
      <w:pPr>
        <w:jc w:val="both"/>
      </w:pPr>
      <w:r>
        <w:t xml:space="preserve">13. У результаті біохімічного аналізу в молекулі </w:t>
      </w:r>
      <w:proofErr w:type="spellStart"/>
      <w:r>
        <w:t>мРНК</w:t>
      </w:r>
      <w:proofErr w:type="spellEnd"/>
      <w:r>
        <w:t xml:space="preserve"> людини виявлено 440 </w:t>
      </w:r>
      <w:proofErr w:type="spellStart"/>
      <w:r>
        <w:t>гуанілових</w:t>
      </w:r>
      <w:proofErr w:type="spellEnd"/>
      <w:r>
        <w:t xml:space="preserve"> </w:t>
      </w:r>
      <w:proofErr w:type="spellStart"/>
      <w:r>
        <w:t>нуклеотидів</w:t>
      </w:r>
      <w:proofErr w:type="spellEnd"/>
      <w:r>
        <w:t xml:space="preserve">, 325 – </w:t>
      </w:r>
      <w:proofErr w:type="spellStart"/>
      <w:r>
        <w:t>аденілових</w:t>
      </w:r>
      <w:proofErr w:type="spellEnd"/>
      <w:r>
        <w:t xml:space="preserve">, 128 – </w:t>
      </w:r>
      <w:proofErr w:type="spellStart"/>
      <w:r>
        <w:t>цитидилових</w:t>
      </w:r>
      <w:proofErr w:type="spellEnd"/>
      <w:r>
        <w:t xml:space="preserve">, 348 – </w:t>
      </w:r>
      <w:proofErr w:type="spellStart"/>
      <w:r>
        <w:t>уридилових</w:t>
      </w:r>
      <w:proofErr w:type="spellEnd"/>
      <w:r>
        <w:t xml:space="preserve">. Скільки </w:t>
      </w:r>
      <w:proofErr w:type="spellStart"/>
      <w:r>
        <w:t>цитидилових</w:t>
      </w:r>
      <w:proofErr w:type="spellEnd"/>
      <w:r>
        <w:t xml:space="preserve"> </w:t>
      </w:r>
      <w:proofErr w:type="spellStart"/>
      <w:r>
        <w:t>нуклеотидів</w:t>
      </w:r>
      <w:proofErr w:type="spellEnd"/>
      <w:r>
        <w:t xml:space="preserve"> міститься у фрагменті молекули ДНК, транскрипційною копією якої є дана </w:t>
      </w:r>
      <w:proofErr w:type="spellStart"/>
      <w:r>
        <w:t>мРНК</w:t>
      </w:r>
      <w:proofErr w:type="spellEnd"/>
      <w:r>
        <w:t>?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 xml:space="preserve">14. Під час </w:t>
      </w:r>
      <w:proofErr w:type="spellStart"/>
      <w:r>
        <w:rPr>
          <w:rFonts w:ascii="Times New Roman" w:hAnsi="Times New Roman"/>
          <w:lang w:val="uk-UA"/>
        </w:rPr>
        <w:t>цитогенетичного</w:t>
      </w:r>
      <w:proofErr w:type="spellEnd"/>
      <w:r>
        <w:rPr>
          <w:rFonts w:ascii="Times New Roman" w:hAnsi="Times New Roman"/>
          <w:lang w:val="uk-UA"/>
        </w:rPr>
        <w:t xml:space="preserve"> аналізу в одній із хромосом яйцеклітини виявлено нестачу. Який можливий механізм цієї аберації? Які генетичні типи нащадків і в якому співвідношенні  будуть у цього індивіда, якщо шлюбний партнер нормальний?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15. Які особливості успадкування ознак при повному і неповному зчепленні зі статтю, при нерозходженні статевих хромосом?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16. Навести критерії  </w:t>
      </w:r>
      <w:proofErr w:type="spellStart"/>
      <w:r>
        <w:rPr>
          <w:rFonts w:ascii="Times New Roman" w:hAnsi="Times New Roman"/>
          <w:lang w:val="uk-UA"/>
        </w:rPr>
        <w:t>нехромосомного</w:t>
      </w:r>
      <w:proofErr w:type="spellEnd"/>
      <w:r>
        <w:rPr>
          <w:rFonts w:ascii="Times New Roman" w:hAnsi="Times New Roman"/>
          <w:lang w:val="uk-UA"/>
        </w:rPr>
        <w:t xml:space="preserve"> успадкування генів.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17. Які хромосомні перебудови впливають на кількість генів у хромосомах та до яких наслідків вони призводять? Охарактеризувати хвороби людини, спричинені </w:t>
      </w:r>
      <w:proofErr w:type="spellStart"/>
      <w:r>
        <w:rPr>
          <w:rFonts w:ascii="Times New Roman" w:hAnsi="Times New Roman"/>
          <w:lang w:val="uk-UA"/>
        </w:rPr>
        <w:t>делеціями</w:t>
      </w:r>
      <w:proofErr w:type="spellEnd"/>
      <w:r>
        <w:rPr>
          <w:rFonts w:ascii="Times New Roman" w:hAnsi="Times New Roman"/>
          <w:lang w:val="uk-UA"/>
        </w:rPr>
        <w:t xml:space="preserve"> і дуплікаціями хромосом. 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>18. Що таке генетична токсикологія? Які фактори генетичної небезпеки вам відомі? Що таке генетична активність факторів оточуючого середовища?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19. В Африці на 1 мільйон населення трапляються 4 альбіноси. Визначити частку </w:t>
      </w:r>
      <w:proofErr w:type="spellStart"/>
      <w:r>
        <w:rPr>
          <w:rFonts w:ascii="Times New Roman" w:hAnsi="Times New Roman"/>
          <w:lang w:val="uk-UA"/>
        </w:rPr>
        <w:t>гомозигот</w:t>
      </w:r>
      <w:proofErr w:type="spellEnd"/>
      <w:r>
        <w:rPr>
          <w:rFonts w:ascii="Times New Roman" w:hAnsi="Times New Roman"/>
          <w:lang w:val="uk-UA"/>
        </w:rPr>
        <w:t xml:space="preserve"> з нормальною для негроїдів пігментацією шкіри через чотири покоління.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20. У клітинах шкіри людини-альбіноса та у кутикулі аскариди не синтезується пігмент меланін. Порівняйте ці явища та назвіть можливі його механізми. Який з цих випадків можна віднести до мутаційної мінливості?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Варіант 2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1. Батьки мають ІІ і ІІІ групи крові. У них народилася дитина з 1-ю групою крові і хвора на </w:t>
      </w:r>
      <w:proofErr w:type="spellStart"/>
      <w:r>
        <w:rPr>
          <w:rFonts w:ascii="Times New Roman" w:hAnsi="Times New Roman"/>
          <w:lang w:val="uk-UA"/>
        </w:rPr>
        <w:t>серпоподібноклітинну</w:t>
      </w:r>
      <w:proofErr w:type="spellEnd"/>
      <w:r>
        <w:rPr>
          <w:rFonts w:ascii="Times New Roman" w:hAnsi="Times New Roman"/>
          <w:lang w:val="uk-UA"/>
        </w:rPr>
        <w:t xml:space="preserve"> анемію. Визначити імовірність народження хворих дітей з 4-ю групою крові.   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 xml:space="preserve">2. У </w:t>
      </w:r>
      <w:proofErr w:type="spellStart"/>
      <w:r>
        <w:rPr>
          <w:rFonts w:ascii="Times New Roman" w:hAnsi="Times New Roman"/>
          <w:lang w:val="uk-UA"/>
        </w:rPr>
        <w:t>військоматах</w:t>
      </w:r>
      <w:proofErr w:type="spellEnd"/>
      <w:r>
        <w:rPr>
          <w:rFonts w:ascii="Times New Roman" w:hAnsi="Times New Roman"/>
          <w:lang w:val="uk-UA"/>
        </w:rPr>
        <w:t xml:space="preserve"> міста під час обстеження юнаків виявили, що з кожних 1000 обстежених один страждає на  дальтонізм. Визначити кількість людей, гетерозиготних за геном дальтонізму, якщо у місті мешкає 1 млн.  чоловік (популяція є </w:t>
      </w:r>
      <w:proofErr w:type="spellStart"/>
      <w:r>
        <w:rPr>
          <w:rFonts w:ascii="Times New Roman" w:hAnsi="Times New Roman"/>
          <w:lang w:val="uk-UA"/>
        </w:rPr>
        <w:t>панміктичною</w:t>
      </w:r>
      <w:proofErr w:type="spellEnd"/>
      <w:r>
        <w:rPr>
          <w:rFonts w:ascii="Times New Roman" w:hAnsi="Times New Roman"/>
          <w:lang w:val="uk-UA"/>
        </w:rPr>
        <w:t>).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 xml:space="preserve">3.Скільки </w:t>
      </w:r>
      <w:proofErr w:type="spellStart"/>
      <w:r>
        <w:rPr>
          <w:rFonts w:ascii="Times New Roman" w:hAnsi="Times New Roman"/>
          <w:lang w:val="uk-UA"/>
        </w:rPr>
        <w:t>нуклеотидів</w:t>
      </w:r>
      <w:proofErr w:type="spellEnd"/>
      <w:r>
        <w:rPr>
          <w:rFonts w:ascii="Times New Roman" w:hAnsi="Times New Roman"/>
          <w:lang w:val="uk-UA"/>
        </w:rPr>
        <w:t xml:space="preserve"> містить ген, в якому закодовано первинну структуру білка, що складається з 145 амінокислотних залишків? Яка молекулярна маса і довжина цього гена?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>4.Яким чином впливає міграція осіб (або потік генів) на зміну генетичної  структури  популяції людини?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 xml:space="preserve">5.  У людини відсутність потових залоз і альбінізм зумовлені двома зчепленими рецесивними </w:t>
      </w:r>
      <w:proofErr w:type="spellStart"/>
      <w:r>
        <w:rPr>
          <w:rFonts w:ascii="Times New Roman" w:hAnsi="Times New Roman"/>
          <w:lang w:val="uk-UA"/>
        </w:rPr>
        <w:t>аутосомними</w:t>
      </w:r>
      <w:proofErr w:type="spellEnd"/>
      <w:r>
        <w:rPr>
          <w:rFonts w:ascii="Times New Roman" w:hAnsi="Times New Roman"/>
          <w:lang w:val="uk-UA"/>
        </w:rPr>
        <w:t xml:space="preserve"> генами, відстань між якими становить </w:t>
      </w:r>
      <w:smartTag w:uri="urn:schemas-microsoft-com:office:smarttags" w:element="metricconverter">
        <w:smartTagPr>
          <w:attr w:name="ProductID" w:val="20 сМ"/>
        </w:smartTagPr>
        <w:r>
          <w:rPr>
            <w:rFonts w:ascii="Times New Roman" w:hAnsi="Times New Roman"/>
            <w:lang w:val="uk-UA"/>
          </w:rPr>
          <w:t xml:space="preserve">20 </w:t>
        </w:r>
        <w:proofErr w:type="spellStart"/>
        <w:r>
          <w:rPr>
            <w:rFonts w:ascii="Times New Roman" w:hAnsi="Times New Roman"/>
            <w:lang w:val="uk-UA"/>
          </w:rPr>
          <w:t>сМ</w:t>
        </w:r>
      </w:smartTag>
      <w:proofErr w:type="spellEnd"/>
      <w:r>
        <w:rPr>
          <w:rFonts w:ascii="Times New Roman" w:hAnsi="Times New Roman"/>
          <w:lang w:val="uk-UA"/>
        </w:rPr>
        <w:t>. У подружжя, нормального за обома ознаками, народилася дочка з обома аномаліями. Яка імовірність того, що друга їхня дочка буде альбіносом?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 xml:space="preserve">6. В яких випадках використовується </w:t>
      </w:r>
      <w:proofErr w:type="spellStart"/>
      <w:r>
        <w:rPr>
          <w:rFonts w:ascii="Times New Roman" w:hAnsi="Times New Roman"/>
          <w:lang w:val="uk-UA"/>
        </w:rPr>
        <w:t>близнюковий</w:t>
      </w:r>
      <w:proofErr w:type="spellEnd"/>
      <w:r>
        <w:rPr>
          <w:rFonts w:ascii="Times New Roman" w:hAnsi="Times New Roman"/>
          <w:lang w:val="uk-UA"/>
        </w:rPr>
        <w:t xml:space="preserve"> метод у генетичних дослідженнях  і що він дозволяє виявити?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7. </w:t>
      </w:r>
      <w:r>
        <w:rPr>
          <w:rFonts w:ascii="Times New Roman" w:eastAsia="TimesNewRoman" w:hAnsi="Times New Roman"/>
          <w:bCs/>
          <w:lang w:val="uk-UA"/>
        </w:rPr>
        <w:t xml:space="preserve">Молекулярно-генетичні методи антропогенетики. </w:t>
      </w:r>
      <w:proofErr w:type="spellStart"/>
      <w:r>
        <w:rPr>
          <w:rFonts w:ascii="Times New Roman" w:eastAsia="TimesNewRoman" w:hAnsi="Times New Roman"/>
          <w:lang w:val="uk-UA"/>
        </w:rPr>
        <w:t>Полімеразна</w:t>
      </w:r>
      <w:proofErr w:type="spellEnd"/>
      <w:r>
        <w:rPr>
          <w:rFonts w:ascii="Times New Roman" w:eastAsia="TimesNewRoman" w:hAnsi="Times New Roman"/>
          <w:lang w:val="uk-UA"/>
        </w:rPr>
        <w:t xml:space="preserve"> ланцюгова реакція (ПЛР): цілі використання, необхідні реактиви, принципи, послідовні етапи методу.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8.Яке значення генетики для розвитку біологічних наук? Для практики?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9.Частоти груп крові системи АВ0 у популяції людини наступні: А – 0.45; В – 0,13; АВ – 0,06; 0 – 0, 36. Визначити частоти алелей гена, що контролює формування цих ознак.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10.</w:t>
      </w:r>
      <w:r>
        <w:rPr>
          <w:rFonts w:ascii="Times New Roman" w:eastAsia="TimesNewRoman" w:hAnsi="Times New Roman"/>
          <w:lang w:val="uk-UA"/>
        </w:rPr>
        <w:t xml:space="preserve"> Що таке </w:t>
      </w:r>
      <w:proofErr w:type="spellStart"/>
      <w:r>
        <w:rPr>
          <w:rFonts w:ascii="Times New Roman" w:eastAsia="TimesNewRoman" w:hAnsi="Times New Roman"/>
          <w:lang w:val="uk-UA"/>
        </w:rPr>
        <w:t>гаплогрупа</w:t>
      </w:r>
      <w:proofErr w:type="spellEnd"/>
      <w:r>
        <w:rPr>
          <w:rFonts w:ascii="Times New Roman" w:eastAsia="TimesNewRoman" w:hAnsi="Times New Roman"/>
          <w:lang w:val="uk-UA"/>
        </w:rPr>
        <w:t xml:space="preserve">? </w:t>
      </w:r>
      <w:proofErr w:type="spellStart"/>
      <w:r>
        <w:rPr>
          <w:rFonts w:ascii="Times New Roman" w:eastAsia="TimesNewRoman" w:hAnsi="Times New Roman"/>
          <w:lang w:val="uk-UA"/>
        </w:rPr>
        <w:t>Гаплотип</w:t>
      </w:r>
      <w:proofErr w:type="spellEnd"/>
      <w:r>
        <w:rPr>
          <w:rFonts w:ascii="Times New Roman" w:eastAsia="TimesNewRoman" w:hAnsi="Times New Roman"/>
          <w:lang w:val="uk-UA"/>
        </w:rPr>
        <w:t>? Навести геногеографію західних і східних слов’ян.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11.У людини аніридія обумовлена домінантним </w:t>
      </w:r>
      <w:proofErr w:type="spellStart"/>
      <w:r>
        <w:rPr>
          <w:rFonts w:ascii="Times New Roman" w:hAnsi="Times New Roman"/>
          <w:lang w:val="uk-UA"/>
        </w:rPr>
        <w:t>аутосомним</w:t>
      </w:r>
      <w:proofErr w:type="spellEnd"/>
      <w:r>
        <w:rPr>
          <w:rFonts w:ascii="Times New Roman" w:hAnsi="Times New Roman"/>
          <w:lang w:val="uk-UA"/>
        </w:rPr>
        <w:t xml:space="preserve"> геном, оптична атрофія – </w:t>
      </w:r>
      <w:proofErr w:type="spellStart"/>
      <w:r>
        <w:rPr>
          <w:rFonts w:ascii="Times New Roman" w:hAnsi="Times New Roman"/>
          <w:lang w:val="uk-UA"/>
        </w:rPr>
        <w:t>Х-зчепленим</w:t>
      </w:r>
      <w:proofErr w:type="spellEnd"/>
      <w:r>
        <w:rPr>
          <w:rFonts w:ascii="Times New Roman" w:hAnsi="Times New Roman"/>
          <w:lang w:val="uk-UA"/>
        </w:rPr>
        <w:t xml:space="preserve"> рецесивним геном. Чоловік з оптичною атрофією жениться на жінці з аніридією. Визначити генотипи і фенотипи потомства. Чи може народитися дитина з обома видами сліпоти і в якому випадку?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12.  Навести та охарактеризувати основні етапи розвитку генетики людини. Як відбувалась еволюція уявлень про  ген?</w:t>
      </w:r>
    </w:p>
    <w:p w:rsidR="00882CFC" w:rsidRDefault="00882CFC" w:rsidP="00882CFC">
      <w:pPr>
        <w:pStyle w:val="2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13.У резус-негативної з 1-ю групою крові  жінки народилася дитина з 2-ю групою крові, у якої спостерігалася гемолітична хвороба внаслідок резус-конфлікту. Яка ймовірність неблагополучної наступної  вагітності жінки, якщо в дитини буде той самий батько?</w:t>
      </w:r>
    </w:p>
    <w:p w:rsidR="00882CFC" w:rsidRDefault="00882CFC" w:rsidP="00882CFC">
      <w:pPr>
        <w:jc w:val="both"/>
      </w:pPr>
      <w:r>
        <w:t xml:space="preserve">14. Навести етіологію  та  патогенез  найпоширеніших спадкових хвороб людини, спричинених </w:t>
      </w:r>
      <w:proofErr w:type="spellStart"/>
      <w:r>
        <w:t>гетероплоїдією</w:t>
      </w:r>
      <w:proofErr w:type="spellEnd"/>
      <w:r>
        <w:t xml:space="preserve"> за </w:t>
      </w:r>
      <w:proofErr w:type="spellStart"/>
      <w:r>
        <w:t>аутосомами</w:t>
      </w:r>
      <w:proofErr w:type="spellEnd"/>
      <w:r>
        <w:t>.  Які методи пренатальної діагностики використовуються для виявлення аномального плода?</w:t>
      </w:r>
    </w:p>
    <w:p w:rsidR="00882CFC" w:rsidRDefault="00882CFC" w:rsidP="00882CFC">
      <w:pPr>
        <w:jc w:val="both"/>
      </w:pPr>
      <w:r>
        <w:t>15.Чи може у матері з групою крові А і батька з групою крові О народитися дитина з групою крові В?  Пояснити відповідь.</w:t>
      </w:r>
    </w:p>
    <w:p w:rsidR="00882CFC" w:rsidRDefault="00882CFC" w:rsidP="00882CFC">
      <w:pPr>
        <w:jc w:val="both"/>
      </w:pPr>
      <w:r>
        <w:t>16.Навести основні методи генетики людини. В яких випадках використовується кожний з них?</w:t>
      </w:r>
    </w:p>
    <w:p w:rsidR="00882CFC" w:rsidRDefault="00882CFC" w:rsidP="00882CFC">
      <w:pPr>
        <w:jc w:val="both"/>
      </w:pPr>
      <w:r>
        <w:t xml:space="preserve">17.Що таке </w:t>
      </w:r>
      <w:proofErr w:type="spellStart"/>
      <w:r>
        <w:t>епігенетика</w:t>
      </w:r>
      <w:proofErr w:type="spellEnd"/>
      <w:r>
        <w:t xml:space="preserve">? Які механізми лежать в основі епігенетичних модифікацій геному людини? </w:t>
      </w:r>
    </w:p>
    <w:p w:rsidR="00882CFC" w:rsidRDefault="00882CFC" w:rsidP="00882CFC">
      <w:pPr>
        <w:jc w:val="both"/>
        <w:rPr>
          <w:b/>
        </w:rPr>
      </w:pPr>
      <w:r>
        <w:lastRenderedPageBreak/>
        <w:t xml:space="preserve">18.Назвіть перебудови, які змінюють кількість хромосом. До яких генетичних наслідків призводить нерозходження хромосом? В яких клітинах організму воно може відбуватися? </w:t>
      </w:r>
    </w:p>
    <w:p w:rsidR="00882CFC" w:rsidRDefault="00882CFC" w:rsidP="00882CFC">
      <w:pPr>
        <w:jc w:val="both"/>
      </w:pPr>
      <w:r>
        <w:t>19.Наведіть генетичні механізми, що лежать в основі онтогенетичної мінливості.</w:t>
      </w:r>
    </w:p>
    <w:p w:rsidR="00882CFC" w:rsidRDefault="00882CFC" w:rsidP="00882CFC">
      <w:pPr>
        <w:jc w:val="both"/>
      </w:pPr>
      <w:r>
        <w:t xml:space="preserve">20. Охарактеризуйте форми нездатності до навчання у дітей, їх причини. </w:t>
      </w:r>
    </w:p>
    <w:p w:rsidR="00882CFC" w:rsidRDefault="00882CFC" w:rsidP="00882CFC">
      <w:pPr>
        <w:jc w:val="both"/>
        <w:rPr>
          <w:b/>
        </w:rPr>
      </w:pPr>
      <w:r>
        <w:rPr>
          <w:b/>
        </w:rPr>
        <w:t>Варіант 3</w:t>
      </w:r>
    </w:p>
    <w:p w:rsidR="00882CFC" w:rsidRDefault="00882CFC" w:rsidP="00882CFC">
      <w:pPr>
        <w:jc w:val="both"/>
      </w:pPr>
      <w:r>
        <w:t xml:space="preserve">1.Що таке </w:t>
      </w:r>
      <w:proofErr w:type="spellStart"/>
      <w:r>
        <w:t>конкордантність</w:t>
      </w:r>
      <w:proofErr w:type="spellEnd"/>
      <w:r>
        <w:t xml:space="preserve">? </w:t>
      </w:r>
      <w:proofErr w:type="spellStart"/>
      <w:r>
        <w:t>Дискордантність</w:t>
      </w:r>
      <w:proofErr w:type="spellEnd"/>
      <w:r>
        <w:t>? Коли і як використовуються ці показники у генетиці людини?</w:t>
      </w:r>
    </w:p>
    <w:p w:rsidR="00882CFC" w:rsidRDefault="00882CFC" w:rsidP="00882CFC">
      <w:pPr>
        <w:jc w:val="both"/>
      </w:pPr>
      <w:r>
        <w:t xml:space="preserve">2.У молекулі </w:t>
      </w:r>
      <w:proofErr w:type="spellStart"/>
      <w:r>
        <w:t>промРНК</w:t>
      </w:r>
      <w:proofErr w:type="spellEnd"/>
      <w:r>
        <w:t xml:space="preserve"> на </w:t>
      </w:r>
      <w:proofErr w:type="spellStart"/>
      <w:r>
        <w:t>інтронні</w:t>
      </w:r>
      <w:proofErr w:type="spellEnd"/>
      <w:r>
        <w:t xml:space="preserve"> ділянки припадає 800 </w:t>
      </w:r>
      <w:proofErr w:type="spellStart"/>
      <w:r>
        <w:t>нуклеотидів</w:t>
      </w:r>
      <w:proofErr w:type="spellEnd"/>
      <w:r>
        <w:t xml:space="preserve">. Визначити масу і довжину структурного гена, якщо в ньому закодовано поліпептид, маса якого становить 20000 </w:t>
      </w:r>
      <w:proofErr w:type="spellStart"/>
      <w:r>
        <w:t>а.о.м</w:t>
      </w:r>
      <w:proofErr w:type="spellEnd"/>
      <w:r>
        <w:t xml:space="preserve">. </w:t>
      </w:r>
    </w:p>
    <w:p w:rsidR="00882CFC" w:rsidRDefault="00882CFC" w:rsidP="00882CFC">
      <w:pPr>
        <w:jc w:val="both"/>
      </w:pPr>
      <w:r>
        <w:t xml:space="preserve">3. Що таке каскадна регуляція роботи  генів ? Для яких організмів вона характерна? </w:t>
      </w:r>
    </w:p>
    <w:p w:rsidR="00882CFC" w:rsidRDefault="00882CFC" w:rsidP="00882CFC">
      <w:pPr>
        <w:jc w:val="both"/>
      </w:pPr>
      <w:r>
        <w:t xml:space="preserve">4.У людини ген ферменту  А має два </w:t>
      </w:r>
      <w:proofErr w:type="spellStart"/>
      <w:r>
        <w:t>алельних</w:t>
      </w:r>
      <w:proofErr w:type="spellEnd"/>
      <w:r>
        <w:t xml:space="preserve"> стани  (а</w:t>
      </w:r>
      <w:r>
        <w:rPr>
          <w:vertAlign w:val="subscript"/>
        </w:rPr>
        <w:t>1</w:t>
      </w:r>
      <w:r>
        <w:t xml:space="preserve"> та а</w:t>
      </w:r>
      <w:r>
        <w:rPr>
          <w:vertAlign w:val="subscript"/>
        </w:rPr>
        <w:t>2</w:t>
      </w:r>
      <w:r>
        <w:t xml:space="preserve">). У групі з 600 представників білої раси власники генотипів розподілилися таким чином: а </w:t>
      </w:r>
      <w:r>
        <w:rPr>
          <w:vertAlign w:val="subscript"/>
        </w:rPr>
        <w:t>1</w:t>
      </w:r>
      <w:r>
        <w:t xml:space="preserve">а </w:t>
      </w:r>
      <w:r>
        <w:rPr>
          <w:vertAlign w:val="subscript"/>
        </w:rPr>
        <w:t>1</w:t>
      </w:r>
      <w:r>
        <w:t xml:space="preserve">– 324 людини, а </w:t>
      </w:r>
      <w:r>
        <w:rPr>
          <w:vertAlign w:val="subscript"/>
        </w:rPr>
        <w:t>1</w:t>
      </w:r>
      <w:r>
        <w:t xml:space="preserve">а </w:t>
      </w:r>
      <w:r>
        <w:rPr>
          <w:vertAlign w:val="subscript"/>
        </w:rPr>
        <w:t>2</w:t>
      </w:r>
      <w:r>
        <w:t xml:space="preserve"> – 258 чоловік,  а </w:t>
      </w:r>
      <w:r>
        <w:rPr>
          <w:vertAlign w:val="subscript"/>
        </w:rPr>
        <w:t>2</w:t>
      </w:r>
      <w:r>
        <w:t xml:space="preserve">а </w:t>
      </w:r>
      <w:r>
        <w:rPr>
          <w:vertAlign w:val="subscript"/>
        </w:rPr>
        <w:t>2</w:t>
      </w:r>
      <w:r>
        <w:t xml:space="preserve"> – 18 чоловік. Визначити частоту </w:t>
      </w:r>
      <w:proofErr w:type="spellStart"/>
      <w:r>
        <w:t>алелів</w:t>
      </w:r>
      <w:proofErr w:type="spellEnd"/>
      <w:r>
        <w:t xml:space="preserve"> а</w:t>
      </w:r>
      <w:r>
        <w:rPr>
          <w:vertAlign w:val="subscript"/>
        </w:rPr>
        <w:t xml:space="preserve">1 </w:t>
      </w:r>
      <w:r>
        <w:t xml:space="preserve"> та а</w:t>
      </w:r>
      <w:r>
        <w:rPr>
          <w:vertAlign w:val="subscript"/>
        </w:rPr>
        <w:t>2</w:t>
      </w:r>
      <w:r>
        <w:t>.</w:t>
      </w:r>
    </w:p>
    <w:p w:rsidR="00882CFC" w:rsidRDefault="00882CFC" w:rsidP="00882CFC">
      <w:pPr>
        <w:jc w:val="both"/>
      </w:pPr>
      <w:r>
        <w:t xml:space="preserve">5.У людини алелі гемофілії та дальтонізму містяться в Х – хромосомі на відстані </w:t>
      </w:r>
      <w:smartTag w:uri="urn:schemas-microsoft-com:office:smarttags" w:element="metricconverter">
        <w:smartTagPr>
          <w:attr w:name="ProductID" w:val="9,8 сМ"/>
        </w:smartTagPr>
        <w:r>
          <w:t xml:space="preserve">9,8 </w:t>
        </w:r>
        <w:proofErr w:type="spellStart"/>
        <w:r>
          <w:t>сМ</w:t>
        </w:r>
      </w:smartTag>
      <w:proofErr w:type="spellEnd"/>
      <w:r>
        <w:t xml:space="preserve">. Які типи гамет і в якому співвідношенні утворюють  гетерозиготні за цими генами жінки? </w:t>
      </w:r>
      <w:proofErr w:type="spellStart"/>
      <w:r>
        <w:t>Гемізиготні</w:t>
      </w:r>
      <w:proofErr w:type="spellEnd"/>
      <w:r>
        <w:t xml:space="preserve"> чоловіки?</w:t>
      </w:r>
    </w:p>
    <w:p w:rsidR="00882CFC" w:rsidRDefault="00882CFC" w:rsidP="00882CFC">
      <w:pPr>
        <w:jc w:val="both"/>
      </w:pPr>
      <w:r>
        <w:t>6.Наведіть приклад родоводу сім’ї, в якій знайдена аномалія, що успадковується за типом зчепленої зі статтю рецесивної ознаки.</w:t>
      </w:r>
    </w:p>
    <w:p w:rsidR="00882CFC" w:rsidRDefault="00882CFC" w:rsidP="00882CFC">
      <w:pPr>
        <w:jc w:val="both"/>
      </w:pPr>
      <w:r>
        <w:t xml:space="preserve">9. Що таке </w:t>
      </w:r>
      <w:proofErr w:type="spellStart"/>
      <w:r>
        <w:t>епігенетика</w:t>
      </w:r>
      <w:proofErr w:type="spellEnd"/>
      <w:r>
        <w:t>? Які існують механізми епігенетичної модифікації геному людини?</w:t>
      </w:r>
    </w:p>
    <w:p w:rsidR="00882CFC" w:rsidRDefault="00882CFC" w:rsidP="00882CFC">
      <w:pPr>
        <w:jc w:val="both"/>
      </w:pPr>
      <w:r>
        <w:t xml:space="preserve">10. Навести етіологію і патогенез найпоширеніших </w:t>
      </w:r>
      <w:proofErr w:type="spellStart"/>
      <w:r>
        <w:t>ферментопатій</w:t>
      </w:r>
      <w:proofErr w:type="spellEnd"/>
      <w:r>
        <w:t xml:space="preserve"> людини. Які методи використовуються для пренатальної діагностики і </w:t>
      </w:r>
      <w:proofErr w:type="spellStart"/>
      <w:r>
        <w:t>скринінгу</w:t>
      </w:r>
      <w:proofErr w:type="spellEnd"/>
      <w:r>
        <w:t xml:space="preserve"> хворих дітей?</w:t>
      </w:r>
    </w:p>
    <w:p w:rsidR="00882CFC" w:rsidRDefault="00882CFC" w:rsidP="00882CFC">
      <w:pPr>
        <w:jc w:val="both"/>
      </w:pPr>
      <w:r>
        <w:t>11. У шлюбі двох нормальних людей з’явилася глухоніма людина альбінос. Пояснити, чому це відбулося, написати генотипи батьків і дитини.</w:t>
      </w:r>
    </w:p>
    <w:p w:rsidR="00882CFC" w:rsidRDefault="00882CFC" w:rsidP="00882CFC">
      <w:pPr>
        <w:jc w:val="both"/>
      </w:pPr>
      <w:r>
        <w:t xml:space="preserve">12.Як відбувається складання та аналіз родоводів? Які задачі дозволяє вирішити генеалогічний аналіз? Чи можна використовувати генеалогічний метод для діагностики хромосомних хвороб людини? Чому? </w:t>
      </w:r>
    </w:p>
    <w:p w:rsidR="00882CFC" w:rsidRDefault="00882CFC" w:rsidP="00882CFC">
      <w:pPr>
        <w:jc w:val="both"/>
      </w:pPr>
      <w:r>
        <w:t xml:space="preserve">13. Що таке </w:t>
      </w:r>
      <w:proofErr w:type="spellStart"/>
      <w:r>
        <w:t>плейотропна</w:t>
      </w:r>
      <w:proofErr w:type="spellEnd"/>
      <w:r>
        <w:t xml:space="preserve"> дія генів? навести приклади.</w:t>
      </w:r>
    </w:p>
    <w:p w:rsidR="00882CFC" w:rsidRDefault="00882CFC" w:rsidP="00882CFC">
      <w:pPr>
        <w:jc w:val="both"/>
      </w:pPr>
      <w:r>
        <w:t xml:space="preserve">14. Одним із показників загального рівня мутагенності факторів середовища є реєстрація частоти сестринських </w:t>
      </w:r>
      <w:proofErr w:type="spellStart"/>
      <w:r>
        <w:t>хроматидних</w:t>
      </w:r>
      <w:proofErr w:type="spellEnd"/>
      <w:r>
        <w:t xml:space="preserve"> обмінів (СХО). Фонова дія зовнішніх чинників дає частоту СХО близько 7 на одну клітину (норма). При дослідженні 100 </w:t>
      </w:r>
      <w:proofErr w:type="spellStart"/>
      <w:r>
        <w:t>метафазних</w:t>
      </w:r>
      <w:proofErr w:type="spellEnd"/>
      <w:r>
        <w:t xml:space="preserve"> пластинок з культури лімфоцитів периферичної крові, взятої у ліквідатора аварії на ЧАЕС, виявлено 2500 СХО. Визначити середню частоту СХО на одну клітину. скласти висновок про мутагенність середовища. </w:t>
      </w:r>
    </w:p>
    <w:p w:rsidR="00882CFC" w:rsidRDefault="00882CFC" w:rsidP="00882CFC">
      <w:pPr>
        <w:jc w:val="both"/>
      </w:pPr>
      <w:r>
        <w:t>15. Назвіть причини виникнення природжених і спадкових захворювань у людини.</w:t>
      </w:r>
    </w:p>
    <w:p w:rsidR="00882CFC" w:rsidRDefault="00882CFC" w:rsidP="00882CFC">
      <w:pPr>
        <w:jc w:val="both"/>
      </w:pPr>
      <w:r>
        <w:t>16. Які цілі і задачі медико-генетичного консультування?</w:t>
      </w:r>
    </w:p>
    <w:p w:rsidR="00882CFC" w:rsidRDefault="00882CFC" w:rsidP="00882CFC">
      <w:pPr>
        <w:jc w:val="both"/>
      </w:pPr>
      <w:r>
        <w:t xml:space="preserve">17. </w:t>
      </w:r>
      <w:r>
        <w:rPr>
          <w:rFonts w:eastAsia="TimesNewRoman"/>
        </w:rPr>
        <w:t>Аутизм: клінічна картина, етіологія, патогенез, ста</w:t>
      </w:r>
      <w:r w:rsidR="00FD4F54">
        <w:rPr>
          <w:rFonts w:eastAsia="TimesNewRoman"/>
        </w:rPr>
        <w:t>тева диференціація,  спадкоєм</w:t>
      </w:r>
      <w:r>
        <w:rPr>
          <w:rFonts w:eastAsia="TimesNewRoman"/>
        </w:rPr>
        <w:t>ність, поширеність у популяціях.</w:t>
      </w:r>
    </w:p>
    <w:p w:rsidR="00882CFC" w:rsidRDefault="00882CFC" w:rsidP="00882CFC">
      <w:pPr>
        <w:jc w:val="both"/>
      </w:pPr>
      <w:r>
        <w:t xml:space="preserve">18.Відомо що ІХ фактор зсідання крові – </w:t>
      </w:r>
      <w:proofErr w:type="spellStart"/>
      <w:r>
        <w:t>антигемофільний</w:t>
      </w:r>
      <w:proofErr w:type="spellEnd"/>
      <w:r>
        <w:t xml:space="preserve"> білок, що складається з 415 амінокислотних залишків. Ген, що кодує білок, знаходиться у локусі на </w:t>
      </w:r>
      <w:proofErr w:type="spellStart"/>
      <w:r>
        <w:t>аутосомі</w:t>
      </w:r>
      <w:proofErr w:type="spellEnd"/>
      <w:r>
        <w:t xml:space="preserve"> 1. 1) скільки </w:t>
      </w:r>
      <w:proofErr w:type="spellStart"/>
      <w:r>
        <w:t>нуклеотидів</w:t>
      </w:r>
      <w:proofErr w:type="spellEnd"/>
      <w:r>
        <w:t xml:space="preserve"> міститься в </w:t>
      </w:r>
      <w:proofErr w:type="spellStart"/>
      <w:r>
        <w:t>інтронах</w:t>
      </w:r>
      <w:proofErr w:type="spellEnd"/>
      <w:r>
        <w:t xml:space="preserve"> цього гена, якщо його загальна маса дорівнює 1431750 </w:t>
      </w:r>
      <w:proofErr w:type="spellStart"/>
      <w:r>
        <w:t>а.о.м</w:t>
      </w:r>
      <w:proofErr w:type="spellEnd"/>
      <w:r>
        <w:t xml:space="preserve">.? 2) Скільки </w:t>
      </w:r>
      <w:proofErr w:type="spellStart"/>
      <w:r>
        <w:t>нуклеотидів</w:t>
      </w:r>
      <w:proofErr w:type="spellEnd"/>
      <w:r>
        <w:t xml:space="preserve"> міститься  в </w:t>
      </w:r>
      <w:proofErr w:type="spellStart"/>
      <w:r>
        <w:t>екзонах</w:t>
      </w:r>
      <w:proofErr w:type="spellEnd"/>
      <w:r>
        <w:t xml:space="preserve"> гена? 3) Як називається хвороба, спричинена мутацією цього гена?</w:t>
      </w:r>
    </w:p>
    <w:p w:rsidR="00882CFC" w:rsidRDefault="00882CFC" w:rsidP="00882CFC">
      <w:pPr>
        <w:jc w:val="both"/>
      </w:pPr>
      <w:r>
        <w:t xml:space="preserve">19. Які наслідки </w:t>
      </w:r>
      <w:proofErr w:type="spellStart"/>
      <w:r>
        <w:t>трисомії</w:t>
      </w:r>
      <w:proofErr w:type="spellEnd"/>
      <w:r>
        <w:t xml:space="preserve"> і </w:t>
      </w:r>
      <w:proofErr w:type="spellStart"/>
      <w:r>
        <w:t>моносомії</w:t>
      </w:r>
      <w:proofErr w:type="spellEnd"/>
      <w:r>
        <w:t xml:space="preserve"> у людини? Наведіть приклади.</w:t>
      </w:r>
    </w:p>
    <w:p w:rsidR="00135641" w:rsidRDefault="00882CFC" w:rsidP="00D71B70">
      <w:pPr>
        <w:jc w:val="both"/>
      </w:pPr>
      <w:r>
        <w:t>20. Чим відрізняється успадкування ознак, що контролюються цитоплазматичними генами,  від успадкування ознак,  що визначаються ядерними генами?</w:t>
      </w:r>
    </w:p>
    <w:sectPr w:rsidR="00135641" w:rsidSect="00882CF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enturySchoolbook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Schoolbook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CFC"/>
    <w:rsid w:val="000714BE"/>
    <w:rsid w:val="00135641"/>
    <w:rsid w:val="001560CA"/>
    <w:rsid w:val="00245081"/>
    <w:rsid w:val="003468EE"/>
    <w:rsid w:val="003A03D1"/>
    <w:rsid w:val="003A196E"/>
    <w:rsid w:val="003C53E4"/>
    <w:rsid w:val="00523368"/>
    <w:rsid w:val="006C596B"/>
    <w:rsid w:val="006E6DF1"/>
    <w:rsid w:val="00882CFC"/>
    <w:rsid w:val="00A03527"/>
    <w:rsid w:val="00AB1695"/>
    <w:rsid w:val="00B32740"/>
    <w:rsid w:val="00C76242"/>
    <w:rsid w:val="00D1587B"/>
    <w:rsid w:val="00D71B70"/>
    <w:rsid w:val="00ED13F5"/>
    <w:rsid w:val="00FD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2CFC"/>
    <w:rPr>
      <w:color w:val="0000FF"/>
      <w:u w:val="single"/>
    </w:rPr>
  </w:style>
  <w:style w:type="paragraph" w:customStyle="1" w:styleId="Default">
    <w:name w:val="Default"/>
    <w:rsid w:val="00882C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qFormat/>
    <w:rsid w:val="00882C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rsid w:val="00882CFC"/>
    <w:pPr>
      <w:ind w:left="720"/>
      <w:contextualSpacing/>
    </w:pPr>
    <w:rPr>
      <w:rFonts w:ascii="Calibri" w:hAnsi="Calibri"/>
      <w:lang w:val="en-US" w:eastAsia="en-US"/>
    </w:rPr>
  </w:style>
  <w:style w:type="table" w:styleId="a4">
    <w:name w:val="Table Grid"/>
    <w:basedOn w:val="a1"/>
    <w:rsid w:val="00882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ib.sfedu.ru/uchebnaya-literatura/eboo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cbi.nlm.nih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dicalplanet.su/genetic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se-pro-geny.com/ru_home.html" TargetMode="External"/><Relationship Id="rId10" Type="http://schemas.openxmlformats.org/officeDocument/2006/relationships/hyperlink" Target="http://genome.ucsc.edu./ENCODE/" TargetMode="External"/><Relationship Id="rId4" Type="http://schemas.openxmlformats.org/officeDocument/2006/relationships/hyperlink" Target="http://humbio.ru/humbio/genetics.htm" TargetMode="External"/><Relationship Id="rId9" Type="http://schemas.openxmlformats.org/officeDocument/2006/relationships/hyperlink" Target="http://omim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27115</Words>
  <Characters>15457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13</cp:revision>
  <dcterms:created xsi:type="dcterms:W3CDTF">2020-10-09T18:39:00Z</dcterms:created>
  <dcterms:modified xsi:type="dcterms:W3CDTF">2021-02-20T10:06:00Z</dcterms:modified>
</cp:coreProperties>
</file>