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07969" w14:textId="77777777" w:rsidR="005B1967" w:rsidRPr="005B1967" w:rsidRDefault="005B1967" w:rsidP="005B1967">
      <w:pPr>
        <w:shd w:val="clear" w:color="auto" w:fill="FFFFFF"/>
        <w:jc w:val="center"/>
        <w:rPr>
          <w:rFonts w:ascii="Times New Roman" w:hAnsi="Times New Roman" w:cs="Times New Roman"/>
          <w:b/>
          <w:i/>
          <w:iCs/>
          <w:color w:val="000000"/>
          <w:lang w:val="uk-UA" w:eastAsia="ru-RU"/>
        </w:rPr>
      </w:pPr>
      <w:bookmarkStart w:id="0" w:name="_GoBack"/>
      <w:r w:rsidRPr="005B1967">
        <w:rPr>
          <w:rFonts w:ascii="Times New Roman" w:hAnsi="Times New Roman" w:cs="Times New Roman"/>
          <w:b/>
          <w:i/>
          <w:iCs/>
          <w:color w:val="000000"/>
          <w:lang w:val="uk-UA" w:eastAsia="ru-RU"/>
        </w:rPr>
        <w:t>ОСНОВИ ТЕХНОЛОГІЙ ВИРОБНИЦТВА</w:t>
      </w:r>
    </w:p>
    <w:bookmarkEnd w:id="0"/>
    <w:p w14:paraId="50DE6FDC" w14:textId="77777777" w:rsidR="005B1967" w:rsidRDefault="005B1967" w:rsidP="005B1967">
      <w:pPr>
        <w:shd w:val="clear" w:color="auto" w:fill="FFFFFF"/>
        <w:rPr>
          <w:rFonts w:ascii="Times New Roman" w:hAnsi="Times New Roman" w:cs="Times New Roman"/>
          <w:i/>
          <w:iCs/>
          <w:color w:val="000000"/>
          <w:lang w:val="uk-UA" w:eastAsia="ru-RU"/>
        </w:rPr>
      </w:pPr>
    </w:p>
    <w:p w14:paraId="0076260A" w14:textId="77777777" w:rsidR="005B1967" w:rsidRDefault="005B1967" w:rsidP="005B1967">
      <w:pPr>
        <w:shd w:val="clear" w:color="auto" w:fill="FFFFFF"/>
        <w:rPr>
          <w:rFonts w:ascii="Times New Roman" w:hAnsi="Times New Roman" w:cs="Times New Roman"/>
          <w:i/>
          <w:iCs/>
          <w:color w:val="000000"/>
          <w:lang w:val="uk-UA" w:eastAsia="ru-RU"/>
        </w:rPr>
      </w:pPr>
      <w:r>
        <w:rPr>
          <w:rFonts w:ascii="Times New Roman" w:hAnsi="Times New Roman" w:cs="Times New Roman"/>
          <w:i/>
          <w:iCs/>
          <w:color w:val="000000"/>
          <w:lang w:val="uk-UA" w:eastAsia="ru-RU"/>
        </w:rPr>
        <w:t>Опрацювати наступні теми:</w:t>
      </w:r>
    </w:p>
    <w:p w14:paraId="4F9DFC50" w14:textId="77777777" w:rsidR="005B1967" w:rsidRPr="00D854FD" w:rsidRDefault="005B1967" w:rsidP="005B1967">
      <w:pPr>
        <w:shd w:val="clear" w:color="auto" w:fill="FFFFFF"/>
        <w:rPr>
          <w:rFonts w:ascii="Times New Roman" w:hAnsi="Times New Roman" w:cs="Times New Roman"/>
          <w:color w:val="222222"/>
          <w:lang w:eastAsia="ru-RU"/>
        </w:rPr>
      </w:pPr>
    </w:p>
    <w:p w14:paraId="7AE5691E" w14:textId="77777777" w:rsidR="005B1967" w:rsidRPr="00D854FD" w:rsidRDefault="005B1967" w:rsidP="005B1967">
      <w:pPr>
        <w:shd w:val="clear" w:color="auto" w:fill="FFFFFF"/>
        <w:jc w:val="both"/>
        <w:rPr>
          <w:rFonts w:ascii="Times New Roman" w:hAnsi="Times New Roman" w:cs="Times New Roman"/>
          <w:color w:val="222222"/>
          <w:lang w:val="uk-UA" w:eastAsia="ru-RU"/>
        </w:rPr>
      </w:pPr>
      <w:r w:rsidRPr="00D854FD">
        <w:rPr>
          <w:rFonts w:ascii="Times New Roman" w:hAnsi="Times New Roman" w:cs="Times New Roman"/>
          <w:color w:val="222222"/>
          <w:sz w:val="28"/>
          <w:szCs w:val="28"/>
          <w:u w:val="single"/>
          <w:lang w:val="uk-UA" w:eastAsia="ru-RU"/>
        </w:rPr>
        <w:t>Технології виробництва машин та устаткування</w:t>
      </w:r>
      <w:r w:rsidRPr="00D854FD">
        <w:rPr>
          <w:rFonts w:ascii="Times New Roman" w:hAnsi="Times New Roman" w:cs="Times New Roman"/>
          <w:color w:val="222222"/>
          <w:sz w:val="28"/>
          <w:szCs w:val="28"/>
          <w:lang w:val="uk-UA" w:eastAsia="ru-RU"/>
        </w:rPr>
        <w:t>. Класифікація галузей машинобудування. Ливарне виробництво. Обробка металів тиском. Волочіння. Технологія виробництва дроту, прутків та труб. Кування. Штампування. Зварювання. Електрохімічні, електрофізичні, термічні методи обробки металів. Лазерні технології. Антикорозійна обробка металів. Гальванічні технології. Нікелювання, хромування, оцинковка.</w:t>
      </w:r>
    </w:p>
    <w:p w14:paraId="4DFEAA52" w14:textId="77777777" w:rsidR="005B1967" w:rsidRPr="00D854FD" w:rsidRDefault="005B1967" w:rsidP="005B1967">
      <w:pPr>
        <w:shd w:val="clear" w:color="auto" w:fill="FFFFFF"/>
        <w:jc w:val="both"/>
        <w:rPr>
          <w:rFonts w:ascii="Times New Roman" w:hAnsi="Times New Roman" w:cs="Times New Roman"/>
          <w:color w:val="222222"/>
          <w:lang w:eastAsia="ru-RU"/>
        </w:rPr>
      </w:pPr>
      <w:r w:rsidRPr="00D854FD">
        <w:rPr>
          <w:rFonts w:ascii="Times New Roman" w:hAnsi="Times New Roman" w:cs="Times New Roman"/>
          <w:color w:val="222222"/>
          <w:sz w:val="28"/>
          <w:szCs w:val="28"/>
          <w:u w:val="single"/>
          <w:lang w:val="uk-UA" w:eastAsia="ru-RU"/>
        </w:rPr>
        <w:t>Технології виробництва в хімічній промисловості. </w:t>
      </w:r>
      <w:r w:rsidRPr="00D854FD">
        <w:rPr>
          <w:rFonts w:ascii="Times New Roman" w:hAnsi="Times New Roman" w:cs="Times New Roman"/>
          <w:color w:val="222222"/>
          <w:sz w:val="28"/>
          <w:szCs w:val="28"/>
          <w:lang w:val="uk-UA" w:eastAsia="ru-RU"/>
        </w:rPr>
        <w:t>Структура хімічної промисловості та основні хіміко-технологічні процеси. Основні типи хімічних реакторів. Схема ХТП. Технологічні критерії ефективності ХТП. Виробництво неорганічних кислот (сірчана, соляна, азотна). Виробництво аміаку та мінеральних добрив (азотних, фосфорних, калійних). Комплексні добрива. Підвищення ефективності АПК за допомогою добрив. Виробництво полімерів.  Загальна характеристика полімерів. Класифікація полімерів. Методи синтезу полімерів. Виробництво пластмас. Виробництво каучуку, гуми та гумових виробів. Виробництво пінопласту. </w:t>
      </w:r>
    </w:p>
    <w:p w14:paraId="3DD8E089" w14:textId="77777777" w:rsidR="005B1967" w:rsidRPr="00D854FD" w:rsidRDefault="005B1967" w:rsidP="005B1967">
      <w:pPr>
        <w:shd w:val="clear" w:color="auto" w:fill="FFFFFF"/>
        <w:jc w:val="both"/>
        <w:rPr>
          <w:rFonts w:ascii="Times New Roman" w:hAnsi="Times New Roman" w:cs="Times New Roman"/>
          <w:color w:val="222222"/>
          <w:lang w:eastAsia="ru-RU"/>
        </w:rPr>
      </w:pPr>
      <w:r w:rsidRPr="00D854FD">
        <w:rPr>
          <w:rFonts w:ascii="Times New Roman" w:hAnsi="Times New Roman" w:cs="Times New Roman"/>
          <w:color w:val="222222"/>
          <w:sz w:val="28"/>
          <w:szCs w:val="28"/>
          <w:u w:val="single"/>
          <w:lang w:val="uk-UA" w:eastAsia="ru-RU"/>
        </w:rPr>
        <w:t>Технології перероблення нафти, природного газу та місцевих палив</w:t>
      </w:r>
      <w:r w:rsidRPr="00D854FD">
        <w:rPr>
          <w:rFonts w:ascii="Times New Roman" w:hAnsi="Times New Roman" w:cs="Times New Roman"/>
          <w:color w:val="222222"/>
          <w:sz w:val="28"/>
          <w:szCs w:val="28"/>
          <w:lang w:val="uk-UA" w:eastAsia="ru-RU"/>
        </w:rPr>
        <w:t>. Видобуток і підготовка нафти до переробки. Класифікація та властивості нафтопродуктів. Пряма та фракційна перегонка нафти. Крекінг нафтопродуктів. Способи очищення нафтопродуктів. Технологічні схеми сучасних нафтопереробних процесів. Сфера використання нафти. Технології виробництв інших палив – природний та скраплений газ, сланцева нафта та газ, місцеві палива. Енергозберігаючі технології. Перспективи розвитку технологій у енергетичній сфері.  </w:t>
      </w:r>
    </w:p>
    <w:p w14:paraId="442AABF4" w14:textId="77777777" w:rsidR="005B1967" w:rsidRDefault="005B1967" w:rsidP="005B1967"/>
    <w:p w14:paraId="341394B8" w14:textId="77777777" w:rsidR="005B00F0" w:rsidRDefault="005B1967"/>
    <w:sectPr w:rsidR="005B00F0" w:rsidSect="00066C4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67"/>
    <w:rsid w:val="00055628"/>
    <w:rsid w:val="00066C48"/>
    <w:rsid w:val="00205333"/>
    <w:rsid w:val="003E0DC1"/>
    <w:rsid w:val="004B7713"/>
    <w:rsid w:val="005B1967"/>
    <w:rsid w:val="007C0688"/>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8255C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5B19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1346</Characters>
  <Application>Microsoft Macintosh Word</Application>
  <DocSecurity>0</DocSecurity>
  <Lines>11</Lines>
  <Paragraphs>3</Paragraphs>
  <ScaleCrop>false</ScaleCrop>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2020-03-13T07:54:00Z</dcterms:created>
  <dcterms:modified xsi:type="dcterms:W3CDTF">2020-03-13T07:55:00Z</dcterms:modified>
</cp:coreProperties>
</file>