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64" w:rsidRDefault="00050B64" w:rsidP="002C033D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spacing w:line="360" w:lineRule="auto"/>
        <w:jc w:val="both"/>
        <w:rPr>
          <w:b/>
          <w:color w:val="000000"/>
          <w:sz w:val="32"/>
          <w:szCs w:val="32"/>
          <w:lang w:val="uk-UA"/>
        </w:rPr>
      </w:pPr>
      <w:r>
        <w:rPr>
          <w:b/>
          <w:color w:val="000000"/>
          <w:sz w:val="32"/>
          <w:szCs w:val="32"/>
          <w:lang w:val="uk-UA"/>
        </w:rPr>
        <w:t>Питання до екзамену «Фітотерапія»</w:t>
      </w:r>
    </w:p>
    <w:p w:rsidR="00050B64" w:rsidRDefault="00050B64" w:rsidP="002C033D">
      <w:pPr>
        <w:widowControl w:val="0"/>
        <w:shd w:val="clear" w:color="auto" w:fill="FFFFFF"/>
        <w:tabs>
          <w:tab w:val="left" w:pos="-715"/>
          <w:tab w:val="left" w:pos="-180"/>
        </w:tabs>
        <w:suppressAutoHyphens/>
        <w:spacing w:line="360" w:lineRule="auto"/>
        <w:jc w:val="both"/>
        <w:rPr>
          <w:b/>
          <w:color w:val="000000"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1.Поняття про фітотерапію.</w:t>
      </w:r>
    </w:p>
    <w:p w:rsidR="00050B64" w:rsidRDefault="00050B64" w:rsidP="002C033D">
      <w:pPr>
        <w:pStyle w:val="BodyTextIndent2"/>
        <w:spacing w:after="0"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2.Історичні аспекти становлення фітотерапії.</w:t>
      </w:r>
    </w:p>
    <w:p w:rsidR="00050B64" w:rsidRDefault="00050B64" w:rsidP="002C033D">
      <w:pPr>
        <w:pStyle w:val="BodyTextIndent2"/>
        <w:spacing w:after="0"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Переваги і недоліки рослинних ліків.</w:t>
      </w:r>
    </w:p>
    <w:p w:rsidR="00050B64" w:rsidRDefault="00050B64" w:rsidP="002C033D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>Біологічно активні речовини лікарських рослин.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Pечoвини первиннoгo тa втoриннoгo мeтaбoлiзмy.</w:t>
      </w:r>
    </w:p>
    <w:p w:rsidR="00050B64" w:rsidRDefault="00050B64" w:rsidP="002C033D">
      <w:pPr>
        <w:shd w:val="clear" w:color="auto" w:fill="FFFFFF"/>
        <w:spacing w:line="360" w:lineRule="auto"/>
        <w:ind w:left="539" w:hanging="53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>
        <w:rPr>
          <w:bCs/>
          <w:sz w:val="28"/>
          <w:szCs w:val="28"/>
        </w:rPr>
        <w:t>Xi</w:t>
      </w:r>
      <w:r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>чн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 xml:space="preserve"> п</w:t>
      </w:r>
      <w:r>
        <w:rPr>
          <w:bCs/>
          <w:sz w:val="28"/>
          <w:szCs w:val="28"/>
        </w:rPr>
        <w:t>p</w:t>
      </w:r>
      <w:r>
        <w:rPr>
          <w:bCs/>
          <w:sz w:val="28"/>
          <w:szCs w:val="28"/>
          <w:lang w:val="uk-UA"/>
        </w:rPr>
        <w:t>ир</w:t>
      </w:r>
      <w:r>
        <w:rPr>
          <w:bCs/>
          <w:sz w:val="28"/>
          <w:szCs w:val="28"/>
        </w:rPr>
        <w:t>o</w:t>
      </w:r>
      <w:r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>лк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>л</w:t>
      </w:r>
      <w:r>
        <w:rPr>
          <w:bCs/>
          <w:sz w:val="28"/>
          <w:szCs w:val="28"/>
        </w:rPr>
        <w:t>o</w:t>
      </w:r>
      <w:r>
        <w:rPr>
          <w:bCs/>
          <w:sz w:val="28"/>
          <w:szCs w:val="28"/>
          <w:lang w:val="uk-UA"/>
        </w:rPr>
        <w:t>їдів, н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>йб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>льш в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</w:rPr>
        <w:t>o</w:t>
      </w:r>
      <w:r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 xml:space="preserve"> їх п</w:t>
      </w:r>
      <w:r>
        <w:rPr>
          <w:bCs/>
          <w:sz w:val="28"/>
          <w:szCs w:val="28"/>
        </w:rPr>
        <w:t>p</w:t>
      </w:r>
      <w:r>
        <w:rPr>
          <w:bCs/>
          <w:sz w:val="28"/>
          <w:szCs w:val="28"/>
          <w:lang w:val="uk-UA"/>
        </w:rPr>
        <w:t>едст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>вники т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 xml:space="preserve"> р</w:t>
      </w:r>
      <w:r>
        <w:rPr>
          <w:bCs/>
          <w:sz w:val="28"/>
          <w:szCs w:val="28"/>
        </w:rPr>
        <w:t>o</w:t>
      </w:r>
      <w:r>
        <w:rPr>
          <w:bCs/>
          <w:sz w:val="28"/>
          <w:szCs w:val="28"/>
          <w:lang w:val="uk-UA"/>
        </w:rPr>
        <w:t>слини з яки</w:t>
      </w:r>
      <w:r>
        <w:rPr>
          <w:bCs/>
          <w:sz w:val="28"/>
          <w:szCs w:val="28"/>
        </w:rPr>
        <w:t>x</w:t>
      </w:r>
      <w:r>
        <w:rPr>
          <w:bCs/>
          <w:sz w:val="28"/>
          <w:szCs w:val="28"/>
          <w:lang w:val="uk-UA"/>
        </w:rPr>
        <w:t xml:space="preserve"> в</w:t>
      </w:r>
      <w:r>
        <w:rPr>
          <w:bCs/>
          <w:sz w:val="28"/>
          <w:szCs w:val="28"/>
        </w:rPr>
        <w:t>o</w:t>
      </w:r>
      <w:r>
        <w:rPr>
          <w:bCs/>
          <w:sz w:val="28"/>
          <w:szCs w:val="28"/>
          <w:lang w:val="uk-UA"/>
        </w:rPr>
        <w:t>ни виділені.</w:t>
      </w:r>
    </w:p>
    <w:p w:rsidR="00050B64" w:rsidRDefault="00050B64" w:rsidP="002C033D">
      <w:pPr>
        <w:shd w:val="clear" w:color="auto" w:fill="FFFFFF"/>
        <w:spacing w:line="360" w:lineRule="auto"/>
        <w:ind w:left="539" w:hanging="53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6.Poслини, щo мiстять y свoємy хiмiчнoмy складi фeнoльнi пoxiднi (пpoстi</w:t>
      </w:r>
    </w:p>
    <w:p w:rsidR="00050B64" w:rsidRDefault="00050B64" w:rsidP="002C033D">
      <w:pPr>
        <w:shd w:val="clear" w:color="auto" w:fill="FFFFFF"/>
        <w:spacing w:line="360" w:lineRule="auto"/>
        <w:ind w:left="539" w:hanging="53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фeнoльнi спoлyки, кyмapини, флaвoноїди).</w:t>
      </w:r>
    </w:p>
    <w:p w:rsidR="00050B64" w:rsidRDefault="00050B64" w:rsidP="002C033D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7. Способи вилучення активних речовин з рослинної сировини.</w:t>
      </w:r>
    </w:p>
    <w:p w:rsidR="00050B64" w:rsidRDefault="00050B64" w:rsidP="002C033D">
      <w:pPr>
        <w:shd w:val="clear" w:color="auto" w:fill="FFFFFF"/>
        <w:spacing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Форми лікарських препаратів з рослин.</w:t>
      </w:r>
    </w:p>
    <w:p w:rsidR="00050B64" w:rsidRDefault="00050B64" w:rsidP="002C033D">
      <w:pPr>
        <w:pStyle w:val="BodyTextIndent2"/>
        <w:spacing w:after="0" w:line="360" w:lineRule="auto"/>
        <w:ind w:left="539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Правила зберігання лікарських рослин.</w:t>
      </w:r>
    </w:p>
    <w:p w:rsidR="00050B64" w:rsidRDefault="00050B64" w:rsidP="002C033D">
      <w:pPr>
        <w:pStyle w:val="BodyTextIndent2"/>
        <w:spacing w:after="0" w:line="360" w:lineRule="auto"/>
        <w:ind w:left="0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10.Основні принципи фітотерапії. Принцип «Не нашкодь!»</w:t>
      </w:r>
    </w:p>
    <w:p w:rsidR="00050B64" w:rsidRDefault="00050B64" w:rsidP="002C033D">
      <w:pPr>
        <w:pStyle w:val="BodyTextIndent2"/>
        <w:spacing w:after="0" w:line="360" w:lineRule="auto"/>
        <w:ind w:left="0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11. Принцип системності і ієрархії.</w:t>
      </w:r>
    </w:p>
    <w:p w:rsidR="00050B64" w:rsidRDefault="00050B64" w:rsidP="002C033D">
      <w:pPr>
        <w:pStyle w:val="BodyTextIndent2"/>
        <w:spacing w:after="0" w:line="360" w:lineRule="auto"/>
        <w:ind w:left="0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12.Принцип етапності.</w:t>
      </w:r>
    </w:p>
    <w:p w:rsidR="00050B64" w:rsidRDefault="00050B64" w:rsidP="002C033D">
      <w:pPr>
        <w:pStyle w:val="BodyTextIndent2"/>
        <w:spacing w:after="0" w:line="360" w:lineRule="auto"/>
        <w:ind w:left="0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13.Принцип адекватності</w:t>
      </w:r>
    </w:p>
    <w:p w:rsidR="00050B64" w:rsidRDefault="00050B64" w:rsidP="002C033D">
      <w:pPr>
        <w:pStyle w:val="BodyTextIndent2"/>
        <w:spacing w:after="0" w:line="360" w:lineRule="auto"/>
        <w:ind w:left="0" w:hanging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14.Принцип правильного дозування.</w:t>
      </w:r>
    </w:p>
    <w:p w:rsidR="00050B64" w:rsidRDefault="00050B64" w:rsidP="002C033D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15.Приниип безперервності.</w:t>
      </w:r>
    </w:p>
    <w:p w:rsidR="00050B64" w:rsidRDefault="00050B64" w:rsidP="002C033D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16.Часовий принцип.</w:t>
      </w:r>
    </w:p>
    <w:p w:rsidR="00050B64" w:rsidRDefault="00050B64" w:rsidP="002C033D">
      <w:pPr>
        <w:pStyle w:val="BodyTextIndent2"/>
        <w:spacing w:after="0" w:line="360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17.Правила складання зборів.</w:t>
      </w:r>
    </w:p>
    <w:p w:rsidR="00050B64" w:rsidRPr="002C033D" w:rsidRDefault="00050B64" w:rsidP="002C033D">
      <w:pPr>
        <w:pStyle w:val="BodyTextIndent2"/>
        <w:spacing w:after="0" w:line="360" w:lineRule="auto"/>
        <w:ind w:left="0"/>
        <w:jc w:val="both"/>
        <w:rPr>
          <w:bCs/>
          <w:sz w:val="28"/>
          <w:szCs w:val="28"/>
          <w:lang w:val="uk-UA"/>
        </w:rPr>
      </w:pPr>
      <w:r w:rsidRPr="002C033D">
        <w:rPr>
          <w:bCs/>
          <w:sz w:val="28"/>
          <w:szCs w:val="28"/>
          <w:lang w:val="uk-UA"/>
        </w:rPr>
        <w:t>18. Структура, місце і проблеми сучасної фітотерапії.</w:t>
      </w:r>
    </w:p>
    <w:p w:rsidR="00050B64" w:rsidRPr="002C033D" w:rsidRDefault="00050B64" w:rsidP="002C033D">
      <w:pPr>
        <w:pStyle w:val="BodyTextIndent2"/>
        <w:spacing w:after="0" w:line="360" w:lineRule="auto"/>
        <w:ind w:left="0"/>
        <w:jc w:val="both"/>
        <w:rPr>
          <w:bCs/>
          <w:sz w:val="28"/>
          <w:szCs w:val="28"/>
          <w:lang w:val="uk-UA"/>
        </w:rPr>
      </w:pPr>
      <w:r w:rsidRPr="002C033D">
        <w:rPr>
          <w:sz w:val="28"/>
          <w:szCs w:val="28"/>
          <w:lang w:val="uk-UA"/>
        </w:rPr>
        <w:t xml:space="preserve">19. </w:t>
      </w:r>
      <w:r w:rsidRPr="002C033D">
        <w:rPr>
          <w:bCs/>
          <w:sz w:val="28"/>
          <w:szCs w:val="28"/>
          <w:lang w:val="uk-UA"/>
        </w:rPr>
        <w:t>Ароматерапія як складова фітотерапії.</w:t>
      </w:r>
    </w:p>
    <w:p w:rsidR="00050B64" w:rsidRPr="002C033D" w:rsidRDefault="00050B64" w:rsidP="002C033D">
      <w:pPr>
        <w:pStyle w:val="BodyTextIndent2"/>
        <w:spacing w:after="0" w:line="360" w:lineRule="auto"/>
        <w:ind w:left="0"/>
        <w:jc w:val="both"/>
        <w:rPr>
          <w:bCs/>
          <w:sz w:val="28"/>
          <w:szCs w:val="28"/>
          <w:lang w:val="uk-UA"/>
        </w:rPr>
      </w:pPr>
      <w:r>
        <w:rPr>
          <w:lang w:val="uk-UA"/>
        </w:rPr>
        <w:t>20. Використання лікарських рослин при захворюваннях дихальної системи.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21.Використання лікарських рослин при гастриті, виразці шлунку та 12-палої кишки.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22.Використання лікарських рослин при ентериті, коліті.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23.Використання лікарських рослин при синдромі подразненого кишечника (діарея, закреп).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24.Використання лікарських рослин при хронічному гепатиті.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25.Використання лікарських рослин при захворюваннях сечовидільної системи ( нефрит, пієліт, цистит).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26.Використання лікарських рослин при нефролітіазі.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27.Використання лікарських рослин при ожирінні.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28.Використання лікарських рослин при цукровому діабеті.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29. Лікарські рослини Херсонщини.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30. Метод ліофілізації або сублімації при заготівлі лікарських рослин.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31. Правила заготівлі різних частин рослин.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32. Правила сушіння різних частин рослин.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33.</w:t>
      </w:r>
      <w:r>
        <w:rPr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Застосування лікарських рослин при артеріальній гіпертензії та ІХС.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34.Застосування лікарських рослин при</w:t>
      </w:r>
      <w:r>
        <w:rPr>
          <w:color w:val="000000"/>
          <w:sz w:val="27"/>
          <w:szCs w:val="27"/>
          <w:lang w:val="uk-UA" w:eastAsia="en-US"/>
        </w:rPr>
        <w:t xml:space="preserve"> </w:t>
      </w:r>
      <w:r>
        <w:rPr>
          <w:bCs/>
          <w:sz w:val="28"/>
          <w:szCs w:val="28"/>
          <w:lang w:val="uk-UA"/>
        </w:rPr>
        <w:t>круговій плішивості або гніздовому облисінні, акне, уграх, інфекційній тріщині кута рота.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35.</w:t>
      </w:r>
      <w:r>
        <w:rPr>
          <w:rFonts w:ascii="Tahoma" w:hAnsi="Tahoma" w:cs="Tahoma"/>
          <w:sz w:val="18"/>
          <w:szCs w:val="18"/>
          <w:lang w:val="uk-UA" w:eastAsia="en-US"/>
        </w:rPr>
        <w:t xml:space="preserve"> </w:t>
      </w:r>
      <w:r>
        <w:rPr>
          <w:bCs/>
          <w:sz w:val="28"/>
          <w:szCs w:val="28"/>
        </w:rPr>
        <w:t>Poc</w:t>
      </w:r>
      <w:r>
        <w:rPr>
          <w:bCs/>
          <w:sz w:val="28"/>
          <w:szCs w:val="28"/>
          <w:lang w:val="uk-UA"/>
        </w:rPr>
        <w:t>линн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 xml:space="preserve"> гл</w:t>
      </w:r>
      <w:r>
        <w:rPr>
          <w:bCs/>
          <w:sz w:val="28"/>
          <w:szCs w:val="28"/>
        </w:rPr>
        <w:t>i</w:t>
      </w:r>
      <w:r>
        <w:rPr>
          <w:bCs/>
          <w:sz w:val="28"/>
          <w:szCs w:val="28"/>
          <w:lang w:val="uk-UA"/>
        </w:rPr>
        <w:t>к</w:t>
      </w:r>
      <w:r>
        <w:rPr>
          <w:bCs/>
          <w:sz w:val="28"/>
          <w:szCs w:val="28"/>
        </w:rPr>
        <w:t>o</w:t>
      </w:r>
      <w:r>
        <w:rPr>
          <w:bCs/>
          <w:sz w:val="28"/>
          <w:szCs w:val="28"/>
          <w:lang w:val="uk-UA"/>
        </w:rPr>
        <w:t>зиди т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ix</w:t>
      </w:r>
      <w:r>
        <w:rPr>
          <w:bCs/>
          <w:sz w:val="28"/>
          <w:szCs w:val="28"/>
          <w:lang w:val="uk-UA"/>
        </w:rPr>
        <w:t xml:space="preserve"> п</w:t>
      </w:r>
      <w:r>
        <w:rPr>
          <w:bCs/>
          <w:sz w:val="28"/>
          <w:szCs w:val="28"/>
        </w:rPr>
        <w:t>pa</w:t>
      </w:r>
      <w:r>
        <w:rPr>
          <w:bCs/>
          <w:sz w:val="28"/>
          <w:szCs w:val="28"/>
          <w:lang w:val="uk-UA"/>
        </w:rPr>
        <w:t>ктичне зн</w:t>
      </w:r>
      <w:r>
        <w:rPr>
          <w:bCs/>
          <w:sz w:val="28"/>
          <w:szCs w:val="28"/>
        </w:rPr>
        <w:t>a</w:t>
      </w:r>
      <w:r>
        <w:rPr>
          <w:bCs/>
          <w:sz w:val="28"/>
          <w:szCs w:val="28"/>
          <w:lang w:val="uk-UA"/>
        </w:rPr>
        <w:t xml:space="preserve">чення. 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36. Застосування лікарських рослин при мозолях, опіках, відмороженнях.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37. Застосування лікарських рослин при алергічному дерматиті, дерматиті від укусу комах, веснянках.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38. Техніка приготування настоїв, відварів, настойок.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39.</w:t>
      </w:r>
      <w:r w:rsidRPr="0075507B">
        <w:rPr>
          <w:bCs/>
          <w:sz w:val="28"/>
          <w:szCs w:val="28"/>
          <w:lang w:val="uk-UA"/>
        </w:rPr>
        <w:t xml:space="preserve"> Техніка приготування </w:t>
      </w:r>
      <w:r>
        <w:rPr>
          <w:bCs/>
          <w:sz w:val="28"/>
          <w:szCs w:val="28"/>
          <w:lang w:val="uk-UA"/>
        </w:rPr>
        <w:t>мацератів, екстрактів.</w:t>
      </w:r>
    </w:p>
    <w:p w:rsidR="00050B64" w:rsidRDefault="00050B64" w:rsidP="002C033D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40. </w:t>
      </w:r>
      <w:r w:rsidRPr="0075507B">
        <w:rPr>
          <w:bCs/>
          <w:sz w:val="28"/>
          <w:szCs w:val="28"/>
          <w:lang w:val="uk-UA"/>
        </w:rPr>
        <w:t>Техніка приготування</w:t>
      </w:r>
      <w:r>
        <w:rPr>
          <w:bCs/>
          <w:sz w:val="28"/>
          <w:szCs w:val="28"/>
          <w:lang w:val="uk-UA"/>
        </w:rPr>
        <w:t xml:space="preserve"> мазей, порошків, сиропів, соків.</w:t>
      </w:r>
      <w:bookmarkStart w:id="0" w:name="_GoBack"/>
      <w:bookmarkEnd w:id="0"/>
    </w:p>
    <w:p w:rsidR="00050B64" w:rsidRPr="0075507B" w:rsidRDefault="00050B64" w:rsidP="002C033D">
      <w:pPr>
        <w:jc w:val="both"/>
        <w:rPr>
          <w:lang w:val="uk-UA"/>
        </w:rPr>
      </w:pPr>
    </w:p>
    <w:sectPr w:rsidR="00050B64" w:rsidRPr="0075507B" w:rsidSect="0056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72B"/>
    <w:rsid w:val="00050B64"/>
    <w:rsid w:val="001E02AB"/>
    <w:rsid w:val="002C033D"/>
    <w:rsid w:val="00472B79"/>
    <w:rsid w:val="0056676F"/>
    <w:rsid w:val="005A2682"/>
    <w:rsid w:val="0075507B"/>
    <w:rsid w:val="00BD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0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7550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5507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2</Pages>
  <Words>352</Words>
  <Characters>2007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Lozinska</cp:lastModifiedBy>
  <cp:revision>4</cp:revision>
  <dcterms:created xsi:type="dcterms:W3CDTF">2020-11-12T17:52:00Z</dcterms:created>
  <dcterms:modified xsi:type="dcterms:W3CDTF">2020-11-13T06:39:00Z</dcterms:modified>
</cp:coreProperties>
</file>