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98" w:rsidRPr="001F43FE" w:rsidRDefault="001F43F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F43FE">
        <w:rPr>
          <w:rFonts w:ascii="Times New Roman" w:hAnsi="Times New Roman" w:cs="Times New Roman"/>
          <w:sz w:val="32"/>
          <w:szCs w:val="32"/>
        </w:rPr>
        <w:br/>
      </w:r>
      <w:r w:rsidRPr="001F43FE">
        <w:rPr>
          <w:rFonts w:ascii="Times New Roman" w:hAnsi="Times New Roman" w:cs="Times New Roman"/>
          <w:sz w:val="32"/>
          <w:szCs w:val="32"/>
        </w:rPr>
        <w:br/>
      </w:r>
      <w:r w:rsidRPr="001F43FE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BB5AFA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Pr="001F43FE">
        <w:rPr>
          <w:rFonts w:ascii="Times New Roman" w:hAnsi="Times New Roman" w:cs="Times New Roman"/>
          <w:sz w:val="32"/>
          <w:szCs w:val="32"/>
        </w:rPr>
        <w:t xml:space="preserve"> П и т а н</w:t>
      </w:r>
      <w:r w:rsidR="00BB5AFA">
        <w:rPr>
          <w:rFonts w:ascii="Times New Roman" w:hAnsi="Times New Roman" w:cs="Times New Roman"/>
          <w:sz w:val="32"/>
          <w:szCs w:val="32"/>
        </w:rPr>
        <w:t xml:space="preserve"> н я</w:t>
      </w:r>
      <w:r w:rsidR="00BB5AFA">
        <w:rPr>
          <w:rFonts w:ascii="Times New Roman" w:hAnsi="Times New Roman" w:cs="Times New Roman"/>
          <w:sz w:val="32"/>
          <w:szCs w:val="32"/>
          <w:lang w:val="uk-UA"/>
        </w:rPr>
        <w:t xml:space="preserve">   до   і с п и т у</w:t>
      </w:r>
      <w:r w:rsidR="00BB5AFA">
        <w:rPr>
          <w:rFonts w:ascii="Times New Roman" w:hAnsi="Times New Roman" w:cs="Times New Roman"/>
          <w:sz w:val="32"/>
          <w:szCs w:val="32"/>
        </w:rPr>
        <w:br/>
      </w:r>
      <w:r w:rsidRPr="001F43FE">
        <w:rPr>
          <w:rFonts w:ascii="Times New Roman" w:hAnsi="Times New Roman" w:cs="Times New Roman"/>
          <w:sz w:val="32"/>
          <w:szCs w:val="32"/>
        </w:rPr>
        <w:t xml:space="preserve"> з навчальної дисципліни</w:t>
      </w:r>
      <w:r w:rsidR="00BB5AFA">
        <w:rPr>
          <w:rFonts w:ascii="Times New Roman" w:hAnsi="Times New Roman" w:cs="Times New Roman"/>
          <w:sz w:val="32"/>
          <w:szCs w:val="32"/>
          <w:lang w:val="uk-UA"/>
        </w:rPr>
        <w:t xml:space="preserve"> «Фізична реабілітація в педіатрії»</w:t>
      </w:r>
      <w:r w:rsidR="00BB5AFA"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1. Особливості фізичного розвитку дітей.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2.Методи оцінки фізичного розвитку дітей.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3. Групи дітей за станом фізичного розвитку.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4. Особливості нервової системи дітей.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5. Вразливість мозку дитини у критичні періоди розвитку.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6. Визначення поняття «реабілітація в педіатрії та його характеристика.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7. Поняття «габілітація» та його характеристика.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8. Організаційно-методичні особливості фізичної реабілітації в педіатрії.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9. Сучасні методи реабілітації в педіатрії.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10.Фізіотерапія як клінічна галузь медицини.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11.Фізичні фактори, що застосовуються в педіатрії.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12. Особливості застосування електролікування як засобу відновлювальної терапії дитячих хвороб.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13. Показання та протипоказання до призначення фізіотерапії в педіатрії.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14. Світлолікування та особливості його призначення хворим дітям.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15. Протипоказання до призначення світлолікування в педіатрії. Магнітотерапія, показання та протипоказання до її призначення хворим дітям.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16. Вібротерапія, теплолікування, водолікування та кліматолікування – показання та протипоказання до їхнього призначення хворим дітям.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17. Фізіотерапевтичні заходи з укріплення імунозахісних механізмів організму дитини.</w:t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18. Механізм та правила загартування дітей.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19. Роль та значення імунної системи у формуванні та збереженні здоров</w:t>
      </w:r>
      <w:r w:rsidRPr="001F43FE">
        <w:rPr>
          <w:rFonts w:ascii="Times New Roman" w:hAnsi="Times New Roman" w:cs="Times New Roman"/>
          <w:sz w:val="32"/>
          <w:szCs w:val="32"/>
        </w:rPr>
        <w:t>’</w:t>
      </w:r>
      <w:r>
        <w:rPr>
          <w:rFonts w:ascii="Times New Roman" w:hAnsi="Times New Roman" w:cs="Times New Roman"/>
          <w:sz w:val="32"/>
          <w:szCs w:val="32"/>
          <w:lang w:val="uk-UA"/>
        </w:rPr>
        <w:t>я дитини.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20. Щеплення дітей як шлях до збереження дитячого здоров</w:t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t>’</w:t>
      </w:r>
      <w:r>
        <w:rPr>
          <w:rFonts w:ascii="Times New Roman" w:hAnsi="Times New Roman" w:cs="Times New Roman"/>
          <w:sz w:val="32"/>
          <w:szCs w:val="32"/>
          <w:lang w:val="uk-UA"/>
        </w:rPr>
        <w:t>я</w:t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t>.</w:t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  <w:t>21. Ет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t>ологія і патогенез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t>дисплазії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тазового суглобу.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22. Клінічна симптоматика дисплазії тазового суглобу.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23. Діагностика та лікування дисплазії тазового суглобу.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24.Особливості застосування занять ЛФК при дисплазії тазового суглобу.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25. Особливості проведення масажу при дисплазії тазового суглобу.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26. Використання процедур гідрокінезотерапії при дисплазії тазового суглобу.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27. ЛОР-захворювання та їх розповсюдженість серед дитячого населення України.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28. Причини ЛОР-захворюваності дітей.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29. Симптоматика, діагностика, лікування, профілактика та особливості фізичної реабілітації при ангіні, ларингіті, аденоїдах у дітей дошкільного віку.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30. Відновлювальне лікування ЛОР-захворювань в санаторно-курортних умовах.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31. Етіологія, класифікація та клінічні прояви пневмоній.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32. Фізична реабілітація дітей, хворих на пневмонію на стаціонарному етапі лікування.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33. Застосування ЛФК, масажу та та фізіотерапевтичних засобів у дітей, хворих на пневмонію.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34. Особливості відновлювального лікування дітей, хворих на пневмонію на поліклінічному та санаторно-курортному етапах.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35. Етіологія та клінічні прояви бронхіальної астми.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36. Клініко-фізіологічне обґрунтування застосування ЛГ та масажу у дітей, хворих на бронхіальну астму.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37. Застосування засобів фізичної реабілітації під час приступу бронхіальної астми у дітей, у між приступний період та час їх санаторно-курортного лікування.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38. Класифікація вад серця.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39. Причини формування вад серця у дітей.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40. Особливості харчування дітей з вадами серця.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41. Правила використання занять ЛФК з дитиною, яка має ваду серця у період підготовки до оперативного втручання та у післяопераційному періоді.</w:t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="009A2F88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Доцент                   Коньков  А.М.</w:t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1F43FE">
        <w:rPr>
          <w:rFonts w:ascii="Times New Roman" w:hAnsi="Times New Roman" w:cs="Times New Roman"/>
          <w:sz w:val="32"/>
          <w:szCs w:val="32"/>
          <w:lang w:val="uk-UA"/>
        </w:rPr>
        <w:br/>
      </w:r>
    </w:p>
    <w:sectPr w:rsidR="00420598" w:rsidRPr="001F43FE" w:rsidSect="00420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F43FE"/>
    <w:rsid w:val="001F43FE"/>
    <w:rsid w:val="00420598"/>
    <w:rsid w:val="009A2F88"/>
    <w:rsid w:val="009D7C81"/>
    <w:rsid w:val="00BB5AFA"/>
    <w:rsid w:val="00EB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485</Words>
  <Characters>2769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2020-05-28T14:35:00Z</dcterms:created>
  <dcterms:modified xsi:type="dcterms:W3CDTF">2020-05-28T16:10:00Z</dcterms:modified>
</cp:coreProperties>
</file>