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2E" w:rsidRPr="004A73E3" w:rsidRDefault="00857E2E" w:rsidP="00857E2E">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МІНІСТЕРСТВО ОСВІТИ І НАУКИ УКРАЇНИ</w:t>
      </w:r>
    </w:p>
    <w:p w:rsidR="00857E2E" w:rsidRPr="004A73E3" w:rsidRDefault="00857E2E" w:rsidP="00857E2E">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ХЕРСОНСЬКИЙ ДЕРЖАВНИЙ УНІВЕРСИТЕТ</w:t>
      </w:r>
    </w:p>
    <w:p w:rsidR="00857E2E" w:rsidRPr="004A73E3" w:rsidRDefault="00857E2E" w:rsidP="00857E2E">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МЕДИЧНИЙ ФАКУЛЬТЕТ</w:t>
      </w:r>
    </w:p>
    <w:p w:rsidR="00857E2E" w:rsidRPr="004A73E3" w:rsidRDefault="00857E2E" w:rsidP="00857E2E">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КАФЕДРА ФІЗИЧНОЇ ТЕРАПІЇ ТА ЕРГОТЕРАПІЇ</w:t>
      </w:r>
    </w:p>
    <w:p w:rsidR="00857E2E" w:rsidRPr="004A73E3" w:rsidRDefault="00857E2E" w:rsidP="00857E2E">
      <w:pPr>
        <w:spacing w:after="0" w:line="240" w:lineRule="auto"/>
        <w:jc w:val="center"/>
        <w:rPr>
          <w:rFonts w:ascii="Times New Roman" w:hAnsi="Times New Roman"/>
          <w:b/>
          <w:sz w:val="28"/>
          <w:szCs w:val="28"/>
          <w:lang w:val="uk-UA"/>
        </w:rPr>
      </w:pPr>
    </w:p>
    <w:p w:rsidR="00857E2E" w:rsidRPr="004A73E3" w:rsidRDefault="00857E2E" w:rsidP="00857E2E">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857E2E" w:rsidRPr="004A73E3" w:rsidTr="005E2A12">
        <w:trPr>
          <w:trHeight w:val="1723"/>
        </w:trPr>
        <w:tc>
          <w:tcPr>
            <w:tcW w:w="9072" w:type="dxa"/>
          </w:tcPr>
          <w:p w:rsidR="00857E2E" w:rsidRPr="005E2A12" w:rsidRDefault="00857E2E" w:rsidP="005E2A12">
            <w:pPr>
              <w:pStyle w:val="a3"/>
            </w:pPr>
          </w:p>
        </w:tc>
        <w:tc>
          <w:tcPr>
            <w:tcW w:w="8628" w:type="dxa"/>
            <w:hideMark/>
          </w:tcPr>
          <w:p w:rsidR="00857E2E" w:rsidRPr="005E2A12" w:rsidRDefault="00857E2E" w:rsidP="005E2A12">
            <w:pPr>
              <w:pStyle w:val="a3"/>
            </w:pPr>
            <w:r w:rsidRPr="005E2A12">
              <w:t>ЗАТВЕРДЖЕНО</w:t>
            </w:r>
          </w:p>
          <w:p w:rsidR="00857E2E" w:rsidRPr="005E2A12" w:rsidRDefault="00857E2E" w:rsidP="005E2A12">
            <w:pPr>
              <w:pStyle w:val="a3"/>
            </w:pPr>
            <w:r w:rsidRPr="005E2A12">
              <w:t>на засіданні кафедри фізичної терапії</w:t>
            </w:r>
          </w:p>
          <w:p w:rsidR="00857E2E" w:rsidRPr="005E2A12" w:rsidRDefault="00857E2E" w:rsidP="005E2A12">
            <w:pPr>
              <w:pStyle w:val="a3"/>
            </w:pPr>
            <w:r w:rsidRPr="005E2A12">
              <w:t>та ерготерапії</w:t>
            </w:r>
          </w:p>
          <w:p w:rsidR="00857E2E" w:rsidRPr="005E2A12" w:rsidRDefault="00DE7CD6" w:rsidP="005E2A12">
            <w:pPr>
              <w:pStyle w:val="a3"/>
            </w:pPr>
            <w:r w:rsidRPr="005E2A12">
              <w:t>протокол від 23 січня 202</w:t>
            </w:r>
            <w:r w:rsidRPr="005E2A12">
              <w:rPr>
                <w:lang w:val="ru-RU"/>
              </w:rPr>
              <w:t>6</w:t>
            </w:r>
            <w:r w:rsidR="00857E2E" w:rsidRPr="005E2A12">
              <w:t xml:space="preserve"> р. № </w:t>
            </w:r>
            <w:r w:rsidR="005E2A12" w:rsidRPr="005E2A12">
              <w:t>6</w:t>
            </w:r>
          </w:p>
          <w:p w:rsidR="00857E2E" w:rsidRPr="005E2A12" w:rsidRDefault="00857E2E" w:rsidP="005E2A12">
            <w:pPr>
              <w:pStyle w:val="a3"/>
            </w:pPr>
            <w:r w:rsidRPr="005E2A12">
              <w:t>завідувачка кафедри</w:t>
            </w:r>
          </w:p>
          <w:p w:rsidR="00857E2E" w:rsidRPr="005E2A12" w:rsidRDefault="00857E2E" w:rsidP="005E2A12">
            <w:pPr>
              <w:pStyle w:val="a3"/>
            </w:pPr>
            <w:r w:rsidRPr="005E2A12">
              <w:rPr>
                <w:noProof/>
                <w:u w:val="single"/>
                <w:lang w:eastAsia="uk-UA"/>
              </w:rPr>
              <w:drawing>
                <wp:inline distT="0" distB="0" distL="0" distR="0" wp14:anchorId="18A41FAD" wp14:editId="6B5FFFA5">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5E2A12">
              <w:t xml:space="preserve"> (проф. О. Лаврикова)</w:t>
            </w:r>
          </w:p>
        </w:tc>
      </w:tr>
    </w:tbl>
    <w:p w:rsidR="00857E2E" w:rsidRPr="004A73E3" w:rsidRDefault="00857E2E" w:rsidP="00857E2E">
      <w:pPr>
        <w:pStyle w:val="a3"/>
        <w:rPr>
          <w:sz w:val="24"/>
          <w:szCs w:val="24"/>
        </w:rPr>
      </w:pPr>
    </w:p>
    <w:p w:rsidR="00857E2E" w:rsidRPr="004A73E3" w:rsidRDefault="00857E2E" w:rsidP="00857E2E">
      <w:pPr>
        <w:jc w:val="center"/>
        <w:rPr>
          <w:lang w:val="uk-UA"/>
        </w:rPr>
      </w:pPr>
    </w:p>
    <w:p w:rsidR="00857E2E" w:rsidRPr="004A73E3" w:rsidRDefault="00857E2E" w:rsidP="00857E2E">
      <w:pPr>
        <w:jc w:val="center"/>
        <w:rPr>
          <w:rFonts w:ascii="Times New Roman" w:hAnsi="Times New Roman"/>
          <w:b/>
          <w:sz w:val="28"/>
          <w:szCs w:val="28"/>
          <w:lang w:val="uk-UA"/>
        </w:rPr>
      </w:pPr>
      <w:r w:rsidRPr="004A73E3">
        <w:rPr>
          <w:rFonts w:ascii="Times New Roman" w:hAnsi="Times New Roman"/>
          <w:b/>
          <w:sz w:val="28"/>
          <w:szCs w:val="28"/>
          <w:lang w:val="uk-UA"/>
        </w:rPr>
        <w:t>СИЛАБУС ОСВІТНЬОЇ КОМПОНЕНТИ</w:t>
      </w:r>
    </w:p>
    <w:p w:rsidR="00857E2E" w:rsidRPr="004A73E3" w:rsidRDefault="00DE7CD6" w:rsidP="00857E2E">
      <w:pPr>
        <w:jc w:val="center"/>
        <w:rPr>
          <w:rFonts w:ascii="Times New Roman" w:hAnsi="Times New Roman"/>
          <w:b/>
          <w:sz w:val="28"/>
          <w:szCs w:val="28"/>
          <w:lang w:val="uk-UA"/>
        </w:rPr>
      </w:pPr>
      <w:r>
        <w:rPr>
          <w:rFonts w:ascii="Times New Roman" w:hAnsi="Times New Roman"/>
          <w:b/>
          <w:sz w:val="28"/>
          <w:szCs w:val="28"/>
          <w:lang w:val="uk-UA"/>
        </w:rPr>
        <w:t>ОК 12</w:t>
      </w:r>
      <w:r w:rsidR="00857E2E" w:rsidRPr="004A73E3">
        <w:rPr>
          <w:rFonts w:ascii="Times New Roman" w:hAnsi="Times New Roman"/>
          <w:b/>
          <w:sz w:val="28"/>
          <w:szCs w:val="28"/>
          <w:lang w:val="uk-UA"/>
        </w:rPr>
        <w:t xml:space="preserve"> МЕДИЦИНА НАДЗВИЧАЙНИХ СТАНІВ (ОСНОВИ ТАКТИЧНОЇ МЕДИЦИНИ)</w:t>
      </w:r>
    </w:p>
    <w:p w:rsidR="00857E2E" w:rsidRPr="004A73E3" w:rsidRDefault="00857E2E" w:rsidP="00857E2E">
      <w:pPr>
        <w:rPr>
          <w:rFonts w:ascii="Times New Roman" w:hAnsi="Times New Roman"/>
          <w:sz w:val="28"/>
          <w:szCs w:val="28"/>
          <w:lang w:val="uk-UA"/>
        </w:rPr>
      </w:pPr>
    </w:p>
    <w:p w:rsidR="00857E2E" w:rsidRPr="004A73E3" w:rsidRDefault="00857E2E" w:rsidP="00857E2E">
      <w:pPr>
        <w:rPr>
          <w:rFonts w:ascii="Times New Roman" w:hAnsi="Times New Roman"/>
          <w:sz w:val="28"/>
          <w:szCs w:val="28"/>
          <w:u w:val="single"/>
          <w:lang w:val="uk-UA"/>
        </w:rPr>
      </w:pPr>
      <w:r w:rsidRPr="004A73E3">
        <w:rPr>
          <w:rFonts w:ascii="Times New Roman" w:hAnsi="Times New Roman"/>
          <w:sz w:val="28"/>
          <w:szCs w:val="28"/>
          <w:lang w:val="uk-UA"/>
        </w:rPr>
        <w:t xml:space="preserve">Освітня програма </w:t>
      </w:r>
      <w:r w:rsidRPr="004A73E3">
        <w:rPr>
          <w:rFonts w:ascii="Times New Roman" w:hAnsi="Times New Roman"/>
          <w:sz w:val="28"/>
          <w:szCs w:val="28"/>
          <w:u w:val="single"/>
          <w:lang w:val="uk-UA"/>
        </w:rPr>
        <w:t>Фізична реабілітація</w:t>
      </w:r>
    </w:p>
    <w:p w:rsidR="00857E2E" w:rsidRPr="004A73E3" w:rsidRDefault="00857E2E" w:rsidP="00857E2E">
      <w:pPr>
        <w:rPr>
          <w:rFonts w:ascii="Times New Roman" w:hAnsi="Times New Roman"/>
          <w:sz w:val="28"/>
          <w:szCs w:val="28"/>
          <w:lang w:val="uk-UA"/>
        </w:rPr>
      </w:pPr>
      <w:r w:rsidRPr="004A73E3">
        <w:rPr>
          <w:rFonts w:ascii="Times New Roman" w:hAnsi="Times New Roman"/>
          <w:sz w:val="28"/>
          <w:szCs w:val="28"/>
          <w:lang w:val="uk-UA"/>
        </w:rPr>
        <w:t xml:space="preserve">Спеціальність </w:t>
      </w:r>
      <w:r w:rsidR="005E2A12">
        <w:rPr>
          <w:rFonts w:ascii="Times New Roman" w:hAnsi="Times New Roman"/>
          <w:sz w:val="28"/>
          <w:szCs w:val="28"/>
          <w:u w:val="single"/>
          <w:lang w:val="uk-UA"/>
        </w:rPr>
        <w:t>І</w:t>
      </w:r>
      <w:r w:rsidRPr="004A73E3">
        <w:rPr>
          <w:rFonts w:ascii="Times New Roman" w:hAnsi="Times New Roman"/>
          <w:sz w:val="28"/>
          <w:szCs w:val="28"/>
          <w:u w:val="single"/>
          <w:lang w:val="uk-UA"/>
        </w:rPr>
        <w:t>7 Терапія та реабілітація</w:t>
      </w:r>
    </w:p>
    <w:p w:rsidR="00857E2E" w:rsidRDefault="00857E2E" w:rsidP="00857E2E">
      <w:pPr>
        <w:rPr>
          <w:rFonts w:ascii="Times New Roman" w:hAnsi="Times New Roman"/>
          <w:sz w:val="28"/>
          <w:szCs w:val="28"/>
          <w:u w:val="single"/>
          <w:lang w:val="uk-UA"/>
        </w:rPr>
      </w:pPr>
      <w:r w:rsidRPr="004A73E3">
        <w:rPr>
          <w:rFonts w:ascii="Times New Roman" w:hAnsi="Times New Roman"/>
          <w:sz w:val="28"/>
          <w:szCs w:val="28"/>
          <w:lang w:val="uk-UA"/>
        </w:rPr>
        <w:t xml:space="preserve">Галузь знань </w:t>
      </w:r>
      <w:r w:rsidR="005E2A12">
        <w:rPr>
          <w:rFonts w:ascii="Times New Roman" w:hAnsi="Times New Roman"/>
          <w:sz w:val="28"/>
          <w:szCs w:val="28"/>
          <w:u w:val="single"/>
          <w:lang w:val="uk-UA"/>
        </w:rPr>
        <w:t>І</w:t>
      </w:r>
      <w:r w:rsidRPr="004A73E3">
        <w:rPr>
          <w:rFonts w:ascii="Times New Roman" w:hAnsi="Times New Roman"/>
          <w:sz w:val="28"/>
          <w:szCs w:val="28"/>
          <w:u w:val="single"/>
          <w:lang w:val="uk-UA"/>
        </w:rPr>
        <w:t xml:space="preserve"> Охорона здоров’я</w:t>
      </w:r>
      <w:r w:rsidR="005E2A12">
        <w:rPr>
          <w:rFonts w:ascii="Times New Roman" w:hAnsi="Times New Roman"/>
          <w:sz w:val="28"/>
          <w:szCs w:val="28"/>
          <w:u w:val="single"/>
          <w:lang w:val="uk-UA"/>
        </w:rPr>
        <w:t xml:space="preserve"> та соціальне забезпечення</w:t>
      </w:r>
    </w:p>
    <w:p w:rsidR="005E2A12" w:rsidRDefault="005E2A12" w:rsidP="00857E2E">
      <w:pPr>
        <w:rPr>
          <w:rFonts w:ascii="Times New Roman" w:hAnsi="Times New Roman"/>
          <w:sz w:val="28"/>
          <w:szCs w:val="28"/>
          <w:u w:val="single"/>
          <w:lang w:val="uk-UA"/>
        </w:rPr>
      </w:pPr>
    </w:p>
    <w:p w:rsidR="005E2A12" w:rsidRPr="005E2A12" w:rsidRDefault="005E2A12" w:rsidP="00857E2E">
      <w:pPr>
        <w:rPr>
          <w:rFonts w:ascii="Times New Roman" w:hAnsi="Times New Roman"/>
          <w:sz w:val="28"/>
          <w:szCs w:val="28"/>
          <w:u w:val="single"/>
          <w:lang w:val="uk-UA"/>
        </w:rPr>
      </w:pPr>
    </w:p>
    <w:p w:rsidR="00857E2E" w:rsidRPr="004A73E3" w:rsidRDefault="00DE7CD6" w:rsidP="00857E2E">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 2026</w:t>
      </w:r>
    </w:p>
    <w:p w:rsidR="00857E2E" w:rsidRPr="004A73E3" w:rsidRDefault="00857E2E" w:rsidP="00857E2E">
      <w:pPr>
        <w:pStyle w:val="a6"/>
        <w:pageBreakBefore/>
        <w:spacing w:after="0" w:line="240" w:lineRule="auto"/>
        <w:ind w:left="0" w:firstLine="426"/>
        <w:rPr>
          <w:rFonts w:ascii="Times New Roman" w:hAnsi="Times New Roman"/>
          <w:b/>
          <w:sz w:val="24"/>
          <w:szCs w:val="24"/>
          <w:lang w:val="uk-UA"/>
        </w:rPr>
      </w:pPr>
      <w:r w:rsidRPr="004A73E3">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857E2E" w:rsidRPr="004A73E3" w:rsidTr="005E2A12">
        <w:trPr>
          <w:jc w:val="center"/>
        </w:trPr>
        <w:tc>
          <w:tcPr>
            <w:tcW w:w="3761" w:type="dxa"/>
            <w:tcBorders>
              <w:top w:val="single" w:sz="4" w:space="0" w:color="auto"/>
              <w:left w:val="single" w:sz="4" w:space="0" w:color="auto"/>
              <w:bottom w:val="single" w:sz="4" w:space="0" w:color="auto"/>
              <w:right w:val="single" w:sz="4" w:space="0" w:color="auto"/>
            </w:tcBorders>
            <w:hideMark/>
          </w:tcPr>
          <w:p w:rsidR="00857E2E" w:rsidRPr="004A73E3" w:rsidRDefault="00857E2E" w:rsidP="005E2A1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spacing w:after="0" w:line="240" w:lineRule="auto"/>
              <w:rPr>
                <w:rFonts w:ascii="Times New Roman" w:hAnsi="Times New Roman"/>
                <w:sz w:val="24"/>
                <w:szCs w:val="24"/>
                <w:lang w:val="uk-UA"/>
              </w:rPr>
            </w:pPr>
            <w:r w:rsidRPr="004A73E3">
              <w:rPr>
                <w:rFonts w:ascii="Times New Roman" w:hAnsi="Times New Roman"/>
                <w:sz w:val="24"/>
                <w:szCs w:val="24"/>
                <w:lang w:val="uk-UA"/>
              </w:rPr>
              <w:t>Медицина надзвичайних станів (основи тактичної медицини)</w:t>
            </w:r>
          </w:p>
        </w:tc>
      </w:tr>
      <w:tr w:rsidR="00857E2E" w:rsidRPr="004A73E3" w:rsidTr="005E2A12">
        <w:trPr>
          <w:jc w:val="center"/>
        </w:trPr>
        <w:tc>
          <w:tcPr>
            <w:tcW w:w="3761"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spacing w:after="0" w:line="240" w:lineRule="auto"/>
              <w:rPr>
                <w:rFonts w:ascii="Times New Roman" w:hAnsi="Times New Roman"/>
                <w:sz w:val="24"/>
                <w:szCs w:val="24"/>
                <w:lang w:val="uk-UA"/>
              </w:rPr>
            </w:pPr>
            <w:r w:rsidRPr="004A73E3">
              <w:rPr>
                <w:rFonts w:ascii="Times New Roman" w:hAnsi="Times New Roman"/>
                <w:sz w:val="24"/>
                <w:szCs w:val="24"/>
                <w:lang w:val="uk-UA"/>
              </w:rPr>
              <w:t>Вікторія Верещакіна, кандидат медичних наук, доцент кафедри</w:t>
            </w:r>
          </w:p>
        </w:tc>
      </w:tr>
      <w:tr w:rsidR="00857E2E" w:rsidRPr="00647131" w:rsidTr="005E2A12">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rsidR="00857E2E" w:rsidRPr="004A73E3" w:rsidRDefault="00857E2E" w:rsidP="005E2A1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rsidR="00857E2E" w:rsidRPr="004A73E3" w:rsidRDefault="00857E2E" w:rsidP="005E2A12">
            <w:pPr>
              <w:spacing w:after="0" w:line="240" w:lineRule="auto"/>
              <w:rPr>
                <w:rFonts w:ascii="Times New Roman" w:hAnsi="Times New Roman"/>
                <w:color w:val="0000FF"/>
                <w:sz w:val="24"/>
                <w:szCs w:val="24"/>
                <w:u w:val="single"/>
                <w:lang w:val="uk-UA"/>
              </w:rPr>
            </w:pPr>
            <w:r w:rsidRPr="004A73E3">
              <w:rPr>
                <w:rFonts w:ascii="Times New Roman" w:hAnsi="Times New Roman"/>
                <w:color w:val="0000FF"/>
                <w:sz w:val="24"/>
                <w:szCs w:val="24"/>
                <w:u w:val="single"/>
                <w:lang w:val="uk-UA"/>
              </w:rPr>
              <w:t>https://ksuonline.kspu.edu/enrol/index.php?id=7250</w:t>
            </w:r>
          </w:p>
          <w:p w:rsidR="00857E2E" w:rsidRPr="004A73E3" w:rsidRDefault="00857E2E" w:rsidP="005E2A12">
            <w:pPr>
              <w:spacing w:after="0" w:line="240" w:lineRule="auto"/>
              <w:rPr>
                <w:rFonts w:ascii="Times New Roman" w:hAnsi="Times New Roman"/>
                <w:color w:val="0000FF"/>
                <w:sz w:val="24"/>
                <w:szCs w:val="24"/>
                <w:u w:val="single"/>
                <w:lang w:val="uk-UA"/>
              </w:rPr>
            </w:pPr>
          </w:p>
        </w:tc>
      </w:tr>
      <w:tr w:rsidR="00857E2E" w:rsidRPr="004A73E3" w:rsidTr="005E2A12">
        <w:trPr>
          <w:jc w:val="center"/>
        </w:trPr>
        <w:tc>
          <w:tcPr>
            <w:tcW w:w="3761" w:type="dxa"/>
            <w:tcBorders>
              <w:top w:val="single" w:sz="4" w:space="0" w:color="auto"/>
              <w:left w:val="single" w:sz="4" w:space="0" w:color="auto"/>
              <w:bottom w:val="single" w:sz="4" w:space="0" w:color="auto"/>
              <w:right w:val="single" w:sz="4" w:space="0" w:color="auto"/>
            </w:tcBorders>
          </w:tcPr>
          <w:p w:rsidR="00857E2E" w:rsidRPr="004A73E3" w:rsidRDefault="004A7085" w:rsidP="005E2A12">
            <w:pPr>
              <w:spacing w:after="0" w:line="240" w:lineRule="auto"/>
              <w:rPr>
                <w:rFonts w:ascii="Times New Roman" w:hAnsi="Times New Roman"/>
                <w:b/>
                <w:sz w:val="24"/>
                <w:szCs w:val="24"/>
                <w:lang w:val="uk-UA"/>
              </w:rPr>
            </w:pPr>
            <w:r>
              <w:rPr>
                <w:rFonts w:ascii="Times New Roman" w:hAnsi="Times New Roman"/>
                <w:b/>
                <w:sz w:val="24"/>
                <w:szCs w:val="24"/>
                <w:lang w:val="uk-UA"/>
              </w:rPr>
              <w:t>Контактний телефон, месс</w:t>
            </w:r>
            <w:r w:rsidR="00857E2E" w:rsidRPr="004A73E3">
              <w:rPr>
                <w:rFonts w:ascii="Times New Roman" w:hAnsi="Times New Roman"/>
                <w:b/>
                <w:sz w:val="24"/>
                <w:szCs w:val="24"/>
                <w:lang w:val="uk-UA"/>
              </w:rPr>
              <w:t>енджер</w:t>
            </w:r>
          </w:p>
        </w:tc>
        <w:tc>
          <w:tcPr>
            <w:tcW w:w="9801"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spacing w:after="0" w:line="240" w:lineRule="auto"/>
              <w:rPr>
                <w:rFonts w:ascii="Times New Roman" w:hAnsi="Times New Roman"/>
                <w:sz w:val="24"/>
                <w:szCs w:val="24"/>
                <w:lang w:val="uk-UA"/>
              </w:rPr>
            </w:pPr>
            <w:r w:rsidRPr="004A73E3">
              <w:rPr>
                <w:rFonts w:ascii="Times New Roman" w:hAnsi="Times New Roman"/>
                <w:sz w:val="24"/>
                <w:szCs w:val="24"/>
                <w:lang w:val="uk-UA"/>
              </w:rPr>
              <w:t>(099) 229 70 20</w:t>
            </w:r>
          </w:p>
        </w:tc>
      </w:tr>
      <w:tr w:rsidR="00857E2E" w:rsidRPr="004A73E3" w:rsidTr="005E2A12">
        <w:trPr>
          <w:trHeight w:val="58"/>
          <w:jc w:val="center"/>
        </w:trPr>
        <w:tc>
          <w:tcPr>
            <w:tcW w:w="3761"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rsidR="00857E2E" w:rsidRPr="004A73E3" w:rsidRDefault="007807B6" w:rsidP="005E2A12">
            <w:pPr>
              <w:spacing w:after="0" w:line="240" w:lineRule="auto"/>
              <w:rPr>
                <w:rFonts w:ascii="Times New Roman" w:hAnsi="Times New Roman"/>
                <w:sz w:val="24"/>
                <w:szCs w:val="24"/>
                <w:lang w:val="uk-UA"/>
              </w:rPr>
            </w:pPr>
            <w:hyperlink r:id="rId9" w:history="1">
              <w:r w:rsidR="00857E2E" w:rsidRPr="004A73E3">
                <w:rPr>
                  <w:rStyle w:val="a5"/>
                  <w:rFonts w:ascii="Times New Roman" w:hAnsi="Times New Roman"/>
                  <w:sz w:val="24"/>
                  <w:szCs w:val="24"/>
                  <w:lang w:val="uk-UA"/>
                </w:rPr>
                <w:t>VVereshchakina@ksu.ks.ua</w:t>
              </w:r>
            </w:hyperlink>
            <w:r w:rsidR="00857E2E" w:rsidRPr="004A73E3">
              <w:rPr>
                <w:rFonts w:ascii="Times New Roman" w:hAnsi="Times New Roman"/>
                <w:sz w:val="24"/>
                <w:szCs w:val="24"/>
                <w:lang w:val="uk-UA"/>
              </w:rPr>
              <w:t xml:space="preserve">  </w:t>
            </w:r>
          </w:p>
        </w:tc>
      </w:tr>
      <w:tr w:rsidR="00857E2E" w:rsidRPr="004A73E3" w:rsidTr="005E2A12">
        <w:trPr>
          <w:jc w:val="center"/>
        </w:trPr>
        <w:tc>
          <w:tcPr>
            <w:tcW w:w="3761"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spacing w:after="0" w:line="240" w:lineRule="auto"/>
              <w:rPr>
                <w:rFonts w:ascii="Times New Roman" w:hAnsi="Times New Roman"/>
                <w:sz w:val="24"/>
                <w:szCs w:val="24"/>
                <w:lang w:val="uk-UA"/>
              </w:rPr>
            </w:pPr>
            <w:r w:rsidRPr="004A73E3">
              <w:rPr>
                <w:rFonts w:ascii="Times New Roman" w:hAnsi="Times New Roman"/>
                <w:sz w:val="24"/>
                <w:szCs w:val="24"/>
                <w:lang w:val="uk-UA"/>
              </w:rPr>
              <w:t>Четвер, 11.30-12:30, або за призначеним часом</w:t>
            </w:r>
          </w:p>
        </w:tc>
      </w:tr>
    </w:tbl>
    <w:p w:rsidR="00857E2E" w:rsidRPr="004A73E3" w:rsidRDefault="00857E2E" w:rsidP="00857E2E">
      <w:pPr>
        <w:pStyle w:val="a6"/>
        <w:spacing w:after="0"/>
        <w:ind w:left="709"/>
        <w:jc w:val="both"/>
        <w:rPr>
          <w:rFonts w:ascii="Times New Roman" w:hAnsi="Times New Roman"/>
          <w:sz w:val="24"/>
          <w:szCs w:val="24"/>
          <w:lang w:val="uk-UA"/>
        </w:rPr>
      </w:pPr>
    </w:p>
    <w:p w:rsidR="002B415A" w:rsidRDefault="00857E2E" w:rsidP="002B415A">
      <w:pPr>
        <w:pStyle w:val="a6"/>
        <w:numPr>
          <w:ilvl w:val="0"/>
          <w:numId w:val="1"/>
        </w:numPr>
        <w:spacing w:after="0"/>
        <w:ind w:left="0" w:firstLine="426"/>
        <w:jc w:val="both"/>
        <w:rPr>
          <w:rFonts w:ascii="Times New Roman" w:hAnsi="Times New Roman"/>
          <w:sz w:val="24"/>
          <w:szCs w:val="24"/>
          <w:lang w:val="uk-UA"/>
        </w:rPr>
      </w:pPr>
      <w:r w:rsidRPr="004A73E3">
        <w:rPr>
          <w:rFonts w:ascii="Times New Roman" w:hAnsi="Times New Roman"/>
          <w:b/>
          <w:sz w:val="24"/>
          <w:szCs w:val="24"/>
          <w:lang w:val="uk-UA"/>
        </w:rPr>
        <w:t>Анотація дисципліни:</w:t>
      </w:r>
      <w:r w:rsidRPr="004A73E3">
        <w:rPr>
          <w:rFonts w:ascii="Times New Roman" w:hAnsi="Times New Roman"/>
          <w:sz w:val="24"/>
          <w:szCs w:val="24"/>
          <w:lang w:val="uk-UA"/>
        </w:rPr>
        <w:t xml:space="preserve"> </w:t>
      </w:r>
      <w:r w:rsidR="005E2A12">
        <w:rPr>
          <w:rFonts w:ascii="Times New Roman" w:hAnsi="Times New Roman"/>
          <w:sz w:val="24"/>
          <w:szCs w:val="24"/>
          <w:lang w:val="uk-UA"/>
        </w:rPr>
        <w:t>Навчальна дисципліна</w:t>
      </w:r>
      <w:r w:rsidRPr="004A73E3">
        <w:rPr>
          <w:rFonts w:ascii="Times New Roman" w:hAnsi="Times New Roman"/>
          <w:sz w:val="24"/>
          <w:szCs w:val="24"/>
          <w:lang w:val="uk-UA"/>
        </w:rPr>
        <w:t xml:space="preserve"> «Медицина надзвичайних стані</w:t>
      </w:r>
      <w:r w:rsidR="005E2A12">
        <w:rPr>
          <w:rFonts w:ascii="Times New Roman" w:hAnsi="Times New Roman"/>
          <w:sz w:val="24"/>
          <w:szCs w:val="24"/>
          <w:lang w:val="uk-UA"/>
        </w:rPr>
        <w:t xml:space="preserve">в (основи тактичної медицини)» </w:t>
      </w:r>
      <w:r w:rsidRPr="004A73E3">
        <w:rPr>
          <w:rFonts w:ascii="Times New Roman" w:hAnsi="Times New Roman"/>
          <w:sz w:val="24"/>
          <w:szCs w:val="24"/>
          <w:lang w:val="uk-UA"/>
        </w:rPr>
        <w:t>є</w:t>
      </w:r>
      <w:r w:rsidR="005E2A12">
        <w:rPr>
          <w:rFonts w:ascii="Times New Roman" w:hAnsi="Times New Roman"/>
          <w:sz w:val="24"/>
          <w:szCs w:val="24"/>
          <w:lang w:val="uk-UA"/>
        </w:rPr>
        <w:t xml:space="preserve"> обов’язковою </w:t>
      </w:r>
      <w:r w:rsidRPr="004A73E3">
        <w:rPr>
          <w:rFonts w:ascii="Times New Roman" w:hAnsi="Times New Roman"/>
          <w:sz w:val="24"/>
          <w:szCs w:val="24"/>
          <w:lang w:val="uk-UA"/>
        </w:rPr>
        <w:t xml:space="preserve"> </w:t>
      </w:r>
      <w:r w:rsidR="005E2A12">
        <w:rPr>
          <w:rFonts w:ascii="Times New Roman" w:hAnsi="Times New Roman"/>
          <w:sz w:val="24"/>
          <w:szCs w:val="24"/>
          <w:lang w:val="uk-UA"/>
        </w:rPr>
        <w:t>освітньою компонентою</w:t>
      </w:r>
      <w:r w:rsidRPr="004A73E3">
        <w:rPr>
          <w:rFonts w:ascii="Times New Roman" w:hAnsi="Times New Roman"/>
          <w:sz w:val="24"/>
          <w:szCs w:val="24"/>
          <w:lang w:val="uk-UA"/>
        </w:rPr>
        <w:t xml:space="preserve"> циклу професійної підготовки для здобув</w:t>
      </w:r>
      <w:r w:rsidR="00225810">
        <w:rPr>
          <w:rFonts w:ascii="Times New Roman" w:hAnsi="Times New Roman"/>
          <w:sz w:val="24"/>
          <w:szCs w:val="24"/>
          <w:lang w:val="uk-UA"/>
        </w:rPr>
        <w:t>ачів вищої освіти галузі знань І</w:t>
      </w:r>
      <w:r w:rsidRPr="004A73E3">
        <w:rPr>
          <w:rFonts w:ascii="Times New Roman" w:hAnsi="Times New Roman"/>
          <w:sz w:val="24"/>
          <w:szCs w:val="24"/>
          <w:lang w:val="uk-UA"/>
        </w:rPr>
        <w:t>2 Охорона здоров’я</w:t>
      </w:r>
      <w:r w:rsidR="003608A2">
        <w:rPr>
          <w:rFonts w:ascii="Times New Roman" w:hAnsi="Times New Roman"/>
          <w:sz w:val="24"/>
          <w:szCs w:val="24"/>
          <w:lang w:val="uk-UA"/>
        </w:rPr>
        <w:t xml:space="preserve"> і соціальне забезпечення</w:t>
      </w:r>
      <w:r w:rsidR="00225810">
        <w:rPr>
          <w:rFonts w:ascii="Times New Roman" w:hAnsi="Times New Roman"/>
          <w:sz w:val="24"/>
          <w:szCs w:val="24"/>
          <w:lang w:val="uk-UA"/>
        </w:rPr>
        <w:t>, спеціальності І</w:t>
      </w:r>
      <w:r w:rsidRPr="004A73E3">
        <w:rPr>
          <w:rFonts w:ascii="Times New Roman" w:hAnsi="Times New Roman"/>
          <w:sz w:val="24"/>
          <w:szCs w:val="24"/>
          <w:lang w:val="uk-UA"/>
        </w:rPr>
        <w:t>7 Терапія та реабілітація, спеці</w:t>
      </w:r>
      <w:r w:rsidR="00225810">
        <w:rPr>
          <w:rFonts w:ascii="Times New Roman" w:hAnsi="Times New Roman"/>
          <w:sz w:val="24"/>
          <w:szCs w:val="24"/>
          <w:lang w:val="uk-UA"/>
        </w:rPr>
        <w:t>алізації І</w:t>
      </w:r>
      <w:r>
        <w:rPr>
          <w:rFonts w:ascii="Times New Roman" w:hAnsi="Times New Roman"/>
          <w:sz w:val="24"/>
          <w:szCs w:val="24"/>
          <w:lang w:val="uk-UA"/>
        </w:rPr>
        <w:t xml:space="preserve">7.01 Фізична терапія, освітньої програми «Фізична реабілітація» </w:t>
      </w:r>
      <w:r w:rsidRPr="004A73E3">
        <w:rPr>
          <w:rFonts w:ascii="Times New Roman" w:hAnsi="Times New Roman"/>
          <w:sz w:val="24"/>
          <w:szCs w:val="24"/>
          <w:lang w:val="uk-UA"/>
        </w:rPr>
        <w:t>другого (магістерського) рівня вищої освіти. Навчальну дисципліну розроблено</w:t>
      </w:r>
      <w:r w:rsidR="002B415A">
        <w:rPr>
          <w:rFonts w:ascii="Times New Roman" w:hAnsi="Times New Roman"/>
          <w:sz w:val="24"/>
          <w:szCs w:val="24"/>
          <w:lang w:val="uk-UA"/>
        </w:rPr>
        <w:t xml:space="preserve"> </w:t>
      </w:r>
      <w:r w:rsidR="002B415A" w:rsidRPr="002B415A">
        <w:rPr>
          <w:rFonts w:ascii="Times New Roman" w:hAnsi="Times New Roman"/>
          <w:sz w:val="24"/>
          <w:szCs w:val="24"/>
          <w:lang w:val="uk-UA"/>
        </w:rPr>
        <w:t xml:space="preserve">відповідно до Стандарту вищої освіти України із галузі знань 22 Охорона здоров’я, спеціальності 227 Терапія та реабілітація, спеціалізації 227.01 Фізична терапія для другого (магістерського) рівня вищої освіти (наказ МОН від 30.10.2024 № 1549), професійний стандарт «Фізичний терапевт» (Наказ голови Правління Громадської організації «Українська Асоціація фізичної терапії» № 01/24-ПС від 27.11.2024 р.) </w:t>
      </w:r>
      <w:hyperlink r:id="rId10" w:history="1">
        <w:r w:rsidR="002B415A" w:rsidRPr="002B6A22">
          <w:rPr>
            <w:rStyle w:val="a5"/>
            <w:rFonts w:ascii="Times New Roman" w:hAnsi="Times New Roman"/>
            <w:sz w:val="24"/>
            <w:szCs w:val="24"/>
            <w:lang w:val="uk-UA"/>
          </w:rPr>
          <w:t>https://register.nqa.gov.ua/uploads/0/689-ilovepdf_merged_6.pdf</w:t>
        </w:r>
      </w:hyperlink>
      <w:r w:rsidR="002B415A">
        <w:rPr>
          <w:rFonts w:ascii="Times New Roman" w:hAnsi="Times New Roman"/>
          <w:sz w:val="24"/>
          <w:szCs w:val="24"/>
          <w:lang w:val="uk-UA"/>
        </w:rPr>
        <w:t xml:space="preserve">. </w:t>
      </w:r>
    </w:p>
    <w:p w:rsidR="00857E2E" w:rsidRPr="004A73E3" w:rsidRDefault="002B415A" w:rsidP="002B415A">
      <w:pPr>
        <w:pStyle w:val="a6"/>
        <w:spacing w:after="0"/>
        <w:ind w:left="0" w:firstLine="426"/>
        <w:jc w:val="both"/>
        <w:rPr>
          <w:rFonts w:ascii="Times New Roman" w:hAnsi="Times New Roman"/>
          <w:sz w:val="24"/>
          <w:szCs w:val="24"/>
          <w:lang w:val="uk-UA"/>
        </w:rPr>
      </w:pPr>
      <w:r w:rsidRPr="002B415A">
        <w:rPr>
          <w:rFonts w:ascii="Times New Roman" w:hAnsi="Times New Roman"/>
          <w:sz w:val="24"/>
          <w:szCs w:val="24"/>
          <w:lang w:val="uk-UA"/>
        </w:rPr>
        <w:t>Курс «Медицина надзвичайних стані</w:t>
      </w:r>
      <w:r>
        <w:rPr>
          <w:rFonts w:ascii="Times New Roman" w:hAnsi="Times New Roman"/>
          <w:sz w:val="24"/>
          <w:szCs w:val="24"/>
          <w:lang w:val="uk-UA"/>
        </w:rPr>
        <w:t>в (основи тактичної медицини)»</w:t>
      </w:r>
      <w:r w:rsidRPr="002B415A">
        <w:rPr>
          <w:rFonts w:ascii="Times New Roman" w:hAnsi="Times New Roman"/>
          <w:sz w:val="24"/>
          <w:szCs w:val="24"/>
          <w:lang w:val="uk-UA"/>
        </w:rPr>
        <w:t xml:space="preserve"> побудований </w:t>
      </w:r>
      <w:r w:rsidR="00857E2E" w:rsidRPr="002B415A">
        <w:rPr>
          <w:rFonts w:ascii="Times New Roman" w:hAnsi="Times New Roman"/>
          <w:sz w:val="24"/>
          <w:szCs w:val="24"/>
          <w:lang w:val="uk-UA"/>
        </w:rPr>
        <w:t>таким чином, щоб здобувачам надати</w:t>
      </w:r>
      <w:r w:rsidR="00857E2E" w:rsidRPr="004A73E3">
        <w:rPr>
          <w:rFonts w:ascii="Times New Roman" w:hAnsi="Times New Roman"/>
          <w:sz w:val="24"/>
          <w:szCs w:val="24"/>
          <w:lang w:val="uk-UA"/>
        </w:rPr>
        <w:t xml:space="preserve"> необхідні знання для вивчення та оволодіння навичками надання невідкладної допомоги при надзвичайних ситуаціях в умовах воєнного стану, при  веденні бойових дій, а також при надзвичайних ситуаціях техногенного або природного характеру. </w:t>
      </w:r>
    </w:p>
    <w:p w:rsidR="00857E2E" w:rsidRPr="004A73E3" w:rsidRDefault="00857E2E" w:rsidP="002B415A">
      <w:pPr>
        <w:pStyle w:val="a6"/>
        <w:spacing w:after="0"/>
        <w:ind w:left="0" w:firstLine="426"/>
        <w:jc w:val="both"/>
        <w:rPr>
          <w:rFonts w:ascii="Times New Roman" w:hAnsi="Times New Roman"/>
          <w:sz w:val="24"/>
          <w:szCs w:val="24"/>
          <w:lang w:val="uk-UA"/>
        </w:rPr>
      </w:pPr>
      <w:r w:rsidRPr="004A73E3">
        <w:rPr>
          <w:rFonts w:ascii="Times New Roman" w:hAnsi="Times New Roman"/>
          <w:sz w:val="24"/>
          <w:szCs w:val="24"/>
          <w:lang w:val="uk-UA"/>
        </w:rPr>
        <w:t xml:space="preserve">Предметом вивчення навчальної дисципліни є: формування знань та практичних навичок надання невідкладної допомоги при станах, загрозливих для життя людини, в умовах воєнних дій а також при масових ураженнях цивільного населення. </w:t>
      </w:r>
    </w:p>
    <w:p w:rsidR="00857E2E" w:rsidRPr="004A73E3" w:rsidRDefault="00857E2E" w:rsidP="002B415A">
      <w:pPr>
        <w:autoSpaceDE w:val="0"/>
        <w:autoSpaceDN w:val="0"/>
        <w:adjustRightInd w:val="0"/>
        <w:spacing w:after="0" w:line="240" w:lineRule="auto"/>
        <w:ind w:firstLine="426"/>
        <w:jc w:val="both"/>
        <w:rPr>
          <w:rFonts w:ascii="Times New Roman" w:hAnsi="Times New Roman"/>
          <w:bCs/>
          <w:sz w:val="24"/>
          <w:szCs w:val="24"/>
          <w:lang w:val="uk-UA"/>
        </w:rPr>
      </w:pPr>
      <w:r w:rsidRPr="004A73E3">
        <w:rPr>
          <w:rFonts w:ascii="Times New Roman" w:hAnsi="Times New Roman"/>
          <w:bCs/>
          <w:i/>
          <w:iCs/>
          <w:sz w:val="24"/>
          <w:szCs w:val="24"/>
          <w:lang w:val="uk-UA"/>
        </w:rPr>
        <w:t xml:space="preserve">Міждисциплінарні зв’язки: </w:t>
      </w:r>
      <w:r w:rsidRPr="004A73E3">
        <w:rPr>
          <w:rFonts w:ascii="Times New Roman" w:hAnsi="Times New Roman"/>
          <w:bCs/>
          <w:sz w:val="24"/>
          <w:szCs w:val="24"/>
          <w:lang w:val="uk-UA"/>
        </w:rPr>
        <w:t xml:space="preserve"> Невідкладні стани в клініці внутрішніх хвороб, кардіології, пульмонології та гастроентерології, клінічна та оперативна хірургія, травматологія, нейрохірургія, психотерапія.</w:t>
      </w:r>
    </w:p>
    <w:p w:rsidR="00857E2E" w:rsidRPr="004A73E3" w:rsidRDefault="00857E2E" w:rsidP="002B415A">
      <w:pPr>
        <w:autoSpaceDE w:val="0"/>
        <w:autoSpaceDN w:val="0"/>
        <w:adjustRightInd w:val="0"/>
        <w:spacing w:after="0" w:line="240" w:lineRule="auto"/>
        <w:ind w:firstLine="426"/>
        <w:jc w:val="both"/>
        <w:rPr>
          <w:rFonts w:ascii="Times New Roman" w:hAnsi="Times New Roman"/>
          <w:sz w:val="24"/>
          <w:szCs w:val="24"/>
          <w:lang w:val="uk-UA"/>
        </w:rPr>
      </w:pPr>
      <w:r w:rsidRPr="004A73E3">
        <w:rPr>
          <w:rFonts w:ascii="Times New Roman" w:hAnsi="Times New Roman"/>
          <w:i/>
          <w:sz w:val="24"/>
          <w:szCs w:val="24"/>
          <w:lang w:val="uk-UA"/>
        </w:rPr>
        <w:t>Пререквізити.</w:t>
      </w:r>
      <w:r w:rsidRPr="004A73E3">
        <w:rPr>
          <w:rStyle w:val="apple-converted-space"/>
          <w:rFonts w:ascii="Times New Roman" w:hAnsi="Times New Roman"/>
          <w:sz w:val="24"/>
          <w:szCs w:val="24"/>
          <w:shd w:val="clear" w:color="auto" w:fill="FFFFFF"/>
          <w:lang w:val="uk-UA"/>
        </w:rPr>
        <w:t xml:space="preserve"> </w:t>
      </w:r>
      <w:r w:rsidRPr="004A73E3">
        <w:rPr>
          <w:rFonts w:ascii="Times New Roman" w:hAnsi="Times New Roman"/>
          <w:sz w:val="24"/>
          <w:szCs w:val="24"/>
          <w:lang w:val="uk-UA"/>
        </w:rPr>
        <w:t xml:space="preserve">Знання з анатомії та фізіології, </w:t>
      </w:r>
      <w:r w:rsidRPr="004A73E3">
        <w:rPr>
          <w:rFonts w:ascii="Times New Roman" w:hAnsi="Times New Roman"/>
          <w:lang w:val="uk-UA"/>
        </w:rPr>
        <w:t>«Фізична підготовка та навики самозахисту», «Основи безпеки життєдіяльності».</w:t>
      </w:r>
      <w:r w:rsidRPr="004A73E3">
        <w:rPr>
          <w:rFonts w:ascii="Times New Roman" w:hAnsi="Times New Roman"/>
          <w:sz w:val="24"/>
          <w:szCs w:val="24"/>
          <w:lang w:val="uk-UA"/>
        </w:rPr>
        <w:t xml:space="preserve"> </w:t>
      </w:r>
    </w:p>
    <w:p w:rsidR="00857E2E" w:rsidRPr="004A73E3" w:rsidRDefault="00857E2E" w:rsidP="002B415A">
      <w:pPr>
        <w:spacing w:after="0" w:line="240" w:lineRule="auto"/>
        <w:ind w:firstLine="426"/>
        <w:jc w:val="both"/>
        <w:rPr>
          <w:rFonts w:ascii="Times New Roman" w:hAnsi="Times New Roman"/>
          <w:sz w:val="24"/>
          <w:szCs w:val="24"/>
          <w:lang w:val="uk-UA"/>
        </w:rPr>
      </w:pPr>
      <w:r w:rsidRPr="004A73E3">
        <w:rPr>
          <w:rStyle w:val="apple-converted-space"/>
          <w:rFonts w:ascii="Times New Roman" w:hAnsi="Times New Roman"/>
          <w:i/>
          <w:sz w:val="24"/>
          <w:szCs w:val="24"/>
          <w:shd w:val="clear" w:color="auto" w:fill="FFFFFF"/>
          <w:lang w:val="uk-UA"/>
        </w:rPr>
        <w:t>Постреквізити</w:t>
      </w:r>
      <w:r w:rsidRPr="004A73E3">
        <w:rPr>
          <w:rStyle w:val="apple-converted-space"/>
          <w:rFonts w:ascii="Times New Roman" w:hAnsi="Times New Roman"/>
          <w:sz w:val="24"/>
          <w:szCs w:val="24"/>
          <w:shd w:val="clear" w:color="auto" w:fill="FFFFFF"/>
          <w:lang w:val="uk-UA"/>
        </w:rPr>
        <w:t xml:space="preserve">. </w:t>
      </w:r>
      <w:r w:rsidRPr="004A73E3">
        <w:rPr>
          <w:rFonts w:ascii="Times New Roman" w:hAnsi="Times New Roman"/>
          <w:sz w:val="24"/>
          <w:szCs w:val="24"/>
          <w:lang w:val="uk-UA"/>
        </w:rPr>
        <w:t>Знання з дисципліни «Медицина надзвичайних станів (основи тактичної медицини)» можуть бути використані під час написання курсових робіт</w:t>
      </w:r>
      <w:r w:rsidR="002B415A">
        <w:rPr>
          <w:rFonts w:ascii="Times New Roman" w:hAnsi="Times New Roman"/>
          <w:sz w:val="24"/>
          <w:szCs w:val="24"/>
          <w:lang w:val="uk-UA"/>
        </w:rPr>
        <w:t xml:space="preserve"> (проєктів) та кваліфікаційних робіт (проєутів)</w:t>
      </w:r>
      <w:r w:rsidRPr="004A73E3">
        <w:rPr>
          <w:rFonts w:ascii="Times New Roman" w:hAnsi="Times New Roman"/>
          <w:sz w:val="24"/>
          <w:szCs w:val="24"/>
          <w:lang w:val="uk-UA"/>
        </w:rPr>
        <w:t>.</w:t>
      </w:r>
    </w:p>
    <w:p w:rsidR="00857E2E" w:rsidRDefault="00857E2E" w:rsidP="00857E2E">
      <w:pPr>
        <w:autoSpaceDE w:val="0"/>
        <w:autoSpaceDN w:val="0"/>
        <w:adjustRightInd w:val="0"/>
        <w:spacing w:after="0" w:line="240" w:lineRule="auto"/>
        <w:ind w:firstLine="709"/>
        <w:rPr>
          <w:rFonts w:ascii="Times New Roman" w:hAnsi="Times New Roman"/>
          <w:bCs/>
          <w:sz w:val="24"/>
          <w:szCs w:val="24"/>
          <w:lang w:val="uk-UA"/>
        </w:rPr>
      </w:pPr>
    </w:p>
    <w:p w:rsidR="00034EA1" w:rsidRDefault="00034EA1" w:rsidP="00857E2E">
      <w:pPr>
        <w:autoSpaceDE w:val="0"/>
        <w:autoSpaceDN w:val="0"/>
        <w:adjustRightInd w:val="0"/>
        <w:spacing w:after="0" w:line="240" w:lineRule="auto"/>
        <w:ind w:firstLine="709"/>
        <w:rPr>
          <w:rFonts w:ascii="Times New Roman" w:hAnsi="Times New Roman"/>
          <w:bCs/>
          <w:sz w:val="24"/>
          <w:szCs w:val="24"/>
          <w:lang w:val="uk-UA"/>
        </w:rPr>
      </w:pPr>
    </w:p>
    <w:p w:rsidR="00034EA1" w:rsidRDefault="00034EA1" w:rsidP="00857E2E">
      <w:pPr>
        <w:autoSpaceDE w:val="0"/>
        <w:autoSpaceDN w:val="0"/>
        <w:adjustRightInd w:val="0"/>
        <w:spacing w:after="0" w:line="240" w:lineRule="auto"/>
        <w:ind w:firstLine="709"/>
        <w:rPr>
          <w:rFonts w:ascii="Times New Roman" w:hAnsi="Times New Roman"/>
          <w:bCs/>
          <w:sz w:val="24"/>
          <w:szCs w:val="24"/>
          <w:lang w:val="uk-UA"/>
        </w:rPr>
      </w:pPr>
    </w:p>
    <w:p w:rsidR="00034EA1" w:rsidRPr="004A73E3" w:rsidRDefault="00034EA1" w:rsidP="00857E2E">
      <w:pPr>
        <w:autoSpaceDE w:val="0"/>
        <w:autoSpaceDN w:val="0"/>
        <w:adjustRightInd w:val="0"/>
        <w:spacing w:after="0" w:line="240" w:lineRule="auto"/>
        <w:ind w:firstLine="709"/>
        <w:rPr>
          <w:rFonts w:ascii="Times New Roman" w:hAnsi="Times New Roman"/>
          <w:bCs/>
          <w:sz w:val="24"/>
          <w:szCs w:val="24"/>
          <w:lang w:val="uk-UA"/>
        </w:rPr>
      </w:pPr>
    </w:p>
    <w:p w:rsidR="00857E2E" w:rsidRPr="004A73E3" w:rsidRDefault="00857E2E" w:rsidP="00857E2E">
      <w:pPr>
        <w:pStyle w:val="a6"/>
        <w:numPr>
          <w:ilvl w:val="0"/>
          <w:numId w:val="1"/>
        </w:numPr>
        <w:spacing w:after="0"/>
        <w:ind w:left="0" w:firstLine="709"/>
        <w:jc w:val="both"/>
        <w:rPr>
          <w:rFonts w:ascii="Times New Roman" w:hAnsi="Times New Roman"/>
          <w:sz w:val="24"/>
          <w:szCs w:val="24"/>
          <w:lang w:val="uk-UA"/>
        </w:rPr>
      </w:pPr>
      <w:r w:rsidRPr="004A73E3">
        <w:rPr>
          <w:rFonts w:ascii="Times New Roman" w:hAnsi="Times New Roman"/>
          <w:b/>
          <w:sz w:val="24"/>
          <w:szCs w:val="24"/>
          <w:lang w:val="uk-UA"/>
        </w:rPr>
        <w:lastRenderedPageBreak/>
        <w:t>Мета та завдання дисципліни:</w:t>
      </w:r>
    </w:p>
    <w:p w:rsidR="00857E2E" w:rsidRPr="004A73E3" w:rsidRDefault="00857E2E" w:rsidP="00857E2E">
      <w:pPr>
        <w:spacing w:after="0"/>
        <w:ind w:firstLine="708"/>
        <w:jc w:val="both"/>
        <w:rPr>
          <w:rFonts w:ascii="Times New Roman" w:hAnsi="Times New Roman"/>
          <w:sz w:val="24"/>
          <w:szCs w:val="24"/>
          <w:lang w:val="uk-UA"/>
        </w:rPr>
      </w:pPr>
      <w:r w:rsidRPr="004A73E3">
        <w:rPr>
          <w:rFonts w:ascii="Times New Roman" w:hAnsi="Times New Roman"/>
          <w:b/>
          <w:bCs/>
          <w:sz w:val="24"/>
          <w:szCs w:val="24"/>
          <w:lang w:val="uk-UA"/>
        </w:rPr>
        <w:t xml:space="preserve">Мета. </w:t>
      </w:r>
      <w:r w:rsidRPr="004A73E3">
        <w:rPr>
          <w:rFonts w:ascii="Times New Roman" w:hAnsi="Times New Roman"/>
          <w:sz w:val="24"/>
          <w:szCs w:val="24"/>
          <w:lang w:val="uk-UA"/>
        </w:rPr>
        <w:t>Метою викладання дисципліни є ознайомити здобувачів із завданнями та метою тактичної допомоги постраждалим як на полі бою так і цивільному населенню, дати характеристику основних етапів надання невідкладної допомоги під час бойових дій, засвоїти навички надання екстреної медичної допомоги та евакуації поранених, як військових так і цивільного населення.</w:t>
      </w:r>
    </w:p>
    <w:p w:rsidR="00857E2E" w:rsidRPr="004A73E3" w:rsidRDefault="00857E2E" w:rsidP="00857E2E">
      <w:pPr>
        <w:autoSpaceDE w:val="0"/>
        <w:autoSpaceDN w:val="0"/>
        <w:adjustRightInd w:val="0"/>
        <w:spacing w:after="0" w:line="240" w:lineRule="auto"/>
        <w:ind w:firstLine="426"/>
        <w:jc w:val="both"/>
        <w:rPr>
          <w:rFonts w:ascii="Times New Roman" w:hAnsi="Times New Roman"/>
          <w:sz w:val="24"/>
          <w:szCs w:val="24"/>
          <w:lang w:val="uk-UA"/>
        </w:rPr>
      </w:pPr>
      <w:r w:rsidRPr="004A73E3">
        <w:rPr>
          <w:rFonts w:ascii="Times New Roman" w:hAnsi="Times New Roman"/>
          <w:sz w:val="24"/>
          <w:szCs w:val="24"/>
          <w:lang w:val="uk-UA"/>
        </w:rPr>
        <w:t xml:space="preserve">Основними </w:t>
      </w:r>
      <w:r w:rsidRPr="004A73E3">
        <w:rPr>
          <w:rFonts w:ascii="Times New Roman" w:hAnsi="Times New Roman"/>
          <w:b/>
          <w:sz w:val="24"/>
          <w:szCs w:val="24"/>
          <w:lang w:val="uk-UA"/>
        </w:rPr>
        <w:t>завданнями</w:t>
      </w:r>
      <w:r w:rsidRPr="004A73E3">
        <w:rPr>
          <w:rFonts w:ascii="Times New Roman" w:hAnsi="Times New Roman"/>
          <w:sz w:val="24"/>
          <w:szCs w:val="24"/>
          <w:lang w:val="uk-UA"/>
        </w:rPr>
        <w:t xml:space="preserve"> вивчення дисципліни «Медицина надзвичайних станів (основи тактичної медицини)» є: </w:t>
      </w:r>
    </w:p>
    <w:p w:rsidR="00857E2E" w:rsidRPr="004A73E3" w:rsidRDefault="00857E2E" w:rsidP="00857E2E">
      <w:pPr>
        <w:numPr>
          <w:ilvl w:val="0"/>
          <w:numId w:val="2"/>
        </w:numPr>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 xml:space="preserve">Методичні: </w:t>
      </w:r>
      <w:r w:rsidRPr="004A73E3">
        <w:rPr>
          <w:rFonts w:ascii="Times New Roman" w:hAnsi="Times New Roman"/>
          <w:sz w:val="24"/>
          <w:szCs w:val="24"/>
          <w:lang w:val="uk-UA"/>
        </w:rPr>
        <w:t>викласти теоретичні основи надання невідкладної медичної допомоги в умовах воєнного стану, як у якості невідкладних станів що можуть бути на території ведення бойових дій, так і віддалено від фронту у випадках ураження цивільного населення; та методологічні особливості застосування отриманих знань на практиці.</w:t>
      </w:r>
    </w:p>
    <w:p w:rsidR="00857E2E" w:rsidRPr="004A73E3" w:rsidRDefault="00857E2E" w:rsidP="00857E2E">
      <w:pPr>
        <w:numPr>
          <w:ilvl w:val="0"/>
          <w:numId w:val="2"/>
        </w:numPr>
        <w:spacing w:after="0" w:line="240" w:lineRule="auto"/>
        <w:jc w:val="both"/>
        <w:rPr>
          <w:rFonts w:ascii="Times New Roman" w:hAnsi="Times New Roman"/>
          <w:sz w:val="24"/>
          <w:szCs w:val="24"/>
          <w:lang w:val="uk-UA"/>
        </w:rPr>
      </w:pPr>
      <w:r w:rsidRPr="004A73E3">
        <w:rPr>
          <w:rFonts w:ascii="Times New Roman" w:hAnsi="Times New Roman"/>
          <w:b/>
          <w:bCs/>
          <w:sz w:val="24"/>
          <w:szCs w:val="24"/>
          <w:lang w:val="uk-UA"/>
        </w:rPr>
        <w:t xml:space="preserve">Пізнавальні: </w:t>
      </w:r>
      <w:r w:rsidRPr="004A73E3">
        <w:rPr>
          <w:lang w:val="uk-UA"/>
        </w:rPr>
        <w:t xml:space="preserve"> </w:t>
      </w:r>
      <w:r w:rsidRPr="004A73E3">
        <w:rPr>
          <w:rFonts w:ascii="Times New Roman" w:hAnsi="Times New Roman"/>
          <w:lang w:val="uk-UA"/>
        </w:rPr>
        <w:t>Основи тактичної медицини дає студентам загальні знання про невідкладні дії та організаційні заходи, спрямовані на врятування та збереження життя людини у невідкладному стані та мінімізацію наслідків впливу такого стану на її здоров‘я, що здійснюються на місці події особами, які мають медичну освіту, 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 а саме надавати долікарську допомогу в загрозливих для життя станах.</w:t>
      </w:r>
    </w:p>
    <w:p w:rsidR="00857E2E" w:rsidRPr="004A73E3" w:rsidRDefault="00857E2E" w:rsidP="00857E2E">
      <w:pPr>
        <w:numPr>
          <w:ilvl w:val="0"/>
          <w:numId w:val="2"/>
        </w:numPr>
        <w:spacing w:after="0" w:line="240" w:lineRule="auto"/>
        <w:jc w:val="both"/>
        <w:rPr>
          <w:rFonts w:ascii="Times New Roman" w:hAnsi="Times New Roman"/>
          <w:sz w:val="24"/>
          <w:szCs w:val="24"/>
          <w:lang w:val="uk-UA"/>
        </w:rPr>
      </w:pPr>
      <w:r w:rsidRPr="004A73E3">
        <w:rPr>
          <w:rFonts w:ascii="Times New Roman" w:hAnsi="Times New Roman"/>
          <w:b/>
          <w:bCs/>
          <w:sz w:val="24"/>
          <w:szCs w:val="24"/>
          <w:lang w:val="uk-UA"/>
        </w:rPr>
        <w:t xml:space="preserve">Практичні: </w:t>
      </w:r>
      <w:r w:rsidRPr="004A73E3">
        <w:rPr>
          <w:rFonts w:ascii="Times New Roman" w:hAnsi="Times New Roman"/>
          <w:sz w:val="24"/>
          <w:szCs w:val="24"/>
          <w:lang w:val="uk-UA"/>
        </w:rPr>
        <w:t>Завдання цього курсу полягає у відпрацюванні навичок надавання домедичної допомоги постраждалим за умов надзвичайних ситуацій мирного часу і в бойових умовах; визначити основні принципи оцінки стану постраждалих при надзвичайних ситуаціях в бойових умовах, а також техногенного і природного характеру; оволодіти навичками надання домедичної допомоги постраждалим і пораненим при основних невідкладних станах; вміти правильно оцінити психологічний стан людей, що постраждали внаслідок надзвичайної ситуації, та вміти надати першу медичну допомогу.</w:t>
      </w:r>
    </w:p>
    <w:p w:rsidR="00857E2E" w:rsidRPr="004A73E3" w:rsidRDefault="00857E2E" w:rsidP="00857E2E">
      <w:pPr>
        <w:spacing w:after="0" w:line="240" w:lineRule="auto"/>
        <w:ind w:left="435"/>
        <w:jc w:val="both"/>
        <w:rPr>
          <w:rFonts w:ascii="Times New Roman" w:hAnsi="Times New Roman"/>
          <w:sz w:val="24"/>
          <w:szCs w:val="24"/>
          <w:lang w:val="uk-UA"/>
        </w:rPr>
      </w:pPr>
    </w:p>
    <w:p w:rsidR="00857E2E" w:rsidRPr="004A73E3" w:rsidRDefault="00857E2E" w:rsidP="00857E2E">
      <w:pPr>
        <w:pStyle w:val="a6"/>
        <w:numPr>
          <w:ilvl w:val="0"/>
          <w:numId w:val="1"/>
        </w:numPr>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 xml:space="preserve">Програмні компетентності та результати навчання </w:t>
      </w:r>
    </w:p>
    <w:p w:rsidR="00857E2E" w:rsidRPr="004A73E3" w:rsidRDefault="00857E2E" w:rsidP="00857E2E">
      <w:pPr>
        <w:spacing w:after="0" w:line="240" w:lineRule="auto"/>
        <w:ind w:left="435"/>
        <w:jc w:val="both"/>
        <w:rPr>
          <w:rFonts w:ascii="Times New Roman" w:hAnsi="Times New Roman"/>
          <w:sz w:val="24"/>
          <w:szCs w:val="24"/>
          <w:lang w:val="uk-UA"/>
        </w:rPr>
      </w:pPr>
    </w:p>
    <w:p w:rsidR="00857E2E" w:rsidRPr="00225810" w:rsidRDefault="00857E2E" w:rsidP="00225810">
      <w:pPr>
        <w:spacing w:after="0" w:line="240" w:lineRule="auto"/>
        <w:ind w:firstLine="540"/>
        <w:jc w:val="both"/>
        <w:rPr>
          <w:rFonts w:ascii="Times New Roman" w:hAnsi="Times New Roman"/>
          <w:b/>
          <w:caps/>
          <w:sz w:val="24"/>
          <w:szCs w:val="24"/>
          <w:lang w:val="uk-UA"/>
        </w:rPr>
      </w:pPr>
      <w:bookmarkStart w:id="0" w:name="_Hlk134443434"/>
      <w:r w:rsidRPr="004A73E3">
        <w:rPr>
          <w:rFonts w:ascii="Times New Roman" w:hAnsi="Times New Roman"/>
          <w:b/>
          <w:caps/>
          <w:sz w:val="24"/>
          <w:szCs w:val="24"/>
          <w:lang w:val="uk-UA"/>
        </w:rPr>
        <w:t xml:space="preserve">Особистісно-професійні компетенції (соціальні, комунікативні та інформаційні) можуть </w:t>
      </w:r>
      <w:r w:rsidRPr="00225810">
        <w:rPr>
          <w:rFonts w:ascii="Times New Roman" w:hAnsi="Times New Roman"/>
          <w:b/>
          <w:caps/>
          <w:sz w:val="24"/>
          <w:szCs w:val="24"/>
          <w:lang w:val="uk-UA"/>
        </w:rPr>
        <w:t>стати орієнтиром для викладача при організації самостійної роботи студентів.</w:t>
      </w:r>
    </w:p>
    <w:bookmarkEnd w:id="0"/>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b/>
          <w:sz w:val="24"/>
          <w:szCs w:val="24"/>
          <w:lang w:val="uk-UA"/>
        </w:rPr>
        <w:t>Інтегральна компетентність</w:t>
      </w:r>
      <w:r w:rsidRPr="00225810">
        <w:rPr>
          <w:rFonts w:ascii="Times New Roman" w:hAnsi="Times New Roman"/>
          <w:sz w:val="24"/>
          <w:szCs w:val="24"/>
          <w:lang w:val="uk-UA"/>
        </w:rPr>
        <w:t xml:space="preserve"> – здатність розв’язувати автономно та у мультидисциплінарному контексті складні спеціалізовані задачі та проблеми, пов’язані з порушенням рухових та поєднаних з ними функцій, які  забезпечують активність та участь особи; провадити практичну, адміністративну, наукову, інноваційну та освітню діяльність у фізичній терапії.</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b/>
          <w:sz w:val="24"/>
          <w:szCs w:val="24"/>
          <w:lang w:val="uk-UA"/>
        </w:rPr>
        <w:t>Загальні компетентності</w:t>
      </w:r>
      <w:r w:rsidRPr="00225810">
        <w:rPr>
          <w:rFonts w:ascii="Times New Roman" w:hAnsi="Times New Roman"/>
          <w:sz w:val="24"/>
          <w:szCs w:val="24"/>
          <w:lang w:val="uk-UA"/>
        </w:rPr>
        <w:t>:</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t>ЗК 01. Здатність планувати та управляти часом.</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t>ЗК 02. Здатність до пошуку, оброблення та аналізу інформації з різних джерел.</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t>ЗК 03. Здатність до адаптації та дії в новій ситуації.</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t>ЗК 04. Здатність приймати обґрунтовані рішення.</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t>ЗК 05. Здатність мотивувати людей та рухатися до спільної мети.</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t>ЗК 06. Здатність виявляти ініціативу та підприємність.</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t xml:space="preserve">ЗК 07. Здатність працювати автономно. </w:t>
      </w: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sz w:val="24"/>
          <w:szCs w:val="24"/>
          <w:lang w:val="uk-UA"/>
        </w:rPr>
        <w:lastRenderedPageBreak/>
        <w:t>ЗК 08. Здатність забезпечувати розвиток інформаційної культури, цифрової грамотності, кібербезпеки та кібергігієни працівників сфери охорони здоров’я.</w:t>
      </w:r>
    </w:p>
    <w:p w:rsidR="00225810" w:rsidRPr="00225810" w:rsidRDefault="00225810" w:rsidP="00225810">
      <w:pPr>
        <w:spacing w:after="0" w:line="240" w:lineRule="auto"/>
        <w:ind w:firstLine="540"/>
        <w:jc w:val="both"/>
        <w:rPr>
          <w:rFonts w:ascii="Times New Roman" w:hAnsi="Times New Roman"/>
          <w:b/>
          <w:sz w:val="24"/>
          <w:szCs w:val="24"/>
          <w:lang w:val="uk-UA"/>
        </w:rPr>
      </w:pPr>
    </w:p>
    <w:p w:rsidR="00225810" w:rsidRPr="00225810" w:rsidRDefault="00225810" w:rsidP="00225810">
      <w:pPr>
        <w:spacing w:after="0" w:line="240" w:lineRule="auto"/>
        <w:ind w:firstLine="540"/>
        <w:jc w:val="both"/>
        <w:rPr>
          <w:rFonts w:ascii="Times New Roman" w:hAnsi="Times New Roman"/>
          <w:sz w:val="24"/>
          <w:szCs w:val="24"/>
          <w:lang w:val="uk-UA"/>
        </w:rPr>
      </w:pPr>
      <w:r w:rsidRPr="00225810">
        <w:rPr>
          <w:rFonts w:ascii="Times New Roman" w:hAnsi="Times New Roman"/>
          <w:b/>
          <w:sz w:val="24"/>
          <w:szCs w:val="24"/>
          <w:lang w:val="uk-UA"/>
        </w:rPr>
        <w:t>Фахові компетентності</w:t>
      </w:r>
      <w:r w:rsidRPr="00225810">
        <w:rPr>
          <w:rFonts w:ascii="Times New Roman" w:hAnsi="Times New Roman"/>
          <w:sz w:val="24"/>
          <w:szCs w:val="24"/>
          <w:lang w:val="uk-UA"/>
        </w:rPr>
        <w:t>:</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01. Здатність професійно мислити, диференціювати проблеми фізичної, когнітивної, психоемоційної сфер, визначати обмеження рухових та поєднаних з ними функцій, активності та участі пацієнта за біопсихосоціальною моделлю обмеження життєдіяльності.</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02. Здатність розуміти клінічний діагноз пацієнта/ клієнта, перебіг захворювання і тактику лікування.</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03. Здатність безпечно та ефективно обстежувати  та оцінювати осіб різних вікових, нозологічних та професійних груп з обмеженнями повсякденного  функціонування,  із складною прогресуючою та мультисистемною патологією, визначати  фізичний розвиток та фізичний стан для прийняття науково-обґрунтованих клінічних рішень.</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04. Здатність враховувати потреби пацієнта/клієнта, прогнозувати результати фізичної терапії, встановлювати пацієнтоорієнтовані довгострокові та короткострокові цілі, формулювати завдання, розробляти,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 xml:space="preserve">ФК 05. Здатність безпечно та ефективно проводити втручання на основі принципів доказово-інформованої практики, застосовувати науково обґрунтовані засоби та методи, забезпечувати їх відповідність цілям фізичної терапії, функціональним можливостям та динаміці стану пацієнта/клієнта. </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06. Здатність проводити професійну діяльність в реабілітаційних закладах, відділеннях, підрозділах, а також у територіальних громадах, у складі мультидисциплінарної реабілітаційної команди або самостійно, співпрацюючи з іншими працівниками охорони здоров’я та зацікавленими особами.</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 xml:space="preserve">ФК 07. Здатність планувати, контролювати терапевтичне заняття, хід виконання програми фізичної терапії, аналізувати та інтерпретувати результати втручання, вносити корективи до розробленої програми чи компонентів індивідуального реабілітаційного плану, маршруту пацієнта. </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08. Здатність ефективно здійснювати професійну комунікацію, зокрема вести документацію різних аспектів фізичної терапії згідно вимог чинного законодавства, надавати підзвітні послуги.</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09. Здатність провадити наукові дослідження у сфері фізичної терапії, використовувати та поширювати найкращі наявні докази у викладацькій діяльності для поліпшення якості послуг фізичної терапії як освіти.</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 xml:space="preserve">ФК 10. Здатність організовувати складні робочі процеси, взаємодіяти з адміністративними та управлінськими структурами з метою інформування, розробки та/або впровадження відповідної політики і стратегій в галузі охорони здоров’я, сприяти розвитку послуг, спрямованих на задоволення потреб суспільства. </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11. Здатність здійснювати рефлексивну професійну діяльність, самоаналіз та безперервний професійний розвиток.</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12. Здатність надавати першу домедичну допомогу за умов надзвичайних ситуацій та військових дій, розуміючи основи тактичної медицини.</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t>ФК 13.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rsidR="00225810" w:rsidRPr="00225810" w:rsidRDefault="00225810" w:rsidP="00225810">
      <w:pPr>
        <w:pStyle w:val="a6"/>
        <w:spacing w:after="0" w:line="240" w:lineRule="auto"/>
        <w:ind w:left="0" w:firstLine="540"/>
        <w:jc w:val="both"/>
        <w:rPr>
          <w:rFonts w:ascii="Times New Roman" w:hAnsi="Times New Roman"/>
          <w:sz w:val="24"/>
          <w:szCs w:val="24"/>
          <w:lang w:val="uk-UA"/>
        </w:rPr>
      </w:pPr>
      <w:r w:rsidRPr="00225810">
        <w:rPr>
          <w:rFonts w:ascii="Times New Roman" w:hAnsi="Times New Roman"/>
          <w:sz w:val="24"/>
          <w:szCs w:val="24"/>
          <w:lang w:val="uk-UA"/>
        </w:rPr>
        <w:lastRenderedPageBreak/>
        <w:t>ФК 14. Здатність до професійного розвитку та науково-дослідної роботи з використанням новітніх цифрових технологій у фізичній терапії.</w:t>
      </w:r>
    </w:p>
    <w:p w:rsidR="00225810" w:rsidRPr="00225810" w:rsidRDefault="00225810" w:rsidP="00225810">
      <w:pPr>
        <w:pStyle w:val="a6"/>
        <w:spacing w:after="0" w:line="240" w:lineRule="auto"/>
        <w:ind w:left="0" w:firstLine="540"/>
        <w:jc w:val="both"/>
        <w:rPr>
          <w:rFonts w:ascii="Times New Roman" w:hAnsi="Times New Roman"/>
          <w:b/>
          <w:bCs/>
          <w:sz w:val="24"/>
          <w:szCs w:val="24"/>
          <w:lang w:val="uk-UA"/>
        </w:rPr>
      </w:pPr>
    </w:p>
    <w:p w:rsidR="00225810" w:rsidRPr="00225810" w:rsidRDefault="00225810" w:rsidP="00225810">
      <w:pPr>
        <w:pStyle w:val="a6"/>
        <w:spacing w:after="0" w:line="240" w:lineRule="auto"/>
        <w:ind w:left="0" w:firstLine="540"/>
        <w:jc w:val="both"/>
        <w:rPr>
          <w:rFonts w:ascii="Times New Roman" w:hAnsi="Times New Roman"/>
          <w:b/>
          <w:bCs/>
          <w:sz w:val="24"/>
          <w:szCs w:val="24"/>
          <w:lang w:val="uk-UA"/>
        </w:rPr>
      </w:pPr>
      <w:r w:rsidRPr="00225810">
        <w:rPr>
          <w:rFonts w:ascii="Times New Roman" w:hAnsi="Times New Roman"/>
          <w:b/>
          <w:bCs/>
          <w:sz w:val="24"/>
          <w:szCs w:val="24"/>
          <w:lang w:val="uk-UA"/>
        </w:rPr>
        <w:t>Перелік компетентностей, що забезпечують виконання трудових функцій (Професійний стандарт «Фізичний терапевт» (Наказ голови Правління Громадської організації «Українська Асоціація фізичної терапії» № 01/24-ПС від 27.11.2024 р.)</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A1. Здатність дотримуватись вимог законодавчих, та регламентуючи х норм, діяльності фізичних терапевтів як незалежних фахівців, а також дотримуватись затверджених норм і політичних заяв їх професійних організацій і регуляторних органів України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Б1. Здатність планувати та структуровано і результативно проводити пацієнтоцентричне обстеження у фізичній терапії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Б2. Здатність планувати пацієнтоцентричну програму фізичної терапії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Б3. Здатність безпечно та результативно реалізовувати програму фізичної терапії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Б4. Здатність оцінювати програму фізичної терапії та планувати відповідне скерування і виписку або подальший контроль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В1. Здатність забезпечувати фахове спілкування</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В2. Здатність вести фахову документацію з фізичної терапії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Г1. Здатність застосовувати рефлексію у професійній діяльності та навчатися протягом життя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Д1. Здатність навчати людей, які потребують фізичної терапії, громадськість та інших фахівців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Д2. Здатність критич</w:t>
      </w:r>
      <w:r w:rsidR="00034EA1">
        <w:rPr>
          <w:rFonts w:ascii="Times New Roman" w:hAnsi="Times New Roman"/>
          <w:bCs/>
          <w:sz w:val="24"/>
          <w:szCs w:val="24"/>
          <w:lang w:val="uk-UA"/>
        </w:rPr>
        <w:t>но аналізувати та використовува</w:t>
      </w:r>
      <w:r w:rsidRPr="00225810">
        <w:rPr>
          <w:rFonts w:ascii="Times New Roman" w:hAnsi="Times New Roman"/>
          <w:bCs/>
          <w:sz w:val="24"/>
          <w:szCs w:val="24"/>
          <w:lang w:val="uk-UA"/>
        </w:rPr>
        <w:t xml:space="preserve">ти наукову літературу та науковообґрунтовані результати досліджень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Е1. Здатність здійснювати організацію роботи та управління персоналом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Е2. Здатність до розробки заходів та пропозицій по удосконаленню  фізичної терапії </w:t>
      </w:r>
    </w:p>
    <w:p w:rsidR="00225810" w:rsidRPr="00225810" w:rsidRDefault="00034EA1" w:rsidP="00225810">
      <w:pPr>
        <w:pStyle w:val="a6"/>
        <w:spacing w:after="0" w:line="240" w:lineRule="auto"/>
        <w:ind w:left="0" w:firstLine="540"/>
        <w:jc w:val="both"/>
        <w:rPr>
          <w:rFonts w:ascii="Times New Roman" w:hAnsi="Times New Roman"/>
          <w:bCs/>
          <w:sz w:val="24"/>
          <w:szCs w:val="24"/>
          <w:lang w:val="uk-UA"/>
        </w:rPr>
      </w:pPr>
      <w:r>
        <w:rPr>
          <w:rFonts w:ascii="Times New Roman" w:hAnsi="Times New Roman"/>
          <w:bCs/>
          <w:sz w:val="24"/>
          <w:szCs w:val="24"/>
          <w:lang w:val="uk-UA"/>
        </w:rPr>
        <w:t>Е3. Здатність використовува</w:t>
      </w:r>
      <w:r w:rsidR="00225810" w:rsidRPr="00225810">
        <w:rPr>
          <w:rFonts w:ascii="Times New Roman" w:hAnsi="Times New Roman"/>
          <w:bCs/>
          <w:sz w:val="24"/>
          <w:szCs w:val="24"/>
          <w:lang w:val="uk-UA"/>
        </w:rPr>
        <w:t>ти цифрові технології для вирішення виробничих завдань.</w:t>
      </w:r>
    </w:p>
    <w:p w:rsidR="00225810" w:rsidRPr="00225810" w:rsidRDefault="00225810" w:rsidP="00225810">
      <w:pPr>
        <w:pStyle w:val="a6"/>
        <w:spacing w:after="0" w:line="240" w:lineRule="auto"/>
        <w:ind w:left="0" w:firstLine="540"/>
        <w:jc w:val="both"/>
        <w:rPr>
          <w:rFonts w:ascii="Times New Roman" w:hAnsi="Times New Roman"/>
          <w:b/>
          <w:bCs/>
          <w:sz w:val="24"/>
          <w:szCs w:val="24"/>
          <w:lang w:val="uk-UA"/>
        </w:rPr>
      </w:pP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
          <w:bCs/>
          <w:sz w:val="24"/>
          <w:szCs w:val="24"/>
          <w:lang w:val="uk-UA"/>
        </w:rPr>
        <w:t>Програмні результати навчання (ПРН)</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01 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02 Дотримуватись юридичних та етичних вимог, провадити діяльність з інформованої згоди пацієнта/клієнта.</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03 Уміти вибирати і аналізувати інформацію про стан пацієнта.</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04 Оцінювати, обговорювати та застосовувати результати наукових досліджень у клінічній, науковій, освітній та адміністративній діяльності.</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05 Проводити опитування (суб’єктивне обстеження) пацієнта/клієнта для визначення потреб, порушень функції, активності та участі.</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зокрема при складній прогресуючій і мультисистемній патології, використовуючи відповідний валідний інформативний інструментарій.</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07 Демонструвати здатність до пацієнтоцентричної практичної діяльності за узгодженням із пацієнтом/клієнтом, його родиною/опікунами, членами мультидисциплінарної команди.</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lastRenderedPageBreak/>
        <w:t>ПРН 08 Ефективно комунікувати з пацієнтом/клієнтом, встановлювати прямий та зворотній зв'язок для створення та підтримки терапевтичного  альянсу.</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09 Прогнозувати результати фізичної терапії пацієнтів/клієнтів різних вікових та нозологічних груп, при складній прогресуючій та мультисистемній патології.</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10 Визначати наявні ресурси фізичної терапії, встановлювати мету, цілі та завдання  втручання.</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11 Створювати програму фізичної терапії пацієнтів/клієнтів різного віку, зокрема зі складними патологічними процесами та порушеннями окремо, або як частину індивідуального   реабілітаційного плану.</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12 Реалізовувати програму фізичної терапії окремо, або як частину індивідуального реабілітаційного плану, відповідно до наявних ресурсів.</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13 Контролювати тривалість та інтенсивність терапевтичних заходів в межах програми фізичної терапії та окремих занять.</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14 Коректувати перебіг виконання програми фізичної терапії на основі аналізу запланованих та досягнутих результатів та динаміки стану пацієнта.</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15 Визначати  межі професійної діяльності та їх дотримуватися, провадити практичну діяльність автономно, бути відповідальним за її наслідки перед суспільством та іншим фахівцями.</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16 Вести документацію різних аспектів фізичної терапії згідно вимог чинного законодавства.</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 xml:space="preserve">ПРН 17 Взаємодіяти з адміністративними та управлінськими структурами, інформаційними ресурсами з метою адвокації професії, впливу на політики та стратегії розвитку фізичної терапії, що спрямовані на задоволення потреб окремих осіб та громади в Україні </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18 Ефективно використовувати наявні та залучати додаткові ресурси і технології для забезпечення якості послуг</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19 Викладати спеціалізовані навчальні дисципліни у закладах вищої освіти, брати участь в реалізації освітніх програм як клінічний керівник/методист/супервизор навчальних практик.</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20 Планувати та здійснювати особистий професійний розвиток, сприяти професійному розвитку колег.</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21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ПРН 22 Надавати долікарську допомогу при невідкладних станах.</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 23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rsidR="00225810" w:rsidRPr="00225810" w:rsidRDefault="00225810" w:rsidP="00225810">
      <w:pPr>
        <w:pStyle w:val="a6"/>
        <w:spacing w:after="0" w:line="240" w:lineRule="auto"/>
        <w:ind w:left="0" w:firstLine="540"/>
        <w:jc w:val="both"/>
        <w:rPr>
          <w:rFonts w:ascii="Times New Roman" w:hAnsi="Times New Roman"/>
          <w:bCs/>
          <w:sz w:val="24"/>
          <w:szCs w:val="24"/>
          <w:lang w:val="uk-UA"/>
        </w:rPr>
      </w:pPr>
      <w:r w:rsidRPr="00225810">
        <w:rPr>
          <w:rFonts w:ascii="Times New Roman" w:hAnsi="Times New Roman"/>
          <w:bCs/>
          <w:sz w:val="24"/>
          <w:szCs w:val="24"/>
          <w:lang w:val="uk-UA"/>
        </w:rPr>
        <w:t>ПР 24. Здійснювати роботу з даними, реєстрами, клінічними кодами та класифікаторами та іншими компонентами єдиної системи охорони здоров’я (ЕСОЗ) України.</w:t>
      </w:r>
    </w:p>
    <w:p w:rsidR="00857E2E" w:rsidRPr="004A73E3" w:rsidRDefault="00857E2E" w:rsidP="00857E2E">
      <w:pPr>
        <w:pStyle w:val="a6"/>
        <w:spacing w:after="0" w:line="240" w:lineRule="auto"/>
        <w:ind w:left="1080"/>
        <w:rPr>
          <w:rFonts w:ascii="Times New Roman" w:hAnsi="Times New Roman"/>
          <w:b/>
          <w:bCs/>
          <w:sz w:val="24"/>
          <w:szCs w:val="24"/>
          <w:lang w:val="uk-UA"/>
        </w:rPr>
      </w:pPr>
    </w:p>
    <w:p w:rsidR="00857E2E" w:rsidRDefault="00225810" w:rsidP="00225810">
      <w:pPr>
        <w:spacing w:after="0" w:line="240" w:lineRule="auto"/>
        <w:ind w:firstLine="426"/>
        <w:rPr>
          <w:rFonts w:ascii="Times New Roman" w:hAnsi="Times New Roman"/>
          <w:b/>
          <w:bCs/>
          <w:sz w:val="24"/>
          <w:szCs w:val="24"/>
          <w:lang w:val="uk-UA"/>
        </w:rPr>
      </w:pPr>
      <w:r>
        <w:rPr>
          <w:rFonts w:ascii="Times New Roman" w:hAnsi="Times New Roman"/>
          <w:b/>
          <w:bCs/>
          <w:sz w:val="24"/>
          <w:szCs w:val="24"/>
          <w:lang w:val="uk-UA"/>
        </w:rPr>
        <w:t xml:space="preserve">4. </w:t>
      </w:r>
      <w:r w:rsidR="00857E2E" w:rsidRPr="00225810">
        <w:rPr>
          <w:rFonts w:ascii="Times New Roman" w:hAnsi="Times New Roman"/>
          <w:b/>
          <w:bCs/>
          <w:sz w:val="24"/>
          <w:szCs w:val="24"/>
          <w:lang w:val="uk-UA"/>
        </w:rPr>
        <w:t>Обсяг курсу на поточний навчальний рік</w:t>
      </w:r>
    </w:p>
    <w:p w:rsidR="00225810" w:rsidRPr="00225810" w:rsidRDefault="00225810" w:rsidP="00225810">
      <w:pPr>
        <w:spacing w:after="0" w:line="240" w:lineRule="auto"/>
        <w:ind w:firstLine="426"/>
        <w:rPr>
          <w:rFonts w:ascii="Times New Roman" w:hAnsi="Times New Roman"/>
          <w:b/>
          <w:bCs/>
          <w:sz w:val="24"/>
          <w:szCs w:val="24"/>
          <w:lang w:val="uk-UA"/>
        </w:rPr>
      </w:pPr>
    </w:p>
    <w:tbl>
      <w:tblPr>
        <w:tblStyle w:val="a7"/>
        <w:tblW w:w="0" w:type="auto"/>
        <w:tblInd w:w="720" w:type="dxa"/>
        <w:tblLook w:val="04A0" w:firstRow="1" w:lastRow="0" w:firstColumn="1" w:lastColumn="0" w:noHBand="0" w:noVBand="1"/>
      </w:tblPr>
      <w:tblGrid>
        <w:gridCol w:w="3265"/>
        <w:gridCol w:w="3150"/>
        <w:gridCol w:w="3208"/>
        <w:gridCol w:w="3219"/>
      </w:tblGrid>
      <w:tr w:rsidR="00857E2E" w:rsidRPr="004A73E3" w:rsidTr="005E2A12">
        <w:tc>
          <w:tcPr>
            <w:tcW w:w="3460" w:type="dxa"/>
          </w:tcPr>
          <w:p w:rsidR="00857E2E" w:rsidRPr="004A73E3" w:rsidRDefault="00857E2E" w:rsidP="005E2A1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Кількість кредитів/годин</w:t>
            </w:r>
          </w:p>
        </w:tc>
        <w:tc>
          <w:tcPr>
            <w:tcW w:w="3460" w:type="dxa"/>
          </w:tcPr>
          <w:p w:rsidR="00857E2E" w:rsidRPr="004A73E3" w:rsidRDefault="00857E2E" w:rsidP="005E2A1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Лекції (год.)</w:t>
            </w:r>
          </w:p>
        </w:tc>
        <w:tc>
          <w:tcPr>
            <w:tcW w:w="3460" w:type="dxa"/>
          </w:tcPr>
          <w:p w:rsidR="00857E2E" w:rsidRPr="004A73E3" w:rsidRDefault="00857E2E" w:rsidP="005E2A1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Практичні заняття (год.)</w:t>
            </w:r>
          </w:p>
        </w:tc>
        <w:tc>
          <w:tcPr>
            <w:tcW w:w="3460" w:type="dxa"/>
          </w:tcPr>
          <w:p w:rsidR="00857E2E" w:rsidRPr="004A73E3" w:rsidRDefault="00857E2E" w:rsidP="005E2A1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Самостійна робота (год.)</w:t>
            </w:r>
          </w:p>
        </w:tc>
      </w:tr>
      <w:tr w:rsidR="00857E2E" w:rsidRPr="004A73E3" w:rsidTr="005E2A12">
        <w:tc>
          <w:tcPr>
            <w:tcW w:w="3460" w:type="dxa"/>
          </w:tcPr>
          <w:p w:rsidR="00857E2E" w:rsidRPr="004A73E3" w:rsidRDefault="00857E2E" w:rsidP="005E2A12">
            <w:pPr>
              <w:pStyle w:val="a6"/>
              <w:spacing w:after="0" w:line="240" w:lineRule="auto"/>
              <w:ind w:left="0"/>
              <w:jc w:val="center"/>
              <w:rPr>
                <w:rFonts w:ascii="Times New Roman" w:hAnsi="Times New Roman"/>
                <w:bCs/>
                <w:sz w:val="24"/>
                <w:szCs w:val="24"/>
                <w:lang w:val="uk-UA"/>
              </w:rPr>
            </w:pPr>
            <w:r w:rsidRPr="004A73E3">
              <w:rPr>
                <w:rFonts w:ascii="Times New Roman" w:hAnsi="Times New Roman"/>
                <w:bCs/>
                <w:sz w:val="24"/>
                <w:szCs w:val="24"/>
                <w:lang w:val="uk-UA"/>
              </w:rPr>
              <w:t>3 кредити /90 годин</w:t>
            </w:r>
          </w:p>
        </w:tc>
        <w:tc>
          <w:tcPr>
            <w:tcW w:w="3460" w:type="dxa"/>
          </w:tcPr>
          <w:p w:rsidR="00857E2E" w:rsidRPr="004A73E3" w:rsidRDefault="00DE7CD6" w:rsidP="005E2A12">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16</w:t>
            </w:r>
          </w:p>
        </w:tc>
        <w:tc>
          <w:tcPr>
            <w:tcW w:w="3460" w:type="dxa"/>
          </w:tcPr>
          <w:p w:rsidR="00857E2E" w:rsidRPr="004A73E3" w:rsidRDefault="00DE7CD6" w:rsidP="005E2A12">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1</w:t>
            </w:r>
            <w:r w:rsidR="00857E2E" w:rsidRPr="004A73E3">
              <w:rPr>
                <w:rFonts w:ascii="Times New Roman" w:hAnsi="Times New Roman"/>
                <w:bCs/>
                <w:sz w:val="24"/>
                <w:szCs w:val="24"/>
                <w:lang w:val="uk-UA"/>
              </w:rPr>
              <w:t>4</w:t>
            </w:r>
          </w:p>
        </w:tc>
        <w:tc>
          <w:tcPr>
            <w:tcW w:w="3460" w:type="dxa"/>
          </w:tcPr>
          <w:p w:rsidR="00857E2E" w:rsidRPr="004A73E3" w:rsidRDefault="00DE7CD6" w:rsidP="005E2A12">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60</w:t>
            </w:r>
          </w:p>
        </w:tc>
      </w:tr>
    </w:tbl>
    <w:p w:rsidR="00857E2E" w:rsidRPr="00647131" w:rsidRDefault="00225810" w:rsidP="00647131">
      <w:pPr>
        <w:spacing w:after="0" w:line="240" w:lineRule="auto"/>
        <w:ind w:left="360"/>
        <w:jc w:val="both"/>
        <w:rPr>
          <w:rFonts w:ascii="Times New Roman" w:hAnsi="Times New Roman"/>
          <w:b/>
          <w:bCs/>
          <w:sz w:val="24"/>
          <w:szCs w:val="24"/>
          <w:lang w:val="uk-UA"/>
        </w:rPr>
      </w:pPr>
      <w:r>
        <w:rPr>
          <w:rFonts w:ascii="Times New Roman" w:hAnsi="Times New Roman"/>
          <w:b/>
          <w:bCs/>
          <w:sz w:val="24"/>
          <w:szCs w:val="24"/>
          <w:lang w:val="uk-UA"/>
        </w:rPr>
        <w:lastRenderedPageBreak/>
        <w:t xml:space="preserve">5. </w:t>
      </w:r>
      <w:r w:rsidR="00857E2E" w:rsidRPr="00225810">
        <w:rPr>
          <w:rFonts w:ascii="Times New Roman" w:hAnsi="Times New Roman"/>
          <w:b/>
          <w:bCs/>
          <w:sz w:val="24"/>
          <w:szCs w:val="24"/>
          <w:lang w:val="uk-UA"/>
        </w:rPr>
        <w:t xml:space="preserve">Ознаки курсу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6"/>
        <w:gridCol w:w="1793"/>
        <w:gridCol w:w="2823"/>
        <w:gridCol w:w="2567"/>
        <w:gridCol w:w="3093"/>
      </w:tblGrid>
      <w:tr w:rsidR="00857E2E" w:rsidRPr="004A73E3" w:rsidTr="005E2A12">
        <w:tc>
          <w:tcPr>
            <w:tcW w:w="2807" w:type="dxa"/>
            <w:tcBorders>
              <w:top w:val="single" w:sz="4" w:space="0" w:color="auto"/>
              <w:left w:val="single" w:sz="4" w:space="0" w:color="auto"/>
              <w:bottom w:val="single" w:sz="4" w:space="0" w:color="auto"/>
              <w:right w:val="single" w:sz="4" w:space="0" w:color="auto"/>
            </w:tcBorders>
            <w:hideMark/>
          </w:tcPr>
          <w:p w:rsidR="00857E2E" w:rsidRPr="004A73E3" w:rsidRDefault="00857E2E" w:rsidP="005E2A12">
            <w:pPr>
              <w:pStyle w:val="a6"/>
              <w:spacing w:after="0" w:line="240" w:lineRule="auto"/>
              <w:ind w:left="0"/>
              <w:jc w:val="both"/>
              <w:rPr>
                <w:rFonts w:ascii="Times New Roman" w:hAnsi="Times New Roman"/>
                <w:b/>
                <w:sz w:val="24"/>
                <w:szCs w:val="24"/>
                <w:lang w:val="uk-UA"/>
              </w:rPr>
            </w:pPr>
            <w:r w:rsidRPr="004A73E3">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rsidR="00857E2E" w:rsidRPr="004A73E3" w:rsidRDefault="00857E2E" w:rsidP="005E2A1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rsidR="00857E2E" w:rsidRPr="004A73E3" w:rsidRDefault="00857E2E" w:rsidP="005E2A1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rsidR="00857E2E" w:rsidRPr="004A73E3" w:rsidRDefault="00857E2E" w:rsidP="005E2A12">
            <w:pPr>
              <w:pStyle w:val="a6"/>
              <w:spacing w:after="0" w:line="240" w:lineRule="auto"/>
              <w:ind w:left="0"/>
              <w:jc w:val="both"/>
              <w:rPr>
                <w:rFonts w:ascii="Times New Roman" w:hAnsi="Times New Roman"/>
                <w:b/>
                <w:sz w:val="24"/>
                <w:szCs w:val="24"/>
                <w:lang w:val="uk-UA"/>
              </w:rPr>
            </w:pPr>
            <w:r w:rsidRPr="004A73E3">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rsidR="00857E2E" w:rsidRPr="004A73E3" w:rsidRDefault="00857E2E" w:rsidP="005E2A1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Обов’язкова/вибіркова компонента</w:t>
            </w:r>
          </w:p>
        </w:tc>
      </w:tr>
      <w:tr w:rsidR="00857E2E" w:rsidRPr="004A73E3" w:rsidTr="005E2A12">
        <w:trPr>
          <w:trHeight w:val="654"/>
        </w:trPr>
        <w:tc>
          <w:tcPr>
            <w:tcW w:w="2807" w:type="dxa"/>
            <w:tcBorders>
              <w:top w:val="single" w:sz="4" w:space="0" w:color="auto"/>
              <w:left w:val="single" w:sz="4" w:space="0" w:color="auto"/>
              <w:right w:val="single" w:sz="4" w:space="0" w:color="auto"/>
            </w:tcBorders>
          </w:tcPr>
          <w:p w:rsidR="00857E2E" w:rsidRPr="004A73E3" w:rsidRDefault="00225810" w:rsidP="005E2A12">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2025/2026 н.р.</w:t>
            </w:r>
          </w:p>
        </w:tc>
        <w:tc>
          <w:tcPr>
            <w:tcW w:w="1948" w:type="dxa"/>
            <w:tcBorders>
              <w:top w:val="single" w:sz="4" w:space="0" w:color="auto"/>
              <w:left w:val="single" w:sz="4" w:space="0" w:color="auto"/>
              <w:right w:val="single" w:sz="4" w:space="0" w:color="auto"/>
            </w:tcBorders>
          </w:tcPr>
          <w:p w:rsidR="00857E2E" w:rsidRPr="004A73E3" w:rsidRDefault="00857E2E" w:rsidP="005E2A12">
            <w:pPr>
              <w:pStyle w:val="a6"/>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2 -ий</w:t>
            </w:r>
          </w:p>
          <w:p w:rsidR="00857E2E" w:rsidRPr="004A73E3" w:rsidRDefault="00857E2E" w:rsidP="005E2A12">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rsidR="00857E2E" w:rsidRPr="004A73E3" w:rsidRDefault="00225810" w:rsidP="005E2A12">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І</w:t>
            </w:r>
            <w:r w:rsidR="00857E2E" w:rsidRPr="004A73E3">
              <w:rPr>
                <w:rFonts w:ascii="Times New Roman" w:hAnsi="Times New Roman"/>
                <w:sz w:val="24"/>
                <w:szCs w:val="24"/>
                <w:lang w:val="uk-UA"/>
              </w:rPr>
              <w:t>7 Терапія та реабілітація</w:t>
            </w:r>
          </w:p>
        </w:tc>
        <w:tc>
          <w:tcPr>
            <w:tcW w:w="2848" w:type="dxa"/>
            <w:tcBorders>
              <w:top w:val="single" w:sz="4" w:space="0" w:color="auto"/>
              <w:left w:val="single" w:sz="4" w:space="0" w:color="auto"/>
              <w:right w:val="single" w:sz="4" w:space="0" w:color="auto"/>
            </w:tcBorders>
          </w:tcPr>
          <w:p w:rsidR="00857E2E" w:rsidRPr="004A73E3" w:rsidRDefault="00857E2E" w:rsidP="005E2A12">
            <w:pPr>
              <w:pStyle w:val="a6"/>
              <w:spacing w:after="0" w:line="240" w:lineRule="auto"/>
              <w:rPr>
                <w:rFonts w:ascii="Times New Roman" w:hAnsi="Times New Roman"/>
                <w:sz w:val="24"/>
                <w:szCs w:val="24"/>
                <w:lang w:val="uk-UA"/>
              </w:rPr>
            </w:pPr>
            <w:r w:rsidRPr="004A73E3">
              <w:rPr>
                <w:rFonts w:ascii="Times New Roman" w:hAnsi="Times New Roman"/>
                <w:sz w:val="24"/>
                <w:szCs w:val="24"/>
                <w:lang w:val="uk-UA"/>
              </w:rPr>
              <w:t>1М-й</w:t>
            </w:r>
          </w:p>
        </w:tc>
        <w:tc>
          <w:tcPr>
            <w:tcW w:w="3172" w:type="dxa"/>
            <w:tcBorders>
              <w:top w:val="single" w:sz="4" w:space="0" w:color="auto"/>
              <w:left w:val="single" w:sz="4" w:space="0" w:color="auto"/>
              <w:right w:val="single" w:sz="4" w:space="0" w:color="auto"/>
            </w:tcBorders>
          </w:tcPr>
          <w:p w:rsidR="00857E2E" w:rsidRPr="004A73E3" w:rsidRDefault="00DE7CD6" w:rsidP="005E2A12">
            <w:pPr>
              <w:pStyle w:val="a6"/>
              <w:spacing w:after="0" w:line="240" w:lineRule="auto"/>
              <w:jc w:val="center"/>
              <w:rPr>
                <w:rFonts w:ascii="Times New Roman" w:hAnsi="Times New Roman"/>
                <w:sz w:val="24"/>
                <w:szCs w:val="24"/>
                <w:lang w:val="uk-UA"/>
              </w:rPr>
            </w:pPr>
            <w:r>
              <w:rPr>
                <w:rFonts w:ascii="Times New Roman" w:hAnsi="Times New Roman"/>
                <w:sz w:val="24"/>
                <w:szCs w:val="24"/>
                <w:lang w:val="uk-UA"/>
              </w:rPr>
              <w:t>Обов’язкова</w:t>
            </w:r>
          </w:p>
        </w:tc>
      </w:tr>
    </w:tbl>
    <w:p w:rsidR="00225810" w:rsidRPr="004A73E3" w:rsidRDefault="00225810" w:rsidP="00857E2E">
      <w:pPr>
        <w:pStyle w:val="a6"/>
        <w:spacing w:after="0" w:line="240" w:lineRule="auto"/>
        <w:ind w:left="0"/>
        <w:jc w:val="both"/>
        <w:rPr>
          <w:rFonts w:ascii="Times New Roman" w:hAnsi="Times New Roman"/>
          <w:sz w:val="24"/>
          <w:szCs w:val="24"/>
          <w:lang w:val="uk-UA"/>
        </w:rPr>
      </w:pPr>
    </w:p>
    <w:p w:rsidR="00857E2E" w:rsidRPr="004A73E3" w:rsidRDefault="00225810" w:rsidP="00225810">
      <w:pPr>
        <w:pStyle w:val="a6"/>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 xml:space="preserve">6. </w:t>
      </w:r>
      <w:r w:rsidR="00857E2E" w:rsidRPr="004A73E3">
        <w:rPr>
          <w:rFonts w:ascii="Times New Roman" w:hAnsi="Times New Roman"/>
          <w:b/>
          <w:bCs/>
          <w:sz w:val="24"/>
          <w:szCs w:val="24"/>
          <w:lang w:val="uk-UA"/>
        </w:rPr>
        <w:t>Технічне й програмне забезпечення/ обладнання</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Силабус навчальної дисципліни;</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Плани лекцій, практичних занять та самостійної роботи студентів;</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 xml:space="preserve">Тези лекцій з дисципліни; </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Методичні розробки для викладача;</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Методичні вказівки до практичних занять для студентів;</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Методичні матеріали, що забезпечують самостійну роботу студентів;</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Тестові та контрольні завдання до практичних занять;</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Питання та завдання до контролю засвоєння розділу;</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Перелік питань до заліку, завдання для перевірки практичних навичок під час заліку.</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 xml:space="preserve">Демонстраційні таблиці. </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rsidR="00857E2E" w:rsidRPr="004A73E3"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Навчальні диски DVD; презентації, електронні версії лекцій та інших методичних матеріалів.</w:t>
      </w:r>
    </w:p>
    <w:p w:rsidR="00857E2E" w:rsidRDefault="00857E2E" w:rsidP="00857E2E">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Презентації, відеоматеріали, електронні версії лекцій та інших методичних матеріалів.</w:t>
      </w:r>
    </w:p>
    <w:p w:rsidR="002B415A" w:rsidRDefault="002B415A" w:rsidP="002B415A">
      <w:pPr>
        <w:numPr>
          <w:ilvl w:val="0"/>
          <w:numId w:val="3"/>
        </w:numPr>
        <w:spacing w:after="0" w:line="240" w:lineRule="auto"/>
        <w:jc w:val="both"/>
        <w:rPr>
          <w:rFonts w:ascii="Times New Roman" w:hAnsi="Times New Roman"/>
          <w:sz w:val="24"/>
          <w:szCs w:val="24"/>
          <w:lang w:val="uk-UA"/>
        </w:rPr>
      </w:pPr>
      <w:r w:rsidRPr="002B415A">
        <w:rPr>
          <w:rFonts w:ascii="Times New Roman" w:hAnsi="Times New Roman"/>
          <w:sz w:val="24"/>
          <w:szCs w:val="24"/>
          <w:lang w:val="uk-UA"/>
        </w:rPr>
        <w:t>Програмне забезпечення для навчання за допомогою програм штучного інтелекту.</w:t>
      </w:r>
    </w:p>
    <w:p w:rsidR="00647131" w:rsidRPr="004A7085" w:rsidRDefault="00647131" w:rsidP="00647131">
      <w:pPr>
        <w:spacing w:after="0" w:line="240" w:lineRule="auto"/>
        <w:ind w:left="1146"/>
        <w:jc w:val="both"/>
        <w:rPr>
          <w:rFonts w:ascii="Times New Roman" w:hAnsi="Times New Roman"/>
          <w:sz w:val="24"/>
          <w:szCs w:val="24"/>
          <w:lang w:val="uk-UA"/>
        </w:rPr>
      </w:pPr>
      <w:bookmarkStart w:id="1" w:name="_GoBack"/>
      <w:bookmarkEnd w:id="1"/>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0915"/>
      </w:tblGrid>
      <w:tr w:rsidR="002B415A" w:rsidRPr="00126293" w:rsidTr="004A7085">
        <w:trPr>
          <w:trHeight w:val="321"/>
        </w:trPr>
        <w:tc>
          <w:tcPr>
            <w:tcW w:w="1690" w:type="dxa"/>
            <w:shd w:val="clear" w:color="auto" w:fill="auto"/>
          </w:tcPr>
          <w:p w:rsidR="002B415A" w:rsidRPr="00126293" w:rsidRDefault="002B415A" w:rsidP="002B415A">
            <w:pPr>
              <w:pStyle w:val="TableParagraph"/>
              <w:spacing w:line="301" w:lineRule="exact"/>
              <w:rPr>
                <w:b/>
                <w:sz w:val="24"/>
                <w:szCs w:val="24"/>
              </w:rPr>
            </w:pPr>
            <w:r w:rsidRPr="00126293">
              <w:rPr>
                <w:b/>
                <w:spacing w:val="-2"/>
                <w:sz w:val="24"/>
                <w:szCs w:val="24"/>
              </w:rPr>
              <w:t>Назва</w:t>
            </w:r>
          </w:p>
        </w:tc>
        <w:tc>
          <w:tcPr>
            <w:tcW w:w="10915" w:type="dxa"/>
            <w:shd w:val="clear" w:color="auto" w:fill="auto"/>
          </w:tcPr>
          <w:p w:rsidR="002B415A" w:rsidRPr="00126293" w:rsidRDefault="002B415A" w:rsidP="002B415A">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2B415A" w:rsidRPr="00126293" w:rsidTr="004A7085">
        <w:trPr>
          <w:trHeight w:val="321"/>
        </w:trPr>
        <w:tc>
          <w:tcPr>
            <w:tcW w:w="1690" w:type="dxa"/>
            <w:shd w:val="clear" w:color="auto" w:fill="auto"/>
          </w:tcPr>
          <w:p w:rsidR="002B415A" w:rsidRPr="00126293" w:rsidRDefault="002B415A" w:rsidP="002B415A">
            <w:pPr>
              <w:pStyle w:val="TableParagraph"/>
              <w:spacing w:line="301" w:lineRule="exact"/>
              <w:rPr>
                <w:sz w:val="24"/>
                <w:szCs w:val="24"/>
              </w:rPr>
            </w:pPr>
            <w:r w:rsidRPr="00126293">
              <w:rPr>
                <w:spacing w:val="-2"/>
                <w:sz w:val="24"/>
                <w:szCs w:val="24"/>
              </w:rPr>
              <w:t>ChatGPT</w:t>
            </w:r>
          </w:p>
        </w:tc>
        <w:tc>
          <w:tcPr>
            <w:tcW w:w="10915" w:type="dxa"/>
            <w:shd w:val="clear" w:color="auto" w:fill="auto"/>
          </w:tcPr>
          <w:p w:rsidR="002B415A" w:rsidRPr="00126293" w:rsidRDefault="002B415A" w:rsidP="002B415A">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2B415A" w:rsidRPr="00126293" w:rsidTr="004A7085">
        <w:trPr>
          <w:trHeight w:val="323"/>
        </w:trPr>
        <w:tc>
          <w:tcPr>
            <w:tcW w:w="1690" w:type="dxa"/>
            <w:shd w:val="clear" w:color="auto" w:fill="auto"/>
          </w:tcPr>
          <w:p w:rsidR="002B415A" w:rsidRPr="00126293" w:rsidRDefault="002B415A" w:rsidP="002B415A">
            <w:pPr>
              <w:pStyle w:val="TableParagraph"/>
              <w:spacing w:line="304" w:lineRule="exact"/>
              <w:rPr>
                <w:sz w:val="24"/>
                <w:szCs w:val="24"/>
              </w:rPr>
            </w:pPr>
            <w:r w:rsidRPr="00126293">
              <w:rPr>
                <w:spacing w:val="-2"/>
                <w:sz w:val="24"/>
                <w:szCs w:val="24"/>
              </w:rPr>
              <w:t>Synthesia</w:t>
            </w:r>
          </w:p>
        </w:tc>
        <w:tc>
          <w:tcPr>
            <w:tcW w:w="10915" w:type="dxa"/>
            <w:shd w:val="clear" w:color="auto" w:fill="auto"/>
          </w:tcPr>
          <w:p w:rsidR="002B415A" w:rsidRPr="00126293" w:rsidRDefault="002B415A" w:rsidP="002B415A">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2B415A" w:rsidRPr="00126293" w:rsidTr="004A7085">
        <w:trPr>
          <w:trHeight w:val="321"/>
        </w:trPr>
        <w:tc>
          <w:tcPr>
            <w:tcW w:w="1690" w:type="dxa"/>
            <w:shd w:val="clear" w:color="auto" w:fill="auto"/>
          </w:tcPr>
          <w:p w:rsidR="002B415A" w:rsidRPr="00126293" w:rsidRDefault="002B415A" w:rsidP="002B415A">
            <w:pPr>
              <w:pStyle w:val="TableParagraph"/>
              <w:spacing w:line="301" w:lineRule="exact"/>
              <w:rPr>
                <w:sz w:val="24"/>
                <w:szCs w:val="24"/>
              </w:rPr>
            </w:pPr>
            <w:r w:rsidRPr="00126293">
              <w:rPr>
                <w:spacing w:val="-2"/>
                <w:sz w:val="24"/>
                <w:szCs w:val="24"/>
              </w:rPr>
              <w:t>Looka</w:t>
            </w:r>
          </w:p>
        </w:tc>
        <w:tc>
          <w:tcPr>
            <w:tcW w:w="10915" w:type="dxa"/>
            <w:shd w:val="clear" w:color="auto" w:fill="auto"/>
          </w:tcPr>
          <w:p w:rsidR="002B415A" w:rsidRPr="00126293" w:rsidRDefault="002B415A" w:rsidP="002B415A">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2B415A" w:rsidRPr="00126293" w:rsidTr="004A7085">
        <w:trPr>
          <w:trHeight w:val="645"/>
        </w:trPr>
        <w:tc>
          <w:tcPr>
            <w:tcW w:w="1690" w:type="dxa"/>
            <w:shd w:val="clear" w:color="auto" w:fill="auto"/>
          </w:tcPr>
          <w:p w:rsidR="002B415A" w:rsidRPr="00126293" w:rsidRDefault="002B415A" w:rsidP="002B415A">
            <w:pPr>
              <w:pStyle w:val="TableParagraph"/>
              <w:spacing w:line="315" w:lineRule="exact"/>
              <w:rPr>
                <w:sz w:val="24"/>
                <w:szCs w:val="24"/>
              </w:rPr>
            </w:pPr>
            <w:r w:rsidRPr="00126293">
              <w:rPr>
                <w:spacing w:val="-2"/>
                <w:sz w:val="24"/>
                <w:szCs w:val="24"/>
              </w:rPr>
              <w:t>Writesonic</w:t>
            </w:r>
          </w:p>
        </w:tc>
        <w:tc>
          <w:tcPr>
            <w:tcW w:w="10915" w:type="dxa"/>
            <w:shd w:val="clear" w:color="auto" w:fill="auto"/>
          </w:tcPr>
          <w:p w:rsidR="002B415A" w:rsidRPr="00126293" w:rsidRDefault="002B415A" w:rsidP="002B415A">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r w:rsidRPr="00126293">
              <w:rPr>
                <w:sz w:val="24"/>
                <w:szCs w:val="24"/>
              </w:rPr>
              <w:t>копірайтингу</w:t>
            </w:r>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rsidR="002B415A" w:rsidRPr="00126293" w:rsidRDefault="002B415A" w:rsidP="002B415A">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2B415A" w:rsidRPr="00126293" w:rsidTr="004A7085">
        <w:trPr>
          <w:trHeight w:val="321"/>
        </w:trPr>
        <w:tc>
          <w:tcPr>
            <w:tcW w:w="1690" w:type="dxa"/>
            <w:shd w:val="clear" w:color="auto" w:fill="auto"/>
          </w:tcPr>
          <w:p w:rsidR="002B415A" w:rsidRPr="00126293" w:rsidRDefault="002B415A" w:rsidP="002B415A">
            <w:pPr>
              <w:pStyle w:val="TableParagraph"/>
              <w:spacing w:line="301" w:lineRule="exact"/>
              <w:rPr>
                <w:sz w:val="24"/>
                <w:szCs w:val="24"/>
              </w:rPr>
            </w:pPr>
            <w:r w:rsidRPr="00126293">
              <w:rPr>
                <w:spacing w:val="-2"/>
                <w:sz w:val="24"/>
                <w:szCs w:val="24"/>
              </w:rPr>
              <w:t>Gamma</w:t>
            </w:r>
          </w:p>
        </w:tc>
        <w:tc>
          <w:tcPr>
            <w:tcW w:w="10915" w:type="dxa"/>
            <w:shd w:val="clear" w:color="auto" w:fill="auto"/>
          </w:tcPr>
          <w:p w:rsidR="002B415A" w:rsidRPr="00126293" w:rsidRDefault="002B415A" w:rsidP="002B415A">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2B415A" w:rsidRPr="00126293" w:rsidTr="004A7085">
        <w:trPr>
          <w:trHeight w:val="318"/>
        </w:trPr>
        <w:tc>
          <w:tcPr>
            <w:tcW w:w="1690" w:type="dxa"/>
            <w:tcBorders>
              <w:bottom w:val="single" w:sz="6" w:space="0" w:color="000000"/>
            </w:tcBorders>
            <w:shd w:val="clear" w:color="auto" w:fill="auto"/>
          </w:tcPr>
          <w:p w:rsidR="002B415A" w:rsidRPr="00126293" w:rsidRDefault="002B415A" w:rsidP="002B415A">
            <w:pPr>
              <w:pStyle w:val="TableParagraph"/>
              <w:spacing w:line="299" w:lineRule="exact"/>
              <w:rPr>
                <w:sz w:val="24"/>
                <w:szCs w:val="24"/>
              </w:rPr>
            </w:pPr>
            <w:r w:rsidRPr="00126293">
              <w:rPr>
                <w:spacing w:val="-4"/>
                <w:sz w:val="24"/>
                <w:szCs w:val="24"/>
              </w:rPr>
              <w:t>Bing</w:t>
            </w:r>
          </w:p>
        </w:tc>
        <w:tc>
          <w:tcPr>
            <w:tcW w:w="10915" w:type="dxa"/>
            <w:shd w:val="clear" w:color="auto" w:fill="auto"/>
          </w:tcPr>
          <w:p w:rsidR="002B415A" w:rsidRPr="00126293" w:rsidRDefault="002B415A" w:rsidP="002B415A">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2B415A" w:rsidRPr="002B415A" w:rsidTr="004A7085">
        <w:trPr>
          <w:trHeight w:val="318"/>
        </w:trPr>
        <w:tc>
          <w:tcPr>
            <w:tcW w:w="1690" w:type="dxa"/>
            <w:tcBorders>
              <w:bottom w:val="single" w:sz="6" w:space="0" w:color="000000"/>
            </w:tcBorders>
            <w:shd w:val="clear" w:color="auto" w:fill="auto"/>
          </w:tcPr>
          <w:p w:rsidR="002B415A" w:rsidRPr="00126293" w:rsidRDefault="002B415A" w:rsidP="002B415A">
            <w:pPr>
              <w:pStyle w:val="TableParagraph"/>
              <w:spacing w:line="299" w:lineRule="exact"/>
              <w:rPr>
                <w:spacing w:val="-4"/>
                <w:sz w:val="24"/>
                <w:szCs w:val="24"/>
              </w:rPr>
            </w:pPr>
            <w:r w:rsidRPr="00126293">
              <w:rPr>
                <w:spacing w:val="-2"/>
                <w:sz w:val="24"/>
                <w:szCs w:val="24"/>
              </w:rPr>
              <w:t>Wepik</w:t>
            </w:r>
          </w:p>
        </w:tc>
        <w:tc>
          <w:tcPr>
            <w:tcW w:w="10915" w:type="dxa"/>
            <w:shd w:val="clear" w:color="auto" w:fill="auto"/>
          </w:tcPr>
          <w:p w:rsidR="002B415A" w:rsidRPr="00126293" w:rsidRDefault="002B415A" w:rsidP="002B415A">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r>
              <w:rPr>
                <w:sz w:val="24"/>
                <w:szCs w:val="24"/>
              </w:rPr>
              <w:t xml:space="preserve"> </w:t>
            </w:r>
            <w:r w:rsidRPr="00126293">
              <w:rPr>
                <w:sz w:val="24"/>
                <w:szCs w:val="24"/>
              </w:rPr>
              <w:t>безліч</w:t>
            </w:r>
            <w:r w:rsidRPr="00126293">
              <w:rPr>
                <w:spacing w:val="-8"/>
                <w:sz w:val="24"/>
                <w:szCs w:val="24"/>
              </w:rPr>
              <w:t xml:space="preserve"> </w:t>
            </w:r>
            <w:r w:rsidRPr="00126293">
              <w:rPr>
                <w:sz w:val="24"/>
                <w:szCs w:val="24"/>
              </w:rPr>
              <w:t>дизайнів</w:t>
            </w:r>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rsidR="00857E2E" w:rsidRPr="004A73E3" w:rsidRDefault="004A7085" w:rsidP="004A7085">
      <w:pPr>
        <w:pStyle w:val="a6"/>
        <w:spacing w:after="0" w:line="240" w:lineRule="auto"/>
        <w:ind w:left="786"/>
        <w:jc w:val="both"/>
        <w:rPr>
          <w:rFonts w:ascii="Times New Roman" w:hAnsi="Times New Roman"/>
          <w:b/>
          <w:sz w:val="24"/>
          <w:szCs w:val="24"/>
          <w:lang w:val="uk-UA"/>
        </w:rPr>
      </w:pPr>
      <w:r>
        <w:rPr>
          <w:rFonts w:ascii="Times New Roman" w:hAnsi="Times New Roman"/>
          <w:b/>
          <w:sz w:val="24"/>
          <w:szCs w:val="24"/>
          <w:lang w:val="uk-UA"/>
        </w:rPr>
        <w:lastRenderedPageBreak/>
        <w:t xml:space="preserve">7. </w:t>
      </w:r>
      <w:r w:rsidR="00857E2E" w:rsidRPr="004A73E3">
        <w:rPr>
          <w:rFonts w:ascii="Times New Roman" w:hAnsi="Times New Roman"/>
          <w:b/>
          <w:sz w:val="24"/>
          <w:szCs w:val="24"/>
          <w:lang w:val="uk-UA"/>
        </w:rPr>
        <w:t>Політика курсу</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Організація освітнього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857E2E" w:rsidRPr="004A73E3" w:rsidRDefault="00857E2E" w:rsidP="00857E2E">
      <w:pPr>
        <w:widowControl w:val="0"/>
        <w:tabs>
          <w:tab w:val="left" w:pos="142"/>
        </w:tabs>
        <w:spacing w:after="0" w:line="276" w:lineRule="auto"/>
        <w:ind w:firstLine="709"/>
        <w:jc w:val="both"/>
        <w:rPr>
          <w:rFonts w:ascii="Times New Roman" w:eastAsia="SimSun" w:hAnsi="Times New Roman"/>
          <w:b/>
          <w:bCs/>
          <w:sz w:val="24"/>
          <w:szCs w:val="24"/>
          <w:lang w:val="uk-UA"/>
        </w:rPr>
      </w:pPr>
      <w:r w:rsidRPr="004A73E3">
        <w:rPr>
          <w:rFonts w:ascii="Times New Roman" w:eastAsia="SimSun" w:hAnsi="Times New Roma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4A73E3">
          <w:rPr>
            <w:rStyle w:val="a5"/>
            <w:rFonts w:ascii="Times New Roman" w:eastAsia="SimSun" w:hAnsi="Times New Roman"/>
            <w:b/>
            <w:bCs/>
            <w:sz w:val="24"/>
            <w:szCs w:val="24"/>
            <w:lang w:val="uk-UA"/>
          </w:rPr>
          <w:t>https://www.kspu.edu/Legislation/educationalprocessdocs.aspx</w:t>
        </w:r>
      </w:hyperlink>
      <w:r w:rsidRPr="004A73E3">
        <w:rPr>
          <w:rFonts w:ascii="Times New Roman" w:eastAsia="SimSun" w:hAnsi="Times New Roman"/>
          <w:b/>
          <w:bCs/>
          <w:sz w:val="24"/>
          <w:szCs w:val="24"/>
          <w:lang w:val="uk-UA"/>
        </w:rPr>
        <w:t xml:space="preserve"> </w:t>
      </w:r>
    </w:p>
    <w:p w:rsidR="00857E2E" w:rsidRPr="004A73E3" w:rsidRDefault="00857E2E" w:rsidP="00857E2E">
      <w:pPr>
        <w:widowControl w:val="0"/>
        <w:tabs>
          <w:tab w:val="left" w:pos="142"/>
        </w:tabs>
        <w:spacing w:after="0" w:line="276" w:lineRule="auto"/>
        <w:ind w:firstLine="709"/>
        <w:jc w:val="both"/>
        <w:rPr>
          <w:rFonts w:ascii="Times New Roman" w:eastAsia="SimSun" w:hAnsi="Times New Roman"/>
          <w:b/>
          <w:bCs/>
          <w:sz w:val="24"/>
          <w:szCs w:val="24"/>
          <w:lang w:val="uk-UA"/>
        </w:rPr>
      </w:pPr>
      <w:r w:rsidRPr="004A73E3">
        <w:rPr>
          <w:rFonts w:ascii="Times New Roman" w:eastAsia="SimSun" w:hAnsi="Times New Roman"/>
          <w:b/>
          <w:bCs/>
          <w:sz w:val="24"/>
          <w:szCs w:val="24"/>
          <w:lang w:val="uk-UA"/>
        </w:rPr>
        <w:t xml:space="preserve">Освітні платформи </w:t>
      </w:r>
      <w:r w:rsidRPr="004A73E3">
        <w:rPr>
          <w:rFonts w:ascii="Times New Roman" w:hAnsi="Times New Roman"/>
          <w:b/>
          <w:bCs/>
          <w:color w:val="000000"/>
          <w:sz w:val="24"/>
          <w:szCs w:val="24"/>
          <w:lang w:val="uk-UA"/>
        </w:rPr>
        <w:t xml:space="preserve">DoctorThinking Education Platform - </w:t>
      </w:r>
      <w:hyperlink r:id="rId12" w:history="1">
        <w:r w:rsidRPr="004A73E3">
          <w:rPr>
            <w:rStyle w:val="a5"/>
            <w:rFonts w:ascii="Times New Roman" w:hAnsi="Times New Roman"/>
            <w:b/>
            <w:bCs/>
            <w:color w:val="1155CC"/>
            <w:sz w:val="24"/>
            <w:szCs w:val="24"/>
            <w:lang w:val="uk-UA"/>
          </w:rPr>
          <w:t>https://official.doctorthinking.org/</w:t>
        </w:r>
      </w:hyperlink>
      <w:r w:rsidRPr="004A73E3">
        <w:rPr>
          <w:rFonts w:ascii="Times New Roman" w:hAnsi="Times New Roman"/>
          <w:b/>
          <w:bCs/>
          <w:color w:val="000000"/>
          <w:sz w:val="24"/>
          <w:szCs w:val="24"/>
          <w:lang w:val="uk-UA"/>
        </w:rPr>
        <w:t xml:space="preserve"> , </w:t>
      </w:r>
      <w:hyperlink r:id="rId13" w:history="1">
        <w:r w:rsidRPr="004A73E3">
          <w:rPr>
            <w:rStyle w:val="a5"/>
            <w:b/>
            <w:bCs/>
            <w:color w:val="1D2125"/>
            <w:sz w:val="24"/>
            <w:szCs w:val="24"/>
            <w:lang w:val="uk-UA"/>
          </w:rPr>
          <w:t>Навчальна платформа</w:t>
        </w:r>
      </w:hyperlink>
      <w:r w:rsidRPr="004A73E3">
        <w:rPr>
          <w:rFonts w:ascii="Times New Roman" w:hAnsi="Times New Roman"/>
          <w:b/>
          <w:bCs/>
          <w:color w:val="1D2125"/>
          <w:sz w:val="24"/>
          <w:szCs w:val="24"/>
          <w:lang w:val="uk-UA"/>
        </w:rPr>
        <w:t xml:space="preserve"> </w:t>
      </w:r>
      <w:r w:rsidRPr="004A73E3">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4" w:history="1">
        <w:r w:rsidRPr="004A73E3">
          <w:rPr>
            <w:rStyle w:val="a5"/>
            <w:rFonts w:ascii="Times New Roman" w:hAnsi="Times New Roman"/>
            <w:b/>
            <w:bCs/>
            <w:color w:val="1155CC"/>
            <w:sz w:val="24"/>
            <w:szCs w:val="24"/>
            <w:shd w:val="clear" w:color="auto" w:fill="FFFFFF"/>
            <w:lang w:val="uk-UA"/>
          </w:rPr>
          <w:t>https://portal.phc.org.ua/uk/view_all_courses/</w:t>
        </w:r>
      </w:hyperlink>
      <w:r w:rsidRPr="004A73E3">
        <w:rPr>
          <w:rFonts w:ascii="Times New Roman" w:hAnsi="Times New Roman"/>
          <w:b/>
          <w:bCs/>
          <w:color w:val="1D2125"/>
          <w:sz w:val="24"/>
          <w:szCs w:val="24"/>
          <w:shd w:val="clear" w:color="auto" w:fill="FFFFFF"/>
          <w:lang w:val="uk-UA"/>
        </w:rPr>
        <w:t xml:space="preserve"> , Академія НСЗУ - </w:t>
      </w:r>
      <w:hyperlink r:id="rId15" w:history="1">
        <w:r w:rsidRPr="004A73E3">
          <w:rPr>
            <w:rStyle w:val="a5"/>
            <w:rFonts w:ascii="Times New Roman" w:hAnsi="Times New Roman"/>
            <w:b/>
            <w:bCs/>
            <w:color w:val="1155CC"/>
            <w:sz w:val="24"/>
            <w:szCs w:val="24"/>
            <w:shd w:val="clear" w:color="auto" w:fill="FFFFFF"/>
            <w:lang w:val="uk-UA"/>
          </w:rPr>
          <w:t>https://academy.nszu.gov.ua/</w:t>
        </w:r>
      </w:hyperlink>
      <w:r w:rsidRPr="004A73E3">
        <w:rPr>
          <w:rFonts w:ascii="Times New Roman" w:hAnsi="Times New Roman"/>
          <w:b/>
          <w:bCs/>
          <w:color w:val="1D2125"/>
          <w:sz w:val="24"/>
          <w:szCs w:val="24"/>
          <w:shd w:val="clear" w:color="auto" w:fill="FFFFFF"/>
          <w:lang w:val="uk-UA"/>
        </w:rPr>
        <w:t xml:space="preserve">  </w:t>
      </w:r>
      <w:r w:rsidRPr="004A73E3">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Маршрут практичного заняття: на кожному занятті проводиться поточний контроль знань і практичних навичок (вміння продемонструвати методики обстеження хребта людини, включаючи візуальні, мануальні та інструментальні методики;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lastRenderedPageBreak/>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Мова оцінювання та мова викладання - державна. </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rsidR="00857E2E" w:rsidRPr="004A73E3" w:rsidRDefault="00857E2E" w:rsidP="00857E2E">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
          <w:bCs/>
          <w:sz w:val="24"/>
          <w:szCs w:val="24"/>
          <w:lang w:val="uk-UA" w:eastAsia="ru-RU"/>
        </w:rPr>
        <w:t>Семестровий (підсумковий) контроль</w:t>
      </w:r>
      <w:r w:rsidRPr="004A73E3">
        <w:rPr>
          <w:rFonts w:ascii="Times New Roman" w:hAnsi="Times New Roman"/>
          <w:bCs/>
          <w:sz w:val="24"/>
          <w:szCs w:val="24"/>
          <w:lang w:val="uk-UA" w:eastAsia="ru-RU"/>
        </w:rPr>
        <w:t xml:space="preserve"> пр</w:t>
      </w:r>
      <w:r w:rsidR="00357E77">
        <w:rPr>
          <w:rFonts w:ascii="Times New Roman" w:hAnsi="Times New Roman"/>
          <w:bCs/>
          <w:sz w:val="24"/>
          <w:szCs w:val="24"/>
          <w:lang w:val="uk-UA" w:eastAsia="ru-RU"/>
        </w:rPr>
        <w:t>оводиться у формі</w:t>
      </w:r>
      <w:r w:rsidRPr="004A73E3">
        <w:rPr>
          <w:rFonts w:ascii="Times New Roman" w:hAnsi="Times New Roman"/>
          <w:bCs/>
          <w:sz w:val="24"/>
          <w:szCs w:val="24"/>
          <w:lang w:val="uk-UA" w:eastAsia="ru-RU"/>
        </w:rPr>
        <w:t xml:space="preserve"> заліку у ІІ семестрі,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857E2E" w:rsidRPr="004A73E3" w:rsidRDefault="004A7085" w:rsidP="00857E2E">
      <w:pPr>
        <w:spacing w:after="0" w:line="276" w:lineRule="auto"/>
        <w:jc w:val="both"/>
        <w:rPr>
          <w:rFonts w:ascii="Times New Roman" w:hAnsi="Times New Roman"/>
          <w:bCs/>
          <w:sz w:val="24"/>
          <w:szCs w:val="24"/>
          <w:lang w:val="uk-UA" w:eastAsia="ru-RU"/>
        </w:rPr>
      </w:pPr>
      <w:r>
        <w:rPr>
          <w:rFonts w:ascii="Times New Roman" w:hAnsi="Times New Roman"/>
          <w:bCs/>
          <w:sz w:val="24"/>
          <w:szCs w:val="24"/>
          <w:lang w:val="uk-UA" w:eastAsia="ru-RU"/>
        </w:rPr>
        <w:br w:type="page"/>
      </w:r>
    </w:p>
    <w:p w:rsidR="00857E2E" w:rsidRPr="00225810" w:rsidRDefault="00225810" w:rsidP="00225810">
      <w:pPr>
        <w:spacing w:after="0" w:line="240" w:lineRule="auto"/>
        <w:ind w:left="360"/>
        <w:jc w:val="both"/>
        <w:rPr>
          <w:rFonts w:ascii="Times New Roman" w:hAnsi="Times New Roman"/>
          <w:b/>
          <w:bCs/>
          <w:sz w:val="24"/>
          <w:szCs w:val="24"/>
          <w:lang w:val="uk-UA"/>
        </w:rPr>
      </w:pPr>
      <w:r>
        <w:rPr>
          <w:rFonts w:ascii="Times New Roman" w:hAnsi="Times New Roman"/>
          <w:b/>
          <w:bCs/>
          <w:sz w:val="24"/>
          <w:szCs w:val="24"/>
          <w:lang w:val="uk-UA"/>
        </w:rPr>
        <w:lastRenderedPageBreak/>
        <w:t xml:space="preserve">8. </w:t>
      </w:r>
      <w:r w:rsidR="00857E2E" w:rsidRPr="00225810">
        <w:rPr>
          <w:rFonts w:ascii="Times New Roman" w:hAnsi="Times New Roman"/>
          <w:b/>
          <w:bCs/>
          <w:sz w:val="24"/>
          <w:szCs w:val="24"/>
          <w:lang w:val="uk-UA"/>
        </w:rPr>
        <w:t>Схема курсу</w:t>
      </w:r>
    </w:p>
    <w:p w:rsidR="00857E2E" w:rsidRPr="004A73E3" w:rsidRDefault="00857E2E" w:rsidP="00857E2E">
      <w:pPr>
        <w:pStyle w:val="a6"/>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 xml:space="preserve">Семестр ІІ </w:t>
      </w:r>
    </w:p>
    <w:p w:rsidR="00857E2E" w:rsidRPr="004A73E3" w:rsidRDefault="00857E2E" w:rsidP="00857E2E">
      <w:pPr>
        <w:pStyle w:val="a6"/>
        <w:spacing w:after="0" w:line="240" w:lineRule="auto"/>
        <w:jc w:val="both"/>
        <w:rPr>
          <w:rFonts w:ascii="Times New Roman" w:hAnsi="Times New Roman"/>
          <w:b/>
          <w:bCs/>
          <w:sz w:val="24"/>
          <w:szCs w:val="24"/>
          <w:lang w:val="uk-UA"/>
        </w:rPr>
      </w:pPr>
    </w:p>
    <w:tbl>
      <w:tblPr>
        <w:tblStyle w:val="a7"/>
        <w:tblW w:w="14088" w:type="dxa"/>
        <w:tblInd w:w="-5" w:type="dxa"/>
        <w:tblLook w:val="04A0" w:firstRow="1" w:lastRow="0" w:firstColumn="1" w:lastColumn="0" w:noHBand="0" w:noVBand="1"/>
      </w:tblPr>
      <w:tblGrid>
        <w:gridCol w:w="1981"/>
        <w:gridCol w:w="4222"/>
        <w:gridCol w:w="2019"/>
        <w:gridCol w:w="2547"/>
        <w:gridCol w:w="1556"/>
        <w:gridCol w:w="1749"/>
        <w:gridCol w:w="14"/>
      </w:tblGrid>
      <w:tr w:rsidR="00857E2E" w:rsidRPr="004A73E3" w:rsidTr="005E2A12">
        <w:trPr>
          <w:gridAfter w:val="1"/>
          <w:wAfter w:w="14" w:type="dxa"/>
        </w:trPr>
        <w:tc>
          <w:tcPr>
            <w:tcW w:w="1981" w:type="dxa"/>
          </w:tcPr>
          <w:p w:rsidR="00857E2E" w:rsidRPr="004A73E3" w:rsidRDefault="00857E2E" w:rsidP="005E2A1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Тиждень, дата, години (вказується відповідно до розкладу навчальних занять)</w:t>
            </w:r>
          </w:p>
        </w:tc>
        <w:tc>
          <w:tcPr>
            <w:tcW w:w="4222" w:type="dxa"/>
          </w:tcPr>
          <w:p w:rsidR="00857E2E" w:rsidRPr="004A73E3" w:rsidRDefault="00857E2E" w:rsidP="005E2A1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Тема, план</w:t>
            </w:r>
          </w:p>
        </w:tc>
        <w:tc>
          <w:tcPr>
            <w:tcW w:w="2019" w:type="dxa"/>
          </w:tcPr>
          <w:p w:rsidR="00857E2E" w:rsidRPr="004A73E3" w:rsidRDefault="00857E2E" w:rsidP="005E2A1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47" w:type="dxa"/>
          </w:tcPr>
          <w:p w:rsidR="00857E2E" w:rsidRPr="004A73E3" w:rsidRDefault="00857E2E" w:rsidP="005E2A1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Список рекомендованих джерел</w:t>
            </w:r>
          </w:p>
        </w:tc>
        <w:tc>
          <w:tcPr>
            <w:tcW w:w="1556" w:type="dxa"/>
          </w:tcPr>
          <w:p w:rsidR="00857E2E" w:rsidRPr="004A73E3" w:rsidRDefault="00857E2E" w:rsidP="005E2A12">
            <w:pPr>
              <w:pStyle w:val="a6"/>
              <w:spacing w:after="0" w:line="240" w:lineRule="auto"/>
              <w:ind w:left="0"/>
              <w:jc w:val="both"/>
              <w:rPr>
                <w:rFonts w:ascii="Times New Roman" w:hAnsi="Times New Roman"/>
                <w:b/>
                <w:bCs/>
                <w:sz w:val="24"/>
                <w:szCs w:val="24"/>
                <w:lang w:val="uk-UA"/>
              </w:rPr>
            </w:pPr>
            <w:r w:rsidRPr="004A73E3">
              <w:rPr>
                <w:rFonts w:ascii="Times New Roman" w:hAnsi="Times New Roman"/>
                <w:b/>
                <w:bCs/>
                <w:sz w:val="24"/>
                <w:szCs w:val="24"/>
                <w:lang w:val="uk-UA"/>
              </w:rPr>
              <w:t>Завдання</w:t>
            </w:r>
          </w:p>
        </w:tc>
        <w:tc>
          <w:tcPr>
            <w:tcW w:w="1749" w:type="dxa"/>
          </w:tcPr>
          <w:p w:rsidR="00857E2E" w:rsidRPr="004A73E3" w:rsidRDefault="00857E2E" w:rsidP="005E2A1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Максимальна кількість балів</w:t>
            </w:r>
          </w:p>
        </w:tc>
      </w:tr>
      <w:tr w:rsidR="00857E2E" w:rsidRPr="004A73E3" w:rsidTr="005E2A12">
        <w:tc>
          <w:tcPr>
            <w:tcW w:w="14088" w:type="dxa"/>
            <w:gridSpan w:val="7"/>
          </w:tcPr>
          <w:p w:rsidR="00857E2E" w:rsidRDefault="00857E2E" w:rsidP="005E2A12">
            <w:pPr>
              <w:pStyle w:val="a6"/>
              <w:spacing w:after="0" w:line="240" w:lineRule="auto"/>
              <w:ind w:left="0"/>
              <w:jc w:val="center"/>
              <w:rPr>
                <w:rFonts w:ascii="Times New Roman" w:hAnsi="Times New Roman"/>
                <w:b/>
                <w:lang w:val="uk-UA"/>
              </w:rPr>
            </w:pPr>
            <w:r w:rsidRPr="004A73E3">
              <w:rPr>
                <w:rFonts w:ascii="Times New Roman" w:hAnsi="Times New Roman"/>
                <w:b/>
                <w:bCs/>
                <w:sz w:val="24"/>
                <w:szCs w:val="24"/>
                <w:lang w:val="uk-UA"/>
              </w:rPr>
              <w:t xml:space="preserve">МОДУЛЬ 1.  </w:t>
            </w:r>
            <w:r w:rsidRPr="004A73E3">
              <w:rPr>
                <w:rFonts w:ascii="Times New Roman" w:hAnsi="Times New Roman"/>
                <w:b/>
                <w:sz w:val="28"/>
                <w:szCs w:val="28"/>
                <w:lang w:val="uk-UA"/>
              </w:rPr>
              <w:t>Основи принципи надання медичної допомоги у військово-польових умовах.</w:t>
            </w:r>
          </w:p>
          <w:p w:rsidR="00857E2E" w:rsidRPr="004A73E3" w:rsidRDefault="00857E2E" w:rsidP="005E2A12">
            <w:pPr>
              <w:pStyle w:val="a6"/>
              <w:spacing w:after="0" w:line="240" w:lineRule="auto"/>
              <w:ind w:left="0"/>
              <w:jc w:val="center"/>
              <w:rPr>
                <w:rFonts w:ascii="Times New Roman" w:hAnsi="Times New Roman"/>
                <w:b/>
                <w:lang w:val="uk-UA"/>
              </w:rPr>
            </w:pPr>
          </w:p>
        </w:tc>
      </w:tr>
      <w:tr w:rsidR="00857E2E" w:rsidRPr="004A73E3" w:rsidTr="005E2A12">
        <w:trPr>
          <w:gridAfter w:val="1"/>
          <w:wAfter w:w="14" w:type="dxa"/>
        </w:trPr>
        <w:tc>
          <w:tcPr>
            <w:tcW w:w="1981" w:type="dxa"/>
          </w:tcPr>
          <w:p w:rsidR="00857E2E" w:rsidRPr="004A73E3" w:rsidRDefault="00857E2E" w:rsidP="004A7085">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1</w:t>
            </w:r>
          </w:p>
          <w:p w:rsidR="00857E2E" w:rsidRPr="004A73E3" w:rsidRDefault="00857E2E" w:rsidP="004A7085">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pStyle w:val="a6"/>
              <w:spacing w:after="0" w:line="240" w:lineRule="auto"/>
              <w:ind w:left="0"/>
              <w:jc w:val="both"/>
              <w:rPr>
                <w:rFonts w:ascii="Times New Roman" w:hAnsi="Times New Roman"/>
                <w:b/>
                <w:bCs/>
                <w:sz w:val="24"/>
                <w:szCs w:val="24"/>
                <w:lang w:val="uk-UA"/>
              </w:rPr>
            </w:pPr>
          </w:p>
        </w:tc>
        <w:tc>
          <w:tcPr>
            <w:tcW w:w="4222" w:type="dxa"/>
          </w:tcPr>
          <w:p w:rsidR="00857E2E" w:rsidRPr="004A73E3" w:rsidRDefault="00857E2E" w:rsidP="005E2A12">
            <w:pPr>
              <w:pStyle w:val="a6"/>
              <w:spacing w:after="0" w:line="240" w:lineRule="auto"/>
              <w:ind w:left="0"/>
              <w:jc w:val="both"/>
              <w:rPr>
                <w:rFonts w:ascii="Times New Roman" w:hAnsi="Times New Roman"/>
                <w:b/>
                <w:bCs/>
                <w:lang w:val="uk-UA"/>
              </w:rPr>
            </w:pPr>
            <w:r w:rsidRPr="004A73E3">
              <w:rPr>
                <w:rFonts w:ascii="Times New Roman" w:hAnsi="Times New Roman"/>
                <w:b/>
                <w:bCs/>
                <w:lang w:val="uk-UA"/>
              </w:rPr>
              <w:t xml:space="preserve">Тема 1: </w:t>
            </w:r>
          </w:p>
          <w:p w:rsidR="00857E2E" w:rsidRPr="004A73E3" w:rsidRDefault="00857E2E" w:rsidP="005E2A12">
            <w:pPr>
              <w:pStyle w:val="a6"/>
              <w:spacing w:after="0" w:line="240" w:lineRule="auto"/>
              <w:ind w:left="0"/>
              <w:jc w:val="both"/>
              <w:rPr>
                <w:rFonts w:ascii="Times New Roman" w:hAnsi="Times New Roman"/>
                <w:b/>
                <w:bCs/>
                <w:lang w:val="uk-UA"/>
              </w:rPr>
            </w:pPr>
            <w:r w:rsidRPr="004A73E3">
              <w:rPr>
                <w:rFonts w:ascii="Times New Roman" w:hAnsi="Times New Roman"/>
                <w:b/>
                <w:lang w:val="uk-UA"/>
              </w:rPr>
              <w:t>Основні принципи тактичної медицини, головна ціль вивчення дисципліни. Принципи надання домедичної допомоги. Первинне і вторинне обстеження постраждалого.</w:t>
            </w:r>
          </w:p>
          <w:p w:rsidR="00857E2E" w:rsidRPr="004A73E3" w:rsidRDefault="00857E2E" w:rsidP="00857E2E">
            <w:pPr>
              <w:pStyle w:val="a6"/>
              <w:numPr>
                <w:ilvl w:val="0"/>
                <w:numId w:val="4"/>
              </w:numPr>
              <w:spacing w:line="240" w:lineRule="auto"/>
              <w:jc w:val="both"/>
              <w:rPr>
                <w:rFonts w:ascii="Times New Roman" w:hAnsi="Times New Roman"/>
                <w:bCs/>
                <w:lang w:val="uk-UA"/>
              </w:rPr>
            </w:pPr>
            <w:r w:rsidRPr="004A73E3">
              <w:rPr>
                <w:rFonts w:ascii="Times New Roman" w:hAnsi="Times New Roman"/>
                <w:lang w:val="uk-UA"/>
              </w:rPr>
              <w:t>Історія виникнення розділу «тактична медицина». Основна мета (ціль) тактичної медицини.</w:t>
            </w:r>
          </w:p>
          <w:p w:rsidR="00857E2E" w:rsidRPr="004A73E3" w:rsidRDefault="00857E2E" w:rsidP="00857E2E">
            <w:pPr>
              <w:pStyle w:val="a6"/>
              <w:numPr>
                <w:ilvl w:val="0"/>
                <w:numId w:val="4"/>
              </w:numPr>
              <w:spacing w:line="240" w:lineRule="auto"/>
              <w:jc w:val="both"/>
              <w:rPr>
                <w:rFonts w:ascii="Times New Roman" w:hAnsi="Times New Roman"/>
                <w:bCs/>
                <w:lang w:val="uk-UA"/>
              </w:rPr>
            </w:pPr>
            <w:r w:rsidRPr="004A73E3">
              <w:rPr>
                <w:rFonts w:ascii="Times New Roman" w:hAnsi="Times New Roman"/>
                <w:lang w:val="uk-UA"/>
              </w:rPr>
              <w:t xml:space="preserve">Суб’єкти володіння навиками надання першої домедичної допомоги. </w:t>
            </w:r>
          </w:p>
          <w:p w:rsidR="00857E2E" w:rsidRPr="004A73E3" w:rsidRDefault="00857E2E" w:rsidP="00857E2E">
            <w:pPr>
              <w:pStyle w:val="a6"/>
              <w:numPr>
                <w:ilvl w:val="0"/>
                <w:numId w:val="4"/>
              </w:numPr>
              <w:spacing w:line="240" w:lineRule="auto"/>
              <w:jc w:val="both"/>
              <w:rPr>
                <w:rFonts w:ascii="Times New Roman" w:hAnsi="Times New Roman"/>
                <w:bCs/>
                <w:lang w:val="uk-UA"/>
              </w:rPr>
            </w:pPr>
            <w:r w:rsidRPr="004A73E3">
              <w:rPr>
                <w:rFonts w:ascii="Times New Roman" w:hAnsi="Times New Roman"/>
                <w:lang w:val="uk-UA"/>
              </w:rPr>
              <w:t xml:space="preserve">Головні напрямки «тактичної медицини». Поняття терміну «превентативні летальні випадки» </w:t>
            </w:r>
          </w:p>
          <w:p w:rsidR="00857E2E" w:rsidRPr="004A73E3" w:rsidRDefault="00857E2E" w:rsidP="00857E2E">
            <w:pPr>
              <w:pStyle w:val="a6"/>
              <w:numPr>
                <w:ilvl w:val="0"/>
                <w:numId w:val="4"/>
              </w:numPr>
              <w:spacing w:line="240" w:lineRule="auto"/>
              <w:jc w:val="both"/>
              <w:rPr>
                <w:rFonts w:ascii="Times New Roman" w:hAnsi="Times New Roman"/>
                <w:bCs/>
                <w:lang w:val="uk-UA"/>
              </w:rPr>
            </w:pPr>
            <w:r w:rsidRPr="004A73E3">
              <w:rPr>
                <w:rFonts w:ascii="Times New Roman" w:hAnsi="Times New Roman"/>
                <w:lang w:val="uk-UA"/>
              </w:rPr>
              <w:t xml:space="preserve">Правові аспекти надання домедичної допомоги. </w:t>
            </w:r>
          </w:p>
          <w:p w:rsidR="00857E2E" w:rsidRPr="004A73E3" w:rsidRDefault="00857E2E" w:rsidP="00857E2E">
            <w:pPr>
              <w:pStyle w:val="a6"/>
              <w:numPr>
                <w:ilvl w:val="0"/>
                <w:numId w:val="4"/>
              </w:numPr>
              <w:spacing w:line="240" w:lineRule="auto"/>
              <w:jc w:val="both"/>
              <w:rPr>
                <w:rFonts w:ascii="Times New Roman" w:hAnsi="Times New Roman"/>
                <w:bCs/>
                <w:lang w:val="uk-UA"/>
              </w:rPr>
            </w:pPr>
            <w:r w:rsidRPr="004A73E3">
              <w:rPr>
                <w:rFonts w:ascii="Times New Roman" w:hAnsi="Times New Roman"/>
                <w:lang w:val="uk-UA"/>
              </w:rPr>
              <w:t xml:space="preserve">Поняття особистої безпеки, засоби особистої безпеки. </w:t>
            </w: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857E2E" w:rsidRPr="004A73E3" w:rsidRDefault="00857E2E" w:rsidP="005E2A12">
            <w:pPr>
              <w:pStyle w:val="a6"/>
              <w:spacing w:after="0" w:line="240" w:lineRule="auto"/>
              <w:ind w:left="0"/>
              <w:jc w:val="both"/>
              <w:rPr>
                <w:rFonts w:ascii="Times New Roman" w:hAnsi="Times New Roman"/>
                <w:b/>
                <w:bCs/>
                <w:lang w:val="uk-UA"/>
              </w:rPr>
            </w:pPr>
            <w:r w:rsidRPr="004A73E3">
              <w:rPr>
                <w:rFonts w:ascii="Times New Roman" w:hAnsi="Times New Roman"/>
                <w:lang w:val="uk-UA"/>
              </w:rPr>
              <w:t>Самостійна робота – 6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pStyle w:val="a6"/>
              <w:spacing w:after="0" w:line="240" w:lineRule="auto"/>
              <w:ind w:left="0"/>
              <w:jc w:val="both"/>
              <w:rPr>
                <w:rFonts w:ascii="Times New Roman" w:hAnsi="Times New Roman"/>
                <w:b/>
                <w:bCs/>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b/>
                <w:bCs/>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2</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pStyle w:val="a6"/>
              <w:spacing w:after="0" w:line="240" w:lineRule="auto"/>
              <w:ind w:left="0"/>
              <w:jc w:val="both"/>
              <w:rPr>
                <w:rFonts w:ascii="Times New Roman" w:hAnsi="Times New Roman"/>
                <w:b/>
                <w:lang w:val="uk-UA"/>
              </w:rPr>
            </w:pPr>
            <w:r w:rsidRPr="004A73E3">
              <w:rPr>
                <w:rFonts w:ascii="Times New Roman" w:hAnsi="Times New Roman"/>
                <w:b/>
                <w:bCs/>
                <w:lang w:val="uk-UA"/>
              </w:rPr>
              <w:t xml:space="preserve">Тема 2: </w:t>
            </w:r>
            <w:r w:rsidRPr="004A73E3">
              <w:rPr>
                <w:rFonts w:ascii="Times New Roman" w:hAnsi="Times New Roman"/>
                <w:b/>
                <w:lang w:val="uk-UA"/>
              </w:rPr>
              <w:t xml:space="preserve">Основи принципи надання медичної допомоги у військово-польових умовах. Обсяг допомоги у військово-польових умовах. Зони </w:t>
            </w:r>
            <w:r w:rsidRPr="004A73E3">
              <w:rPr>
                <w:rFonts w:ascii="Times New Roman" w:hAnsi="Times New Roman"/>
                <w:b/>
                <w:lang w:val="uk-UA"/>
              </w:rPr>
              <w:lastRenderedPageBreak/>
              <w:t>(етапи) надання домедичної допомоги в тактичній медицині. Надання медичної допомоги в бойових (секторах обстрілу та укриття) і небойових умовах.</w:t>
            </w:r>
          </w:p>
          <w:p w:rsidR="00857E2E" w:rsidRPr="004A73E3" w:rsidRDefault="00857E2E" w:rsidP="00857E2E">
            <w:pPr>
              <w:pStyle w:val="a6"/>
              <w:numPr>
                <w:ilvl w:val="0"/>
                <w:numId w:val="13"/>
              </w:numPr>
              <w:spacing w:after="0" w:line="240" w:lineRule="auto"/>
              <w:jc w:val="both"/>
              <w:rPr>
                <w:rFonts w:ascii="Times New Roman" w:hAnsi="Times New Roman"/>
                <w:lang w:val="uk-UA"/>
              </w:rPr>
            </w:pPr>
            <w:r w:rsidRPr="004A73E3">
              <w:rPr>
                <w:rFonts w:ascii="Times New Roman" w:hAnsi="Times New Roman"/>
                <w:lang w:val="uk-UA"/>
              </w:rPr>
              <w:t>Поняття про «червону», «жовту» та «зелену» зони.</w:t>
            </w:r>
          </w:p>
          <w:p w:rsidR="00857E2E" w:rsidRPr="004A73E3" w:rsidRDefault="00857E2E" w:rsidP="00857E2E">
            <w:pPr>
              <w:pStyle w:val="a6"/>
              <w:numPr>
                <w:ilvl w:val="0"/>
                <w:numId w:val="13"/>
              </w:numPr>
              <w:spacing w:after="0" w:line="240" w:lineRule="auto"/>
              <w:jc w:val="both"/>
              <w:rPr>
                <w:rFonts w:ascii="Times New Roman" w:hAnsi="Times New Roman"/>
                <w:lang w:val="uk-UA"/>
              </w:rPr>
            </w:pPr>
            <w:r w:rsidRPr="004A73E3">
              <w:rPr>
                <w:rFonts w:ascii="Times New Roman" w:hAnsi="Times New Roman"/>
                <w:lang w:val="uk-UA"/>
              </w:rPr>
              <w:t>Обсяг допомоги в залежності від зони/ сектора бойових дій.</w:t>
            </w:r>
          </w:p>
          <w:p w:rsidR="00857E2E" w:rsidRPr="004A73E3" w:rsidRDefault="00857E2E" w:rsidP="00857E2E">
            <w:pPr>
              <w:pStyle w:val="a6"/>
              <w:numPr>
                <w:ilvl w:val="0"/>
                <w:numId w:val="13"/>
              </w:numPr>
              <w:spacing w:after="0" w:line="240" w:lineRule="auto"/>
              <w:jc w:val="both"/>
              <w:rPr>
                <w:rFonts w:ascii="Times New Roman" w:hAnsi="Times New Roman"/>
                <w:lang w:val="uk-UA"/>
              </w:rPr>
            </w:pPr>
            <w:r w:rsidRPr="004A73E3">
              <w:rPr>
                <w:rFonts w:ascii="Times New Roman" w:hAnsi="Times New Roman"/>
                <w:lang w:val="uk-UA"/>
              </w:rPr>
              <w:t>Поняття медичне сортування та три категорії постраждалих.</w:t>
            </w:r>
          </w:p>
          <w:p w:rsidR="00857E2E" w:rsidRPr="004A73E3" w:rsidRDefault="00857E2E" w:rsidP="00857E2E">
            <w:pPr>
              <w:pStyle w:val="a6"/>
              <w:numPr>
                <w:ilvl w:val="0"/>
                <w:numId w:val="13"/>
              </w:numPr>
              <w:spacing w:after="0" w:line="240" w:lineRule="auto"/>
              <w:jc w:val="both"/>
              <w:rPr>
                <w:rFonts w:ascii="Times New Roman" w:hAnsi="Times New Roman"/>
                <w:lang w:val="uk-UA"/>
              </w:rPr>
            </w:pPr>
            <w:r w:rsidRPr="004A73E3">
              <w:rPr>
                <w:rFonts w:ascii="Times New Roman" w:hAnsi="Times New Roman"/>
                <w:lang w:val="uk-UA"/>
              </w:rPr>
              <w:t>Головні цілі та завдання рятувальника в «червоній» зоні.</w:t>
            </w:r>
          </w:p>
          <w:p w:rsidR="00857E2E" w:rsidRPr="004A73E3" w:rsidRDefault="00857E2E" w:rsidP="00857E2E">
            <w:pPr>
              <w:pStyle w:val="a6"/>
              <w:numPr>
                <w:ilvl w:val="0"/>
                <w:numId w:val="13"/>
              </w:numPr>
              <w:spacing w:after="0" w:line="240" w:lineRule="auto"/>
              <w:jc w:val="both"/>
              <w:rPr>
                <w:rFonts w:ascii="Times New Roman" w:hAnsi="Times New Roman"/>
                <w:lang w:val="uk-UA"/>
              </w:rPr>
            </w:pPr>
            <w:r w:rsidRPr="004A73E3">
              <w:rPr>
                <w:rFonts w:ascii="Times New Roman" w:hAnsi="Times New Roman"/>
                <w:lang w:val="uk-UA"/>
              </w:rPr>
              <w:t>Який об''єм домедичної допомоги може бути наданий «червоній» зоні.</w:t>
            </w:r>
          </w:p>
          <w:p w:rsidR="00857E2E" w:rsidRPr="004A73E3" w:rsidRDefault="00857E2E" w:rsidP="005E2A12">
            <w:pPr>
              <w:pStyle w:val="a6"/>
              <w:spacing w:after="0" w:line="240" w:lineRule="auto"/>
              <w:jc w:val="both"/>
              <w:rPr>
                <w:rFonts w:ascii="Times New Roman" w:hAnsi="Times New Roman"/>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lastRenderedPageBreak/>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lastRenderedPageBreak/>
              <w:t>Самостійна робота – 4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lastRenderedPageBreak/>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3</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pStyle w:val="a6"/>
              <w:spacing w:after="0" w:line="240" w:lineRule="auto"/>
              <w:ind w:left="0"/>
              <w:jc w:val="both"/>
              <w:rPr>
                <w:rFonts w:ascii="Times New Roman" w:hAnsi="Times New Roman"/>
                <w:b/>
                <w:lang w:val="uk-UA"/>
              </w:rPr>
            </w:pPr>
            <w:r w:rsidRPr="004A73E3">
              <w:rPr>
                <w:rFonts w:ascii="Times New Roman" w:hAnsi="Times New Roman"/>
                <w:b/>
                <w:bCs/>
                <w:lang w:val="uk-UA"/>
              </w:rPr>
              <w:t xml:space="preserve">Тема 3: </w:t>
            </w:r>
            <w:r w:rsidRPr="004A73E3">
              <w:rPr>
                <w:rFonts w:ascii="Times New Roman" w:hAnsi="Times New Roman"/>
                <w:b/>
                <w:lang w:val="uk-UA"/>
              </w:rPr>
              <w:t>Порядок проведення первинного, вторинного огляду постраждалого. Ознаки порушення основних життєво-важливих функцій організму та заходи з підтримки життєдіяльності.</w:t>
            </w:r>
          </w:p>
          <w:p w:rsidR="00857E2E" w:rsidRPr="004A73E3" w:rsidRDefault="00857E2E" w:rsidP="00857E2E">
            <w:pPr>
              <w:pStyle w:val="a6"/>
              <w:numPr>
                <w:ilvl w:val="0"/>
                <w:numId w:val="10"/>
              </w:numPr>
              <w:spacing w:after="0" w:line="240" w:lineRule="auto"/>
              <w:jc w:val="both"/>
              <w:rPr>
                <w:rFonts w:ascii="Times New Roman" w:hAnsi="Times New Roman"/>
                <w:bCs/>
                <w:lang w:val="uk-UA"/>
              </w:rPr>
            </w:pPr>
            <w:r w:rsidRPr="004A73E3">
              <w:rPr>
                <w:rFonts w:ascii="Times New Roman" w:hAnsi="Times New Roman"/>
                <w:lang w:val="uk-UA"/>
              </w:rPr>
              <w:t>Цілі огляду місця події.</w:t>
            </w:r>
          </w:p>
          <w:p w:rsidR="00857E2E" w:rsidRPr="004A73E3" w:rsidRDefault="00857E2E" w:rsidP="00857E2E">
            <w:pPr>
              <w:pStyle w:val="a6"/>
              <w:numPr>
                <w:ilvl w:val="0"/>
                <w:numId w:val="10"/>
              </w:numPr>
              <w:spacing w:after="0" w:line="240" w:lineRule="auto"/>
              <w:jc w:val="both"/>
              <w:rPr>
                <w:rFonts w:ascii="Times New Roman" w:hAnsi="Times New Roman"/>
                <w:bCs/>
                <w:lang w:val="uk-UA"/>
              </w:rPr>
            </w:pPr>
            <w:r w:rsidRPr="004A73E3">
              <w:rPr>
                <w:rFonts w:ascii="Times New Roman" w:hAnsi="Times New Roman"/>
                <w:lang w:val="uk-UA"/>
              </w:rPr>
              <w:t xml:space="preserve"> Огляд постраждалого за методом CABC. </w:t>
            </w:r>
          </w:p>
          <w:p w:rsidR="00857E2E" w:rsidRPr="004A73E3" w:rsidRDefault="00857E2E" w:rsidP="00857E2E">
            <w:pPr>
              <w:pStyle w:val="a6"/>
              <w:numPr>
                <w:ilvl w:val="0"/>
                <w:numId w:val="10"/>
              </w:numPr>
              <w:spacing w:after="0" w:line="240" w:lineRule="auto"/>
              <w:jc w:val="both"/>
              <w:rPr>
                <w:rFonts w:ascii="Times New Roman" w:hAnsi="Times New Roman"/>
                <w:bCs/>
                <w:lang w:val="uk-UA"/>
              </w:rPr>
            </w:pPr>
            <w:r w:rsidRPr="004A73E3">
              <w:rPr>
                <w:rFonts w:ascii="Times New Roman" w:hAnsi="Times New Roman"/>
                <w:lang w:val="uk-UA"/>
              </w:rPr>
              <w:t>Відмінності первинного і вторинного огляду.</w:t>
            </w:r>
          </w:p>
          <w:p w:rsidR="00857E2E" w:rsidRPr="004A73E3" w:rsidRDefault="00857E2E" w:rsidP="00857E2E">
            <w:pPr>
              <w:pStyle w:val="a6"/>
              <w:numPr>
                <w:ilvl w:val="0"/>
                <w:numId w:val="10"/>
              </w:numPr>
              <w:spacing w:after="0" w:line="240" w:lineRule="auto"/>
              <w:jc w:val="both"/>
              <w:rPr>
                <w:rFonts w:ascii="Times New Roman" w:hAnsi="Times New Roman"/>
                <w:bCs/>
                <w:lang w:val="uk-UA"/>
              </w:rPr>
            </w:pPr>
            <w:r w:rsidRPr="004A73E3">
              <w:rPr>
                <w:rFonts w:ascii="Times New Roman" w:hAnsi="Times New Roman"/>
                <w:lang w:val="uk-UA"/>
              </w:rPr>
              <w:t xml:space="preserve"> Визначення рівня свідомості постраждалого.</w:t>
            </w:r>
          </w:p>
          <w:p w:rsidR="00857E2E" w:rsidRPr="004A73E3" w:rsidRDefault="00857E2E" w:rsidP="00857E2E">
            <w:pPr>
              <w:pStyle w:val="a6"/>
              <w:numPr>
                <w:ilvl w:val="0"/>
                <w:numId w:val="10"/>
              </w:numPr>
              <w:spacing w:after="0" w:line="240" w:lineRule="auto"/>
              <w:jc w:val="both"/>
              <w:rPr>
                <w:rFonts w:ascii="Times New Roman" w:hAnsi="Times New Roman"/>
                <w:bCs/>
                <w:lang w:val="uk-UA"/>
              </w:rPr>
            </w:pPr>
            <w:r w:rsidRPr="004A73E3">
              <w:rPr>
                <w:rFonts w:ascii="Times New Roman" w:hAnsi="Times New Roman"/>
                <w:lang w:val="uk-UA"/>
              </w:rPr>
              <w:t>Маркування постраждалих.</w:t>
            </w:r>
          </w:p>
          <w:p w:rsidR="00857E2E" w:rsidRPr="004A73E3" w:rsidRDefault="00857E2E" w:rsidP="005E2A12">
            <w:pPr>
              <w:pStyle w:val="a6"/>
              <w:spacing w:after="0" w:line="240" w:lineRule="auto"/>
              <w:ind w:left="0"/>
              <w:jc w:val="both"/>
              <w:rPr>
                <w:rFonts w:ascii="Times New Roman" w:hAnsi="Times New Roman"/>
                <w:b/>
                <w:bCs/>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4</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pStyle w:val="a6"/>
              <w:spacing w:after="0" w:line="240" w:lineRule="auto"/>
              <w:ind w:left="0"/>
              <w:jc w:val="both"/>
              <w:rPr>
                <w:rFonts w:ascii="Times New Roman" w:hAnsi="Times New Roman"/>
                <w:b/>
                <w:bCs/>
                <w:lang w:val="uk-UA"/>
              </w:rPr>
            </w:pPr>
            <w:r w:rsidRPr="004A73E3">
              <w:rPr>
                <w:rFonts w:ascii="Times New Roman" w:hAnsi="Times New Roman"/>
                <w:b/>
                <w:bCs/>
                <w:lang w:val="uk-UA"/>
              </w:rPr>
              <w:t xml:space="preserve">Тема 4: </w:t>
            </w:r>
            <w:r w:rsidRPr="004A73E3">
              <w:rPr>
                <w:rFonts w:ascii="Times New Roman" w:hAnsi="Times New Roman"/>
                <w:b/>
                <w:lang w:val="uk-UA"/>
              </w:rPr>
              <w:t>Допомога в зоні укриття. Масивні кровотечі: перша допомога.</w:t>
            </w:r>
            <w:r w:rsidRPr="004A73E3">
              <w:rPr>
                <w:lang w:val="uk-UA"/>
              </w:rPr>
              <w:t xml:space="preserve"> </w:t>
            </w:r>
          </w:p>
          <w:p w:rsidR="00857E2E" w:rsidRPr="004A73E3" w:rsidRDefault="00857E2E" w:rsidP="005E2A12">
            <w:pPr>
              <w:pStyle w:val="a6"/>
              <w:spacing w:after="0" w:line="240" w:lineRule="auto"/>
              <w:ind w:left="0"/>
              <w:jc w:val="both"/>
              <w:rPr>
                <w:rFonts w:ascii="Times New Roman" w:hAnsi="Times New Roman"/>
                <w:b/>
                <w:lang w:val="uk-UA"/>
              </w:rPr>
            </w:pPr>
            <w:r w:rsidRPr="004A73E3">
              <w:rPr>
                <w:rFonts w:ascii="Times New Roman" w:hAnsi="Times New Roman"/>
                <w:b/>
                <w:lang w:val="uk-UA"/>
              </w:rPr>
              <w:t>Зупинка кровотечі та захист рани в бойових і небойових умовах. Види ран, характерні ознаки ран та кровотечі. Алгоритм надання допомоги при кровотечах.</w:t>
            </w:r>
          </w:p>
          <w:p w:rsidR="00857E2E" w:rsidRPr="004A73E3" w:rsidRDefault="00857E2E" w:rsidP="00857E2E">
            <w:pPr>
              <w:pStyle w:val="a6"/>
              <w:numPr>
                <w:ilvl w:val="0"/>
                <w:numId w:val="11"/>
              </w:numPr>
              <w:spacing w:after="0" w:line="240" w:lineRule="auto"/>
              <w:jc w:val="both"/>
              <w:rPr>
                <w:rFonts w:ascii="Times New Roman" w:hAnsi="Times New Roman"/>
                <w:bCs/>
                <w:lang w:val="uk-UA"/>
              </w:rPr>
            </w:pPr>
            <w:r w:rsidRPr="004A73E3">
              <w:rPr>
                <w:rFonts w:ascii="Times New Roman" w:hAnsi="Times New Roman"/>
                <w:lang w:val="uk-UA"/>
              </w:rPr>
              <w:lastRenderedPageBreak/>
              <w:t xml:space="preserve">Види кровотеч. Які кровоспинні засоби застосовуються в тактичній медицині. </w:t>
            </w:r>
          </w:p>
          <w:p w:rsidR="00857E2E" w:rsidRPr="004A73E3" w:rsidRDefault="00857E2E" w:rsidP="00857E2E">
            <w:pPr>
              <w:pStyle w:val="a6"/>
              <w:numPr>
                <w:ilvl w:val="0"/>
                <w:numId w:val="11"/>
              </w:numPr>
              <w:spacing w:after="0" w:line="240" w:lineRule="auto"/>
              <w:jc w:val="both"/>
              <w:rPr>
                <w:rFonts w:ascii="Times New Roman" w:hAnsi="Times New Roman"/>
                <w:bCs/>
                <w:lang w:val="uk-UA"/>
              </w:rPr>
            </w:pPr>
            <w:r w:rsidRPr="004A73E3">
              <w:rPr>
                <w:rFonts w:ascii="Times New Roman" w:hAnsi="Times New Roman"/>
                <w:lang w:val="uk-UA"/>
              </w:rPr>
              <w:t>Ознаки внутрішньої кровотечі. В</w:t>
            </w:r>
            <w:r>
              <w:rPr>
                <w:rFonts w:ascii="Times New Roman" w:hAnsi="Times New Roman"/>
                <w:lang w:val="uk-UA"/>
              </w:rPr>
              <w:t>а</w:t>
            </w:r>
            <w:r w:rsidRPr="004A73E3">
              <w:rPr>
                <w:rFonts w:ascii="Times New Roman" w:hAnsi="Times New Roman"/>
                <w:lang w:val="uk-UA"/>
              </w:rPr>
              <w:t>жливість підтримки температурного балансу у потерпілого.</w:t>
            </w:r>
          </w:p>
          <w:p w:rsidR="00857E2E" w:rsidRPr="004A73E3" w:rsidRDefault="00857E2E" w:rsidP="00857E2E">
            <w:pPr>
              <w:pStyle w:val="a6"/>
              <w:numPr>
                <w:ilvl w:val="0"/>
                <w:numId w:val="11"/>
              </w:numPr>
              <w:spacing w:after="0" w:line="240" w:lineRule="auto"/>
              <w:jc w:val="both"/>
              <w:rPr>
                <w:rFonts w:ascii="Times New Roman" w:hAnsi="Times New Roman"/>
                <w:bCs/>
                <w:lang w:val="uk-UA"/>
              </w:rPr>
            </w:pPr>
            <w:r w:rsidRPr="004A73E3">
              <w:rPr>
                <w:rFonts w:ascii="Times New Roman" w:hAnsi="Times New Roman"/>
                <w:lang w:val="uk-UA"/>
              </w:rPr>
              <w:t xml:space="preserve">Відмінність артеріальної та венозної кровотечі. </w:t>
            </w:r>
          </w:p>
          <w:p w:rsidR="00857E2E" w:rsidRPr="004A73E3" w:rsidRDefault="00857E2E" w:rsidP="00857E2E">
            <w:pPr>
              <w:pStyle w:val="a6"/>
              <w:numPr>
                <w:ilvl w:val="0"/>
                <w:numId w:val="11"/>
              </w:numPr>
              <w:spacing w:after="0" w:line="240" w:lineRule="auto"/>
              <w:jc w:val="both"/>
              <w:rPr>
                <w:rFonts w:ascii="Times New Roman" w:hAnsi="Times New Roman"/>
                <w:bCs/>
                <w:lang w:val="uk-UA"/>
              </w:rPr>
            </w:pPr>
            <w:r w:rsidRPr="004A73E3">
              <w:rPr>
                <w:rFonts w:ascii="Times New Roman" w:hAnsi="Times New Roman"/>
                <w:lang w:val="uk-UA"/>
              </w:rPr>
              <w:t>Тампонада рани, правила накладання джгута та турнікету.</w:t>
            </w:r>
          </w:p>
          <w:p w:rsidR="00857E2E" w:rsidRPr="004A73E3" w:rsidRDefault="00857E2E" w:rsidP="00857E2E">
            <w:pPr>
              <w:pStyle w:val="a6"/>
              <w:numPr>
                <w:ilvl w:val="0"/>
                <w:numId w:val="11"/>
              </w:numPr>
              <w:spacing w:after="0" w:line="240" w:lineRule="auto"/>
              <w:jc w:val="both"/>
              <w:rPr>
                <w:rFonts w:ascii="Times New Roman" w:hAnsi="Times New Roman"/>
                <w:bCs/>
                <w:lang w:val="uk-UA"/>
              </w:rPr>
            </w:pPr>
            <w:r w:rsidRPr="004A73E3">
              <w:rPr>
                <w:rFonts w:ascii="Times New Roman" w:hAnsi="Times New Roman"/>
                <w:lang w:val="uk-UA"/>
              </w:rPr>
              <w:t>Тактика рятувальника при кровотечі в умовах низьких температурних кліматичних показників.</w:t>
            </w:r>
          </w:p>
          <w:p w:rsidR="00857E2E" w:rsidRPr="004A73E3" w:rsidRDefault="00857E2E" w:rsidP="005E2A12">
            <w:pPr>
              <w:pStyle w:val="a6"/>
              <w:spacing w:after="0" w:line="240" w:lineRule="auto"/>
              <w:jc w:val="both"/>
              <w:rPr>
                <w:rFonts w:ascii="Times New Roman" w:hAnsi="Times New Roman"/>
                <w:bCs/>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lastRenderedPageBreak/>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 xml:space="preserve">Практичне заняття – 4 год., </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Самостійна робота – 6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4074" w:type="dxa"/>
            <w:gridSpan w:val="6"/>
          </w:tcPr>
          <w:p w:rsidR="00857E2E" w:rsidRPr="004A73E3" w:rsidRDefault="00857E2E" w:rsidP="005E2A12">
            <w:pPr>
              <w:pStyle w:val="a6"/>
              <w:spacing w:after="0" w:line="240" w:lineRule="auto"/>
              <w:ind w:left="0"/>
              <w:jc w:val="center"/>
              <w:rPr>
                <w:rFonts w:ascii="Times New Roman" w:hAnsi="Times New Roman"/>
                <w:b/>
                <w:bCs/>
                <w:sz w:val="28"/>
                <w:szCs w:val="28"/>
                <w:lang w:val="uk-UA"/>
              </w:rPr>
            </w:pPr>
            <w:r w:rsidRPr="004A73E3">
              <w:rPr>
                <w:rFonts w:ascii="Times New Roman" w:hAnsi="Times New Roman"/>
                <w:b/>
                <w:bCs/>
                <w:sz w:val="28"/>
                <w:szCs w:val="28"/>
                <w:lang w:val="uk-UA"/>
              </w:rPr>
              <w:lastRenderedPageBreak/>
              <w:t>Модуль 2. Основні принципи надання медичної допомоги в зоні укриття.</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5</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rPr>
                <w:rFonts w:ascii="Times New Roman" w:hAnsi="Times New Roman"/>
                <w:b/>
                <w:lang w:val="uk-UA"/>
              </w:rPr>
            </w:pPr>
            <w:r w:rsidRPr="004A73E3">
              <w:rPr>
                <w:rFonts w:ascii="Times New Roman" w:hAnsi="Times New Roman"/>
                <w:b/>
                <w:bCs/>
                <w:lang w:val="uk-UA"/>
              </w:rPr>
              <w:t xml:space="preserve">Тема 5: </w:t>
            </w:r>
            <w:r w:rsidRPr="004A73E3">
              <w:rPr>
                <w:rFonts w:ascii="Times New Roman" w:hAnsi="Times New Roman"/>
                <w:b/>
                <w:lang w:val="uk-UA"/>
              </w:rPr>
              <w:t xml:space="preserve">Допомога в зоні укриття. </w:t>
            </w:r>
          </w:p>
          <w:p w:rsidR="00857E2E" w:rsidRPr="004A73E3" w:rsidRDefault="00857E2E" w:rsidP="005E2A12">
            <w:pPr>
              <w:pStyle w:val="a6"/>
              <w:spacing w:after="0" w:line="240" w:lineRule="auto"/>
              <w:ind w:left="0"/>
              <w:jc w:val="both"/>
              <w:rPr>
                <w:rFonts w:ascii="Times New Roman" w:hAnsi="Times New Roman"/>
                <w:b/>
                <w:lang w:val="uk-UA"/>
              </w:rPr>
            </w:pPr>
            <w:r w:rsidRPr="004A73E3">
              <w:rPr>
                <w:rFonts w:ascii="Times New Roman" w:hAnsi="Times New Roman"/>
                <w:b/>
                <w:lang w:val="uk-UA"/>
              </w:rPr>
              <w:t>Алгоритм надання допомоги при порушенні прохідності верхніх дихальних шляхів. Надання медичної допомоги при гострих порушеннях дихання.</w:t>
            </w:r>
          </w:p>
          <w:p w:rsidR="00857E2E" w:rsidRPr="004A73E3" w:rsidRDefault="00857E2E" w:rsidP="00857E2E">
            <w:pPr>
              <w:pStyle w:val="a6"/>
              <w:numPr>
                <w:ilvl w:val="0"/>
                <w:numId w:val="8"/>
              </w:numPr>
              <w:spacing w:after="0" w:line="240" w:lineRule="auto"/>
              <w:jc w:val="both"/>
              <w:rPr>
                <w:rFonts w:ascii="Times New Roman" w:hAnsi="Times New Roman"/>
                <w:bCs/>
                <w:lang w:val="uk-UA"/>
              </w:rPr>
            </w:pPr>
            <w:r w:rsidRPr="004A73E3">
              <w:rPr>
                <w:rFonts w:ascii="Times New Roman" w:hAnsi="Times New Roman"/>
                <w:lang w:val="uk-UA"/>
              </w:rPr>
              <w:t xml:space="preserve">Причини непрохідності дихальних шляхів. </w:t>
            </w:r>
          </w:p>
          <w:p w:rsidR="00857E2E" w:rsidRPr="004A73E3" w:rsidRDefault="00857E2E" w:rsidP="00857E2E">
            <w:pPr>
              <w:pStyle w:val="a6"/>
              <w:numPr>
                <w:ilvl w:val="0"/>
                <w:numId w:val="8"/>
              </w:numPr>
              <w:spacing w:after="0" w:line="240" w:lineRule="auto"/>
              <w:jc w:val="both"/>
              <w:rPr>
                <w:rFonts w:ascii="Times New Roman" w:hAnsi="Times New Roman"/>
                <w:bCs/>
                <w:lang w:val="uk-UA"/>
              </w:rPr>
            </w:pPr>
            <w:r w:rsidRPr="004A73E3">
              <w:rPr>
                <w:rFonts w:ascii="Times New Roman" w:hAnsi="Times New Roman"/>
                <w:lang w:val="uk-UA"/>
              </w:rPr>
              <w:t xml:space="preserve">Ознаки повної непрохідності дихальних шляхів. Ознаки часткової непрохідноті дихальних шляхів. </w:t>
            </w:r>
          </w:p>
          <w:p w:rsidR="00857E2E" w:rsidRPr="004A73E3" w:rsidRDefault="00857E2E" w:rsidP="00857E2E">
            <w:pPr>
              <w:pStyle w:val="a6"/>
              <w:numPr>
                <w:ilvl w:val="0"/>
                <w:numId w:val="8"/>
              </w:numPr>
              <w:spacing w:after="0" w:line="240" w:lineRule="auto"/>
              <w:jc w:val="both"/>
              <w:rPr>
                <w:rFonts w:ascii="Times New Roman" w:hAnsi="Times New Roman"/>
                <w:bCs/>
                <w:lang w:val="uk-UA"/>
              </w:rPr>
            </w:pPr>
            <w:r w:rsidRPr="004A73E3">
              <w:rPr>
                <w:rFonts w:ascii="Times New Roman" w:hAnsi="Times New Roman"/>
                <w:lang w:val="uk-UA"/>
              </w:rPr>
              <w:t>Як відновити прохідність дихальних шляхів, методи і засоби.</w:t>
            </w:r>
          </w:p>
          <w:p w:rsidR="00857E2E" w:rsidRPr="004A73E3" w:rsidRDefault="00857E2E" w:rsidP="00857E2E">
            <w:pPr>
              <w:pStyle w:val="a6"/>
              <w:numPr>
                <w:ilvl w:val="0"/>
                <w:numId w:val="8"/>
              </w:numPr>
              <w:spacing w:after="0" w:line="240" w:lineRule="auto"/>
              <w:jc w:val="both"/>
              <w:rPr>
                <w:rFonts w:ascii="Times New Roman" w:hAnsi="Times New Roman"/>
                <w:bCs/>
                <w:lang w:val="uk-UA"/>
              </w:rPr>
            </w:pPr>
            <w:r w:rsidRPr="004A73E3">
              <w:rPr>
                <w:rFonts w:ascii="Times New Roman" w:hAnsi="Times New Roman"/>
                <w:lang w:val="uk-UA"/>
              </w:rPr>
              <w:t>Попередження порушення прохідності дихальних шляхів при евакуації постраждалого.</w:t>
            </w:r>
          </w:p>
          <w:p w:rsidR="00857E2E" w:rsidRPr="004A73E3" w:rsidRDefault="00857E2E" w:rsidP="005E2A12">
            <w:pPr>
              <w:pStyle w:val="a6"/>
              <w:spacing w:after="0" w:line="240" w:lineRule="auto"/>
              <w:ind w:left="0"/>
              <w:jc w:val="both"/>
              <w:rPr>
                <w:rFonts w:ascii="Times New Roman" w:hAnsi="Times New Roman"/>
                <w:b/>
                <w:bCs/>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6</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rPr>
                <w:rFonts w:ascii="Times New Roman" w:hAnsi="Times New Roman"/>
                <w:b/>
                <w:lang w:val="uk-UA"/>
              </w:rPr>
            </w:pPr>
            <w:r w:rsidRPr="004A73E3">
              <w:rPr>
                <w:rFonts w:ascii="Times New Roman" w:hAnsi="Times New Roman"/>
                <w:b/>
                <w:bCs/>
                <w:lang w:val="uk-UA"/>
              </w:rPr>
              <w:t xml:space="preserve">Тема 6: </w:t>
            </w:r>
            <w:r w:rsidRPr="004A73E3">
              <w:rPr>
                <w:rFonts w:ascii="Times New Roman" w:hAnsi="Times New Roman"/>
                <w:b/>
                <w:lang w:val="uk-UA"/>
              </w:rPr>
              <w:t>Допомога в зоні укриття. Кровообіг. Базова підтримка життєдіяльності (серцеволегенева реанімація). Колапс і шок, домедична допомога.</w:t>
            </w:r>
          </w:p>
          <w:p w:rsidR="00857E2E" w:rsidRPr="004A73E3" w:rsidRDefault="00857E2E" w:rsidP="00857E2E">
            <w:pPr>
              <w:pStyle w:val="a6"/>
              <w:numPr>
                <w:ilvl w:val="0"/>
                <w:numId w:val="9"/>
              </w:numPr>
              <w:spacing w:after="0"/>
              <w:jc w:val="both"/>
              <w:rPr>
                <w:rFonts w:ascii="Times New Roman" w:hAnsi="Times New Roman"/>
                <w:lang w:val="uk-UA"/>
              </w:rPr>
            </w:pPr>
            <w:r w:rsidRPr="004A73E3">
              <w:rPr>
                <w:rFonts w:ascii="Times New Roman" w:hAnsi="Times New Roman"/>
                <w:lang w:val="uk-UA"/>
              </w:rPr>
              <w:t>Ознаки  та можливі причини зупинки серцевої діяльності.</w:t>
            </w:r>
          </w:p>
          <w:p w:rsidR="00857E2E" w:rsidRPr="004A73E3" w:rsidRDefault="00857E2E" w:rsidP="00857E2E">
            <w:pPr>
              <w:pStyle w:val="a6"/>
              <w:numPr>
                <w:ilvl w:val="0"/>
                <w:numId w:val="9"/>
              </w:numPr>
              <w:spacing w:after="0"/>
              <w:jc w:val="both"/>
              <w:rPr>
                <w:rFonts w:ascii="Times New Roman" w:hAnsi="Times New Roman"/>
                <w:lang w:val="uk-UA"/>
              </w:rPr>
            </w:pPr>
            <w:r w:rsidRPr="004A73E3">
              <w:rPr>
                <w:rFonts w:ascii="Times New Roman" w:hAnsi="Times New Roman"/>
                <w:lang w:val="uk-UA"/>
              </w:rPr>
              <w:t xml:space="preserve">Положення потерпілого при проведенні непрямого масажу серця. </w:t>
            </w:r>
          </w:p>
          <w:p w:rsidR="00857E2E" w:rsidRPr="004A73E3" w:rsidRDefault="00857E2E" w:rsidP="00857E2E">
            <w:pPr>
              <w:pStyle w:val="a6"/>
              <w:numPr>
                <w:ilvl w:val="0"/>
                <w:numId w:val="9"/>
              </w:numPr>
              <w:spacing w:after="0"/>
              <w:jc w:val="both"/>
              <w:rPr>
                <w:rFonts w:ascii="Times New Roman" w:hAnsi="Times New Roman"/>
                <w:lang w:val="uk-UA"/>
              </w:rPr>
            </w:pPr>
            <w:r w:rsidRPr="004A73E3">
              <w:rPr>
                <w:rFonts w:ascii="Times New Roman" w:hAnsi="Times New Roman"/>
                <w:lang w:val="uk-UA"/>
              </w:rPr>
              <w:t>Оцінка ефективності реанімаційних заходів.</w:t>
            </w:r>
          </w:p>
          <w:p w:rsidR="00857E2E" w:rsidRPr="004A73E3" w:rsidRDefault="00857E2E" w:rsidP="00857E2E">
            <w:pPr>
              <w:pStyle w:val="a6"/>
              <w:numPr>
                <w:ilvl w:val="0"/>
                <w:numId w:val="9"/>
              </w:numPr>
              <w:spacing w:after="0"/>
              <w:jc w:val="both"/>
              <w:rPr>
                <w:rFonts w:ascii="Times New Roman" w:hAnsi="Times New Roman"/>
                <w:lang w:val="uk-UA"/>
              </w:rPr>
            </w:pPr>
            <w:r w:rsidRPr="004A73E3">
              <w:rPr>
                <w:rFonts w:ascii="Times New Roman" w:hAnsi="Times New Roman"/>
                <w:lang w:val="uk-UA"/>
              </w:rPr>
              <w:t xml:space="preserve"> Дії рятувальника після надання домедичної допомоги</w:t>
            </w:r>
            <w:r w:rsidRPr="004A73E3">
              <w:rPr>
                <w:lang w:val="uk-UA"/>
              </w:rPr>
              <w:t xml:space="preserve"> </w:t>
            </w:r>
            <w:r w:rsidRPr="004A73E3">
              <w:rPr>
                <w:rFonts w:ascii="Times New Roman" w:hAnsi="Times New Roman"/>
                <w:lang w:val="uk-UA"/>
              </w:rPr>
              <w:t>постраждалому.</w:t>
            </w:r>
          </w:p>
          <w:p w:rsidR="00857E2E" w:rsidRPr="004A73E3" w:rsidRDefault="00857E2E" w:rsidP="00857E2E">
            <w:pPr>
              <w:pStyle w:val="a6"/>
              <w:numPr>
                <w:ilvl w:val="0"/>
                <w:numId w:val="9"/>
              </w:numPr>
              <w:spacing w:after="0"/>
              <w:jc w:val="both"/>
              <w:rPr>
                <w:rFonts w:ascii="Times New Roman" w:hAnsi="Times New Roman"/>
                <w:lang w:val="uk-UA"/>
              </w:rPr>
            </w:pPr>
            <w:r w:rsidRPr="004A73E3">
              <w:rPr>
                <w:rFonts w:ascii="Times New Roman" w:hAnsi="Times New Roman"/>
                <w:lang w:val="uk-UA"/>
              </w:rPr>
              <w:t>Причини виникнення шоку і колапсу. Ознаки колапсу та шоку. Невідкладна допомога</w:t>
            </w:r>
            <w:r w:rsidRPr="004A73E3">
              <w:rPr>
                <w:lang w:val="uk-UA"/>
              </w:rPr>
              <w:t>.</w:t>
            </w:r>
          </w:p>
          <w:p w:rsidR="00857E2E" w:rsidRPr="004A73E3" w:rsidRDefault="00857E2E" w:rsidP="005E2A12">
            <w:pPr>
              <w:pStyle w:val="a6"/>
              <w:spacing w:after="0" w:line="240" w:lineRule="auto"/>
              <w:ind w:left="0"/>
              <w:jc w:val="both"/>
              <w:rPr>
                <w:rFonts w:ascii="Times New Roman" w:hAnsi="Times New Roman"/>
                <w:b/>
                <w:bCs/>
                <w:lang w:val="uk-UA"/>
              </w:rPr>
            </w:pPr>
          </w:p>
          <w:p w:rsidR="00857E2E" w:rsidRPr="004A73E3" w:rsidRDefault="00857E2E" w:rsidP="005E2A12">
            <w:pPr>
              <w:pStyle w:val="a6"/>
              <w:spacing w:after="0" w:line="240" w:lineRule="auto"/>
              <w:ind w:left="0"/>
              <w:jc w:val="both"/>
              <w:rPr>
                <w:rFonts w:ascii="Times New Roman" w:hAnsi="Times New Roman"/>
                <w:b/>
                <w:bCs/>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 xml:space="preserve">Практичне заняття – 4 год., </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7</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rPr>
                <w:rFonts w:ascii="Times New Roman" w:hAnsi="Times New Roman"/>
                <w:b/>
                <w:lang w:val="uk-UA"/>
              </w:rPr>
            </w:pPr>
            <w:r w:rsidRPr="004A73E3">
              <w:rPr>
                <w:rFonts w:ascii="Times New Roman" w:hAnsi="Times New Roman"/>
                <w:b/>
                <w:bCs/>
                <w:lang w:val="uk-UA"/>
              </w:rPr>
              <w:t xml:space="preserve">Тема 7: </w:t>
            </w:r>
            <w:r w:rsidRPr="004A73E3">
              <w:rPr>
                <w:rFonts w:ascii="Times New Roman" w:hAnsi="Times New Roman"/>
                <w:b/>
                <w:lang w:val="uk-UA"/>
              </w:rPr>
              <w:t>Допомога в зоні укриття. Домедична допомога при гіпотермії, опіках, відмороженнях, кліматичних ураженнях. Травми голови, хребта, тазу. Домедична допомога.</w:t>
            </w:r>
          </w:p>
          <w:p w:rsidR="00857E2E" w:rsidRPr="004A73E3" w:rsidRDefault="00857E2E" w:rsidP="00857E2E">
            <w:pPr>
              <w:pStyle w:val="a6"/>
              <w:numPr>
                <w:ilvl w:val="0"/>
                <w:numId w:val="7"/>
              </w:numPr>
              <w:spacing w:after="0"/>
              <w:rPr>
                <w:rFonts w:ascii="Times New Roman" w:hAnsi="Times New Roman"/>
                <w:lang w:val="uk-UA"/>
              </w:rPr>
            </w:pPr>
            <w:r w:rsidRPr="004A73E3">
              <w:rPr>
                <w:rFonts w:ascii="Times New Roman" w:hAnsi="Times New Roman"/>
                <w:lang w:val="uk-UA"/>
              </w:rPr>
              <w:t>Допомога при гіпотермії. Які частини тіла частіше піддаються обмороженню ?</w:t>
            </w:r>
          </w:p>
          <w:p w:rsidR="00857E2E" w:rsidRPr="004A73E3" w:rsidRDefault="00857E2E" w:rsidP="00857E2E">
            <w:pPr>
              <w:pStyle w:val="a6"/>
              <w:numPr>
                <w:ilvl w:val="0"/>
                <w:numId w:val="7"/>
              </w:numPr>
              <w:spacing w:after="0"/>
              <w:rPr>
                <w:rFonts w:ascii="Times New Roman" w:hAnsi="Times New Roman"/>
                <w:lang w:val="uk-UA"/>
              </w:rPr>
            </w:pPr>
            <w:r w:rsidRPr="004A73E3">
              <w:rPr>
                <w:rFonts w:ascii="Times New Roman" w:hAnsi="Times New Roman"/>
                <w:lang w:val="uk-UA"/>
              </w:rPr>
              <w:t xml:space="preserve">Причини виникнення та види опіків. </w:t>
            </w:r>
          </w:p>
          <w:p w:rsidR="00857E2E" w:rsidRPr="004A73E3" w:rsidRDefault="00857E2E" w:rsidP="00857E2E">
            <w:pPr>
              <w:pStyle w:val="a6"/>
              <w:numPr>
                <w:ilvl w:val="0"/>
                <w:numId w:val="7"/>
              </w:numPr>
              <w:spacing w:after="0"/>
              <w:rPr>
                <w:rFonts w:ascii="Times New Roman" w:hAnsi="Times New Roman"/>
                <w:lang w:val="uk-UA"/>
              </w:rPr>
            </w:pPr>
            <w:r w:rsidRPr="004A73E3">
              <w:rPr>
                <w:rFonts w:ascii="Times New Roman" w:hAnsi="Times New Roman"/>
                <w:lang w:val="uk-UA"/>
              </w:rPr>
              <w:t xml:space="preserve">Особливості домедичної допомоги при хімічних опіках </w:t>
            </w:r>
          </w:p>
          <w:p w:rsidR="00857E2E" w:rsidRPr="004A73E3" w:rsidRDefault="00857E2E" w:rsidP="00857E2E">
            <w:pPr>
              <w:pStyle w:val="a6"/>
              <w:numPr>
                <w:ilvl w:val="0"/>
                <w:numId w:val="7"/>
              </w:numPr>
              <w:spacing w:after="0"/>
              <w:rPr>
                <w:rFonts w:ascii="Times New Roman" w:hAnsi="Times New Roman"/>
                <w:lang w:val="uk-UA"/>
              </w:rPr>
            </w:pPr>
            <w:r w:rsidRPr="004A73E3">
              <w:rPr>
                <w:rFonts w:ascii="Times New Roman" w:hAnsi="Times New Roman"/>
                <w:lang w:val="uk-UA"/>
              </w:rPr>
              <w:t xml:space="preserve">Особливості допомоги при опіках очей. </w:t>
            </w:r>
          </w:p>
          <w:p w:rsidR="00857E2E" w:rsidRPr="004A73E3" w:rsidRDefault="00857E2E" w:rsidP="00857E2E">
            <w:pPr>
              <w:pStyle w:val="a6"/>
              <w:numPr>
                <w:ilvl w:val="0"/>
                <w:numId w:val="7"/>
              </w:numPr>
              <w:spacing w:after="0"/>
              <w:rPr>
                <w:rFonts w:ascii="Times New Roman" w:hAnsi="Times New Roman"/>
                <w:lang w:val="uk-UA"/>
              </w:rPr>
            </w:pPr>
            <w:r w:rsidRPr="004A73E3">
              <w:rPr>
                <w:rFonts w:ascii="Times New Roman" w:hAnsi="Times New Roman"/>
                <w:lang w:val="uk-UA"/>
              </w:rPr>
              <w:lastRenderedPageBreak/>
              <w:t>Ураження струмом, домедична допомога.</w:t>
            </w:r>
          </w:p>
          <w:p w:rsidR="00857E2E" w:rsidRPr="004A73E3" w:rsidRDefault="00857E2E" w:rsidP="00857E2E">
            <w:pPr>
              <w:pStyle w:val="a6"/>
              <w:numPr>
                <w:ilvl w:val="0"/>
                <w:numId w:val="7"/>
              </w:numPr>
              <w:spacing w:after="0"/>
              <w:rPr>
                <w:rFonts w:ascii="Times New Roman" w:hAnsi="Times New Roman"/>
                <w:lang w:val="uk-UA"/>
              </w:rPr>
            </w:pPr>
            <w:r w:rsidRPr="004A73E3">
              <w:rPr>
                <w:rFonts w:ascii="Times New Roman" w:hAnsi="Times New Roman"/>
                <w:lang w:val="uk-UA"/>
              </w:rPr>
              <w:t>Травми голови, діагностика та перша допомога.</w:t>
            </w:r>
          </w:p>
          <w:p w:rsidR="00857E2E" w:rsidRPr="004A73E3" w:rsidRDefault="00857E2E" w:rsidP="00857E2E">
            <w:pPr>
              <w:pStyle w:val="a6"/>
              <w:numPr>
                <w:ilvl w:val="0"/>
                <w:numId w:val="7"/>
              </w:numPr>
              <w:spacing w:after="0"/>
              <w:rPr>
                <w:rFonts w:ascii="Times New Roman" w:hAnsi="Times New Roman"/>
                <w:lang w:val="uk-UA"/>
              </w:rPr>
            </w:pPr>
            <w:r w:rsidRPr="004A73E3">
              <w:rPr>
                <w:rFonts w:ascii="Times New Roman" w:hAnsi="Times New Roman"/>
                <w:lang w:val="uk-UA"/>
              </w:rPr>
              <w:t>Травми хребта та тазу, особливості огляду постраждалого, транспортировка.</w:t>
            </w:r>
          </w:p>
          <w:p w:rsidR="00857E2E" w:rsidRPr="004A73E3" w:rsidRDefault="00857E2E" w:rsidP="005E2A12">
            <w:pPr>
              <w:pStyle w:val="a6"/>
              <w:spacing w:after="0"/>
              <w:rPr>
                <w:rFonts w:ascii="Times New Roman" w:hAnsi="Times New Roman"/>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lastRenderedPageBreak/>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Самостійна робота – 6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8</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rPr>
                <w:rFonts w:ascii="Times New Roman" w:hAnsi="Times New Roman"/>
                <w:b/>
                <w:lang w:val="uk-UA"/>
              </w:rPr>
            </w:pPr>
            <w:r w:rsidRPr="004A73E3">
              <w:rPr>
                <w:rFonts w:ascii="Times New Roman" w:hAnsi="Times New Roman"/>
                <w:b/>
                <w:bCs/>
                <w:lang w:val="uk-UA"/>
              </w:rPr>
              <w:t xml:space="preserve">Тема 8: </w:t>
            </w:r>
            <w:r w:rsidRPr="004A73E3">
              <w:rPr>
                <w:rFonts w:ascii="Times New Roman" w:hAnsi="Times New Roman"/>
                <w:b/>
                <w:lang w:val="uk-UA"/>
              </w:rPr>
              <w:t>Допомога в зоні укриття. Знеболення.</w:t>
            </w:r>
          </w:p>
          <w:p w:rsidR="00857E2E" w:rsidRPr="004A73E3" w:rsidRDefault="00857E2E" w:rsidP="00857E2E">
            <w:pPr>
              <w:pStyle w:val="a6"/>
              <w:numPr>
                <w:ilvl w:val="0"/>
                <w:numId w:val="15"/>
              </w:numPr>
              <w:spacing w:after="0"/>
              <w:rPr>
                <w:rFonts w:ascii="Times New Roman" w:hAnsi="Times New Roman"/>
                <w:lang w:val="uk-UA"/>
              </w:rPr>
            </w:pPr>
            <w:r w:rsidRPr="004A73E3">
              <w:rPr>
                <w:rFonts w:ascii="Times New Roman" w:hAnsi="Times New Roman"/>
                <w:lang w:val="uk-UA"/>
              </w:rPr>
              <w:t>Тактика рятувальника при скаргах потерпілого на гостру біль.</w:t>
            </w:r>
          </w:p>
          <w:p w:rsidR="00857E2E" w:rsidRPr="004A73E3" w:rsidRDefault="00857E2E" w:rsidP="00857E2E">
            <w:pPr>
              <w:pStyle w:val="a6"/>
              <w:numPr>
                <w:ilvl w:val="0"/>
                <w:numId w:val="15"/>
              </w:numPr>
              <w:spacing w:after="0"/>
              <w:rPr>
                <w:rFonts w:ascii="Times New Roman" w:hAnsi="Times New Roman"/>
                <w:lang w:val="uk-UA"/>
              </w:rPr>
            </w:pPr>
            <w:r w:rsidRPr="004A73E3">
              <w:rPr>
                <w:rFonts w:ascii="Times New Roman" w:hAnsi="Times New Roman"/>
                <w:lang w:val="uk-UA"/>
              </w:rPr>
              <w:t>Ознаки больового шоку.</w:t>
            </w:r>
          </w:p>
          <w:p w:rsidR="00857E2E" w:rsidRPr="004A73E3" w:rsidRDefault="00857E2E" w:rsidP="00857E2E">
            <w:pPr>
              <w:pStyle w:val="a6"/>
              <w:numPr>
                <w:ilvl w:val="0"/>
                <w:numId w:val="15"/>
              </w:numPr>
              <w:spacing w:after="0"/>
              <w:rPr>
                <w:rFonts w:ascii="Times New Roman" w:hAnsi="Times New Roman"/>
                <w:lang w:val="uk-UA"/>
              </w:rPr>
            </w:pPr>
            <w:r w:rsidRPr="004A73E3">
              <w:rPr>
                <w:rFonts w:ascii="Times New Roman" w:hAnsi="Times New Roman"/>
                <w:lang w:val="uk-UA"/>
              </w:rPr>
              <w:t>Знеболювальні препарати.</w:t>
            </w:r>
          </w:p>
          <w:p w:rsidR="00857E2E" w:rsidRPr="004A73E3" w:rsidRDefault="00857E2E" w:rsidP="005E2A12">
            <w:pPr>
              <w:pStyle w:val="a6"/>
              <w:spacing w:after="0"/>
              <w:rPr>
                <w:rFonts w:ascii="Times New Roman" w:hAnsi="Times New Roman"/>
                <w:lang w:val="uk-UA"/>
              </w:rPr>
            </w:pPr>
          </w:p>
        </w:tc>
        <w:tc>
          <w:tcPr>
            <w:tcW w:w="2019" w:type="dxa"/>
          </w:tcPr>
          <w:p w:rsidR="00DE7CD6" w:rsidRDefault="00DE7CD6" w:rsidP="005E2A12">
            <w:pPr>
              <w:spacing w:line="23" w:lineRule="atLeast"/>
              <w:rPr>
                <w:rFonts w:ascii="Times New Roman" w:hAnsi="Times New Roman"/>
                <w:lang w:val="uk-UA"/>
              </w:rPr>
            </w:pPr>
            <w:r>
              <w:rPr>
                <w:rFonts w:ascii="Times New Roman" w:hAnsi="Times New Roman"/>
                <w:lang w:val="uk-UA"/>
              </w:rPr>
              <w:t>Лекція – 2 год.;</w:t>
            </w:r>
          </w:p>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w:t>
            </w:r>
            <w:r w:rsidR="00DE7CD6">
              <w:rPr>
                <w:rFonts w:ascii="Times New Roman" w:hAnsi="Times New Roman"/>
                <w:lang w:val="uk-UA"/>
              </w:rPr>
              <w:t>амостійна робота – 6</w:t>
            </w:r>
            <w:r w:rsidRPr="004A73E3">
              <w:rPr>
                <w:rFonts w:ascii="Times New Roman" w:hAnsi="Times New Roman"/>
                <w:lang w:val="uk-UA"/>
              </w:rPr>
              <w:t xml:space="preserve">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9</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rPr>
                <w:rFonts w:ascii="Times New Roman" w:hAnsi="Times New Roman"/>
                <w:b/>
                <w:lang w:val="uk-UA"/>
              </w:rPr>
            </w:pPr>
            <w:r w:rsidRPr="004A73E3">
              <w:rPr>
                <w:rFonts w:ascii="Times New Roman" w:hAnsi="Times New Roman"/>
                <w:b/>
                <w:bCs/>
                <w:lang w:val="uk-UA"/>
              </w:rPr>
              <w:t xml:space="preserve">Тема 9: </w:t>
            </w:r>
            <w:r w:rsidRPr="004A73E3">
              <w:rPr>
                <w:lang w:val="uk-UA"/>
              </w:rPr>
              <w:t xml:space="preserve"> </w:t>
            </w:r>
            <w:r w:rsidRPr="004A73E3">
              <w:rPr>
                <w:rFonts w:ascii="Times New Roman" w:hAnsi="Times New Roman"/>
                <w:b/>
                <w:lang w:val="uk-UA"/>
              </w:rPr>
              <w:t>Допомога в зоні укриття. Рани різної локалізації, види та ознаки. Пневмоторакс, домедична допомога. Переломи.</w:t>
            </w:r>
            <w:r w:rsidRPr="004A73E3">
              <w:rPr>
                <w:lang w:val="uk-UA"/>
              </w:rPr>
              <w:t xml:space="preserve"> </w:t>
            </w:r>
            <w:r w:rsidRPr="004A73E3">
              <w:rPr>
                <w:rFonts w:ascii="Times New Roman" w:hAnsi="Times New Roman"/>
                <w:b/>
                <w:lang w:val="uk-UA"/>
              </w:rPr>
              <w:t xml:space="preserve"> Використання антибіотиків.</w:t>
            </w:r>
          </w:p>
          <w:p w:rsidR="00857E2E" w:rsidRPr="004A73E3" w:rsidRDefault="00857E2E" w:rsidP="00857E2E">
            <w:pPr>
              <w:pStyle w:val="a6"/>
              <w:numPr>
                <w:ilvl w:val="0"/>
                <w:numId w:val="12"/>
              </w:numPr>
              <w:spacing w:after="0"/>
              <w:rPr>
                <w:rFonts w:ascii="Times New Roman" w:hAnsi="Times New Roman"/>
                <w:lang w:val="uk-UA"/>
              </w:rPr>
            </w:pPr>
            <w:r w:rsidRPr="004A73E3">
              <w:rPr>
                <w:rFonts w:ascii="Times New Roman" w:hAnsi="Times New Roman"/>
                <w:lang w:val="uk-UA"/>
              </w:rPr>
              <w:t>Основні причини виникнення ран.</w:t>
            </w:r>
          </w:p>
          <w:p w:rsidR="00857E2E" w:rsidRPr="004A73E3" w:rsidRDefault="00857E2E" w:rsidP="00857E2E">
            <w:pPr>
              <w:pStyle w:val="a6"/>
              <w:numPr>
                <w:ilvl w:val="0"/>
                <w:numId w:val="12"/>
              </w:numPr>
              <w:spacing w:after="0"/>
              <w:rPr>
                <w:rFonts w:ascii="Times New Roman" w:hAnsi="Times New Roman"/>
                <w:lang w:val="uk-UA"/>
              </w:rPr>
            </w:pPr>
            <w:r w:rsidRPr="004A73E3">
              <w:rPr>
                <w:rFonts w:ascii="Times New Roman" w:hAnsi="Times New Roman"/>
                <w:lang w:val="uk-UA"/>
              </w:rPr>
              <w:t>Ознаки вогнепального поранення.</w:t>
            </w:r>
          </w:p>
          <w:p w:rsidR="00857E2E" w:rsidRPr="004A73E3" w:rsidRDefault="00857E2E" w:rsidP="00857E2E">
            <w:pPr>
              <w:pStyle w:val="a6"/>
              <w:numPr>
                <w:ilvl w:val="0"/>
                <w:numId w:val="12"/>
              </w:numPr>
              <w:spacing w:after="0"/>
              <w:rPr>
                <w:rFonts w:ascii="Times New Roman" w:hAnsi="Times New Roman"/>
                <w:lang w:val="uk-UA"/>
              </w:rPr>
            </w:pPr>
            <w:r w:rsidRPr="004A73E3">
              <w:rPr>
                <w:rFonts w:ascii="Times New Roman" w:hAnsi="Times New Roman"/>
                <w:lang w:val="uk-UA"/>
              </w:rPr>
              <w:t>Ознаки різаної рани. Чим небезпечна проникаюча рана?</w:t>
            </w:r>
          </w:p>
          <w:p w:rsidR="00857E2E" w:rsidRPr="004A73E3" w:rsidRDefault="00857E2E" w:rsidP="00857E2E">
            <w:pPr>
              <w:pStyle w:val="a6"/>
              <w:numPr>
                <w:ilvl w:val="0"/>
                <w:numId w:val="12"/>
              </w:numPr>
              <w:spacing w:after="0"/>
              <w:rPr>
                <w:rFonts w:ascii="Times New Roman" w:hAnsi="Times New Roman"/>
                <w:lang w:val="uk-UA"/>
              </w:rPr>
            </w:pPr>
            <w:r w:rsidRPr="004A73E3">
              <w:rPr>
                <w:rFonts w:ascii="Times New Roman" w:hAnsi="Times New Roman"/>
                <w:lang w:val="uk-UA"/>
              </w:rPr>
              <w:t>Особливості надання домедичної допомоги при пораненнях грудної клітки та пневмотораксі</w:t>
            </w:r>
          </w:p>
          <w:p w:rsidR="00857E2E" w:rsidRPr="004A73E3" w:rsidRDefault="00857E2E" w:rsidP="00857E2E">
            <w:pPr>
              <w:pStyle w:val="a6"/>
              <w:numPr>
                <w:ilvl w:val="0"/>
                <w:numId w:val="12"/>
              </w:numPr>
              <w:spacing w:after="0"/>
              <w:rPr>
                <w:rFonts w:ascii="Times New Roman" w:hAnsi="Times New Roman"/>
                <w:lang w:val="uk-UA"/>
              </w:rPr>
            </w:pPr>
            <w:r w:rsidRPr="004A73E3">
              <w:rPr>
                <w:rFonts w:ascii="Times New Roman" w:hAnsi="Times New Roman"/>
                <w:lang w:val="uk-UA"/>
              </w:rPr>
              <w:t>Тактика при наявності стороннього тіла в рані.</w:t>
            </w:r>
          </w:p>
          <w:p w:rsidR="00857E2E" w:rsidRPr="004A73E3" w:rsidRDefault="00857E2E" w:rsidP="00857E2E">
            <w:pPr>
              <w:pStyle w:val="a6"/>
              <w:numPr>
                <w:ilvl w:val="0"/>
                <w:numId w:val="12"/>
              </w:numPr>
              <w:spacing w:after="0"/>
              <w:rPr>
                <w:rFonts w:ascii="Times New Roman" w:hAnsi="Times New Roman"/>
                <w:lang w:val="uk-UA"/>
              </w:rPr>
            </w:pPr>
            <w:r w:rsidRPr="004A73E3">
              <w:rPr>
                <w:rFonts w:ascii="Times New Roman" w:hAnsi="Times New Roman"/>
                <w:lang w:val="uk-UA"/>
              </w:rPr>
              <w:t>Проникаючі рани живота.</w:t>
            </w:r>
          </w:p>
          <w:p w:rsidR="00857E2E" w:rsidRPr="004A73E3" w:rsidRDefault="00857E2E" w:rsidP="00857E2E">
            <w:pPr>
              <w:pStyle w:val="a6"/>
              <w:numPr>
                <w:ilvl w:val="0"/>
                <w:numId w:val="12"/>
              </w:numPr>
              <w:spacing w:after="0"/>
              <w:rPr>
                <w:rFonts w:ascii="Times New Roman" w:hAnsi="Times New Roman"/>
                <w:lang w:val="uk-UA"/>
              </w:rPr>
            </w:pPr>
            <w:r w:rsidRPr="004A73E3">
              <w:rPr>
                <w:rFonts w:ascii="Times New Roman" w:hAnsi="Times New Roman"/>
                <w:lang w:val="uk-UA"/>
              </w:rPr>
              <w:t>Використання антибіотиків.</w:t>
            </w:r>
          </w:p>
          <w:p w:rsidR="00857E2E" w:rsidRPr="004A73E3" w:rsidRDefault="00857E2E" w:rsidP="005E2A12">
            <w:pPr>
              <w:pStyle w:val="a6"/>
              <w:spacing w:after="0" w:line="240" w:lineRule="auto"/>
              <w:ind w:left="0"/>
              <w:jc w:val="both"/>
              <w:rPr>
                <w:rFonts w:ascii="Times New Roman" w:hAnsi="Times New Roman"/>
                <w:b/>
                <w:bCs/>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w:t>
            </w:r>
            <w:r w:rsidR="00DE7CD6">
              <w:rPr>
                <w:rFonts w:ascii="Times New Roman" w:hAnsi="Times New Roman"/>
                <w:lang w:val="uk-UA"/>
              </w:rPr>
              <w:t>амостійна робота – 6</w:t>
            </w:r>
            <w:r w:rsidRPr="004A73E3">
              <w:rPr>
                <w:rFonts w:ascii="Times New Roman" w:hAnsi="Times New Roman"/>
                <w:lang w:val="uk-UA"/>
              </w:rPr>
              <w:t xml:space="preserve">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857E2E" w:rsidRPr="004A73E3" w:rsidTr="005E2A12">
        <w:trPr>
          <w:gridAfter w:val="1"/>
          <w:wAfter w:w="14" w:type="dxa"/>
        </w:trPr>
        <w:tc>
          <w:tcPr>
            <w:tcW w:w="1981" w:type="dxa"/>
          </w:tcPr>
          <w:p w:rsidR="00857E2E" w:rsidRPr="004A73E3" w:rsidRDefault="00857E2E" w:rsidP="005E2A12">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10</w:t>
            </w:r>
          </w:p>
          <w:p w:rsidR="00857E2E" w:rsidRPr="004A73E3" w:rsidRDefault="00857E2E" w:rsidP="005E2A12">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857E2E" w:rsidRPr="004A73E3" w:rsidRDefault="00857E2E" w:rsidP="005E2A12">
            <w:pPr>
              <w:spacing w:line="23" w:lineRule="atLeast"/>
              <w:ind w:right="-317"/>
              <w:jc w:val="center"/>
              <w:rPr>
                <w:rFonts w:ascii="Times New Roman" w:hAnsi="Times New Roman"/>
                <w:b/>
                <w:bCs/>
                <w:sz w:val="24"/>
                <w:szCs w:val="24"/>
                <w:lang w:val="uk-UA"/>
              </w:rPr>
            </w:pPr>
          </w:p>
        </w:tc>
        <w:tc>
          <w:tcPr>
            <w:tcW w:w="4222" w:type="dxa"/>
          </w:tcPr>
          <w:p w:rsidR="00857E2E" w:rsidRPr="004A73E3" w:rsidRDefault="00857E2E" w:rsidP="005E2A12">
            <w:pPr>
              <w:rPr>
                <w:rFonts w:ascii="Times New Roman" w:hAnsi="Times New Roman"/>
                <w:b/>
                <w:lang w:val="uk-UA"/>
              </w:rPr>
            </w:pPr>
            <w:r w:rsidRPr="004A73E3">
              <w:rPr>
                <w:rFonts w:ascii="Times New Roman" w:hAnsi="Times New Roman"/>
                <w:b/>
                <w:bCs/>
                <w:lang w:val="uk-UA"/>
              </w:rPr>
              <w:t xml:space="preserve">Тема 10: </w:t>
            </w:r>
            <w:r w:rsidRPr="004A73E3">
              <w:rPr>
                <w:rFonts w:ascii="Times New Roman" w:hAnsi="Times New Roman"/>
                <w:b/>
                <w:lang w:val="uk-UA"/>
              </w:rPr>
              <w:t>Зони (етапи) надання домедичної допомоги в тактичній медицині. Допомога на етапі тактичної евакуації.</w:t>
            </w:r>
          </w:p>
          <w:p w:rsidR="00857E2E" w:rsidRPr="004A73E3" w:rsidRDefault="00857E2E" w:rsidP="00857E2E">
            <w:pPr>
              <w:pStyle w:val="a6"/>
              <w:numPr>
                <w:ilvl w:val="0"/>
                <w:numId w:val="14"/>
              </w:numPr>
              <w:spacing w:after="0"/>
              <w:rPr>
                <w:rFonts w:ascii="Times New Roman" w:hAnsi="Times New Roman"/>
                <w:lang w:val="uk-UA"/>
              </w:rPr>
            </w:pPr>
            <w:r w:rsidRPr="004A73E3">
              <w:rPr>
                <w:rFonts w:ascii="Times New Roman" w:hAnsi="Times New Roman"/>
                <w:lang w:val="uk-UA"/>
              </w:rPr>
              <w:t>Два типи евакуації постраждалих.</w:t>
            </w:r>
          </w:p>
          <w:p w:rsidR="00857E2E" w:rsidRPr="004A73E3" w:rsidRDefault="00857E2E" w:rsidP="00857E2E">
            <w:pPr>
              <w:pStyle w:val="a6"/>
              <w:numPr>
                <w:ilvl w:val="0"/>
                <w:numId w:val="14"/>
              </w:numPr>
              <w:spacing w:after="0"/>
              <w:rPr>
                <w:rFonts w:ascii="Times New Roman" w:hAnsi="Times New Roman"/>
                <w:lang w:val="uk-UA"/>
              </w:rPr>
            </w:pPr>
            <w:r w:rsidRPr="004A73E3">
              <w:rPr>
                <w:rFonts w:ascii="Times New Roman" w:hAnsi="Times New Roman"/>
                <w:lang w:val="uk-UA"/>
              </w:rPr>
              <w:t xml:space="preserve">Що означає поняття «немедична евакуація потерпілого» (CASEVAC). </w:t>
            </w:r>
          </w:p>
          <w:p w:rsidR="00857E2E" w:rsidRPr="004A73E3" w:rsidRDefault="00857E2E" w:rsidP="00857E2E">
            <w:pPr>
              <w:pStyle w:val="a6"/>
              <w:numPr>
                <w:ilvl w:val="0"/>
                <w:numId w:val="14"/>
              </w:numPr>
              <w:spacing w:after="0"/>
              <w:rPr>
                <w:rFonts w:ascii="Times New Roman" w:hAnsi="Times New Roman"/>
                <w:lang w:val="uk-UA"/>
              </w:rPr>
            </w:pPr>
            <w:r w:rsidRPr="004A73E3">
              <w:rPr>
                <w:rFonts w:ascii="Times New Roman" w:hAnsi="Times New Roman"/>
                <w:lang w:val="uk-UA"/>
              </w:rPr>
              <w:t xml:space="preserve">В яких випадках доцільно супроводжувати потерпілого (пораненого). </w:t>
            </w:r>
          </w:p>
          <w:p w:rsidR="00857E2E" w:rsidRPr="004A73E3" w:rsidRDefault="00857E2E" w:rsidP="00857E2E">
            <w:pPr>
              <w:pStyle w:val="a6"/>
              <w:numPr>
                <w:ilvl w:val="0"/>
                <w:numId w:val="14"/>
              </w:numPr>
              <w:spacing w:after="0"/>
              <w:rPr>
                <w:rFonts w:ascii="Times New Roman" w:hAnsi="Times New Roman"/>
                <w:lang w:val="uk-UA"/>
              </w:rPr>
            </w:pPr>
            <w:r w:rsidRPr="004A73E3">
              <w:rPr>
                <w:rFonts w:ascii="Times New Roman" w:hAnsi="Times New Roman"/>
                <w:lang w:val="uk-UA"/>
              </w:rPr>
              <w:t>Що відноситься до «медичної евакуації» (MEDEVAC). Що означає протокол C-A-B-C ?</w:t>
            </w:r>
          </w:p>
          <w:p w:rsidR="00857E2E" w:rsidRPr="004A73E3" w:rsidRDefault="00857E2E" w:rsidP="00857E2E">
            <w:pPr>
              <w:pStyle w:val="a6"/>
              <w:numPr>
                <w:ilvl w:val="0"/>
                <w:numId w:val="14"/>
              </w:numPr>
              <w:spacing w:after="0" w:line="240" w:lineRule="auto"/>
              <w:jc w:val="both"/>
              <w:rPr>
                <w:rFonts w:ascii="Times New Roman" w:hAnsi="Times New Roman"/>
                <w:lang w:val="uk-UA"/>
              </w:rPr>
            </w:pPr>
            <w:r w:rsidRPr="004A73E3">
              <w:rPr>
                <w:rFonts w:ascii="Times New Roman" w:hAnsi="Times New Roman"/>
                <w:lang w:val="uk-UA"/>
              </w:rPr>
              <w:t>В якому положенні повинен знаходитися поранений (потерпілий) при евакуації з «чевоної» зони?</w:t>
            </w:r>
          </w:p>
          <w:p w:rsidR="00857E2E" w:rsidRPr="004A73E3" w:rsidRDefault="00857E2E" w:rsidP="005E2A12">
            <w:pPr>
              <w:pStyle w:val="a6"/>
              <w:spacing w:after="0" w:line="240" w:lineRule="auto"/>
              <w:jc w:val="both"/>
              <w:rPr>
                <w:rFonts w:ascii="Times New Roman" w:hAnsi="Times New Roman"/>
                <w:lang w:val="uk-UA"/>
              </w:rPr>
            </w:pPr>
          </w:p>
        </w:tc>
        <w:tc>
          <w:tcPr>
            <w:tcW w:w="2019"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lang w:val="uk-UA"/>
              </w:rPr>
              <w:t>С</w:t>
            </w:r>
            <w:r w:rsidR="00DE7CD6">
              <w:rPr>
                <w:rFonts w:ascii="Times New Roman" w:hAnsi="Times New Roman"/>
                <w:lang w:val="uk-UA"/>
              </w:rPr>
              <w:t>амостійна робота – 6</w:t>
            </w:r>
            <w:r w:rsidRPr="004A73E3">
              <w:rPr>
                <w:rFonts w:ascii="Times New Roman" w:hAnsi="Times New Roman"/>
                <w:lang w:val="uk-UA"/>
              </w:rPr>
              <w:t xml:space="preserve"> год.</w:t>
            </w:r>
          </w:p>
        </w:tc>
        <w:tc>
          <w:tcPr>
            <w:tcW w:w="2547" w:type="dxa"/>
          </w:tcPr>
          <w:p w:rsidR="00857E2E" w:rsidRPr="004A73E3" w:rsidRDefault="00857E2E" w:rsidP="005E2A1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857E2E" w:rsidRPr="004A73E3" w:rsidRDefault="00857E2E" w:rsidP="005E2A12">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857E2E" w:rsidRPr="004A73E3" w:rsidRDefault="00857E2E" w:rsidP="005E2A1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857E2E" w:rsidRPr="004A73E3" w:rsidRDefault="00857E2E" w:rsidP="005E2A1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bl>
    <w:p w:rsidR="00857E2E" w:rsidRPr="004A73E3" w:rsidRDefault="00857E2E" w:rsidP="00857E2E">
      <w:pPr>
        <w:spacing w:after="0" w:line="240" w:lineRule="auto"/>
        <w:jc w:val="both"/>
        <w:rPr>
          <w:rFonts w:ascii="Times New Roman" w:hAnsi="Times New Roman"/>
          <w:b/>
          <w:sz w:val="24"/>
          <w:szCs w:val="24"/>
          <w:lang w:val="uk-UA"/>
        </w:rPr>
      </w:pPr>
    </w:p>
    <w:p w:rsidR="00857E2E" w:rsidRPr="004A73E3" w:rsidRDefault="00857E2E" w:rsidP="00857E2E">
      <w:pPr>
        <w:spacing w:after="0" w:line="240" w:lineRule="auto"/>
        <w:jc w:val="both"/>
        <w:rPr>
          <w:rFonts w:ascii="Times New Roman" w:hAnsi="Times New Roman"/>
          <w:b/>
          <w:sz w:val="24"/>
          <w:szCs w:val="24"/>
          <w:lang w:val="uk-UA"/>
        </w:rPr>
      </w:pPr>
      <w:r w:rsidRPr="004A73E3">
        <w:rPr>
          <w:rFonts w:ascii="Times New Roman" w:hAnsi="Times New Roman"/>
          <w:b/>
          <w:sz w:val="24"/>
          <w:szCs w:val="24"/>
          <w:lang w:val="uk-UA"/>
        </w:rPr>
        <w:t xml:space="preserve">8. </w:t>
      </w:r>
      <w:bookmarkStart w:id="2" w:name="_Hlk134444201"/>
      <w:r w:rsidRPr="004A73E3">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2"/>
    <w:p w:rsidR="00857E2E" w:rsidRPr="004A73E3" w:rsidRDefault="00857E2E" w:rsidP="00857E2E">
      <w:pPr>
        <w:spacing w:after="0" w:line="240" w:lineRule="auto"/>
        <w:jc w:val="both"/>
        <w:rPr>
          <w:rFonts w:ascii="Times New Roman" w:hAnsi="Times New Roman"/>
          <w:b/>
          <w:sz w:val="24"/>
          <w:szCs w:val="24"/>
          <w:lang w:val="uk-UA"/>
        </w:rPr>
      </w:pPr>
    </w:p>
    <w:p w:rsidR="00857E2E" w:rsidRPr="004A73E3" w:rsidRDefault="00857E2E" w:rsidP="00857E2E">
      <w:pPr>
        <w:spacing w:after="0" w:line="240" w:lineRule="auto"/>
        <w:jc w:val="both"/>
        <w:rPr>
          <w:rFonts w:ascii="Times New Roman" w:hAnsi="Times New Roman"/>
          <w:b/>
          <w:bCs/>
          <w:sz w:val="24"/>
          <w:szCs w:val="24"/>
          <w:lang w:val="uk-UA"/>
        </w:rPr>
      </w:pPr>
      <w:r w:rsidRPr="004A73E3">
        <w:rPr>
          <w:rFonts w:ascii="Times New Roman" w:hAnsi="Times New Roman"/>
          <w:b/>
          <w:sz w:val="24"/>
          <w:szCs w:val="24"/>
          <w:lang w:val="uk-UA"/>
        </w:rPr>
        <w:t>Семестр ІІ.</w:t>
      </w:r>
      <w:r w:rsidRPr="004A73E3">
        <w:rPr>
          <w:rFonts w:ascii="Times New Roman" w:hAnsi="Times New Roman"/>
          <w:b/>
          <w:bCs/>
          <w:sz w:val="24"/>
          <w:szCs w:val="24"/>
          <w:lang w:val="uk-UA"/>
        </w:rPr>
        <w:t xml:space="preserve"> </w:t>
      </w:r>
      <w:r w:rsidRPr="004A73E3">
        <w:rPr>
          <w:rFonts w:ascii="Times New Roman" w:hAnsi="Times New Roman"/>
          <w:b/>
          <w:sz w:val="24"/>
          <w:szCs w:val="24"/>
          <w:lang w:val="uk-UA"/>
        </w:rPr>
        <w:t>«Медицина надзвичайних станів (основи тактичної медицини)»</w:t>
      </w:r>
    </w:p>
    <w:p w:rsidR="00857E2E" w:rsidRPr="004A73E3" w:rsidRDefault="00857E2E" w:rsidP="00857E2E">
      <w:pPr>
        <w:spacing w:after="0" w:line="276" w:lineRule="auto"/>
        <w:ind w:firstLine="709"/>
        <w:rPr>
          <w:rFonts w:ascii="Times New Roman" w:hAnsi="Times New Roman"/>
          <w:sz w:val="24"/>
          <w:szCs w:val="24"/>
          <w:lang w:val="uk-UA"/>
        </w:rPr>
      </w:pPr>
      <w:r w:rsidRPr="004A73E3">
        <w:rPr>
          <w:rFonts w:ascii="Times New Roman" w:hAnsi="Times New Roman"/>
          <w:sz w:val="24"/>
          <w:szCs w:val="24"/>
          <w:lang w:val="uk-UA"/>
        </w:rPr>
        <w:t>Максимальна кількість балів за семестр 200 балів:</w:t>
      </w:r>
    </w:p>
    <w:p w:rsidR="00857E2E" w:rsidRPr="004A73E3" w:rsidRDefault="00857E2E" w:rsidP="00857E2E">
      <w:pPr>
        <w:spacing w:after="0" w:line="276" w:lineRule="auto"/>
        <w:ind w:firstLine="709"/>
        <w:rPr>
          <w:rFonts w:ascii="Times New Roman" w:hAnsi="Times New Roman"/>
          <w:sz w:val="24"/>
          <w:szCs w:val="24"/>
          <w:lang w:val="uk-UA"/>
        </w:rPr>
      </w:pPr>
      <w:r w:rsidRPr="004A73E3">
        <w:rPr>
          <w:rFonts w:ascii="Times New Roman" w:hAnsi="Times New Roman"/>
          <w:caps/>
          <w:sz w:val="24"/>
          <w:szCs w:val="24"/>
          <w:lang w:val="uk-UA"/>
        </w:rPr>
        <w:t>а</w:t>
      </w:r>
      <w:r w:rsidRPr="004A73E3">
        <w:rPr>
          <w:rFonts w:ascii="Times New Roman" w:hAnsi="Times New Roman"/>
          <w:sz w:val="24"/>
          <w:szCs w:val="24"/>
          <w:lang w:val="uk-UA"/>
        </w:rPr>
        <w:t>удиторна робота – 120 балів (у тому числі 20 балів – самостійна робота)</w:t>
      </w:r>
    </w:p>
    <w:p w:rsidR="00857E2E" w:rsidRPr="004A73E3" w:rsidRDefault="00857E2E" w:rsidP="00857E2E">
      <w:pPr>
        <w:numPr>
          <w:ilvl w:val="0"/>
          <w:numId w:val="5"/>
        </w:numPr>
        <w:spacing w:after="0" w:line="276" w:lineRule="auto"/>
        <w:ind w:left="1069"/>
        <w:rPr>
          <w:rFonts w:ascii="Times New Roman" w:hAnsi="Times New Roman"/>
          <w:sz w:val="24"/>
          <w:szCs w:val="24"/>
          <w:lang w:val="uk-UA"/>
        </w:rPr>
      </w:pPr>
      <w:r w:rsidRPr="004A73E3">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rsidR="00857E2E" w:rsidRPr="004A73E3" w:rsidRDefault="00857E2E" w:rsidP="00857E2E">
      <w:pPr>
        <w:spacing w:after="0" w:line="276" w:lineRule="auto"/>
        <w:ind w:firstLine="709"/>
        <w:rPr>
          <w:rFonts w:ascii="Times New Roman" w:hAnsi="Times New Roman"/>
          <w:sz w:val="24"/>
          <w:szCs w:val="24"/>
          <w:lang w:val="uk-UA"/>
        </w:rPr>
      </w:pPr>
      <w:r w:rsidRPr="004A73E3">
        <w:rPr>
          <w:rFonts w:ascii="Times New Roman" w:hAnsi="Times New Roman"/>
          <w:caps/>
          <w:sz w:val="24"/>
          <w:szCs w:val="24"/>
          <w:lang w:val="uk-UA"/>
        </w:rPr>
        <w:t>К</w:t>
      </w:r>
      <w:r w:rsidRPr="004A73E3">
        <w:rPr>
          <w:rFonts w:ascii="Times New Roman" w:hAnsi="Times New Roman"/>
          <w:sz w:val="24"/>
          <w:szCs w:val="24"/>
          <w:lang w:val="uk-UA"/>
        </w:rPr>
        <w:t>онтрольна робота – 80 балів.</w:t>
      </w:r>
    </w:p>
    <w:p w:rsidR="00857E2E" w:rsidRPr="004A73E3" w:rsidRDefault="00857E2E" w:rsidP="00857E2E">
      <w:pPr>
        <w:spacing w:after="0" w:line="240" w:lineRule="auto"/>
        <w:ind w:firstLine="709"/>
        <w:rPr>
          <w:rFonts w:ascii="Times New Roman" w:hAnsi="Times New Roman"/>
          <w:sz w:val="24"/>
          <w:szCs w:val="24"/>
          <w:lang w:val="uk-UA"/>
        </w:rPr>
      </w:pPr>
      <w:r w:rsidRPr="004A73E3">
        <w:rPr>
          <w:rFonts w:ascii="Times New Roman" w:hAnsi="Times New Roman"/>
          <w:sz w:val="24"/>
          <w:szCs w:val="24"/>
          <w:lang w:val="uk-UA"/>
        </w:rPr>
        <w:t>Контрольна (модульна) робота проводиться у формі тестування.</w:t>
      </w:r>
    </w:p>
    <w:p w:rsidR="00857E2E" w:rsidRPr="004A73E3" w:rsidRDefault="00857E2E" w:rsidP="00857E2E">
      <w:pPr>
        <w:shd w:val="clear" w:color="auto" w:fill="FFFFFF"/>
        <w:spacing w:after="0" w:line="240" w:lineRule="auto"/>
        <w:ind w:firstLine="709"/>
        <w:jc w:val="both"/>
        <w:rPr>
          <w:rFonts w:ascii="Times New Roman" w:hAnsi="Times New Roman"/>
          <w:sz w:val="24"/>
          <w:szCs w:val="24"/>
          <w:lang w:val="uk-UA"/>
        </w:rPr>
      </w:pPr>
      <w:r w:rsidRPr="004A73E3">
        <w:rPr>
          <w:rFonts w:ascii="Times New Roman" w:hAnsi="Times New Roman"/>
          <w:sz w:val="24"/>
          <w:szCs w:val="24"/>
          <w:lang w:val="uk-UA"/>
        </w:rPr>
        <w:t>Тестування відбувається в письмовій або в електронній формі в синхронному / асинхронному режимі.</w:t>
      </w:r>
    </w:p>
    <w:p w:rsidR="004A7085" w:rsidRDefault="004A7085" w:rsidP="00857E2E">
      <w:pPr>
        <w:shd w:val="clear" w:color="auto" w:fill="FFFFFF"/>
        <w:ind w:firstLine="709"/>
        <w:jc w:val="center"/>
        <w:rPr>
          <w:rFonts w:ascii="Times New Roman" w:hAnsi="Times New Roman"/>
          <w:b/>
          <w:bCs/>
          <w:sz w:val="24"/>
          <w:szCs w:val="24"/>
          <w:lang w:val="uk-UA"/>
        </w:rPr>
      </w:pPr>
    </w:p>
    <w:p w:rsidR="004A7085" w:rsidRDefault="004A7085" w:rsidP="00857E2E">
      <w:pPr>
        <w:shd w:val="clear" w:color="auto" w:fill="FFFFFF"/>
        <w:ind w:firstLine="709"/>
        <w:jc w:val="center"/>
        <w:rPr>
          <w:rFonts w:ascii="Times New Roman" w:hAnsi="Times New Roman"/>
          <w:b/>
          <w:bCs/>
          <w:sz w:val="24"/>
          <w:szCs w:val="24"/>
          <w:lang w:val="uk-UA"/>
        </w:rPr>
      </w:pPr>
    </w:p>
    <w:p w:rsidR="004A7085" w:rsidRDefault="004A7085" w:rsidP="00857E2E">
      <w:pPr>
        <w:shd w:val="clear" w:color="auto" w:fill="FFFFFF"/>
        <w:ind w:firstLine="709"/>
        <w:jc w:val="center"/>
        <w:rPr>
          <w:rFonts w:ascii="Times New Roman" w:hAnsi="Times New Roman"/>
          <w:b/>
          <w:bCs/>
          <w:sz w:val="24"/>
          <w:szCs w:val="24"/>
          <w:lang w:val="uk-UA"/>
        </w:rPr>
      </w:pPr>
    </w:p>
    <w:p w:rsidR="00857E2E" w:rsidRPr="004A73E3" w:rsidRDefault="00857E2E" w:rsidP="00857E2E">
      <w:pPr>
        <w:shd w:val="clear" w:color="auto" w:fill="FFFFFF"/>
        <w:ind w:firstLine="709"/>
        <w:jc w:val="center"/>
        <w:rPr>
          <w:rFonts w:ascii="Times New Roman" w:hAnsi="Times New Roman"/>
          <w:b/>
          <w:bCs/>
          <w:sz w:val="24"/>
          <w:szCs w:val="24"/>
          <w:lang w:val="uk-UA"/>
        </w:rPr>
      </w:pPr>
      <w:r w:rsidRPr="004A73E3">
        <w:rPr>
          <w:rFonts w:ascii="Times New Roman" w:hAnsi="Times New Roman"/>
          <w:b/>
          <w:bCs/>
          <w:sz w:val="24"/>
          <w:szCs w:val="24"/>
          <w:lang w:val="uk-UA"/>
        </w:rPr>
        <w:lastRenderedPageBreak/>
        <w:t>Відповідність критеріїв оцінювання форм синхронного/ асинхронного навчання</w:t>
      </w:r>
    </w:p>
    <w:p w:rsidR="00857E2E" w:rsidRPr="004A73E3" w:rsidRDefault="00857E2E" w:rsidP="00857E2E">
      <w:pPr>
        <w:spacing w:after="0" w:line="276" w:lineRule="auto"/>
        <w:ind w:firstLine="709"/>
        <w:rPr>
          <w:rFonts w:ascii="Times New Roman" w:hAnsi="Times New Roman"/>
          <w:b/>
          <w:sz w:val="24"/>
          <w:szCs w:val="24"/>
          <w:lang w:val="uk-UA"/>
        </w:rPr>
      </w:pPr>
      <w:r w:rsidRPr="004A73E3">
        <w:rPr>
          <w:rFonts w:ascii="Times New Roman" w:hAnsi="Times New Roman"/>
          <w:sz w:val="24"/>
          <w:szCs w:val="24"/>
          <w:lang w:val="uk-UA"/>
        </w:rPr>
        <w:t xml:space="preserve">Оцінювання здійснюється відповідно до </w:t>
      </w:r>
      <w:r w:rsidRPr="004A73E3">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4A73E3">
          <w:rPr>
            <w:rStyle w:val="a5"/>
            <w:rFonts w:ascii="Times New Roman" w:hAnsi="Times New Roman"/>
            <w:sz w:val="24"/>
            <w:szCs w:val="24"/>
            <w:shd w:val="clear" w:color="auto" w:fill="FFFFFF"/>
            <w:lang w:val="uk-UA"/>
          </w:rPr>
          <w:t>https://www.kspu.edu/Legislation/educationalprocessdocs.aspx</w:t>
        </w:r>
      </w:hyperlink>
      <w:r w:rsidRPr="004A73E3">
        <w:rPr>
          <w:rFonts w:ascii="Times New Roman" w:hAnsi="Times New Roman"/>
          <w:color w:val="000000"/>
          <w:sz w:val="24"/>
          <w:szCs w:val="24"/>
          <w:shd w:val="clear" w:color="auto" w:fill="FFFFFF"/>
          <w:lang w:val="uk-UA"/>
        </w:rPr>
        <w:t xml:space="preserve"> </w:t>
      </w:r>
    </w:p>
    <w:p w:rsidR="00857E2E" w:rsidRPr="004A73E3" w:rsidRDefault="00857E2E" w:rsidP="00857E2E">
      <w:pPr>
        <w:spacing w:after="0" w:line="240" w:lineRule="auto"/>
        <w:ind w:firstLine="567"/>
        <w:jc w:val="both"/>
        <w:rPr>
          <w:rFonts w:ascii="Times New Roman" w:hAnsi="Times New Roman"/>
          <w:sz w:val="24"/>
          <w:szCs w:val="24"/>
          <w:lang w:val="uk-UA"/>
        </w:rPr>
      </w:pPr>
      <w:r w:rsidRPr="004A73E3">
        <w:rPr>
          <w:rFonts w:ascii="Times New Roman" w:hAnsi="Times New Roman"/>
          <w:sz w:val="24"/>
          <w:szCs w:val="24"/>
          <w:lang w:val="uk-UA"/>
        </w:rPr>
        <w:t>Семестровий (підсумковий) контроль у ІІ семестрі проводиться у формі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857E2E" w:rsidRPr="004A73E3" w:rsidRDefault="00857E2E" w:rsidP="00857E2E">
      <w:pPr>
        <w:spacing w:after="0" w:line="276" w:lineRule="auto"/>
        <w:ind w:firstLine="708"/>
        <w:jc w:val="both"/>
        <w:rPr>
          <w:rFonts w:ascii="Times New Roman" w:hAnsi="Times New Roman"/>
          <w:sz w:val="24"/>
          <w:szCs w:val="24"/>
          <w:lang w:val="uk-UA"/>
        </w:rPr>
      </w:pPr>
      <w:r w:rsidRPr="004A73E3">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 диференційованого залікуза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Загальний бал з дисципліни не може перевищувати 200 балів. </w:t>
      </w:r>
    </w:p>
    <w:p w:rsidR="00857E2E" w:rsidRPr="004A73E3" w:rsidRDefault="00857E2E" w:rsidP="00857E2E">
      <w:pPr>
        <w:widowControl w:val="0"/>
        <w:spacing w:after="0" w:line="276" w:lineRule="auto"/>
        <w:ind w:firstLine="709"/>
        <w:jc w:val="both"/>
        <w:rPr>
          <w:rFonts w:ascii="Times New Roman" w:hAnsi="Times New Roman"/>
          <w:bCs/>
          <w:sz w:val="24"/>
          <w:szCs w:val="24"/>
          <w:lang w:val="uk-UA"/>
        </w:rPr>
      </w:pPr>
      <w:r w:rsidRPr="004A73E3">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857E2E" w:rsidRPr="004A73E3" w:rsidRDefault="00857E2E" w:rsidP="00857E2E">
      <w:pPr>
        <w:widowControl w:val="0"/>
        <w:spacing w:after="0" w:line="276" w:lineRule="auto"/>
        <w:ind w:firstLine="709"/>
        <w:jc w:val="both"/>
        <w:rPr>
          <w:rFonts w:ascii="Times New Roman" w:hAnsi="Times New Roman"/>
          <w:bCs/>
          <w:sz w:val="24"/>
          <w:szCs w:val="24"/>
          <w:lang w:val="uk-UA"/>
        </w:rPr>
      </w:pPr>
      <w:r w:rsidRPr="004A73E3">
        <w:rPr>
          <w:rFonts w:ascii="Times New Roman" w:hAnsi="Times New Roman"/>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rsidR="00857E2E" w:rsidRPr="004A73E3" w:rsidRDefault="00857E2E" w:rsidP="00857E2E">
      <w:pPr>
        <w:spacing w:after="0" w:line="276" w:lineRule="auto"/>
        <w:ind w:firstLine="708"/>
        <w:jc w:val="both"/>
        <w:rPr>
          <w:rFonts w:ascii="Times New Roman" w:hAnsi="Times New Roman"/>
          <w:sz w:val="24"/>
          <w:szCs w:val="24"/>
          <w:lang w:val="uk-UA"/>
        </w:rPr>
      </w:pPr>
      <w:r w:rsidRPr="004A73E3">
        <w:rPr>
          <w:rFonts w:ascii="Times New Roman" w:hAnsi="Times New Roman"/>
          <w:sz w:val="24"/>
          <w:szCs w:val="24"/>
          <w:lang w:val="uk-UA"/>
        </w:rPr>
        <w:t xml:space="preserve">Передбачена можливість перезарахування балів, отриманих за системою неформальної освіти відповідно до </w:t>
      </w:r>
      <w:r w:rsidRPr="004A73E3">
        <w:rPr>
          <w:rFonts w:ascii="Times New Roman" w:hAnsi="Times New Roman"/>
          <w:color w:val="000000"/>
          <w:sz w:val="24"/>
          <w:szCs w:val="24"/>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7" w:history="1">
        <w:r w:rsidRPr="004A73E3">
          <w:rPr>
            <w:rStyle w:val="a5"/>
            <w:rFonts w:ascii="Times New Roman" w:hAnsi="Times New Roman"/>
            <w:sz w:val="24"/>
            <w:szCs w:val="24"/>
            <w:shd w:val="clear" w:color="auto" w:fill="FFFFFF"/>
            <w:lang w:val="uk-UA"/>
          </w:rPr>
          <w:t>https://www.kspu.edu/Legislation/educationalprocessdocs.aspx</w:t>
        </w:r>
      </w:hyperlink>
      <w:r w:rsidRPr="004A73E3">
        <w:rPr>
          <w:rFonts w:ascii="Times New Roman" w:hAnsi="Times New Roman"/>
          <w:color w:val="000000"/>
          <w:sz w:val="24"/>
          <w:szCs w:val="24"/>
          <w:shd w:val="clear" w:color="auto" w:fill="FFFFFF"/>
          <w:lang w:val="uk-UA"/>
        </w:rPr>
        <w:t xml:space="preserve"> </w:t>
      </w:r>
      <w:r w:rsidRPr="004A73E3">
        <w:rPr>
          <w:rFonts w:ascii="Times New Roman" w:hAnsi="Times New Roman"/>
          <w:sz w:val="24"/>
          <w:szCs w:val="24"/>
          <w:lang w:val="uk-UA"/>
        </w:rPr>
        <w:t>.</w:t>
      </w:r>
    </w:p>
    <w:p w:rsidR="00857E2E" w:rsidRDefault="00857E2E" w:rsidP="00857E2E">
      <w:pPr>
        <w:spacing w:after="0" w:line="276" w:lineRule="auto"/>
        <w:ind w:firstLine="708"/>
        <w:jc w:val="both"/>
        <w:rPr>
          <w:rFonts w:ascii="Times New Roman" w:hAnsi="Times New Roman"/>
          <w:sz w:val="24"/>
          <w:szCs w:val="24"/>
          <w:lang w:val="uk-UA"/>
        </w:rPr>
      </w:pPr>
      <w:r>
        <w:rPr>
          <w:rFonts w:ascii="Times New Roman" w:hAnsi="Times New Roman"/>
          <w:sz w:val="24"/>
          <w:szCs w:val="24"/>
          <w:lang w:val="uk-UA"/>
        </w:rPr>
        <w:br w:type="page"/>
      </w:r>
    </w:p>
    <w:p w:rsidR="00857E2E" w:rsidRPr="004A7085" w:rsidRDefault="00857E2E" w:rsidP="004A7085">
      <w:pPr>
        <w:pStyle w:val="a6"/>
        <w:widowControl w:val="0"/>
        <w:spacing w:after="0" w:line="240" w:lineRule="auto"/>
        <w:ind w:left="1069" w:hanging="1069"/>
        <w:jc w:val="center"/>
        <w:rPr>
          <w:rFonts w:ascii="Times New Roman" w:hAnsi="Times New Roman"/>
          <w:b/>
          <w:sz w:val="24"/>
          <w:szCs w:val="24"/>
          <w:lang w:val="uk-UA"/>
        </w:rPr>
      </w:pPr>
      <w:r w:rsidRPr="004A73E3">
        <w:rPr>
          <w:rFonts w:ascii="Times New Roman" w:hAnsi="Times New Roman"/>
          <w:b/>
          <w:sz w:val="24"/>
          <w:szCs w:val="24"/>
          <w:lang w:val="uk-UA"/>
        </w:rPr>
        <w:lastRenderedPageBreak/>
        <w:t>Шкала і критерії оцінювання навчальних досягнень за ре</w:t>
      </w:r>
      <w:r w:rsidR="004A7085">
        <w:rPr>
          <w:rFonts w:ascii="Times New Roman" w:hAnsi="Times New Roman"/>
          <w:b/>
          <w:sz w:val="24"/>
          <w:szCs w:val="24"/>
          <w:lang w:val="uk-UA"/>
        </w:rPr>
        <w:t>зультатами опанування  О</w:t>
      </w:r>
      <w:r w:rsidRPr="004A73E3">
        <w:rPr>
          <w:rFonts w:ascii="Times New Roman" w:hAnsi="Times New Roman"/>
          <w:b/>
          <w:sz w:val="24"/>
          <w:szCs w:val="24"/>
          <w:lang w:val="uk-UA"/>
        </w:rPr>
        <w:t>К Медицина надзвичайних станів (основи тактичної медицини)</w:t>
      </w:r>
      <w:r w:rsidRPr="004A73E3">
        <w:rPr>
          <w:rFonts w:ascii="Times New Roman" w:hAnsi="Times New Roman"/>
          <w:b/>
          <w:bCs/>
          <w:sz w:val="24"/>
          <w:szCs w:val="24"/>
          <w:lang w:val="uk-UA"/>
        </w:rPr>
        <w:t>, формою</w:t>
      </w:r>
      <w:r w:rsidRPr="004A73E3">
        <w:rPr>
          <w:rFonts w:ascii="Times New Roman" w:hAnsi="Times New Roman"/>
          <w:b/>
          <w:sz w:val="24"/>
          <w:szCs w:val="24"/>
          <w:lang w:val="uk-UA"/>
        </w:rPr>
        <w:t xml:space="preserve"> семестрового контролю якої є</w:t>
      </w:r>
      <w:r w:rsidR="004A7085">
        <w:rPr>
          <w:rFonts w:ascii="Times New Roman" w:hAnsi="Times New Roman"/>
          <w:b/>
          <w:sz w:val="24"/>
          <w:szCs w:val="24"/>
          <w:lang w:val="uk-UA"/>
        </w:rPr>
        <w:t xml:space="preserve"> </w:t>
      </w:r>
      <w:r w:rsidRPr="004A7085">
        <w:rPr>
          <w:rFonts w:ascii="Times New Roman" w:hAnsi="Times New Roman"/>
          <w:b/>
          <w:sz w:val="24"/>
          <w:szCs w:val="24"/>
          <w:lang w:val="uk-UA"/>
        </w:rPr>
        <w:t>залік</w:t>
      </w:r>
    </w:p>
    <w:p w:rsidR="00857E2E" w:rsidRPr="004A73E3" w:rsidRDefault="00857E2E" w:rsidP="00857E2E">
      <w:pPr>
        <w:widowControl w:val="0"/>
        <w:spacing w:after="0" w:line="240" w:lineRule="auto"/>
        <w:rPr>
          <w:rFonts w:ascii="Times New Roman" w:hAnsi="Times New Roman"/>
          <w:b/>
          <w:sz w:val="24"/>
          <w:szCs w:val="24"/>
          <w:lang w:val="uk-UA"/>
        </w:rPr>
      </w:pPr>
    </w:p>
    <w:p w:rsidR="00857E2E" w:rsidRDefault="00857E2E" w:rsidP="00857E2E">
      <w:pPr>
        <w:pStyle w:val="a6"/>
        <w:widowControl w:val="0"/>
        <w:spacing w:after="0" w:line="240" w:lineRule="auto"/>
        <w:ind w:left="1069"/>
        <w:jc w:val="center"/>
        <w:rPr>
          <w:rFonts w:ascii="Times New Roman" w:hAnsi="Times New Roman"/>
          <w:b/>
          <w:sz w:val="24"/>
          <w:szCs w:val="24"/>
          <w:lang w:val="uk-UA"/>
        </w:rPr>
      </w:pPr>
      <w:r w:rsidRPr="004A73E3">
        <w:rPr>
          <w:rFonts w:ascii="Times New Roman" w:hAnsi="Times New Roman"/>
          <w:b/>
          <w:sz w:val="24"/>
          <w:szCs w:val="24"/>
          <w:lang w:val="uk-UA"/>
        </w:rPr>
        <w:t xml:space="preserve">Синхронний/асинхронний режим навчання здобувачів </w:t>
      </w:r>
    </w:p>
    <w:p w:rsidR="00857E2E" w:rsidRPr="004A73E3" w:rsidRDefault="00857E2E" w:rsidP="00857E2E">
      <w:pPr>
        <w:pStyle w:val="a6"/>
        <w:widowControl w:val="0"/>
        <w:spacing w:after="0" w:line="240" w:lineRule="auto"/>
        <w:ind w:left="1069"/>
        <w:jc w:val="center"/>
        <w:rPr>
          <w:rFonts w:ascii="Times New Roman" w:hAnsi="Times New Roman"/>
          <w:b/>
          <w:sz w:val="24"/>
          <w:szCs w:val="24"/>
          <w:lang w:val="uk-UA"/>
        </w:rPr>
      </w:pPr>
    </w:p>
    <w:tbl>
      <w:tblPr>
        <w:tblStyle w:val="a7"/>
        <w:tblW w:w="14175" w:type="dxa"/>
        <w:tblInd w:w="137" w:type="dxa"/>
        <w:tblLook w:val="04A0" w:firstRow="1" w:lastRow="0" w:firstColumn="1" w:lastColumn="0" w:noHBand="0" w:noVBand="1"/>
      </w:tblPr>
      <w:tblGrid>
        <w:gridCol w:w="1559"/>
        <w:gridCol w:w="709"/>
        <w:gridCol w:w="1701"/>
        <w:gridCol w:w="2552"/>
        <w:gridCol w:w="7654"/>
      </w:tblGrid>
      <w:tr w:rsidR="00857E2E" w:rsidRPr="004A73E3"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sz w:val="24"/>
                <w:szCs w:val="24"/>
                <w:lang w:val="uk-UA"/>
              </w:rPr>
            </w:pPr>
          </w:p>
          <w:p w:rsidR="00857E2E" w:rsidRPr="004A73E3" w:rsidRDefault="00857E2E" w:rsidP="005E2A12">
            <w:pPr>
              <w:pStyle w:val="a6"/>
              <w:widowControl w:val="0"/>
              <w:spacing w:after="0" w:line="240" w:lineRule="auto"/>
              <w:ind w:left="0"/>
              <w:rPr>
                <w:rFonts w:ascii="Times New Roman" w:eastAsia="MS Mincho" w:hAnsi="Times New Roman"/>
                <w:sz w:val="24"/>
                <w:szCs w:val="24"/>
                <w:lang w:val="uk-UA"/>
              </w:rPr>
            </w:pPr>
            <w:r w:rsidRPr="004A73E3">
              <w:rPr>
                <w:rFonts w:ascii="Times New Roman" w:hAnsi="Times New Roman"/>
                <w:sz w:val="24"/>
                <w:szCs w:val="24"/>
                <w:lang w:val="uk-UA"/>
              </w:rPr>
              <w:t>Сума балів /</w:t>
            </w:r>
            <w:r w:rsidRPr="004A73E3">
              <w:rPr>
                <w:rFonts w:ascii="Times New Roman" w:eastAsia="MS Mincho" w:hAnsi="Times New Roman"/>
                <w:sz w:val="24"/>
                <w:szCs w:val="24"/>
                <w:lang w:val="uk-UA"/>
              </w:rPr>
              <w:t>Local grade</w:t>
            </w:r>
          </w:p>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tc>
        <w:tc>
          <w:tcPr>
            <w:tcW w:w="2410" w:type="dxa"/>
            <w:gridSpan w:val="2"/>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 xml:space="preserve">Оцінка </w:t>
            </w:r>
            <w:r w:rsidRPr="004A73E3">
              <w:rPr>
                <w:rFonts w:ascii="Times New Roman" w:eastAsia="MS Mincho" w:hAnsi="Times New Roman"/>
                <w:sz w:val="24"/>
                <w:szCs w:val="24"/>
                <w:lang w:val="uk-UA"/>
              </w:rPr>
              <w:t>ЄКТС</w:t>
            </w:r>
          </w:p>
        </w:tc>
        <w:tc>
          <w:tcPr>
            <w:tcW w:w="2552"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Оцінка за національною шкалою/</w:t>
            </w:r>
            <w:r w:rsidRPr="004A73E3">
              <w:rPr>
                <w:rFonts w:ascii="Times New Roman" w:eastAsia="MS Mincho" w:hAnsi="Times New Roman"/>
                <w:sz w:val="24"/>
                <w:szCs w:val="24"/>
                <w:lang w:val="uk-UA"/>
              </w:rPr>
              <w:t>National grade</w:t>
            </w:r>
          </w:p>
        </w:tc>
        <w:tc>
          <w:tcPr>
            <w:tcW w:w="7654" w:type="dxa"/>
          </w:tcPr>
          <w:p w:rsidR="00857E2E" w:rsidRPr="004A73E3" w:rsidRDefault="00857E2E" w:rsidP="005E2A12">
            <w:pPr>
              <w:pStyle w:val="a6"/>
              <w:widowControl w:val="0"/>
              <w:spacing w:after="0" w:line="240" w:lineRule="auto"/>
              <w:ind w:left="0"/>
              <w:jc w:val="center"/>
              <w:rPr>
                <w:rFonts w:ascii="Times New Roman" w:hAnsi="Times New Roman"/>
                <w:sz w:val="24"/>
                <w:szCs w:val="24"/>
                <w:lang w:val="uk-UA"/>
              </w:rPr>
            </w:pPr>
          </w:p>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Критерії оцінювання навчальних досягнень</w:t>
            </w:r>
          </w:p>
        </w:tc>
      </w:tr>
      <w:tr w:rsidR="00857E2E" w:rsidRPr="004A73E3"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170-200</w:t>
            </w:r>
          </w:p>
        </w:tc>
        <w:tc>
          <w:tcPr>
            <w:tcW w:w="70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А</w:t>
            </w:r>
          </w:p>
        </w:tc>
        <w:tc>
          <w:tcPr>
            <w:tcW w:w="1701"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eastAsia="MS Mincho" w:hAnsi="Times New Roman"/>
                <w:caps/>
                <w:sz w:val="24"/>
                <w:szCs w:val="24"/>
                <w:lang w:val="uk-UA"/>
              </w:rPr>
              <w:t>e</w:t>
            </w:r>
            <w:r w:rsidRPr="004A73E3">
              <w:rPr>
                <w:rFonts w:ascii="Times New Roman" w:eastAsia="MS Mincho" w:hAnsi="Times New Roman"/>
                <w:sz w:val="24"/>
                <w:szCs w:val="24"/>
                <w:lang w:val="uk-UA"/>
              </w:rPr>
              <w:t>xcellent</w:t>
            </w:r>
          </w:p>
        </w:tc>
        <w:tc>
          <w:tcPr>
            <w:tcW w:w="2552" w:type="dxa"/>
          </w:tcPr>
          <w:p w:rsidR="00857E2E" w:rsidRPr="004A73E3" w:rsidRDefault="00857E2E" w:rsidP="005E2A1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Відмінно</w:t>
            </w:r>
          </w:p>
        </w:tc>
        <w:tc>
          <w:tcPr>
            <w:tcW w:w="7654" w:type="dxa"/>
          </w:tcPr>
          <w:p w:rsidR="00857E2E" w:rsidRPr="004A73E3" w:rsidRDefault="00857E2E" w:rsidP="005E2A1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w:t>
            </w:r>
          </w:p>
        </w:tc>
      </w:tr>
      <w:tr w:rsidR="00857E2E" w:rsidRPr="004A73E3"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164-169</w:t>
            </w:r>
          </w:p>
        </w:tc>
        <w:tc>
          <w:tcPr>
            <w:tcW w:w="70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В</w:t>
            </w:r>
          </w:p>
        </w:tc>
        <w:tc>
          <w:tcPr>
            <w:tcW w:w="1701" w:type="dxa"/>
            <w:vMerge w:val="restart"/>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eastAsia="MS Mincho" w:hAnsi="Times New Roman"/>
                <w:caps/>
                <w:sz w:val="24"/>
                <w:szCs w:val="24"/>
                <w:lang w:val="uk-UA"/>
              </w:rPr>
              <w:t>g</w:t>
            </w:r>
            <w:r w:rsidRPr="004A73E3">
              <w:rPr>
                <w:rFonts w:ascii="Times New Roman" w:eastAsia="MS Mincho" w:hAnsi="Times New Roman"/>
                <w:sz w:val="24"/>
                <w:szCs w:val="24"/>
                <w:lang w:val="uk-UA"/>
              </w:rPr>
              <w:t>ood</w:t>
            </w:r>
          </w:p>
        </w:tc>
        <w:tc>
          <w:tcPr>
            <w:tcW w:w="2552" w:type="dxa"/>
            <w:vMerge w:val="restart"/>
          </w:tcPr>
          <w:p w:rsidR="00857E2E" w:rsidRPr="004A73E3" w:rsidRDefault="00857E2E" w:rsidP="005E2A1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Добре</w:t>
            </w:r>
          </w:p>
        </w:tc>
        <w:tc>
          <w:tcPr>
            <w:tcW w:w="7654" w:type="dxa"/>
          </w:tcPr>
          <w:p w:rsidR="00857E2E" w:rsidRPr="004A73E3" w:rsidRDefault="00857E2E" w:rsidP="005E2A1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857E2E" w:rsidRPr="00647131"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140-163</w:t>
            </w:r>
          </w:p>
        </w:tc>
        <w:tc>
          <w:tcPr>
            <w:tcW w:w="70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w:t>
            </w:r>
          </w:p>
        </w:tc>
        <w:tc>
          <w:tcPr>
            <w:tcW w:w="1701" w:type="dxa"/>
            <w:vMerge/>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tc>
        <w:tc>
          <w:tcPr>
            <w:tcW w:w="7654" w:type="dxa"/>
          </w:tcPr>
          <w:p w:rsidR="00857E2E" w:rsidRPr="004A73E3" w:rsidRDefault="00857E2E" w:rsidP="005E2A1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857E2E" w:rsidRPr="00647131"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127-139</w:t>
            </w:r>
          </w:p>
        </w:tc>
        <w:tc>
          <w:tcPr>
            <w:tcW w:w="70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D</w:t>
            </w:r>
          </w:p>
        </w:tc>
        <w:tc>
          <w:tcPr>
            <w:tcW w:w="1701" w:type="dxa"/>
            <w:vMerge w:val="restart"/>
          </w:tcPr>
          <w:p w:rsidR="00857E2E" w:rsidRPr="004A73E3" w:rsidRDefault="00857E2E" w:rsidP="005E2A1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Satisfactory</w:t>
            </w:r>
          </w:p>
        </w:tc>
        <w:tc>
          <w:tcPr>
            <w:tcW w:w="2552" w:type="dxa"/>
            <w:vMerge w:val="restart"/>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Задовільно</w:t>
            </w:r>
          </w:p>
        </w:tc>
        <w:tc>
          <w:tcPr>
            <w:tcW w:w="7654" w:type="dxa"/>
          </w:tcPr>
          <w:p w:rsidR="00857E2E" w:rsidRPr="004A73E3" w:rsidRDefault="00857E2E" w:rsidP="005E2A1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857E2E" w:rsidRPr="004A73E3"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120-126</w:t>
            </w:r>
          </w:p>
        </w:tc>
        <w:tc>
          <w:tcPr>
            <w:tcW w:w="70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E</w:t>
            </w:r>
          </w:p>
        </w:tc>
        <w:tc>
          <w:tcPr>
            <w:tcW w:w="1701" w:type="dxa"/>
            <w:vMerge/>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tc>
        <w:tc>
          <w:tcPr>
            <w:tcW w:w="7654" w:type="dxa"/>
          </w:tcPr>
          <w:p w:rsidR="00857E2E" w:rsidRPr="004A73E3" w:rsidRDefault="00857E2E" w:rsidP="005E2A1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857E2E" w:rsidRPr="004A73E3"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70-119</w:t>
            </w:r>
          </w:p>
        </w:tc>
        <w:tc>
          <w:tcPr>
            <w:tcW w:w="70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FX</w:t>
            </w:r>
          </w:p>
        </w:tc>
        <w:tc>
          <w:tcPr>
            <w:tcW w:w="1701" w:type="dxa"/>
            <w:vMerge w:val="restart"/>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eastAsia="MS Mincho" w:hAnsi="Times New Roman"/>
                <w:caps/>
                <w:sz w:val="24"/>
                <w:szCs w:val="24"/>
                <w:lang w:val="uk-UA"/>
              </w:rPr>
              <w:t>f</w:t>
            </w:r>
            <w:r w:rsidRPr="004A73E3">
              <w:rPr>
                <w:rFonts w:ascii="Times New Roman" w:eastAsia="MS Mincho" w:hAnsi="Times New Roman"/>
                <w:sz w:val="24"/>
                <w:szCs w:val="24"/>
                <w:lang w:val="uk-UA"/>
              </w:rPr>
              <w:t>ail</w:t>
            </w:r>
          </w:p>
        </w:tc>
        <w:tc>
          <w:tcPr>
            <w:tcW w:w="2552"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Незадовільно з можливістю повторного складання</w:t>
            </w:r>
          </w:p>
        </w:tc>
        <w:tc>
          <w:tcPr>
            <w:tcW w:w="7654" w:type="dxa"/>
          </w:tcPr>
          <w:p w:rsidR="00857E2E" w:rsidRPr="004A73E3" w:rsidRDefault="00857E2E" w:rsidP="005E2A1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857E2E" w:rsidRPr="004A73E3" w:rsidTr="005E2A12">
        <w:tc>
          <w:tcPr>
            <w:tcW w:w="155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0-69</w:t>
            </w:r>
          </w:p>
        </w:tc>
        <w:tc>
          <w:tcPr>
            <w:tcW w:w="709"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F</w:t>
            </w:r>
          </w:p>
        </w:tc>
        <w:tc>
          <w:tcPr>
            <w:tcW w:w="1701" w:type="dxa"/>
            <w:vMerge/>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p>
        </w:tc>
        <w:tc>
          <w:tcPr>
            <w:tcW w:w="2552" w:type="dxa"/>
          </w:tcPr>
          <w:p w:rsidR="00857E2E" w:rsidRPr="004A73E3" w:rsidRDefault="00857E2E" w:rsidP="005E2A1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caps/>
                <w:sz w:val="24"/>
                <w:szCs w:val="24"/>
                <w:lang w:val="uk-UA"/>
              </w:rPr>
              <w:t>н</w:t>
            </w:r>
            <w:r w:rsidRPr="004A73E3">
              <w:rPr>
                <w:rFonts w:ascii="Times New Roman" w:hAnsi="Times New Roman"/>
                <w:sz w:val="24"/>
                <w:szCs w:val="24"/>
                <w:lang w:val="uk-UA"/>
              </w:rPr>
              <w:t>езадовільно з обов’язковим повторним вивченням дисципліни</w:t>
            </w:r>
          </w:p>
        </w:tc>
        <w:tc>
          <w:tcPr>
            <w:tcW w:w="7654" w:type="dxa"/>
          </w:tcPr>
          <w:p w:rsidR="00857E2E" w:rsidRPr="004A73E3" w:rsidRDefault="00857E2E" w:rsidP="005E2A1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rsidR="00857E2E" w:rsidRDefault="00857E2E" w:rsidP="00857E2E">
      <w:pPr>
        <w:widowControl w:val="0"/>
        <w:spacing w:after="0" w:line="240" w:lineRule="auto"/>
        <w:rPr>
          <w:rFonts w:ascii="Times New Roman" w:hAnsi="Times New Roman"/>
          <w:b/>
          <w:sz w:val="24"/>
          <w:szCs w:val="24"/>
          <w:lang w:val="uk-UA"/>
        </w:rPr>
      </w:pPr>
    </w:p>
    <w:p w:rsidR="00857E2E" w:rsidRPr="004A73E3" w:rsidRDefault="00857E2E" w:rsidP="00857E2E">
      <w:pPr>
        <w:widowControl w:val="0"/>
        <w:spacing w:after="0" w:line="240" w:lineRule="auto"/>
        <w:rPr>
          <w:rFonts w:ascii="Times New Roman" w:hAnsi="Times New Roman"/>
          <w:b/>
          <w:sz w:val="24"/>
          <w:szCs w:val="24"/>
          <w:lang w:val="uk-UA"/>
        </w:rPr>
      </w:pPr>
    </w:p>
    <w:p w:rsidR="00857E2E" w:rsidRPr="004A73E3" w:rsidRDefault="00857E2E" w:rsidP="00857E2E">
      <w:pPr>
        <w:spacing w:after="0" w:line="240" w:lineRule="auto"/>
        <w:rPr>
          <w:rFonts w:ascii="Times New Roman" w:hAnsi="Times New Roman"/>
          <w:b/>
          <w:bCs/>
          <w:sz w:val="24"/>
          <w:szCs w:val="24"/>
          <w:lang w:val="uk-UA"/>
        </w:rPr>
      </w:pPr>
      <w:r w:rsidRPr="004A73E3">
        <w:rPr>
          <w:rFonts w:ascii="Times New Roman" w:hAnsi="Times New Roman"/>
          <w:b/>
          <w:bCs/>
          <w:sz w:val="24"/>
          <w:szCs w:val="24"/>
          <w:lang w:val="uk-UA"/>
        </w:rPr>
        <w:lastRenderedPageBreak/>
        <w:t>10. Список рекомендованих джерел (наскрізна нумерація)</w:t>
      </w:r>
    </w:p>
    <w:p w:rsidR="00857E2E" w:rsidRPr="004A73E3" w:rsidRDefault="00857E2E" w:rsidP="00857E2E">
      <w:pPr>
        <w:spacing w:after="0" w:line="240" w:lineRule="auto"/>
        <w:ind w:right="175"/>
        <w:jc w:val="center"/>
        <w:rPr>
          <w:rFonts w:ascii="Times New Roman" w:hAnsi="Times New Roman"/>
          <w:b/>
          <w:i/>
          <w:sz w:val="24"/>
          <w:szCs w:val="24"/>
          <w:lang w:val="uk-UA"/>
        </w:rPr>
      </w:pPr>
    </w:p>
    <w:p w:rsidR="00857E2E" w:rsidRPr="004A73E3" w:rsidRDefault="00857E2E" w:rsidP="00857E2E">
      <w:pPr>
        <w:spacing w:after="0" w:line="240" w:lineRule="auto"/>
        <w:ind w:right="175"/>
        <w:jc w:val="center"/>
        <w:rPr>
          <w:rFonts w:ascii="Times New Roman" w:hAnsi="Times New Roman"/>
          <w:b/>
          <w:i/>
          <w:sz w:val="24"/>
          <w:szCs w:val="24"/>
          <w:lang w:val="uk-UA"/>
        </w:rPr>
      </w:pPr>
      <w:r w:rsidRPr="004A73E3">
        <w:rPr>
          <w:rFonts w:ascii="Times New Roman" w:hAnsi="Times New Roman"/>
          <w:b/>
          <w:i/>
          <w:sz w:val="24"/>
          <w:szCs w:val="24"/>
          <w:lang w:val="uk-UA"/>
        </w:rPr>
        <w:t>Основна:</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Наказ МОЗ України від 29.03.2017року №346. Про удосконалення підготовки з надання домедичної допомоги осіб, які не мають медичної освіти. // [Електронний ресурс] / </w:t>
      </w:r>
      <w:hyperlink r:id="rId18" w:history="1">
        <w:r w:rsidRPr="004A73E3">
          <w:rPr>
            <w:rStyle w:val="a5"/>
            <w:sz w:val="24"/>
            <w:szCs w:val="24"/>
          </w:rPr>
          <w:t>https://zakon.rada.gov.ua/rada/show/v0346282-17</w:t>
        </w:r>
      </w:hyperlink>
      <w:r w:rsidRPr="004A73E3">
        <w:rPr>
          <w:sz w:val="24"/>
          <w:szCs w:val="24"/>
        </w:rPr>
        <w:t xml:space="preserve"> </w:t>
      </w:r>
    </w:p>
    <w:p w:rsidR="00857E2E" w:rsidRPr="004A73E3" w:rsidRDefault="00857E2E" w:rsidP="00857E2E">
      <w:pPr>
        <w:pStyle w:val="a6"/>
        <w:numPr>
          <w:ilvl w:val="0"/>
          <w:numId w:val="6"/>
        </w:numPr>
        <w:shd w:val="clear" w:color="auto" w:fill="FFFFFF"/>
        <w:spacing w:after="0" w:line="240" w:lineRule="auto"/>
        <w:jc w:val="both"/>
        <w:outlineLvl w:val="0"/>
        <w:rPr>
          <w:rFonts w:ascii="Times New Roman" w:hAnsi="Times New Roman"/>
          <w:bCs/>
          <w:color w:val="222222"/>
          <w:kern w:val="36"/>
          <w:sz w:val="24"/>
          <w:szCs w:val="24"/>
          <w:lang w:val="uk-UA"/>
        </w:rPr>
      </w:pPr>
      <w:r w:rsidRPr="004A73E3">
        <w:rPr>
          <w:rFonts w:ascii="Times New Roman" w:hAnsi="Times New Roman"/>
          <w:bCs/>
          <w:sz w:val="24"/>
          <w:szCs w:val="24"/>
          <w:lang w:val="uk-UA"/>
        </w:rPr>
        <w:t>Закон України «Про екстрену медичну допомогу» (</w:t>
      </w:r>
      <w:hyperlink r:id="rId19" w:anchor="Text" w:history="1">
        <w:r w:rsidRPr="004A73E3">
          <w:rPr>
            <w:rStyle w:val="a5"/>
            <w:rFonts w:ascii="Times New Roman" w:hAnsi="Times New Roman"/>
            <w:sz w:val="24"/>
            <w:szCs w:val="24"/>
            <w:lang w:val="uk-UA"/>
          </w:rPr>
          <w:t>Про екстрену медичну допомогу | від 05.07.2012 № 5081-VI</w:t>
        </w:r>
      </w:hyperlink>
      <w:r w:rsidRPr="004A73E3">
        <w:rPr>
          <w:rFonts w:ascii="Times New Roman" w:hAnsi="Times New Roman"/>
          <w:bCs/>
          <w:sz w:val="24"/>
          <w:szCs w:val="24"/>
          <w:lang w:val="uk-UA"/>
        </w:rPr>
        <w:t>)</w:t>
      </w:r>
    </w:p>
    <w:p w:rsidR="00857E2E" w:rsidRPr="00712C80" w:rsidRDefault="00857E2E" w:rsidP="00857E2E">
      <w:pPr>
        <w:pStyle w:val="a6"/>
        <w:numPr>
          <w:ilvl w:val="0"/>
          <w:numId w:val="6"/>
        </w:numPr>
        <w:spacing w:line="240" w:lineRule="auto"/>
        <w:jc w:val="both"/>
        <w:outlineLvl w:val="0"/>
        <w:rPr>
          <w:rFonts w:ascii="Times New Roman" w:hAnsi="Times New Roman"/>
          <w:sz w:val="24"/>
          <w:szCs w:val="24"/>
          <w:u w:color="000000"/>
          <w:shd w:val="clear" w:color="auto" w:fill="FFFFFF"/>
          <w:lang w:val="uk-UA"/>
        </w:rPr>
      </w:pPr>
      <w:r w:rsidRPr="004A73E3">
        <w:rPr>
          <w:rFonts w:ascii="Times New Roman" w:hAnsi="Times New Roman"/>
          <w:bCs/>
          <w:sz w:val="24"/>
          <w:szCs w:val="24"/>
          <w:lang w:val="uk-UA"/>
        </w:rPr>
        <w:t>Наказ 441 МОЗ України «Про затвердження порядків надання домедичної допомоги особам при невідкладних станах.</w:t>
      </w:r>
    </w:p>
    <w:p w:rsidR="00712C80" w:rsidRPr="004A73E3" w:rsidRDefault="00712C80" w:rsidP="00857E2E">
      <w:pPr>
        <w:pStyle w:val="a6"/>
        <w:numPr>
          <w:ilvl w:val="0"/>
          <w:numId w:val="6"/>
        </w:numPr>
        <w:spacing w:line="240" w:lineRule="auto"/>
        <w:jc w:val="both"/>
        <w:outlineLvl w:val="0"/>
        <w:rPr>
          <w:rFonts w:ascii="Times New Roman" w:hAnsi="Times New Roman"/>
          <w:sz w:val="24"/>
          <w:szCs w:val="24"/>
          <w:u w:color="000000"/>
          <w:shd w:val="clear" w:color="auto" w:fill="FFFFFF"/>
          <w:lang w:val="uk-UA"/>
        </w:rPr>
      </w:pPr>
      <w:r>
        <w:rPr>
          <w:rFonts w:ascii="Times New Roman" w:hAnsi="Times New Roman"/>
          <w:bCs/>
          <w:sz w:val="24"/>
          <w:szCs w:val="24"/>
          <w:lang w:val="uk-UA"/>
        </w:rPr>
        <w:t xml:space="preserve">В.Левченко, А. Овчар, Н. Горбаль та співавт. Невідкладна військово-польова медицина: практичний курс. – Навч. посібник для студентів ВНЗ </w:t>
      </w:r>
      <w:r>
        <w:rPr>
          <w:rFonts w:ascii="Times New Roman" w:hAnsi="Times New Roman"/>
          <w:bCs/>
          <w:sz w:val="24"/>
          <w:szCs w:val="24"/>
          <w:lang w:val="en-US"/>
        </w:rPr>
        <w:t>IV</w:t>
      </w:r>
      <w:r>
        <w:rPr>
          <w:rFonts w:ascii="Times New Roman" w:hAnsi="Times New Roman"/>
          <w:bCs/>
          <w:sz w:val="24"/>
          <w:szCs w:val="24"/>
        </w:rPr>
        <w:t>рівня акредитації. – Івано- Франківськ, 2025. – 507 стор.</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Тактична медицина. Алгоритм домедичної допомоги під час бойових дій /І.С. Овчарук, М.В. Тверезовський, Р. В. Мінасов, С.Ю Гордієнко. Актуальні проблеми транспортної медицини. 2015.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Тактична медицина як основна складова екстреної медичної допомоги при проведенні антитерористичних операцій. Мазуренко О. В., Рощін Г.Г., Волошин В.О. Національна медична академія післядипломної освіти ім .Шупика, м.Київ. 2015.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Тактична медицина (NEW!). Курс ПМД он-лайн. 1staidplast.org.ua 2020.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Конституція України, 1996 (ст. 3, 16, 49, 50, 106, 138).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Закон України “Основи законодавства України про охорону здоров’я”, 2002 (ст.37). 7. Закон України “Про екстрену медичну допомогу”,від 05.07. 2012 р. № 5081-VI.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Основи виживання: заходи, що забезпечують життєдіяльність в умовах автономного існування при надзвичайних ситуаціях. Навчальний посібник. ІДУЦЗ УЦЗУ, УНПЦЕМД та МК МОЗ України. Національна медична академія післядипломної освіти ім.П.Л.Шупика. [Гур’єв С.О., Миронець С.М., Рощін Г.Г., Іскра Н.І., Кузьмін В.Ю., Падалка В.М., Терент’єва А.В., Мазуренко О.В., Олексенко І.І.]– К.: 2016 – 209 с.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 Військово-медична підготовка / Під редакцією Бадюка М.І. – К.: „МП Леся“, 2017. – 482 с.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Стандарт підготовки І-СТ-3: Підготовка військовослужбовця з тактичної медицини (видання 2). К: «МП Леся», 2015. – 14.</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Електронна версія Стандарту підготовки І-СТ-3: Підготовка військовослужбовця з тактичної медицини (видання 2) – </w:t>
      </w:r>
      <w:hyperlink r:id="rId20" w:history="1">
        <w:r w:rsidRPr="004A73E3">
          <w:rPr>
            <w:rStyle w:val="a5"/>
            <w:sz w:val="24"/>
            <w:szCs w:val="24"/>
          </w:rPr>
          <w:t>http://www.medsanbat.info/standartpidgotovki-i-st-3-vidannya-2-pidgotovka viyskovosluzhbovtsya-z-taktichnoyi-meditsini/</w:t>
        </w:r>
      </w:hyperlink>
      <w:r w:rsidRPr="004A73E3">
        <w:rPr>
          <w:sz w:val="24"/>
          <w:szCs w:val="24"/>
        </w:rPr>
        <w:t xml:space="preserve">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Медичний захист військ: навчальний посібник / [С.О. Гур’єв, Ю.В. Шкатула, В.П. Печиборщ та ін.] – Суми: Сумський державний університет, 2017. – 175 с. </w:t>
      </w:r>
    </w:p>
    <w:p w:rsidR="00857E2E" w:rsidRPr="004A73E3" w:rsidRDefault="00857E2E" w:rsidP="00857E2E">
      <w:pPr>
        <w:pStyle w:val="a3"/>
        <w:numPr>
          <w:ilvl w:val="0"/>
          <w:numId w:val="6"/>
        </w:numPr>
        <w:jc w:val="both"/>
        <w:outlineLvl w:val="0"/>
        <w:rPr>
          <w:rFonts w:eastAsia="Times New Roman"/>
          <w:sz w:val="24"/>
          <w:szCs w:val="24"/>
          <w:u w:color="000000"/>
          <w:shd w:val="clear" w:color="auto" w:fill="FFFFFF"/>
        </w:rPr>
      </w:pPr>
      <w:r w:rsidRPr="004A73E3">
        <w:rPr>
          <w:sz w:val="24"/>
          <w:szCs w:val="24"/>
        </w:rPr>
        <w:t xml:space="preserve"> Гур'єв, С.О. Медицина надзвичайних ситуацій. Екстрена медична допомога: навч. посіб. / [С.О. Гур'єв, В.Д. Шищук, Ю.В. Шкатула.] – Суми: СумДУ, 2010. – 321 с.</w:t>
      </w:r>
    </w:p>
    <w:p w:rsidR="00857E2E" w:rsidRPr="004A73E3" w:rsidRDefault="00857E2E" w:rsidP="00857E2E">
      <w:pPr>
        <w:pStyle w:val="a3"/>
        <w:ind w:left="644"/>
        <w:jc w:val="both"/>
        <w:outlineLvl w:val="0"/>
        <w:rPr>
          <w:sz w:val="24"/>
          <w:szCs w:val="24"/>
        </w:rPr>
      </w:pPr>
    </w:p>
    <w:p w:rsidR="00857E2E" w:rsidRPr="004A73E3" w:rsidRDefault="00857E2E" w:rsidP="00857E2E">
      <w:pPr>
        <w:pStyle w:val="a3"/>
        <w:ind w:left="644"/>
        <w:jc w:val="center"/>
        <w:outlineLvl w:val="0"/>
        <w:rPr>
          <w:b/>
          <w:sz w:val="24"/>
          <w:szCs w:val="24"/>
        </w:rPr>
      </w:pPr>
      <w:r w:rsidRPr="004A73E3">
        <w:rPr>
          <w:b/>
          <w:sz w:val="24"/>
          <w:szCs w:val="24"/>
        </w:rPr>
        <w:t>Допоміжна література:</w:t>
      </w:r>
    </w:p>
    <w:p w:rsidR="00857E2E" w:rsidRPr="004A73E3" w:rsidRDefault="00857E2E" w:rsidP="00857E2E">
      <w:pPr>
        <w:pStyle w:val="a3"/>
        <w:ind w:left="644"/>
        <w:jc w:val="both"/>
        <w:outlineLvl w:val="0"/>
        <w:rPr>
          <w:sz w:val="24"/>
          <w:szCs w:val="24"/>
        </w:rPr>
      </w:pPr>
      <w:r w:rsidRPr="004A73E3">
        <w:rPr>
          <w:sz w:val="24"/>
          <w:szCs w:val="24"/>
        </w:rPr>
        <w:t xml:space="preserve">1.Домедична допомога (алгоритми, маніпуляції): Методичний посібник / В.О.Крилюк, В.Д.Юрченко, А.А.Гудима та ін. - К.: НВП "Інтерсервіс", 2016. - 84 с. </w:t>
      </w:r>
    </w:p>
    <w:p w:rsidR="00857E2E" w:rsidRPr="004A73E3" w:rsidRDefault="00857E2E" w:rsidP="00857E2E">
      <w:pPr>
        <w:pStyle w:val="a3"/>
        <w:ind w:left="644"/>
        <w:jc w:val="both"/>
        <w:outlineLvl w:val="0"/>
        <w:rPr>
          <w:sz w:val="24"/>
          <w:szCs w:val="24"/>
        </w:rPr>
      </w:pPr>
      <w:r w:rsidRPr="004A73E3">
        <w:rPr>
          <w:sz w:val="24"/>
          <w:szCs w:val="24"/>
        </w:rPr>
        <w:t xml:space="preserve">2. Медичний захист військ: навчальний посібник / [С.О. Гур’єв, Ю.В. Шкатула, В.П. Печиборщ та ін.] – Суми: Сумський </w:t>
      </w:r>
      <w:r w:rsidRPr="004A73E3">
        <w:rPr>
          <w:sz w:val="24"/>
          <w:szCs w:val="24"/>
        </w:rPr>
        <w:lastRenderedPageBreak/>
        <w:t xml:space="preserve">державний університет, 2017. – 175 с. </w:t>
      </w:r>
    </w:p>
    <w:p w:rsidR="00857E2E" w:rsidRPr="004A73E3" w:rsidRDefault="00857E2E" w:rsidP="00857E2E">
      <w:pPr>
        <w:pStyle w:val="a3"/>
        <w:ind w:left="644"/>
        <w:jc w:val="both"/>
        <w:outlineLvl w:val="0"/>
        <w:rPr>
          <w:sz w:val="24"/>
          <w:szCs w:val="24"/>
        </w:rPr>
      </w:pPr>
      <w:r w:rsidRPr="004A73E3">
        <w:rPr>
          <w:sz w:val="24"/>
          <w:szCs w:val="24"/>
        </w:rPr>
        <w:t xml:space="preserve">3. Гур'єв, С.О. Медицина надзвичайних ситуацій. Екстрена медична допомога: навч. посіб. / [С.О. Гур'єв, В.Д. Шищук, Ю.В. Шкатула.] – Суми: СумДУ, 2010. – 321 с. </w:t>
      </w:r>
    </w:p>
    <w:p w:rsidR="00857E2E" w:rsidRPr="004A73E3" w:rsidRDefault="00857E2E" w:rsidP="00857E2E">
      <w:pPr>
        <w:pStyle w:val="a3"/>
        <w:ind w:left="644"/>
        <w:jc w:val="both"/>
        <w:outlineLvl w:val="0"/>
        <w:rPr>
          <w:sz w:val="24"/>
          <w:szCs w:val="24"/>
        </w:rPr>
      </w:pPr>
      <w:r w:rsidRPr="004A73E3">
        <w:rPr>
          <w:sz w:val="24"/>
          <w:szCs w:val="24"/>
        </w:rPr>
        <w:t>4. Організація медичного забезпечення військ: Підруч. для студ. вищ. мед. закл. освіти України III-IV рівнів акредитації / За редакцією професора Бадюка М.І. – К.: „МП Леся”, 2014. – 430 с.</w:t>
      </w:r>
    </w:p>
    <w:p w:rsidR="00857E2E" w:rsidRPr="004A73E3" w:rsidRDefault="00857E2E" w:rsidP="00857E2E">
      <w:pPr>
        <w:pStyle w:val="a3"/>
        <w:ind w:left="644"/>
        <w:jc w:val="both"/>
        <w:outlineLvl w:val="0"/>
        <w:rPr>
          <w:sz w:val="24"/>
          <w:szCs w:val="24"/>
        </w:rPr>
      </w:pPr>
      <w:r w:rsidRPr="004A73E3">
        <w:rPr>
          <w:sz w:val="24"/>
          <w:szCs w:val="24"/>
        </w:rPr>
        <w:t>5. Чепкий Л.П. Анестезіологія, реаніматологія та інтенсивна терапія. К: «Вища школа», 2015. р. ст. 99 – 142.</w:t>
      </w:r>
    </w:p>
    <w:p w:rsidR="00857E2E" w:rsidRPr="004A73E3" w:rsidRDefault="00857E2E" w:rsidP="00857E2E">
      <w:pPr>
        <w:pStyle w:val="a3"/>
        <w:ind w:left="644"/>
        <w:jc w:val="both"/>
        <w:outlineLvl w:val="0"/>
        <w:rPr>
          <w:sz w:val="24"/>
          <w:szCs w:val="24"/>
        </w:rPr>
      </w:pPr>
      <w:r w:rsidRPr="004A73E3">
        <w:rPr>
          <w:sz w:val="24"/>
          <w:szCs w:val="24"/>
        </w:rPr>
        <w:t>6. Стандарт підготовки І-СТ-3: Підготовка військовослужбовця з тактичної медицини (видання 2). К: «МП Леся», 2015. – 14.</w:t>
      </w:r>
    </w:p>
    <w:p w:rsidR="00857E2E" w:rsidRPr="004A73E3" w:rsidRDefault="00857E2E" w:rsidP="00857E2E">
      <w:pPr>
        <w:pStyle w:val="a3"/>
        <w:ind w:left="644"/>
        <w:jc w:val="both"/>
        <w:outlineLvl w:val="0"/>
        <w:rPr>
          <w:sz w:val="24"/>
          <w:szCs w:val="24"/>
        </w:rPr>
      </w:pPr>
      <w:r w:rsidRPr="004A73E3">
        <w:rPr>
          <w:sz w:val="24"/>
          <w:szCs w:val="24"/>
        </w:rPr>
        <w:t xml:space="preserve">7. Домедична допомога в умовах бойових дій : методичний посібник / В. Д. Юрченко, В. О. Крилюк, А. А. Гудима [та ін.]. – Київ : Середняк Т. К., 2014. – 80 с. </w:t>
      </w:r>
    </w:p>
    <w:p w:rsidR="00857E2E" w:rsidRPr="004A73E3" w:rsidRDefault="00857E2E" w:rsidP="00857E2E">
      <w:pPr>
        <w:pStyle w:val="a3"/>
        <w:ind w:left="644"/>
        <w:jc w:val="both"/>
        <w:outlineLvl w:val="0"/>
        <w:rPr>
          <w:rFonts w:eastAsia="Times New Roman"/>
          <w:sz w:val="24"/>
          <w:szCs w:val="24"/>
          <w:u w:color="000000"/>
          <w:shd w:val="clear" w:color="auto" w:fill="FFFFFF"/>
        </w:rPr>
      </w:pPr>
      <w:r w:rsidRPr="004A73E3">
        <w:rPr>
          <w:sz w:val="24"/>
          <w:szCs w:val="24"/>
        </w:rPr>
        <w:t>8. Мінно-вибухова травма внаслідок сучасних бойових дій на прикладі антитерористичної операції на сході України / С. О. Гур’єв, Д. І. Кравцов, В. Є. Казачков [та ін.] // Травма. – 2015. – № 6. – С. 5–8.</w:t>
      </w:r>
    </w:p>
    <w:p w:rsidR="00857E2E" w:rsidRPr="004A73E3" w:rsidRDefault="00857E2E" w:rsidP="00857E2E">
      <w:pPr>
        <w:pStyle w:val="a3"/>
        <w:jc w:val="both"/>
        <w:outlineLvl w:val="0"/>
        <w:rPr>
          <w:sz w:val="24"/>
          <w:szCs w:val="24"/>
        </w:rPr>
      </w:pPr>
    </w:p>
    <w:p w:rsidR="00857E2E" w:rsidRPr="004A73E3" w:rsidRDefault="00857E2E" w:rsidP="00857E2E">
      <w:pPr>
        <w:pStyle w:val="a3"/>
        <w:ind w:left="644"/>
        <w:jc w:val="both"/>
        <w:outlineLvl w:val="0"/>
        <w:rPr>
          <w:sz w:val="24"/>
          <w:szCs w:val="24"/>
        </w:rPr>
      </w:pPr>
    </w:p>
    <w:p w:rsidR="00857E2E" w:rsidRPr="004A73E3" w:rsidRDefault="00857E2E" w:rsidP="00857E2E">
      <w:pPr>
        <w:pStyle w:val="a3"/>
        <w:ind w:left="644"/>
        <w:jc w:val="center"/>
        <w:outlineLvl w:val="0"/>
        <w:rPr>
          <w:b/>
          <w:sz w:val="24"/>
          <w:szCs w:val="24"/>
        </w:rPr>
      </w:pPr>
      <w:r w:rsidRPr="004A73E3">
        <w:rPr>
          <w:b/>
          <w:sz w:val="24"/>
          <w:szCs w:val="24"/>
        </w:rPr>
        <w:t>Інтернет-ресурси:</w:t>
      </w:r>
    </w:p>
    <w:p w:rsidR="00857E2E" w:rsidRPr="004A73E3" w:rsidRDefault="00857E2E" w:rsidP="00857E2E">
      <w:pPr>
        <w:pStyle w:val="a3"/>
        <w:ind w:left="644"/>
        <w:jc w:val="both"/>
        <w:outlineLvl w:val="0"/>
        <w:rPr>
          <w:sz w:val="24"/>
          <w:szCs w:val="24"/>
        </w:rPr>
      </w:pPr>
      <w:r w:rsidRPr="004A73E3">
        <w:rPr>
          <w:sz w:val="24"/>
          <w:szCs w:val="24"/>
        </w:rPr>
        <w:t xml:space="preserve">1. www.rada.gov.ua – Офіційний сайт Верховної Ради України. </w:t>
      </w:r>
    </w:p>
    <w:p w:rsidR="00857E2E" w:rsidRPr="004A73E3" w:rsidRDefault="00857E2E" w:rsidP="00857E2E">
      <w:pPr>
        <w:pStyle w:val="a3"/>
        <w:ind w:left="644"/>
        <w:jc w:val="both"/>
        <w:outlineLvl w:val="0"/>
        <w:rPr>
          <w:sz w:val="24"/>
          <w:szCs w:val="24"/>
        </w:rPr>
      </w:pPr>
      <w:r w:rsidRPr="004A73E3">
        <w:rPr>
          <w:sz w:val="24"/>
          <w:szCs w:val="24"/>
        </w:rPr>
        <w:t xml:space="preserve">2. www.moz.gov.ua – Офіційний сайт Міністерства охорони здоров'я України . </w:t>
      </w:r>
    </w:p>
    <w:p w:rsidR="00857E2E" w:rsidRPr="004A73E3" w:rsidRDefault="00857E2E" w:rsidP="00857E2E">
      <w:pPr>
        <w:pStyle w:val="a3"/>
        <w:ind w:left="644"/>
        <w:jc w:val="both"/>
        <w:outlineLvl w:val="0"/>
        <w:rPr>
          <w:sz w:val="24"/>
          <w:szCs w:val="24"/>
        </w:rPr>
      </w:pPr>
      <w:r w:rsidRPr="004A73E3">
        <w:rPr>
          <w:sz w:val="24"/>
          <w:szCs w:val="24"/>
        </w:rPr>
        <w:t xml:space="preserve">3. www.kmu.gov.ua – Офіційний сайт Кабінету Міністрів України. </w:t>
      </w:r>
    </w:p>
    <w:p w:rsidR="00857E2E" w:rsidRPr="004A73E3" w:rsidRDefault="00857E2E" w:rsidP="00857E2E">
      <w:pPr>
        <w:pStyle w:val="a3"/>
        <w:ind w:left="644"/>
        <w:jc w:val="both"/>
        <w:outlineLvl w:val="0"/>
        <w:rPr>
          <w:sz w:val="24"/>
          <w:szCs w:val="24"/>
        </w:rPr>
      </w:pPr>
      <w:r w:rsidRPr="004A73E3">
        <w:rPr>
          <w:sz w:val="24"/>
          <w:szCs w:val="24"/>
        </w:rPr>
        <w:t>4. www.nbuv.gov.ua – Національна бібліотека України імені В.І.Вернадського.</w:t>
      </w:r>
    </w:p>
    <w:p w:rsidR="00857E2E" w:rsidRPr="004A73E3" w:rsidRDefault="00857E2E" w:rsidP="00857E2E">
      <w:pPr>
        <w:pStyle w:val="a3"/>
        <w:ind w:left="644"/>
        <w:jc w:val="both"/>
        <w:outlineLvl w:val="0"/>
        <w:rPr>
          <w:sz w:val="24"/>
          <w:szCs w:val="24"/>
        </w:rPr>
      </w:pPr>
      <w:r w:rsidRPr="004A73E3">
        <w:rPr>
          <w:sz w:val="24"/>
          <w:szCs w:val="24"/>
        </w:rPr>
        <w:t xml:space="preserve">5. Medsanbat.info [Електронний ресурс] : [Інтернетпортал]. – Електронні дані. – Режим доступу : www.medsanbat.info. – </w:t>
      </w:r>
    </w:p>
    <w:p w:rsidR="00857E2E" w:rsidRPr="004A73E3" w:rsidRDefault="00857E2E" w:rsidP="00857E2E">
      <w:pPr>
        <w:pStyle w:val="a3"/>
        <w:ind w:left="644"/>
        <w:jc w:val="both"/>
        <w:outlineLvl w:val="0"/>
        <w:rPr>
          <w:sz w:val="24"/>
          <w:szCs w:val="24"/>
        </w:rPr>
      </w:pPr>
      <w:r w:rsidRPr="004A73E3">
        <w:rPr>
          <w:sz w:val="24"/>
          <w:szCs w:val="24"/>
        </w:rPr>
        <w:t>6. Первинний огляд пораненого та невідкладні медичні заходи. 1staidplast.org.ua [Електронний ресурс] : [Інтернетпортал]. – Електронні дані. – Режим доступу : www.staidplast.org.ua. – Тактична медицина.</w:t>
      </w:r>
    </w:p>
    <w:p w:rsidR="00857E2E" w:rsidRPr="004A73E3" w:rsidRDefault="00857E2E" w:rsidP="00857E2E">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sz w:val="24"/>
          <w:szCs w:val="24"/>
          <w:lang w:val="uk-UA"/>
        </w:rPr>
        <w:t xml:space="preserve">      7. </w:t>
      </w:r>
      <w:hyperlink r:id="rId21" w:history="1">
        <w:r w:rsidRPr="004A73E3">
          <w:rPr>
            <w:rStyle w:val="a5"/>
            <w:rFonts w:ascii="Times New Roman" w:hAnsi="Times New Roman"/>
            <w:bCs/>
            <w:sz w:val="24"/>
            <w:szCs w:val="24"/>
            <w:lang w:val="uk-UA"/>
          </w:rPr>
          <w:t>https://dila.ua/blog/pnd.html</w:t>
        </w:r>
      </w:hyperlink>
      <w:r w:rsidRPr="004A73E3">
        <w:rPr>
          <w:rStyle w:val="a5"/>
          <w:rFonts w:ascii="Times New Roman" w:hAnsi="Times New Roman"/>
          <w:bCs/>
          <w:sz w:val="24"/>
          <w:szCs w:val="24"/>
          <w:lang w:val="uk-UA"/>
        </w:rPr>
        <w:t xml:space="preserve"> - </w:t>
      </w:r>
      <w:r w:rsidRPr="004A73E3">
        <w:rPr>
          <w:rFonts w:ascii="Times New Roman" w:eastAsia="Times New Roman" w:hAnsi="Times New Roman"/>
          <w:bCs/>
          <w:color w:val="222222"/>
          <w:kern w:val="36"/>
          <w:sz w:val="24"/>
          <w:szCs w:val="24"/>
          <w:lang w:val="uk-UA" w:eastAsia="ru-RU"/>
        </w:rPr>
        <w:t>Перша домедична допомога при невідкладних станах.</w:t>
      </w:r>
    </w:p>
    <w:p w:rsidR="00857E2E" w:rsidRPr="004A73E3" w:rsidRDefault="00857E2E" w:rsidP="00857E2E">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sz w:val="24"/>
          <w:szCs w:val="24"/>
          <w:lang w:val="uk-UA"/>
        </w:rPr>
        <w:t xml:space="preserve">      8. </w:t>
      </w:r>
      <w:hyperlink r:id="rId22" w:history="1">
        <w:r w:rsidRPr="004A73E3">
          <w:rPr>
            <w:rStyle w:val="a5"/>
            <w:rFonts w:ascii="Times New Roman" w:hAnsi="Times New Roman"/>
            <w:sz w:val="24"/>
            <w:szCs w:val="24"/>
            <w:lang w:val="uk-UA"/>
          </w:rPr>
          <w:t>TECC_ALS_BLS_Guidelines_UKRAINIAN.docx</w:t>
        </w:r>
      </w:hyperlink>
      <w:r w:rsidRPr="004A73E3">
        <w:rPr>
          <w:rStyle w:val="a5"/>
          <w:rFonts w:ascii="Times New Roman" w:hAnsi="Times New Roman"/>
          <w:sz w:val="24"/>
          <w:szCs w:val="24"/>
          <w:lang w:val="uk-UA"/>
        </w:rPr>
        <w:t xml:space="preserve"> - </w:t>
      </w:r>
      <w:r w:rsidRPr="004A73E3">
        <w:rPr>
          <w:rFonts w:ascii="Times New Roman" w:hAnsi="Times New Roman"/>
          <w:bCs/>
          <w:color w:val="000000"/>
          <w:sz w:val="24"/>
          <w:szCs w:val="24"/>
          <w:lang w:val="uk-UA"/>
        </w:rPr>
        <w:t>Тактична екстрена медична допомога (TЕМД) Рекомендації для медичних працівників, які проводять базові (БРЗ) /спеціалізовані (СРЗ) реанімаційні заходи.</w:t>
      </w:r>
    </w:p>
    <w:p w:rsidR="00857E2E" w:rsidRPr="004A73E3" w:rsidRDefault="00857E2E" w:rsidP="00857E2E">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sz w:val="24"/>
          <w:szCs w:val="24"/>
          <w:lang w:val="uk-UA"/>
        </w:rPr>
        <w:t xml:space="preserve">     9. </w:t>
      </w:r>
      <w:hyperlink r:id="rId23" w:history="1">
        <w:r w:rsidRPr="004A73E3">
          <w:rPr>
            <w:rStyle w:val="a5"/>
            <w:rFonts w:ascii="Times New Roman" w:hAnsi="Times New Roman"/>
            <w:sz w:val="24"/>
            <w:szCs w:val="24"/>
            <w:lang w:val="uk-UA"/>
          </w:rPr>
          <w:t>TCCC Guidelines 2024 - Клінічні рекомендації 2024 українською мовою</w:t>
        </w:r>
      </w:hyperlink>
      <w:r w:rsidRPr="004A73E3">
        <w:rPr>
          <w:rFonts w:ascii="Times New Roman" w:hAnsi="Times New Roman"/>
          <w:bCs/>
          <w:color w:val="000000"/>
          <w:sz w:val="24"/>
          <w:szCs w:val="24"/>
          <w:lang w:val="uk-UA"/>
        </w:rPr>
        <w:t xml:space="preserve"> - Американський курс з тактичної медицини.</w:t>
      </w:r>
    </w:p>
    <w:p w:rsidR="00857E2E" w:rsidRPr="004A73E3" w:rsidRDefault="00857E2E" w:rsidP="00857E2E">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bCs/>
          <w:sz w:val="24"/>
          <w:szCs w:val="24"/>
          <w:lang w:val="uk-UA"/>
        </w:rPr>
        <w:t xml:space="preserve">     10. Адаптована настанова тактична екстрена </w:t>
      </w:r>
      <w:r w:rsidRPr="004A73E3">
        <w:rPr>
          <w:rFonts w:ascii="Times New Roman" w:hAnsi="Times New Roman"/>
          <w:bCs/>
          <w:color w:val="000000"/>
          <w:sz w:val="24"/>
          <w:szCs w:val="24"/>
          <w:lang w:val="uk-UA"/>
        </w:rPr>
        <w:t xml:space="preserve"> медична допомога, 2016 рік (</w:t>
      </w:r>
      <w:hyperlink r:id="rId24" w:history="1">
        <w:r w:rsidRPr="004A73E3">
          <w:rPr>
            <w:rStyle w:val="a5"/>
            <w:rFonts w:ascii="Times New Roman" w:hAnsi="Times New Roman"/>
            <w:sz w:val="24"/>
            <w:szCs w:val="24"/>
            <w:lang w:val="uk-UA"/>
          </w:rPr>
          <w:t>2016_612_akn_ekstr.pdf</w:t>
        </w:r>
      </w:hyperlink>
      <w:r w:rsidRPr="004A73E3">
        <w:rPr>
          <w:rFonts w:ascii="Times New Roman" w:hAnsi="Times New Roman"/>
          <w:bCs/>
          <w:color w:val="000000"/>
          <w:sz w:val="24"/>
          <w:szCs w:val="24"/>
          <w:lang w:val="uk-UA"/>
        </w:rPr>
        <w:t>)</w:t>
      </w:r>
    </w:p>
    <w:p w:rsidR="00857E2E" w:rsidRPr="004A73E3" w:rsidRDefault="00857E2E" w:rsidP="00857E2E">
      <w:pPr>
        <w:widowControl w:val="0"/>
        <w:spacing w:after="0" w:line="240" w:lineRule="auto"/>
        <w:rPr>
          <w:rFonts w:ascii="Times New Roman" w:hAnsi="Times New Roman"/>
          <w:b/>
          <w:sz w:val="24"/>
          <w:szCs w:val="24"/>
          <w:lang w:val="uk-UA"/>
        </w:rPr>
      </w:pPr>
      <w:r w:rsidRPr="004A73E3">
        <w:rPr>
          <w:rFonts w:ascii="Times New Roman" w:hAnsi="Times New Roman"/>
          <w:sz w:val="24"/>
          <w:szCs w:val="24"/>
          <w:lang w:val="uk-UA"/>
        </w:rPr>
        <w:t xml:space="preserve">           11. Електронна версія Стандарту підготовки І-СТ-3: Підготовка військовослужбовця з тактичної медицини (видання 2) –    </w:t>
      </w:r>
      <w:hyperlink r:id="rId25" w:history="1">
        <w:r w:rsidRPr="004A73E3">
          <w:rPr>
            <w:rStyle w:val="a5"/>
            <w:rFonts w:ascii="Times New Roman" w:hAnsi="Times New Roman"/>
            <w:sz w:val="24"/>
            <w:szCs w:val="24"/>
            <w:lang w:val="uk-UA"/>
          </w:rPr>
          <w:t>http://www.medsanbat.info/standartpidgotovki-i-st-3-vidannya-2-pidgotovka viyskovosluzhbovtsya-z-taktichnoyi-meditsini/</w:t>
        </w:r>
      </w:hyperlink>
    </w:p>
    <w:p w:rsidR="00857E2E" w:rsidRPr="004A73E3" w:rsidRDefault="00857E2E" w:rsidP="00857E2E">
      <w:pPr>
        <w:pStyle w:val="a6"/>
        <w:widowControl w:val="0"/>
        <w:spacing w:after="0" w:line="240" w:lineRule="auto"/>
        <w:ind w:left="1069"/>
        <w:jc w:val="center"/>
        <w:rPr>
          <w:rFonts w:ascii="Times New Roman" w:hAnsi="Times New Roman"/>
          <w:b/>
          <w:sz w:val="24"/>
          <w:szCs w:val="24"/>
          <w:lang w:val="uk-UA"/>
        </w:rPr>
      </w:pPr>
    </w:p>
    <w:p w:rsidR="00857E2E" w:rsidRPr="004A73E3" w:rsidRDefault="00857E2E" w:rsidP="00857E2E">
      <w:pPr>
        <w:rPr>
          <w:lang w:val="uk-UA"/>
        </w:rPr>
      </w:pPr>
    </w:p>
    <w:p w:rsidR="00EE714E" w:rsidRPr="00857E2E" w:rsidRDefault="00EE714E">
      <w:pPr>
        <w:rPr>
          <w:lang w:val="uk-UA"/>
        </w:rPr>
      </w:pPr>
    </w:p>
    <w:sectPr w:rsidR="00EE714E" w:rsidRPr="00857E2E" w:rsidSect="005E2A12">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7B6" w:rsidRDefault="007807B6" w:rsidP="00034EA1">
      <w:pPr>
        <w:spacing w:after="0" w:line="240" w:lineRule="auto"/>
      </w:pPr>
      <w:r>
        <w:separator/>
      </w:r>
    </w:p>
  </w:endnote>
  <w:endnote w:type="continuationSeparator" w:id="0">
    <w:p w:rsidR="007807B6" w:rsidRDefault="007807B6" w:rsidP="0003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7B6" w:rsidRDefault="007807B6" w:rsidP="00034EA1">
      <w:pPr>
        <w:spacing w:after="0" w:line="240" w:lineRule="auto"/>
      </w:pPr>
      <w:r>
        <w:separator/>
      </w:r>
    </w:p>
  </w:footnote>
  <w:footnote w:type="continuationSeparator" w:id="0">
    <w:p w:rsidR="007807B6" w:rsidRDefault="007807B6" w:rsidP="00034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644"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005AA0"/>
    <w:multiLevelType w:val="hybridMultilevel"/>
    <w:tmpl w:val="DC74EAA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8D7"/>
    <w:multiLevelType w:val="hybridMultilevel"/>
    <w:tmpl w:val="6B30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4433F"/>
    <w:multiLevelType w:val="hybridMultilevel"/>
    <w:tmpl w:val="A6628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D6959"/>
    <w:multiLevelType w:val="hybridMultilevel"/>
    <w:tmpl w:val="8D78BA26"/>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506"/>
        </w:tabs>
        <w:ind w:left="1506" w:hanging="360"/>
      </w:pPr>
      <w:rPr>
        <w:rFonts w:cs="Times New Roman"/>
      </w:rPr>
    </w:lvl>
    <w:lvl w:ilvl="2" w:tplc="0419001B">
      <w:start w:val="1"/>
      <w:numFmt w:val="decimal"/>
      <w:lvlText w:val="%3."/>
      <w:lvlJc w:val="left"/>
      <w:pPr>
        <w:tabs>
          <w:tab w:val="num" w:pos="2226"/>
        </w:tabs>
        <w:ind w:left="2226" w:hanging="36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decimal"/>
      <w:lvlText w:val="%5."/>
      <w:lvlJc w:val="left"/>
      <w:pPr>
        <w:tabs>
          <w:tab w:val="num" w:pos="3666"/>
        </w:tabs>
        <w:ind w:left="3666" w:hanging="360"/>
      </w:pPr>
      <w:rPr>
        <w:rFonts w:cs="Times New Roman"/>
      </w:rPr>
    </w:lvl>
    <w:lvl w:ilvl="5" w:tplc="0419001B">
      <w:start w:val="1"/>
      <w:numFmt w:val="decimal"/>
      <w:lvlText w:val="%6."/>
      <w:lvlJc w:val="left"/>
      <w:pPr>
        <w:tabs>
          <w:tab w:val="num" w:pos="4386"/>
        </w:tabs>
        <w:ind w:left="4386" w:hanging="36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decimal"/>
      <w:lvlText w:val="%8."/>
      <w:lvlJc w:val="left"/>
      <w:pPr>
        <w:tabs>
          <w:tab w:val="num" w:pos="5826"/>
        </w:tabs>
        <w:ind w:left="5826" w:hanging="360"/>
      </w:pPr>
      <w:rPr>
        <w:rFonts w:cs="Times New Roman"/>
      </w:rPr>
    </w:lvl>
    <w:lvl w:ilvl="8" w:tplc="0419001B">
      <w:start w:val="1"/>
      <w:numFmt w:val="decimal"/>
      <w:lvlText w:val="%9."/>
      <w:lvlJc w:val="left"/>
      <w:pPr>
        <w:tabs>
          <w:tab w:val="num" w:pos="6546"/>
        </w:tabs>
        <w:ind w:left="6546" w:hanging="360"/>
      </w:pPr>
      <w:rPr>
        <w:rFonts w:cs="Times New Roman"/>
      </w:rPr>
    </w:lvl>
  </w:abstractNum>
  <w:abstractNum w:abstractNumId="6" w15:restartNumberingAfterBreak="0">
    <w:nsid w:val="278B3870"/>
    <w:multiLevelType w:val="hybridMultilevel"/>
    <w:tmpl w:val="E9A86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2127A"/>
    <w:multiLevelType w:val="hybridMultilevel"/>
    <w:tmpl w:val="8BF49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5533449A"/>
    <w:multiLevelType w:val="hybridMultilevel"/>
    <w:tmpl w:val="A12E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07394"/>
    <w:multiLevelType w:val="hybridMultilevel"/>
    <w:tmpl w:val="24D44AD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CA30EE"/>
    <w:multiLevelType w:val="hybridMultilevel"/>
    <w:tmpl w:val="4B66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07AB8"/>
    <w:multiLevelType w:val="hybridMultilevel"/>
    <w:tmpl w:val="D3CA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54598"/>
    <w:multiLevelType w:val="hybridMultilevel"/>
    <w:tmpl w:val="4848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3"/>
  </w:num>
  <w:num w:numId="5">
    <w:abstractNumId w:val="8"/>
  </w:num>
  <w:num w:numId="6">
    <w:abstractNumId w:val="0"/>
  </w:num>
  <w:num w:numId="7">
    <w:abstractNumId w:val="11"/>
  </w:num>
  <w:num w:numId="8">
    <w:abstractNumId w:val="6"/>
  </w:num>
  <w:num w:numId="9">
    <w:abstractNumId w:val="7"/>
  </w:num>
  <w:num w:numId="10">
    <w:abstractNumId w:val="9"/>
  </w:num>
  <w:num w:numId="11">
    <w:abstractNumId w:val="4"/>
  </w:num>
  <w:num w:numId="12">
    <w:abstractNumId w:val="10"/>
  </w:num>
  <w:num w:numId="13">
    <w:abstractNumId w:val="12"/>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86"/>
    <w:rsid w:val="00034EA1"/>
    <w:rsid w:val="00064E86"/>
    <w:rsid w:val="00225810"/>
    <w:rsid w:val="002B415A"/>
    <w:rsid w:val="00357E77"/>
    <w:rsid w:val="003608A2"/>
    <w:rsid w:val="004A7085"/>
    <w:rsid w:val="005E2A12"/>
    <w:rsid w:val="00647131"/>
    <w:rsid w:val="00712C80"/>
    <w:rsid w:val="007807B6"/>
    <w:rsid w:val="00857E2E"/>
    <w:rsid w:val="00A804DC"/>
    <w:rsid w:val="00DE7CD6"/>
    <w:rsid w:val="00EE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41DE"/>
  <w15:chartTrackingRefBased/>
  <w15:docId w15:val="{830D0AB4-314A-4B00-8F78-DAF8320F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E2E"/>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57E2E"/>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857E2E"/>
    <w:rPr>
      <w:rFonts w:ascii="Times New Roman" w:eastAsia="Calibri" w:hAnsi="Times New Roman" w:cs="Times New Roman"/>
      <w:sz w:val="28"/>
      <w:szCs w:val="28"/>
      <w:lang w:val="uk-UA" w:eastAsia="ru-RU"/>
    </w:rPr>
  </w:style>
  <w:style w:type="character" w:styleId="a5">
    <w:name w:val="Hyperlink"/>
    <w:basedOn w:val="a0"/>
    <w:uiPriority w:val="99"/>
    <w:rsid w:val="00857E2E"/>
    <w:rPr>
      <w:rFonts w:cs="Times New Roman"/>
      <w:color w:val="0000FF"/>
      <w:u w:val="single"/>
    </w:rPr>
  </w:style>
  <w:style w:type="paragraph" w:styleId="a6">
    <w:name w:val="List Paragraph"/>
    <w:basedOn w:val="a"/>
    <w:uiPriority w:val="99"/>
    <w:qFormat/>
    <w:rsid w:val="00857E2E"/>
    <w:pPr>
      <w:spacing w:after="200" w:line="276" w:lineRule="auto"/>
      <w:ind w:left="720"/>
      <w:contextualSpacing/>
    </w:pPr>
    <w:rPr>
      <w:rFonts w:eastAsia="Times New Roman"/>
      <w:lang w:eastAsia="ru-RU"/>
    </w:rPr>
  </w:style>
  <w:style w:type="character" w:customStyle="1" w:styleId="apple-converted-space">
    <w:name w:val="apple-converted-space"/>
    <w:qFormat/>
    <w:rsid w:val="00857E2E"/>
  </w:style>
  <w:style w:type="table" w:styleId="a7">
    <w:name w:val="Table Grid"/>
    <w:basedOn w:val="a1"/>
    <w:rsid w:val="00857E2E"/>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415A"/>
    <w:pPr>
      <w:widowControl w:val="0"/>
      <w:autoSpaceDE w:val="0"/>
      <w:autoSpaceDN w:val="0"/>
      <w:spacing w:after="0" w:line="240" w:lineRule="auto"/>
      <w:ind w:left="107"/>
    </w:pPr>
    <w:rPr>
      <w:rFonts w:ascii="Times New Roman" w:eastAsia="Times New Roman" w:hAnsi="Times New Roman"/>
      <w:lang w:val="uk-UA"/>
    </w:rPr>
  </w:style>
  <w:style w:type="paragraph" w:styleId="a8">
    <w:name w:val="header"/>
    <w:basedOn w:val="a"/>
    <w:link w:val="a9"/>
    <w:uiPriority w:val="99"/>
    <w:unhideWhenUsed/>
    <w:rsid w:val="00034EA1"/>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34EA1"/>
    <w:rPr>
      <w:rFonts w:ascii="Calibri" w:eastAsia="Calibri" w:hAnsi="Calibri" w:cs="Times New Roman"/>
      <w:lang w:val="ru-RU"/>
    </w:rPr>
  </w:style>
  <w:style w:type="paragraph" w:styleId="aa">
    <w:name w:val="footer"/>
    <w:basedOn w:val="a"/>
    <w:link w:val="ab"/>
    <w:uiPriority w:val="99"/>
    <w:unhideWhenUsed/>
    <w:rsid w:val="00034EA1"/>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34EA1"/>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zakon.rada.gov.ua/rada/show/v0346282-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la.ua/blog/pnd.html"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5" Type="http://schemas.openxmlformats.org/officeDocument/2006/relationships/hyperlink" Target="http://www.medsanbat.info/standartpidgotovki-i-st-3-vidannya-2-pidgotovka%20viyskovosluzhbovtsya-z-taktichnoyi-meditsini/"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www.medsanbat.info/standartpidgotovki-i-st-3-vidannya-2-pidgotovka%20viyskovosluzhbovtsya-z-taktichnoyi-medits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s://www.dec.gov.ua/wp-content/uploads/2019/11/2016_612_akn_ekstr.pdf"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s://tccc.org.ua/guide/tccc-guidelines-2021-ukr" TargetMode="External"/><Relationship Id="rId10" Type="http://schemas.openxmlformats.org/officeDocument/2006/relationships/hyperlink" Target="https://register.nqa.gov.ua/uploads/0/689-ilovepdf_merged_6.pdf" TargetMode="External"/><Relationship Id="rId19" Type="http://schemas.openxmlformats.org/officeDocument/2006/relationships/hyperlink" Target="https://zakon.rada.gov.ua/laws/show/5081-17" TargetMode="External"/><Relationship Id="rId4" Type="http://schemas.openxmlformats.org/officeDocument/2006/relationships/settings" Target="settings.xml"/><Relationship Id="rId9" Type="http://schemas.openxmlformats.org/officeDocument/2006/relationships/hyperlink" Target="mailto:VVereshchakina@ksu.ks.ua" TargetMode="External"/><Relationship Id="rId14" Type="http://schemas.openxmlformats.org/officeDocument/2006/relationships/hyperlink" Target="https://portal.phc.org.ua/uk/view_all_courses/" TargetMode="External"/><Relationship Id="rId22" Type="http://schemas.openxmlformats.org/officeDocument/2006/relationships/hyperlink" Target="https://view.officeapps.live.com/op/view.aspx?src=https%3A%2F%2Fwww.c-tecc.org%2Fimages%2FTECC_ALS_BLS_Guidelines_UKRAINIAN.docx&amp;wdOrigin=BROWSELIN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42A31-E29E-482A-A23F-2AD080AF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25770</Words>
  <Characters>14689</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Адмін</cp:lastModifiedBy>
  <cp:revision>8</cp:revision>
  <dcterms:created xsi:type="dcterms:W3CDTF">2026-01-13T13:49:00Z</dcterms:created>
  <dcterms:modified xsi:type="dcterms:W3CDTF">2026-02-09T11:06:00Z</dcterms:modified>
</cp:coreProperties>
</file>