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22" w:rsidRPr="008C3840" w:rsidRDefault="00753D22" w:rsidP="00753D2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4502F1" w:rsidRDefault="00753D22" w:rsidP="004502F1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4502F1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227 Фізична терапія, ерготерапія</w:t>
      </w:r>
    </w:p>
    <w:p w:rsidR="004502F1" w:rsidRDefault="004502F1" w:rsidP="004502F1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53D22" w:rsidRPr="008C3840" w:rsidRDefault="00753D22" w:rsidP="004502F1">
      <w:pPr>
        <w:tabs>
          <w:tab w:val="center" w:pos="4677"/>
          <w:tab w:val="left" w:pos="806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C38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Лекція № 1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</w:p>
    <w:p w:rsidR="00753D22" w:rsidRPr="008C3840" w:rsidRDefault="00753D22" w:rsidP="00753D2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53D22" w:rsidRP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 w:rsidRPr="008C384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uk-UA"/>
        </w:rPr>
        <w:t>Тема:</w:t>
      </w:r>
      <w:r w:rsidR="00AB7591" w:rsidRPr="00C9169F">
        <w:rPr>
          <w:b/>
          <w:bCs/>
          <w:color w:val="000000"/>
          <w:sz w:val="28"/>
          <w:szCs w:val="28"/>
        </w:rPr>
        <w:t xml:space="preserve"> </w:t>
      </w:r>
      <w:r w:rsidR="00AB7591"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Пар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адигми здорового способу життя.</w:t>
      </w:r>
    </w:p>
    <w:p w:rsidR="00753D22" w:rsidRP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caps/>
          <w:lang w:val="uk-UA"/>
        </w:rPr>
      </w:pP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Проблеми 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здоров’я 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населення</w:t>
      </w:r>
      <w:r w:rsidRPr="00753D2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 xml:space="preserve"> України.</w:t>
      </w:r>
    </w:p>
    <w:p w:rsid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53D22" w:rsidRDefault="00753D22" w:rsidP="00753D22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План:</w:t>
      </w:r>
    </w:p>
    <w:p w:rsidR="00753D22" w:rsidRPr="00753D22" w:rsidRDefault="00753D22" w:rsidP="00753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3D2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753D22">
        <w:rPr>
          <w:rFonts w:ascii="Times New Roman" w:hAnsi="Times New Roman" w:cs="Times New Roman"/>
          <w:color w:val="000000"/>
          <w:sz w:val="28"/>
          <w:szCs w:val="28"/>
        </w:rPr>
        <w:t>ндикатори здорового способу життя</w:t>
      </w:r>
    </w:p>
    <w:p w:rsidR="00753D22" w:rsidRDefault="00753D22" w:rsidP="00753D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D22">
        <w:rPr>
          <w:rFonts w:ascii="Times New Roman" w:hAnsi="Times New Roman" w:cs="Times New Roman"/>
          <w:sz w:val="28"/>
          <w:szCs w:val="28"/>
          <w:lang w:val="uk-UA"/>
        </w:rPr>
        <w:t>Поняття передумов здорового способу життя</w:t>
      </w:r>
    </w:p>
    <w:p w:rsidR="001928B0" w:rsidRPr="00C91935" w:rsidRDefault="001928B0" w:rsidP="00192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Стратегічний напрямок діяльності з охорони здоров’я населення України</w:t>
      </w:r>
    </w:p>
    <w:p w:rsidR="001928B0" w:rsidRDefault="001928B0" w:rsidP="00192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5C6">
        <w:rPr>
          <w:rFonts w:ascii="Times New Roman" w:hAnsi="Times New Roman" w:cs="Times New Roman"/>
          <w:sz w:val="28"/>
          <w:szCs w:val="28"/>
          <w:lang w:val="uk-UA"/>
        </w:rPr>
        <w:t>Захворюваність населення України</w:t>
      </w:r>
    </w:p>
    <w:p w:rsidR="001928B0" w:rsidRPr="002E3AF0" w:rsidRDefault="001928B0" w:rsidP="00192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AF0">
        <w:rPr>
          <w:rFonts w:ascii="Times New Roman" w:hAnsi="Times New Roman" w:cs="Times New Roman"/>
          <w:sz w:val="28"/>
          <w:szCs w:val="28"/>
          <w:lang w:val="uk-UA"/>
        </w:rPr>
        <w:t>Система охорони здоров’я України</w:t>
      </w:r>
    </w:p>
    <w:p w:rsidR="001928B0" w:rsidRPr="00753D22" w:rsidRDefault="001928B0" w:rsidP="001928B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3D22" w:rsidRPr="00313733" w:rsidRDefault="00753D22" w:rsidP="00753D22">
      <w:pPr>
        <w:rPr>
          <w:b/>
          <w:lang w:val="uk-UA"/>
        </w:rPr>
      </w:pPr>
    </w:p>
    <w:p w:rsidR="00313733" w:rsidRPr="00313733" w:rsidRDefault="00313733" w:rsidP="00753D22">
      <w:pPr>
        <w:pStyle w:val="Pa3"/>
        <w:spacing w:line="276" w:lineRule="auto"/>
        <w:ind w:firstLine="380"/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13733">
        <w:rPr>
          <w:b/>
          <w:color w:val="000000"/>
          <w:sz w:val="28"/>
          <w:szCs w:val="28"/>
          <w:lang w:val="uk-UA"/>
        </w:rPr>
        <w:t>1.</w:t>
      </w:r>
      <w:r w:rsidRPr="00313733">
        <w:rPr>
          <w:b/>
          <w:color w:val="000000"/>
          <w:sz w:val="28"/>
          <w:szCs w:val="28"/>
          <w:lang w:val="uk-UA"/>
        </w:rPr>
        <w:tab/>
        <w:t>Індикатори здорового способу життя</w:t>
      </w:r>
    </w:p>
    <w:p w:rsidR="00313733" w:rsidRDefault="00313733" w:rsidP="00753D22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  <w:lang w:val="uk-UA"/>
        </w:rPr>
      </w:pPr>
    </w:p>
    <w:p w:rsidR="00AB7591" w:rsidRPr="00C9169F" w:rsidRDefault="00753D22" w:rsidP="00753D22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Якість</w:t>
      </w:r>
      <w:r w:rsidR="00AB7591" w:rsidRPr="00C9169F">
        <w:rPr>
          <w:b/>
          <w:bCs/>
          <w:color w:val="000000"/>
          <w:sz w:val="28"/>
          <w:szCs w:val="28"/>
        </w:rPr>
        <w:t xml:space="preserve"> життя </w:t>
      </w:r>
      <w:r>
        <w:rPr>
          <w:color w:val="000000"/>
          <w:sz w:val="28"/>
          <w:szCs w:val="28"/>
        </w:rPr>
        <w:t>визначається як “сту</w:t>
      </w:r>
      <w:r w:rsidR="00AB7591" w:rsidRPr="00C9169F">
        <w:rPr>
          <w:color w:val="000000"/>
          <w:sz w:val="28"/>
          <w:szCs w:val="28"/>
        </w:rPr>
        <w:t xml:space="preserve">пінь задоволеності індивідом важливими можливостями його життя”.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Зваживши всі аспекти у межах цієї парадигми щодо здорового способу життя, слід зазначити важливість таких питань: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чи має індивід знання про здоровий спосіб життя;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чи існують можливості отримати ці знання;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чи знає індивід, де отримати необхідні або додаткові знання;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чи доступні ці джерела для кожного;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чи достатній рівень його підготовки, щоб скористатися знаннями;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порівняння свого життя із принципами здорового способу життя;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>– самооцінка необхідності змін у своєму житті та усвідомлення цієї не</w:t>
      </w:r>
      <w:r w:rsidRPr="00C9169F">
        <w:rPr>
          <w:color w:val="000000"/>
          <w:sz w:val="28"/>
          <w:szCs w:val="28"/>
        </w:rPr>
        <w:softHyphen/>
        <w:t xml:space="preserve">обхідності;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>– оцінка наявності об`єктивних (що не залежать від індивіда) можли</w:t>
      </w:r>
      <w:r w:rsidRPr="00C9169F">
        <w:rPr>
          <w:color w:val="000000"/>
          <w:sz w:val="28"/>
          <w:szCs w:val="28"/>
        </w:rPr>
        <w:softHyphen/>
        <w:t xml:space="preserve">востей для здорового способу життя;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оцінка наявних суб`єктивних (що залежать від індивіда) можливостей для здорового способу життя;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 xml:space="preserve">– оцінка спроможності змінити суб’єктивні можливості, що заважає цим змінам, чи прагне сам індивід до цих змін, які умови необхідні, щоб змінити.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>По кожній з трьох зазначених вище категорій моделі якості життя є до</w:t>
      </w:r>
      <w:r w:rsidRPr="00C9169F">
        <w:rPr>
          <w:color w:val="000000"/>
          <w:sz w:val="28"/>
          <w:szCs w:val="28"/>
        </w:rPr>
        <w:softHyphen/>
        <w:t xml:space="preserve">сить розроблені індикатори здорового способу життя: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b/>
          <w:bCs/>
          <w:color w:val="000000"/>
          <w:sz w:val="28"/>
          <w:szCs w:val="28"/>
        </w:rPr>
        <w:lastRenderedPageBreak/>
        <w:t xml:space="preserve">1) задоволеність своїми даними: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зовнішність;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тіло;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успішність або виконання службових обов`язків порівняно з іншими;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своїм статусом у колективі (виробничий, друзів, однодумців тощо);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своїм статусом у сім`ї;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своїм сприйняттям світу.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b/>
          <w:bCs/>
          <w:color w:val="000000"/>
          <w:sz w:val="28"/>
          <w:szCs w:val="28"/>
        </w:rPr>
        <w:t xml:space="preserve">2) задоволеність соціальним оточенням: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сприйняття соціальних проблем;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сім`я; </w:t>
      </w:r>
    </w:p>
    <w:p w:rsidR="00753D22" w:rsidRDefault="00AB7591" w:rsidP="00753D22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  <w:lang w:val="uk-UA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сусіди; </w:t>
      </w:r>
    </w:p>
    <w:p w:rsidR="00AB7591" w:rsidRPr="00C9169F" w:rsidRDefault="00AB7591" w:rsidP="00753D22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родичі;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колеги;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товариші у закладі освіти;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рівень соціальної напруженості;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політична ситуація;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довіра до керівних органів;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рівень безпеки.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b/>
          <w:bCs/>
          <w:color w:val="000000"/>
          <w:sz w:val="28"/>
          <w:szCs w:val="28"/>
        </w:rPr>
        <w:t xml:space="preserve">3) задоволеність можливостями: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рівень зарплатні;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житло;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предмети довготривалого користування;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престижні речі;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одяг;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харчування;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транспорт;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освіта;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робота;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медичне обслуговування;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культурні запити;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заняття спортом;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проведення вільного часу (наявність закладів, їх доступність за цінами);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спілкування;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отримання інформації;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сексуальні стосунки; </w:t>
      </w:r>
    </w:p>
    <w:p w:rsidR="00AB7591" w:rsidRPr="00C9169F" w:rsidRDefault="00AB7591" w:rsidP="00AB7591">
      <w:pPr>
        <w:pStyle w:val="Pa25"/>
        <w:spacing w:line="276" w:lineRule="auto"/>
        <w:ind w:hanging="36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6"/>
          <w:sz w:val="28"/>
          <w:szCs w:val="28"/>
        </w:rPr>
        <w:t xml:space="preserve">• </w:t>
      </w:r>
      <w:r w:rsidRPr="00C9169F">
        <w:rPr>
          <w:color w:val="000000"/>
          <w:sz w:val="28"/>
          <w:szCs w:val="28"/>
        </w:rPr>
        <w:t xml:space="preserve">громадська активність.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>Такий підхід дозволяє розглядати індивід у контексті оточення та умов життя, узагальнювати на певному рівні однорідних утворень, конкретних населених пунктів чи мікрорайонів (Молодь України: стан, проблеми, шля</w:t>
      </w:r>
      <w:r w:rsidRPr="00C9169F">
        <w:rPr>
          <w:color w:val="000000"/>
          <w:sz w:val="28"/>
          <w:szCs w:val="28"/>
        </w:rPr>
        <w:softHyphen/>
        <w:t xml:space="preserve">хи </w:t>
      </w:r>
      <w:r w:rsidRPr="00C9169F">
        <w:rPr>
          <w:color w:val="000000"/>
          <w:sz w:val="28"/>
          <w:szCs w:val="28"/>
        </w:rPr>
        <w:lastRenderedPageBreak/>
        <w:t xml:space="preserve">розв`язання: Зб. наук. публ. Укр. НДІ проблеми молоді за підсумками наукових програм і проектів 1991-2010 р. - К.-Х., 1992-2011). </w:t>
      </w:r>
    </w:p>
    <w:p w:rsidR="00313733" w:rsidRDefault="00313733" w:rsidP="00AB7591">
      <w:pPr>
        <w:pStyle w:val="Pa3"/>
        <w:spacing w:line="276" w:lineRule="auto"/>
        <w:ind w:firstLine="380"/>
        <w:contextualSpacing/>
        <w:jc w:val="both"/>
        <w:rPr>
          <w:b/>
          <w:bCs/>
          <w:color w:val="000000"/>
          <w:sz w:val="28"/>
          <w:szCs w:val="28"/>
          <w:lang w:val="uk-UA"/>
        </w:rPr>
      </w:pPr>
    </w:p>
    <w:p w:rsidR="00313733" w:rsidRDefault="00AB7591" w:rsidP="00313733">
      <w:pPr>
        <w:pStyle w:val="Pa3"/>
        <w:numPr>
          <w:ilvl w:val="0"/>
          <w:numId w:val="2"/>
        </w:numPr>
        <w:spacing w:line="276" w:lineRule="auto"/>
        <w:contextualSpacing/>
        <w:jc w:val="both"/>
        <w:rPr>
          <w:b/>
          <w:bCs/>
          <w:color w:val="000000"/>
          <w:sz w:val="28"/>
          <w:szCs w:val="28"/>
          <w:lang w:val="uk-UA"/>
        </w:rPr>
      </w:pPr>
      <w:r w:rsidRPr="00313733">
        <w:rPr>
          <w:b/>
          <w:bCs/>
          <w:color w:val="000000"/>
          <w:sz w:val="28"/>
          <w:szCs w:val="28"/>
        </w:rPr>
        <w:t>Поняття</w:t>
      </w:r>
      <w:r w:rsidRPr="00C9169F">
        <w:rPr>
          <w:b/>
          <w:bCs/>
          <w:color w:val="000000"/>
          <w:sz w:val="28"/>
          <w:szCs w:val="28"/>
        </w:rPr>
        <w:t xml:space="preserve"> пер</w:t>
      </w:r>
      <w:r w:rsidR="00313733">
        <w:rPr>
          <w:b/>
          <w:bCs/>
          <w:color w:val="000000"/>
          <w:sz w:val="28"/>
          <w:szCs w:val="28"/>
        </w:rPr>
        <w:t>едумов здорового способу життя</w:t>
      </w:r>
    </w:p>
    <w:p w:rsidR="00313733" w:rsidRPr="00313733" w:rsidRDefault="00313733" w:rsidP="00313733">
      <w:pPr>
        <w:rPr>
          <w:lang w:val="uk-UA"/>
        </w:rPr>
      </w:pPr>
    </w:p>
    <w:p w:rsidR="00AB7591" w:rsidRPr="00C9169F" w:rsidRDefault="00AB7591" w:rsidP="00313733">
      <w:pPr>
        <w:pStyle w:val="Pa3"/>
        <w:spacing w:line="276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t>До основних переду</w:t>
      </w:r>
      <w:r w:rsidRPr="00C9169F">
        <w:rPr>
          <w:color w:val="000000"/>
          <w:sz w:val="28"/>
          <w:szCs w:val="28"/>
        </w:rPr>
        <w:softHyphen/>
        <w:t>мов здорового способу життя зараховують вісім чинників: мир, дах над го</w:t>
      </w:r>
      <w:r w:rsidRPr="00C9169F">
        <w:rPr>
          <w:color w:val="000000"/>
          <w:sz w:val="28"/>
          <w:szCs w:val="28"/>
        </w:rPr>
        <w:softHyphen/>
        <w:t>ловою, соціальна справедливість, освіта, харчування, прибуток, стабільна екосистема, сталі ресурси. Ті з передумов, наявність (відсутність, недостат</w:t>
      </w:r>
      <w:r w:rsidRPr="00C9169F">
        <w:rPr>
          <w:color w:val="000000"/>
          <w:sz w:val="28"/>
          <w:szCs w:val="28"/>
        </w:rPr>
        <w:softHyphen/>
        <w:t>ність) яких у цілому або частково можливо було визначити засобами опиту</w:t>
      </w:r>
      <w:r w:rsidRPr="00C9169F">
        <w:rPr>
          <w:color w:val="000000"/>
          <w:sz w:val="28"/>
          <w:szCs w:val="28"/>
        </w:rPr>
        <w:softHyphen/>
        <w:t xml:space="preserve">вання, відбивають відповідні індикатори. </w:t>
      </w:r>
    </w:p>
    <w:p w:rsidR="00AB7591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  <w:lang w:val="uk-UA"/>
        </w:rPr>
      </w:pPr>
      <w:r w:rsidRPr="00C9169F">
        <w:rPr>
          <w:rStyle w:val="A7"/>
          <w:sz w:val="28"/>
          <w:szCs w:val="28"/>
        </w:rPr>
        <w:t xml:space="preserve">Мир. </w:t>
      </w:r>
      <w:r w:rsidRPr="00C9169F">
        <w:rPr>
          <w:color w:val="000000"/>
          <w:sz w:val="28"/>
          <w:szCs w:val="28"/>
        </w:rPr>
        <w:t>Поняття миру розуміється ширше, ніж відсутність стану війни в державі. Очевидно, що відсутність мирних стосунків в сім`ї, конфлікти з ближнім оточенням, на роботі, де працює людина, наявність конфліктів у громаді або поміж громадами (міжетнічних, міжконфесійних) суттєво шкодять усім складовим здоров`я – фізичній, психічній, духовній, соці</w:t>
      </w:r>
      <w:r w:rsidRPr="00C9169F">
        <w:rPr>
          <w:color w:val="000000"/>
          <w:sz w:val="28"/>
          <w:szCs w:val="28"/>
        </w:rPr>
        <w:softHyphen/>
        <w:t xml:space="preserve">альній. </w:t>
      </w:r>
    </w:p>
    <w:p w:rsidR="00AB7591" w:rsidRPr="00C9169F" w:rsidRDefault="00AB7591" w:rsidP="00313733">
      <w:pPr>
        <w:pStyle w:val="Pa3"/>
        <w:widowControl w:val="0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7"/>
          <w:sz w:val="28"/>
          <w:szCs w:val="28"/>
        </w:rPr>
        <w:t xml:space="preserve">Дах над головою. </w:t>
      </w:r>
      <w:r w:rsidRPr="00C9169F">
        <w:rPr>
          <w:color w:val="000000"/>
          <w:sz w:val="28"/>
          <w:szCs w:val="28"/>
        </w:rPr>
        <w:t>Поняття даху над головою дещо більше, ніж наяв</w:t>
      </w:r>
      <w:r w:rsidRPr="00C9169F">
        <w:rPr>
          <w:color w:val="000000"/>
          <w:sz w:val="28"/>
          <w:szCs w:val="28"/>
        </w:rPr>
        <w:softHyphen/>
        <w:t>ність будь-якої домівки. Потрібен певний рівень побутових умов, сталість майнових правовідносин, наявність інших чинників, що створюють від</w:t>
      </w:r>
      <w:r w:rsidRPr="00C9169F">
        <w:rPr>
          <w:color w:val="000000"/>
          <w:sz w:val="28"/>
          <w:szCs w:val="28"/>
        </w:rPr>
        <w:softHyphen/>
        <w:t>чуття впевненості у майбутньому щодо захисту власного майна від мож</w:t>
      </w:r>
      <w:r w:rsidRPr="00C9169F">
        <w:rPr>
          <w:color w:val="000000"/>
          <w:sz w:val="28"/>
          <w:szCs w:val="28"/>
        </w:rPr>
        <w:softHyphen/>
        <w:t>ливих негараздів природного або суспільного походження. Важливим є рівень розвитку соціальних інституцій, дія яких забезпечує відчуття за</w:t>
      </w:r>
      <w:r w:rsidRPr="00C9169F">
        <w:rPr>
          <w:color w:val="000000"/>
          <w:sz w:val="28"/>
          <w:szCs w:val="28"/>
        </w:rPr>
        <w:softHyphen/>
        <w:t xml:space="preserve">хищеності особистості та її майна (правопорядку, аварій, надзвичайних ситуацій тощо).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7"/>
          <w:sz w:val="28"/>
          <w:szCs w:val="28"/>
        </w:rPr>
        <w:t xml:space="preserve">Соціальна справедливість, рівність, неупередженість. </w:t>
      </w:r>
      <w:r w:rsidRPr="00C9169F">
        <w:rPr>
          <w:color w:val="000000"/>
          <w:sz w:val="28"/>
          <w:szCs w:val="28"/>
        </w:rPr>
        <w:t>Наявність цих передумов здоров`я гарантує всім громадянам однакові можливості досту</w:t>
      </w:r>
      <w:r w:rsidRPr="00C9169F">
        <w:rPr>
          <w:color w:val="000000"/>
          <w:sz w:val="28"/>
          <w:szCs w:val="28"/>
        </w:rPr>
        <w:softHyphen/>
        <w:t>пу до послуг соціальних інституцій, рівні громадянські, майнові, соціаль</w:t>
      </w:r>
      <w:r w:rsidRPr="00C9169F">
        <w:rPr>
          <w:color w:val="000000"/>
          <w:sz w:val="28"/>
          <w:szCs w:val="28"/>
        </w:rPr>
        <w:softHyphen/>
        <w:t>ні права, неможливість обмежень законних прав і інтересів людини з боку будь-яких сильних або владних структур. Наявність цих передумов створює у людини відчуття захищеності і впевненості в майбутньому, а також надає рівні (в межах чинного законодавства) потенційні можливості в реалізації потреб і здібностей, набуття гідного соціального статусу незалежно від ра</w:t>
      </w:r>
      <w:r w:rsidRPr="00C9169F">
        <w:rPr>
          <w:color w:val="000000"/>
          <w:sz w:val="28"/>
          <w:szCs w:val="28"/>
        </w:rPr>
        <w:softHyphen/>
        <w:t>сових, національних, релігійних, майнових, статевих, вікових визначників. І незалежно від ступеня використання цих можливостей конкретними осо</w:t>
      </w:r>
      <w:r w:rsidRPr="00C9169F">
        <w:rPr>
          <w:color w:val="000000"/>
          <w:sz w:val="28"/>
          <w:szCs w:val="28"/>
        </w:rPr>
        <w:softHyphen/>
        <w:t xml:space="preserve">бистостями, сам факт їх наявності у суспільстві справляє позитивний вплив на стан індивідуального і громадського здоров`я.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7"/>
          <w:sz w:val="28"/>
          <w:szCs w:val="28"/>
        </w:rPr>
        <w:t xml:space="preserve">Освіта. </w:t>
      </w:r>
      <w:r w:rsidRPr="00C9169F">
        <w:rPr>
          <w:color w:val="000000"/>
          <w:sz w:val="28"/>
          <w:szCs w:val="28"/>
        </w:rPr>
        <w:t>Рівень здорового способу життя, як правило, безпосередньо пов`язаний з рівнем освіти. Чим вищий середній рівень освіти в певному соціальному середовищі, тим кращі узагальнені показники здорового спо</w:t>
      </w:r>
      <w:r w:rsidRPr="00C9169F">
        <w:rPr>
          <w:color w:val="000000"/>
          <w:sz w:val="28"/>
          <w:szCs w:val="28"/>
        </w:rPr>
        <w:softHyphen/>
        <w:t>собу життя та в цілому здоров`я воно демонструє.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color w:val="000000"/>
          <w:sz w:val="28"/>
          <w:szCs w:val="28"/>
        </w:rPr>
        <w:lastRenderedPageBreak/>
        <w:t>Природно, що піклування про здоровий спосіб життя, власне і громад</w:t>
      </w:r>
      <w:r w:rsidRPr="00C9169F">
        <w:rPr>
          <w:color w:val="000000"/>
          <w:sz w:val="28"/>
          <w:szCs w:val="28"/>
        </w:rPr>
        <w:softHyphen/>
        <w:t>ське здоров`я неможливо без знання того, чому це необхідно і як це робити. Притому доцільно розуміти поняття освіти в даному контексті не тільки як освіту суто валеологічну, а значно ширше – як загальну освіту в цілому. Чим ширше знання основних природничих, наукових, філософських, гуманітар</w:t>
      </w:r>
      <w:r w:rsidRPr="00C9169F">
        <w:rPr>
          <w:color w:val="000000"/>
          <w:sz w:val="28"/>
          <w:szCs w:val="28"/>
        </w:rPr>
        <w:softHyphen/>
        <w:t>них положень, тим більше можливостей створювати у суспільстві системне уявлення про проблему здоров`я взагалі. Крім того, поняття освіти потрібно розуміти комплексно: і як надання інформації, і як навчання методам, при</w:t>
      </w:r>
      <w:r w:rsidRPr="00C9169F">
        <w:rPr>
          <w:color w:val="000000"/>
          <w:sz w:val="28"/>
          <w:szCs w:val="28"/>
        </w:rPr>
        <w:softHyphen/>
        <w:t>йомам і навичкам здорового способу життя, і як виховання в дусі безумов</w:t>
      </w:r>
      <w:r w:rsidRPr="00C9169F">
        <w:rPr>
          <w:color w:val="000000"/>
          <w:sz w:val="28"/>
          <w:szCs w:val="28"/>
        </w:rPr>
        <w:softHyphen/>
        <w:t xml:space="preserve">ного пріоритету цінностей індивідуального і громадського здоров`я в усіх його проявах, сферах, рівнях здорового способу життя. </w:t>
      </w:r>
    </w:p>
    <w:p w:rsidR="00AB7591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  <w:lang w:val="uk-UA"/>
        </w:rPr>
      </w:pPr>
      <w:r w:rsidRPr="00C9169F">
        <w:rPr>
          <w:rStyle w:val="A7"/>
          <w:sz w:val="28"/>
          <w:szCs w:val="28"/>
        </w:rPr>
        <w:t xml:space="preserve">Харчування. </w:t>
      </w:r>
      <w:r w:rsidRPr="00C9169F">
        <w:rPr>
          <w:color w:val="000000"/>
          <w:sz w:val="28"/>
          <w:szCs w:val="28"/>
        </w:rPr>
        <w:t>Це поняття розглядається не тільки утилітарно, як засіб ліквідації почуття голоду або мінімальної підтримки життєдіяльності ор</w:t>
      </w:r>
      <w:r w:rsidRPr="00C9169F">
        <w:rPr>
          <w:color w:val="000000"/>
          <w:sz w:val="28"/>
          <w:szCs w:val="28"/>
        </w:rPr>
        <w:softHyphen/>
        <w:t>ганізму. Воно включає забезпечення широким верствам населення доступу до споживання якісної питної води, необхідної кількості вітамінів, мікро</w:t>
      </w:r>
      <w:r w:rsidRPr="00C9169F">
        <w:rPr>
          <w:color w:val="000000"/>
          <w:sz w:val="28"/>
          <w:szCs w:val="28"/>
        </w:rPr>
        <w:softHyphen/>
        <w:t xml:space="preserve">елементів, протеїнів, жирів, вуглеводів, продуктів підвищеної біологічної цінності, фітопродуктів, спеціальних продуктів і харчових добавок тощо, що поліпшує стан здоров`я і протидіє природному процесу старіння. </w:t>
      </w:r>
    </w:p>
    <w:p w:rsidR="00AB7591" w:rsidRPr="00C9169F" w:rsidRDefault="00AB7591" w:rsidP="00313733">
      <w:pPr>
        <w:pStyle w:val="Pa3"/>
        <w:widowControl w:val="0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7"/>
          <w:sz w:val="28"/>
          <w:szCs w:val="28"/>
        </w:rPr>
        <w:t xml:space="preserve">Прибуток. </w:t>
      </w:r>
      <w:r w:rsidRPr="00C9169F">
        <w:rPr>
          <w:color w:val="000000"/>
          <w:sz w:val="28"/>
          <w:szCs w:val="28"/>
        </w:rPr>
        <w:t>Передбачається наявність фінансових можливостей для за</w:t>
      </w:r>
      <w:r w:rsidRPr="00C9169F">
        <w:rPr>
          <w:color w:val="000000"/>
          <w:sz w:val="28"/>
          <w:szCs w:val="28"/>
        </w:rPr>
        <w:softHyphen/>
        <w:t>безпечення не тільки мінімальних потреб існування, а й для створення в суспільстві послуг і товарів, необхідних для здорового способу життя, за</w:t>
      </w:r>
      <w:r w:rsidRPr="00C9169F">
        <w:rPr>
          <w:color w:val="000000"/>
          <w:sz w:val="28"/>
          <w:szCs w:val="28"/>
        </w:rPr>
        <w:softHyphen/>
        <w:t xml:space="preserve">безпечення спроможностей їх споживання.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7"/>
          <w:sz w:val="28"/>
          <w:szCs w:val="28"/>
        </w:rPr>
        <w:t xml:space="preserve">Стабільна екосистема. </w:t>
      </w:r>
      <w:r w:rsidRPr="00C9169F">
        <w:rPr>
          <w:color w:val="000000"/>
          <w:sz w:val="28"/>
          <w:szCs w:val="28"/>
        </w:rPr>
        <w:t>Мається на увазі не тільки стабілізація нормаль</w:t>
      </w:r>
      <w:r w:rsidRPr="00C9169F">
        <w:rPr>
          <w:color w:val="000000"/>
          <w:sz w:val="28"/>
          <w:szCs w:val="28"/>
        </w:rPr>
        <w:softHyphen/>
        <w:t>них екологічних умов там, де вони ще не зазнали шкоди від попередньої виробничої діяльності, а й відновлення пошкоджених екологічних утворень з метою запобігання подальшому порушенню екобалансу планети. Лише активна реституційна діяльність може забезпечити у майбутньому стабіль</w:t>
      </w:r>
      <w:r w:rsidRPr="00C9169F">
        <w:rPr>
          <w:color w:val="000000"/>
          <w:sz w:val="28"/>
          <w:szCs w:val="28"/>
        </w:rPr>
        <w:softHyphen/>
        <w:t>ність планетарної екосистеми з оптимальними фізико-хімічними параме</w:t>
      </w:r>
      <w:r w:rsidRPr="00C9169F">
        <w:rPr>
          <w:color w:val="000000"/>
          <w:sz w:val="28"/>
          <w:szCs w:val="28"/>
        </w:rPr>
        <w:softHyphen/>
        <w:t xml:space="preserve">трами для існування людства. </w:t>
      </w:r>
    </w:p>
    <w:p w:rsidR="00AB7591" w:rsidRPr="00C9169F" w:rsidRDefault="00AB7591" w:rsidP="00AB7591">
      <w:pPr>
        <w:pStyle w:val="Pa3"/>
        <w:spacing w:line="276" w:lineRule="auto"/>
        <w:ind w:firstLine="380"/>
        <w:contextualSpacing/>
        <w:jc w:val="both"/>
        <w:rPr>
          <w:color w:val="000000"/>
          <w:sz w:val="28"/>
          <w:szCs w:val="28"/>
        </w:rPr>
      </w:pPr>
      <w:r w:rsidRPr="00C9169F">
        <w:rPr>
          <w:rStyle w:val="A7"/>
          <w:sz w:val="28"/>
          <w:szCs w:val="28"/>
        </w:rPr>
        <w:t xml:space="preserve">Сталі ресурси. </w:t>
      </w:r>
      <w:r w:rsidRPr="00C9169F">
        <w:rPr>
          <w:color w:val="000000"/>
          <w:sz w:val="28"/>
          <w:szCs w:val="28"/>
        </w:rPr>
        <w:t>Поняття містить не лише запобігання вичерпанню енер</w:t>
      </w:r>
      <w:r w:rsidRPr="00C9169F">
        <w:rPr>
          <w:color w:val="000000"/>
          <w:sz w:val="28"/>
          <w:szCs w:val="28"/>
        </w:rPr>
        <w:softHyphen/>
        <w:t>горесурсів, корисних копалин, виробничої сировини. Мається на увазі зважене господарювання щодо фінансових і матеріальних ресурсів країн, громад, окремих людей, незадіяних ресурсів виробництва, матеріалів та ін</w:t>
      </w:r>
      <w:r w:rsidRPr="00C9169F">
        <w:rPr>
          <w:color w:val="000000"/>
          <w:sz w:val="28"/>
          <w:szCs w:val="28"/>
        </w:rPr>
        <w:softHyphen/>
        <w:t>струментів, інтелектуальних ресурсів, потенціалу громадських і приватних ініціатив. Вихідна теза така - чим більше всіляких ресурсів є в активі пев</w:t>
      </w:r>
      <w:r w:rsidRPr="00C9169F">
        <w:rPr>
          <w:color w:val="000000"/>
          <w:sz w:val="28"/>
          <w:szCs w:val="28"/>
        </w:rPr>
        <w:softHyphen/>
        <w:t>ного структурного утворення (людини, громади, організації, регіону), тим більше потенційні можливості спрямування цих ресурсів на заходи стосов</w:t>
      </w:r>
      <w:r w:rsidRPr="00C9169F">
        <w:rPr>
          <w:color w:val="000000"/>
          <w:sz w:val="28"/>
          <w:szCs w:val="28"/>
        </w:rPr>
        <w:softHyphen/>
        <w:t xml:space="preserve">но здорового способу життя. </w:t>
      </w:r>
    </w:p>
    <w:p w:rsidR="00B0434F" w:rsidRDefault="00B0434F">
      <w:pPr>
        <w:rPr>
          <w:lang w:val="uk-UA"/>
        </w:rPr>
      </w:pPr>
    </w:p>
    <w:p w:rsidR="001928B0" w:rsidRDefault="001928B0" w:rsidP="001928B0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Стратегічний напрямок діяльності з охорони здоров’я населення України</w:t>
      </w:r>
    </w:p>
    <w:p w:rsidR="001928B0" w:rsidRPr="00C91935" w:rsidRDefault="001928B0" w:rsidP="001928B0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Конституцією України визначено, що найвищою соціальною цінністю у нашій державі є люди</w:t>
      </w:r>
      <w:r>
        <w:rPr>
          <w:rFonts w:ascii="Times New Roman" w:hAnsi="Times New Roman" w:cs="Times New Roman"/>
          <w:sz w:val="28"/>
          <w:szCs w:val="28"/>
          <w:lang w:val="uk-UA"/>
        </w:rPr>
        <w:t>на, її життя і здоров’я. У зако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ні України «Про дошкільну ос</w:t>
      </w:r>
      <w:r>
        <w:rPr>
          <w:rFonts w:ascii="Times New Roman" w:hAnsi="Times New Roman" w:cs="Times New Roman"/>
          <w:sz w:val="28"/>
          <w:szCs w:val="28"/>
          <w:lang w:val="uk-UA"/>
        </w:rPr>
        <w:t>віту» окреслені обов’язки держа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ви щодо піклування про збереження та зміцнення здоров’я дітей дошкільного віку, забезпечення їхнього психічного та фізичного розвитку.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Серед пріоритетних напрямків розвитку освіти, визначених Національною доктриною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ку освіти (Указ Президента Укра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їни № 374 від 17.04.2002 p.), є </w:t>
      </w:r>
      <w:r>
        <w:rPr>
          <w:rFonts w:ascii="Times New Roman" w:hAnsi="Times New Roman" w:cs="Times New Roman"/>
          <w:sz w:val="28"/>
          <w:szCs w:val="28"/>
          <w:lang w:val="uk-UA"/>
        </w:rPr>
        <w:t>пропаганда та стимулювання у мо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лоді прагнення до здорового способу життя.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Концепція екологічної осві</w:t>
      </w:r>
      <w:r>
        <w:rPr>
          <w:rFonts w:ascii="Times New Roman" w:hAnsi="Times New Roman" w:cs="Times New Roman"/>
          <w:sz w:val="28"/>
          <w:szCs w:val="28"/>
          <w:lang w:val="uk-UA"/>
        </w:rPr>
        <w:t>ти України набуває чинності дер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жавного документа. Його пріоритетним напрямком є забезпечення гармонійного розвитку людини, необхідність з наймолодшого віку формувати в неї свідоме ставленн</w:t>
      </w:r>
      <w:r>
        <w:rPr>
          <w:rFonts w:ascii="Times New Roman" w:hAnsi="Times New Roman" w:cs="Times New Roman"/>
          <w:sz w:val="28"/>
          <w:szCs w:val="28"/>
          <w:lang w:val="uk-UA"/>
        </w:rPr>
        <w:t>я до власного здоров’я та навко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лишнього середовища.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Більше 10 державних програм, які спрямовані на пропаганду здорового способу життя, відображені у документах, що вказують стратегічний напрямок діяльності з охорони здоров’я населення України.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Україна бере участь у програмі ВООЗ «Євроздоров’я», яка розпочалася у 1991 р. і спрямована на активне співробітництво та Допомогу країнам Східної, Центральної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та Південної Європи, респу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блікам колишнього СРСР, що стали на шлях незалежного розвитку. Зокрема програма «Євроздоров’я» 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ередбачає угоди за коротко-, се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редньо- та довгостроковими програмами. Так, за короткостроковими програмами Україні була надана допомога для боротьби з холерою За середньо- та довгостроко</w:t>
      </w:r>
      <w:r>
        <w:rPr>
          <w:rFonts w:ascii="Times New Roman" w:hAnsi="Times New Roman" w:cs="Times New Roman"/>
          <w:sz w:val="28"/>
          <w:szCs w:val="28"/>
          <w:lang w:val="uk-UA"/>
        </w:rPr>
        <w:t>вими програмами передбачена, зо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крема, допомога у реформуванні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системи охорони здоров’я, лікві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дації поліомієліту тощо.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Щорічна фінансова допомога ВООЗ нашій державі становить 50 тисяч доларів. Делегація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>и щорічно бере участь у Всесвіт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ній асамблеї охорони здоров’я.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Києві організовано бюро у зв’язках із ВООЗ, яке працює в тісному контакті з МОЗ України.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Для координації міжнародної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 в галузі охорони здо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ров’я ВООЗ на початку 80-х років б</w:t>
      </w:r>
      <w:r>
        <w:rPr>
          <w:rFonts w:ascii="Times New Roman" w:hAnsi="Times New Roman" w:cs="Times New Roman"/>
          <w:sz w:val="28"/>
          <w:szCs w:val="28"/>
          <w:lang w:val="uk-UA"/>
        </w:rPr>
        <w:t>уло розроблено глобальну про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граму «Стратегія досягнення здоров’я для всіх до 2000 року», яка з 1997 року отримала назву «Досягнення здоров’я для всіх у двадцять першому столітті».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Основною її метою є «досягнення всіма жит</w:t>
      </w:r>
      <w:r>
        <w:rPr>
          <w:rFonts w:ascii="Times New Roman" w:hAnsi="Times New Roman" w:cs="Times New Roman"/>
          <w:sz w:val="28"/>
          <w:szCs w:val="28"/>
          <w:lang w:val="uk-UA"/>
        </w:rPr>
        <w:t>елями Землі такого рівня здоров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’я, який дасть їм змог</w:t>
      </w:r>
      <w:r>
        <w:rPr>
          <w:rFonts w:ascii="Times New Roman" w:hAnsi="Times New Roman" w:cs="Times New Roman"/>
          <w:sz w:val="28"/>
          <w:szCs w:val="28"/>
          <w:lang w:val="uk-UA"/>
        </w:rPr>
        <w:t>у вести життя повноцінне в соці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альному та економічному відношенні».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передумовами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виконання програми ВООЗ «До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сягнення здоров’я для всіх у двадцять першому столітті» є: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високий рівень нау</w:t>
      </w:r>
      <w:r>
        <w:rPr>
          <w:rFonts w:ascii="Times New Roman" w:hAnsi="Times New Roman" w:cs="Times New Roman"/>
          <w:sz w:val="28"/>
          <w:szCs w:val="28"/>
          <w:lang w:val="uk-UA"/>
        </w:rPr>
        <w:t>кових досліджень у найбільш прі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оритетних напрямках медичної науки та організації охорони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формування систем інфо</w:t>
      </w:r>
      <w:r>
        <w:rPr>
          <w:rFonts w:ascii="Times New Roman" w:hAnsi="Times New Roman" w:cs="Times New Roman"/>
          <w:sz w:val="28"/>
          <w:szCs w:val="28"/>
          <w:lang w:val="uk-UA"/>
        </w:rPr>
        <w:t>рмаційного забезпечення за осно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вними завданнями та напрямками дій, передбачених програмою;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наявність оптимальної управлінської структури та системи підготовки медичних кадрів;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розвиток партнерства в дія</w:t>
      </w:r>
      <w:r>
        <w:rPr>
          <w:rFonts w:ascii="Times New Roman" w:hAnsi="Times New Roman" w:cs="Times New Roman"/>
          <w:sz w:val="28"/>
          <w:szCs w:val="28"/>
          <w:lang w:val="uk-UA"/>
        </w:rPr>
        <w:t>льності різних служб і організа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цій для досягнення цілей стратегії.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До найбільш пріоритетних на</w:t>
      </w:r>
      <w:r>
        <w:rPr>
          <w:rFonts w:ascii="Times New Roman" w:hAnsi="Times New Roman" w:cs="Times New Roman"/>
          <w:sz w:val="28"/>
          <w:szCs w:val="28"/>
          <w:lang w:val="uk-UA"/>
        </w:rPr>
        <w:t>прямків наукових досліджень від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несено вивчення: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причин відмінностей у стані здоров’я населення, методик їх оцінки;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стереотипів поведінки та їх впливу на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механізму заохочення населення до здорового способу життя;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організаційних і управлінських аспектів надання медичної допомоги на різних рівнях;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моделі виділення ресурсів (співвідношення державних і приватних джерел ресурсів) і їх розподілу між різними рівнями допомоги;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оцінка ефективності систем підготовки кадрів, медичних технологій, діяльності служб охорони здоров’я.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Саме на результатах науково-дослідних розробок передбачено створення таких інформаційних систем: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прогнозування майбутніх потреб і проблем охорони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популяційних регістрів з окремих хронічних захворювань (злоякісні новоутворення, серцево-судинні);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методів оцінки шкідл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х факторів навколишнього середо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вища та факторів ризику для здоров’я;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співвідношення методів о</w:t>
      </w:r>
      <w:r>
        <w:rPr>
          <w:rFonts w:ascii="Times New Roman" w:hAnsi="Times New Roman" w:cs="Times New Roman"/>
          <w:sz w:val="28"/>
          <w:szCs w:val="28"/>
          <w:lang w:val="uk-UA"/>
        </w:rPr>
        <w:t>цінки виділених ресурсів і ефек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тивності одержаних результатів у галузі охорони здоров’я.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Для поліпшення управління галуззю передбачається розвиток широкого партнерства органів і закладів охорони здоров’я з </w:t>
      </w:r>
      <w:r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державними організаціями, мініс</w:t>
      </w:r>
      <w:r>
        <w:rPr>
          <w:rFonts w:ascii="Times New Roman" w:hAnsi="Times New Roman" w:cs="Times New Roman"/>
          <w:sz w:val="28"/>
          <w:szCs w:val="28"/>
          <w:lang w:val="uk-UA"/>
        </w:rPr>
        <w:t>терствами, відомствами, місцеви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ми органами самоврядування, профспілковими та громадськими організаціями.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травні 1998 року в рамках урочистостей з нагоди 50-ї річниці ВООЗ було проведено форум кері</w:t>
      </w:r>
      <w:r>
        <w:rPr>
          <w:rFonts w:ascii="Times New Roman" w:hAnsi="Times New Roman" w:cs="Times New Roman"/>
          <w:sz w:val="28"/>
          <w:szCs w:val="28"/>
          <w:lang w:val="uk-UA"/>
        </w:rPr>
        <w:t>вників держав і* урядів, присвя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чений програмі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«Досягнення здоров’я для всіх у двадцять першому столітті». Результати роботи форуму дозволять істотно посилити ефективність її виконання.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 резолюції форуму були сформульовані найбільш актуальні проблеми в галузі охорони здоров’я на наступне століття: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боротьба з інфекційними хворобами;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зміцнення первинної медико-санітарної допомоги;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оздоровлення навколишнього середовища;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зміцнення партнерства з питань охорони здоров’я;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пропаганда здорового способу життя.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Для досягнення справедливост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і та рівноправ’я в питаннях охо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чий здоров’я населення різних Європ</w:t>
      </w:r>
      <w:r>
        <w:rPr>
          <w:rFonts w:ascii="Times New Roman" w:hAnsi="Times New Roman" w:cs="Times New Roman"/>
          <w:sz w:val="28"/>
          <w:szCs w:val="28"/>
          <w:lang w:val="uk-UA"/>
        </w:rPr>
        <w:t>ейських країн, поліпшення здоров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’я його найбільш вразливих груп і зменшення кількості найбільш поширених захворювань програма передбачає такі напрямки дій: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низький рівень соціального захисту та гарантій;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зменшення населення в результаті збільшення рівня смертності;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масова еміграція найбільш талановитих та кваліфіковани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професіоналів;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масове безробіття;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погіршення загального ста</w:t>
      </w:r>
      <w:r>
        <w:rPr>
          <w:rFonts w:ascii="Times New Roman" w:hAnsi="Times New Roman" w:cs="Times New Roman"/>
          <w:sz w:val="28"/>
          <w:szCs w:val="28"/>
          <w:lang w:val="uk-UA"/>
        </w:rPr>
        <w:t>ну здоров’я Населення та скоро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чення середньої тривалості життя;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зниження якості навчання та людського потенціалу;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незадовільний стан довкілля;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збільшення розбіжності з розвинутими країнами у 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их показниках людського розвитку;</w:t>
      </w:r>
    </w:p>
    <w:p w:rsidR="001928B0" w:rsidRPr="00C91935" w:rsidRDefault="001928B0" w:rsidP="001928B0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надмірно цент</w:t>
      </w:r>
      <w:r>
        <w:rPr>
          <w:rFonts w:ascii="Times New Roman" w:hAnsi="Times New Roman" w:cs="Times New Roman"/>
          <w:sz w:val="28"/>
          <w:szCs w:val="28"/>
          <w:lang w:val="uk-UA"/>
        </w:rPr>
        <w:t>ралізована соціальна політика.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Згідно зі стратегією досягнення «Цілей Тисячоліття»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головні заходи з розвитку включають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себе: розвиток системи охо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рони здоров’я та розширення до</w:t>
      </w:r>
      <w:r>
        <w:rPr>
          <w:rFonts w:ascii="Times New Roman" w:hAnsi="Times New Roman" w:cs="Times New Roman"/>
          <w:sz w:val="28"/>
          <w:szCs w:val="28"/>
          <w:lang w:val="uk-UA"/>
        </w:rPr>
        <w:t>ступу до неї, вдосконалення сис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теми освіти та навчання навичкам здорового способу життя, покращення побутового середовища та послуг, захист навколишнього середовища для майбутніх поколінь, боротьба з розповсюдження ВІЛ/СНІД та туберкульозу.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Поряд з «Цілями Тисячоліття» України, існує ряд галузевих та міжгалузевих програм та інших стратегічних планів, спрямованих на вирішення тих чи інших пріоритетних завдань: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Національна програма «Репродуктивне здоров’я»;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Програма боротьби з ВІЛ/СНІД;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Національна програма «Діти України»;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Комплексна національна програма «Здоров’я Нації»;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Програма з імунізації та підтримки здоров’я;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Національна програма «Відпочинок дітей та їх здоров’я»;</w:t>
      </w:r>
    </w:p>
    <w:p w:rsidR="001928B0" w:rsidRPr="00C91935" w:rsidRDefault="001928B0" w:rsidP="001928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Концепція безпечного материнства.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28B0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8B0" w:rsidRDefault="001928B0" w:rsidP="001928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5C6">
        <w:rPr>
          <w:rFonts w:ascii="Times New Roman" w:hAnsi="Times New Roman" w:cs="Times New Roman"/>
          <w:b/>
          <w:sz w:val="28"/>
          <w:szCs w:val="28"/>
          <w:lang w:val="uk-UA"/>
        </w:rPr>
        <w:t>Захворюваність населення України</w:t>
      </w:r>
    </w:p>
    <w:p w:rsidR="001928B0" w:rsidRPr="008E25C6" w:rsidRDefault="001928B0" w:rsidP="001928B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На всіх етапах розвитку охо</w:t>
      </w:r>
      <w:r>
        <w:rPr>
          <w:rFonts w:ascii="Times New Roman" w:hAnsi="Times New Roman" w:cs="Times New Roman"/>
          <w:sz w:val="28"/>
          <w:szCs w:val="28"/>
          <w:lang w:val="uk-UA"/>
        </w:rPr>
        <w:t>рони здоров’я вивченню захворюв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аності приділялась велика увага. </w:t>
      </w:r>
      <w:r>
        <w:rPr>
          <w:rFonts w:ascii="Times New Roman" w:hAnsi="Times New Roman" w:cs="Times New Roman"/>
          <w:sz w:val="28"/>
          <w:szCs w:val="28"/>
          <w:lang w:val="uk-UA"/>
        </w:rPr>
        <w:t>Вивчалася вона за даними спеціал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ьних досліджень, у роки провед</w:t>
      </w:r>
      <w:r>
        <w:rPr>
          <w:rFonts w:ascii="Times New Roman" w:hAnsi="Times New Roman" w:cs="Times New Roman"/>
          <w:sz w:val="28"/>
          <w:szCs w:val="28"/>
          <w:lang w:val="uk-UA"/>
        </w:rPr>
        <w:t>ення переписів, за статистичним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и даними. Ці показники характеризують стан адаптації населення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ab/>
        <w:t>змін навколишнього середовища, патологію і дозволяють оці</w:t>
      </w:r>
      <w:r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вати ефективність профілакти</w:t>
      </w:r>
      <w:r>
        <w:rPr>
          <w:rFonts w:ascii="Times New Roman" w:hAnsi="Times New Roman" w:cs="Times New Roman"/>
          <w:sz w:val="28"/>
          <w:szCs w:val="28"/>
          <w:lang w:val="uk-UA"/>
        </w:rPr>
        <w:t>чних заходів, розробляти обґрун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товані програми розвитку охорони здоров’я. Особливо важливими є показники поширеності хвороб, які зареєстровані в населення протягом року, та захворюваності, тобто частоти тих хвороб, які у поточному році виявлені вперше.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Існують вікові, статеві, регіональні, територіальні відмінності в показниках захворюваності населення. Як правило,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дитяче на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селення має найвищі рівні захворюваності, порівняно зі старшими і віковими групами.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Захворюваність населенн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України за даними звертань у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лікувально-профілактичні заклади протягом 10-річного періоду становила 59,0—67,7 тис. випадків на 100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з коли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ванням в окремі роки.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цілому рівень захворюваності населення України в 2000 р. (67 677, 8 на 100 тис.) мав майже таку саму величину, як і в 1991р. і (67 395, 5 на 100 тис.). Структура захворюваності за 10-річний період ! змінилась у зв’язку зі зменшенням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питомої ваги хвороб органів ди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хання,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равм та отруєнь і збільшенням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частки хвороб системи крово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обігу, сечостатевої, кістково-м’язової систем та сполучної тканини.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Протягом 10-річного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у поширеність хвороб серед насе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лення України зросла. Якщо у 1991 р. рівень її становив 120,4 тис. на 100 тис. населення, то у 2000 р. він досягнув 148,1 тис. Основну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туру поширеності хвороб в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раїні, як і в більшості європей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ських країн, становлять хронічні неінфекційні хвороби, зокрема, хвороби системи кровообігу, злоякісні новоутворення, ендокринні </w:t>
      </w:r>
      <w:r>
        <w:rPr>
          <w:rFonts w:ascii="Times New Roman" w:hAnsi="Times New Roman" w:cs="Times New Roman"/>
          <w:sz w:val="28"/>
          <w:szCs w:val="28"/>
          <w:lang w:val="uk-UA"/>
        </w:rPr>
        <w:t>і 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лергійні захворювання, а також 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 небезпечні інфекційні хво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роби, зокрема, туберкульоз, В</w:t>
      </w:r>
      <w:r>
        <w:rPr>
          <w:rFonts w:ascii="Times New Roman" w:hAnsi="Times New Roman" w:cs="Times New Roman"/>
          <w:sz w:val="28"/>
          <w:szCs w:val="28"/>
          <w:lang w:val="uk-UA"/>
        </w:rPr>
        <w:t>ІЛ/СНІД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, хвороби, що переда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ться статевим шляхом.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Важливою характеристико</w:t>
      </w:r>
      <w:r>
        <w:rPr>
          <w:rFonts w:ascii="Times New Roman" w:hAnsi="Times New Roman" w:cs="Times New Roman"/>
          <w:sz w:val="28"/>
          <w:szCs w:val="28"/>
          <w:lang w:val="uk-UA"/>
        </w:rPr>
        <w:t>ю соціального благополуччя насе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лення є стан психічного здоров’я. В умовах соціально-економічної нестабільності, яку переживає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країна протягом останнього деся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тиріччя, значної поширеності стресових ситуацій спостерігається збільшення кількості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випадків пс</w:t>
      </w:r>
      <w:r>
        <w:rPr>
          <w:rFonts w:ascii="Times New Roman" w:hAnsi="Times New Roman" w:cs="Times New Roman"/>
          <w:sz w:val="28"/>
          <w:szCs w:val="28"/>
          <w:lang w:val="uk-UA"/>
        </w:rPr>
        <w:t>ихічних захворювань з ускладнен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ням їх перебігу. У період 1991—2000 pp. захворюваність на розладі психіки зросла на 9,7%, а пошире</w:t>
      </w:r>
      <w:r>
        <w:rPr>
          <w:rFonts w:ascii="Times New Roman" w:hAnsi="Times New Roman" w:cs="Times New Roman"/>
          <w:sz w:val="28"/>
          <w:szCs w:val="28"/>
          <w:lang w:val="uk-UA"/>
        </w:rPr>
        <w:t>ність хвороб — на 4,6%. У струк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турі захворюваності переважають психічні розлади непсихотичног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характеру. Міське населення має в</w:t>
      </w:r>
      <w:r>
        <w:rPr>
          <w:rFonts w:ascii="Times New Roman" w:hAnsi="Times New Roman" w:cs="Times New Roman"/>
          <w:sz w:val="28"/>
          <w:szCs w:val="28"/>
          <w:lang w:val="uk-UA"/>
        </w:rPr>
        <w:t>ищі рівні захворюваності порів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няно із сільським. Серед окремих вікових груп населення високою є захворюваність на психічні розлади підлітків. Кількість інвалід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за психотичним статусом у 2000 р. досягла 247,5 тис.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Для України характерна значна поширеність наркологічн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хвороб — хронічного алкоголізму та алкогольних психозів. Нині в Україні нараховуєтьс</w:t>
      </w:r>
      <w:r>
        <w:rPr>
          <w:rFonts w:ascii="Times New Roman" w:hAnsi="Times New Roman" w:cs="Times New Roman"/>
          <w:sz w:val="28"/>
          <w:szCs w:val="28"/>
          <w:lang w:val="uk-UA"/>
        </w:rPr>
        <w:t>я 672 тис. хворих на цю недугу.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Високими темпами зростає захворюваність населення на наркоманію, набуваючи соціального значення. Так у 2000 р. частот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появи наркотичної залежності склала 22,6 випадку на 100 тис.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Особливу роль у формуванні рівня здоров’я населення відіграє, травматизм, частка якого у загальній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структурі захворюваності ста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новить 7%. Він є однією з основних причин інвалідності та смертності населення. У 2000 р. було зареєстровано на 527,4 тис. трав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менше, ніж у 1991 p. 1 все ж ріве</w:t>
      </w:r>
      <w:r>
        <w:rPr>
          <w:rFonts w:ascii="Times New Roman" w:hAnsi="Times New Roman" w:cs="Times New Roman"/>
          <w:sz w:val="28"/>
          <w:szCs w:val="28"/>
          <w:lang w:val="uk-UA"/>
        </w:rPr>
        <w:t>нь травматизму в Україні залиша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ється високим. Серед травм переважають побутові (79,6%), вуличні (10,2%), виробничі(6,0%) та дорожньо-транспортні (1,4%).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Значні рівні захворюваності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поширеності хвороб серед на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селення позначаються на показниках інвалідності. В Україні нин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нараховується 2,5млн інвалідів</w:t>
      </w:r>
      <w:r>
        <w:rPr>
          <w:rFonts w:ascii="Times New Roman" w:hAnsi="Times New Roman" w:cs="Times New Roman"/>
          <w:sz w:val="28"/>
          <w:szCs w:val="28"/>
          <w:lang w:val="uk-UA"/>
        </w:rPr>
        <w:t>. Інвалідність населення України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високою і вимагає комплексного підходу до її вирішення.</w:t>
      </w:r>
    </w:p>
    <w:p w:rsidR="001928B0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8B0" w:rsidRDefault="001928B0" w:rsidP="001928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3AF0">
        <w:rPr>
          <w:rFonts w:ascii="Times New Roman" w:hAnsi="Times New Roman" w:cs="Times New Roman"/>
          <w:b/>
          <w:sz w:val="28"/>
          <w:szCs w:val="28"/>
          <w:lang w:val="uk-UA"/>
        </w:rPr>
        <w:t>Система охорони здоров’я України</w:t>
      </w:r>
    </w:p>
    <w:p w:rsidR="001928B0" w:rsidRPr="002E3AF0" w:rsidRDefault="001928B0" w:rsidP="001928B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В останнє десятиріччя Україна, як незалежна держава, активно входить до Європейської спільноти. У нашій державі йде про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 адаптації до міжнародних принци</w:t>
      </w:r>
      <w:r>
        <w:rPr>
          <w:rFonts w:ascii="Times New Roman" w:hAnsi="Times New Roman" w:cs="Times New Roman"/>
          <w:sz w:val="28"/>
          <w:szCs w:val="28"/>
          <w:lang w:val="uk-UA"/>
        </w:rPr>
        <w:t>пів політики в різних сферах ді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яльності. З початку 80-х років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орієнтиром для вдосконалення по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літики в галузі охорони здоров’я в Європі взагалі і в кожній 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члені Європейського Регіонального Бюро Всесвітньої організації Охорони Здоров’я (ЄРБ, ВООЗ) є загальноєвропейська політика «Здоров’я для всіх» (ЗДВ). І Україна одна з перших серед нових держав пострадянського простору заявила про наміри дотримання політики ЗДВ.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Для вирішення проблеми збереження і підвищення рівня здоров’я та працездатності люди</w:t>
      </w:r>
      <w:r>
        <w:rPr>
          <w:rFonts w:ascii="Times New Roman" w:hAnsi="Times New Roman" w:cs="Times New Roman"/>
          <w:sz w:val="28"/>
          <w:szCs w:val="28"/>
          <w:lang w:val="uk-UA"/>
        </w:rPr>
        <w:t>ни, продовження її життя в масш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табах держави створена система охорони здоров’я (СОЗ), яка включає такі підсистеми: санітарно-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профілактичну, лікувально-профілактичну, фізкультурно-оз</w:t>
      </w:r>
      <w:r>
        <w:rPr>
          <w:rFonts w:ascii="Times New Roman" w:hAnsi="Times New Roman" w:cs="Times New Roman"/>
          <w:sz w:val="28"/>
          <w:szCs w:val="28"/>
          <w:lang w:val="uk-UA"/>
        </w:rPr>
        <w:t>доровчу, санітарно-курортну, ап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течну, науково-медичну, санітарно-епідеміологічну.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Однією із стратегій системи охорони здоров’я є здійснення так званої первинної профілактики,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є масовою і ефективною, на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приклад, будівництво очисних сп</w:t>
      </w:r>
      <w:r>
        <w:rPr>
          <w:rFonts w:ascii="Times New Roman" w:hAnsi="Times New Roman" w:cs="Times New Roman"/>
          <w:sz w:val="28"/>
          <w:szCs w:val="28"/>
          <w:lang w:val="uk-UA"/>
        </w:rPr>
        <w:t>оруд або відповідні зміни техно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логічного процесу на підприємствах, які забруднюють атмосферне повітря, призводить до різкого знижен</w:t>
      </w:r>
      <w:r>
        <w:rPr>
          <w:rFonts w:ascii="Times New Roman" w:hAnsi="Times New Roman" w:cs="Times New Roman"/>
          <w:sz w:val="28"/>
          <w:szCs w:val="28"/>
          <w:lang w:val="uk-UA"/>
        </w:rPr>
        <w:t>ня рівня злоякісних ново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утворень, хвороб органів дихання, серцево-судинної системи та інших захворювань.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Другий напрям полягає у визначенні форм, методів і засобів профілактики, лікування, реабіліт</w:t>
      </w:r>
      <w:r>
        <w:rPr>
          <w:rFonts w:ascii="Times New Roman" w:hAnsi="Times New Roman" w:cs="Times New Roman"/>
          <w:sz w:val="28"/>
          <w:szCs w:val="28"/>
          <w:lang w:val="uk-UA"/>
        </w:rPr>
        <w:t>ації, а також організації відпо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чинку кожної конкретної людини.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У державі розроблена і впроваджується низка національних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програм: «Діти України», «Здоров’я літніх людей», «Комплексні заходи боротьби </w:t>
      </w:r>
      <w:r>
        <w:rPr>
          <w:rFonts w:ascii="Times New Roman" w:hAnsi="Times New Roman" w:cs="Times New Roman"/>
          <w:sz w:val="28"/>
          <w:szCs w:val="28"/>
          <w:lang w:val="uk-UA"/>
        </w:rPr>
        <w:t>з туберкульозом», «Цукровий діа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бет</w:t>
      </w:r>
      <w:r w:rsidR="00FA1D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та ін. Реалізація заходів, передбачених цими програмами, Дозволить суттєво поліпшити здоров’я народу.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Збереження здоров’я нин</w:t>
      </w:r>
      <w:r>
        <w:rPr>
          <w:rFonts w:ascii="Times New Roman" w:hAnsi="Times New Roman" w:cs="Times New Roman"/>
          <w:sz w:val="28"/>
          <w:szCs w:val="28"/>
          <w:lang w:val="uk-UA"/>
        </w:rPr>
        <w:t>ішніх, а тим самим майбутніх по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колінь має перетворитися на пріоритетну мету всієї соціально-економічної політики нашої держави.</w:t>
      </w:r>
    </w:p>
    <w:p w:rsidR="001928B0" w:rsidRPr="00C91935" w:rsidRDefault="001928B0" w:rsidP="001928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935">
        <w:rPr>
          <w:rFonts w:ascii="Times New Roman" w:hAnsi="Times New Roman" w:cs="Times New Roman"/>
          <w:sz w:val="28"/>
          <w:szCs w:val="28"/>
          <w:lang w:val="uk-UA"/>
        </w:rPr>
        <w:t>Не зважаючи на те, що цінність здорового способу життя де</w:t>
      </w:r>
      <w:r>
        <w:rPr>
          <w:rFonts w:ascii="Times New Roman" w:hAnsi="Times New Roman" w:cs="Times New Roman"/>
          <w:sz w:val="28"/>
          <w:szCs w:val="28"/>
          <w:lang w:val="uk-UA"/>
        </w:rPr>
        <w:t>кларов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ана в головних законах, постановах, актах держави, робота щодо забезпечення фізичного, п</w:t>
      </w:r>
      <w:r>
        <w:rPr>
          <w:rFonts w:ascii="Times New Roman" w:hAnsi="Times New Roman" w:cs="Times New Roman"/>
          <w:sz w:val="28"/>
          <w:szCs w:val="28"/>
          <w:lang w:val="uk-UA"/>
        </w:rPr>
        <w:t>сихічного, соціального, духовно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го благополуччя і гармонійного ро</w:t>
      </w:r>
      <w:r>
        <w:rPr>
          <w:rFonts w:ascii="Times New Roman" w:hAnsi="Times New Roman" w:cs="Times New Roman"/>
          <w:sz w:val="28"/>
          <w:szCs w:val="28"/>
          <w:lang w:val="uk-UA"/>
        </w:rPr>
        <w:t>звитку особистості є особистіс</w:t>
      </w:r>
      <w:r w:rsidRPr="00C91935">
        <w:rPr>
          <w:rFonts w:ascii="Times New Roman" w:hAnsi="Times New Roman" w:cs="Times New Roman"/>
          <w:sz w:val="28"/>
          <w:szCs w:val="28"/>
          <w:lang w:val="uk-UA"/>
        </w:rPr>
        <w:t>ним здобутком. Інакше кажучи, спосіб життя — це той чинник! який майже цілком залежить від поведінки людини і визначає її здоров’я. Здоровий спосіб життя зберігає і покращує здоров’я.</w:t>
      </w:r>
    </w:p>
    <w:sectPr w:rsidR="001928B0" w:rsidRPr="00C9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B1C"/>
    <w:multiLevelType w:val="hybridMultilevel"/>
    <w:tmpl w:val="92DCA61C"/>
    <w:lvl w:ilvl="0" w:tplc="7294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6725D"/>
    <w:multiLevelType w:val="hybridMultilevel"/>
    <w:tmpl w:val="83D8939C"/>
    <w:lvl w:ilvl="0" w:tplc="F15C074E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5C63D5"/>
    <w:multiLevelType w:val="hybridMultilevel"/>
    <w:tmpl w:val="C73A78C0"/>
    <w:lvl w:ilvl="0" w:tplc="9A9E48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5247E"/>
    <w:multiLevelType w:val="hybridMultilevel"/>
    <w:tmpl w:val="92DCA61C"/>
    <w:lvl w:ilvl="0" w:tplc="7294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A8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28B0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4E95"/>
    <w:rsid w:val="00313733"/>
    <w:rsid w:val="00335923"/>
    <w:rsid w:val="00350A7F"/>
    <w:rsid w:val="00363026"/>
    <w:rsid w:val="003979D9"/>
    <w:rsid w:val="003B758D"/>
    <w:rsid w:val="003F6A15"/>
    <w:rsid w:val="00415A48"/>
    <w:rsid w:val="004412B2"/>
    <w:rsid w:val="00442201"/>
    <w:rsid w:val="004502F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805A8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53D22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90298"/>
    <w:rsid w:val="00A942DC"/>
    <w:rsid w:val="00AB7591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A1D4B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8">
    <w:name w:val="Pa28"/>
    <w:basedOn w:val="a"/>
    <w:next w:val="a"/>
    <w:uiPriority w:val="99"/>
    <w:rsid w:val="00AB7591"/>
    <w:pPr>
      <w:autoSpaceDE w:val="0"/>
      <w:autoSpaceDN w:val="0"/>
      <w:adjustRightInd w:val="0"/>
      <w:spacing w:after="0" w:line="28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AB7591"/>
    <w:rPr>
      <w:color w:val="000000"/>
    </w:rPr>
  </w:style>
  <w:style w:type="paragraph" w:customStyle="1" w:styleId="Pa25">
    <w:name w:val="Pa25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A7"/>
    <w:uiPriority w:val="99"/>
    <w:rsid w:val="00AB7591"/>
    <w:rPr>
      <w:color w:val="000000"/>
      <w:u w:val="single"/>
    </w:rPr>
  </w:style>
  <w:style w:type="paragraph" w:styleId="a3">
    <w:name w:val="List Paragraph"/>
    <w:basedOn w:val="a"/>
    <w:uiPriority w:val="34"/>
    <w:qFormat/>
    <w:rsid w:val="00753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8">
    <w:name w:val="Pa28"/>
    <w:basedOn w:val="a"/>
    <w:next w:val="a"/>
    <w:uiPriority w:val="99"/>
    <w:rsid w:val="00AB7591"/>
    <w:pPr>
      <w:autoSpaceDE w:val="0"/>
      <w:autoSpaceDN w:val="0"/>
      <w:adjustRightInd w:val="0"/>
      <w:spacing w:after="0" w:line="28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AB7591"/>
    <w:rPr>
      <w:color w:val="000000"/>
    </w:rPr>
  </w:style>
  <w:style w:type="paragraph" w:customStyle="1" w:styleId="Pa25">
    <w:name w:val="Pa25"/>
    <w:basedOn w:val="a"/>
    <w:next w:val="a"/>
    <w:uiPriority w:val="99"/>
    <w:rsid w:val="00AB7591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A7"/>
    <w:uiPriority w:val="99"/>
    <w:rsid w:val="00AB7591"/>
    <w:rPr>
      <w:color w:val="000000"/>
      <w:u w:val="single"/>
    </w:rPr>
  </w:style>
  <w:style w:type="paragraph" w:styleId="a3">
    <w:name w:val="List Paragraph"/>
    <w:basedOn w:val="a"/>
    <w:uiPriority w:val="34"/>
    <w:qFormat/>
    <w:rsid w:val="007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B590-9A43-41A9-B959-2D9474EC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2020-03-20T07:41:00Z</dcterms:created>
  <dcterms:modified xsi:type="dcterms:W3CDTF">2020-03-20T11:47:00Z</dcterms:modified>
</cp:coreProperties>
</file>