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4957" w:rsidRDefault="001B4957" w:rsidP="001B4957">
      <w:pPr>
        <w:pStyle w:val="ac"/>
        <w:ind w:right="193"/>
        <w:jc w:val="right"/>
        <w:rPr>
          <w:b/>
          <w:lang w:val="uk-UA"/>
        </w:rPr>
      </w:pPr>
      <w:r>
        <w:rPr>
          <w:b/>
          <w:lang w:val="uk-UA"/>
        </w:rPr>
        <w:t>ПРОЄКТ</w:t>
      </w:r>
    </w:p>
    <w:p w:rsidR="001B4957" w:rsidRDefault="001B4957">
      <w:pPr>
        <w:pStyle w:val="ac"/>
        <w:ind w:right="193"/>
        <w:jc w:val="center"/>
        <w:rPr>
          <w:b/>
          <w:lang w:val="uk-UA"/>
        </w:rPr>
      </w:pPr>
    </w:p>
    <w:p w:rsidR="00792E92" w:rsidRDefault="00D462CB">
      <w:pPr>
        <w:pStyle w:val="ac"/>
        <w:ind w:right="193"/>
        <w:jc w:val="center"/>
        <w:rPr>
          <w:lang w:val="uk-UA"/>
        </w:rPr>
      </w:pPr>
      <w:r>
        <w:rPr>
          <w:b/>
          <w:lang w:val="uk-UA"/>
        </w:rPr>
        <w:t>MIHICTEPCTBO ОСВІТИ I НАУКИ УКРАЇНИ</w:t>
      </w:r>
    </w:p>
    <w:p w:rsidR="00792E92" w:rsidRDefault="00D462CB">
      <w:pPr>
        <w:ind w:right="185"/>
        <w:jc w:val="center"/>
      </w:pPr>
      <w:r>
        <w:rPr>
          <w:b/>
          <w:sz w:val="28"/>
          <w:szCs w:val="28"/>
        </w:rPr>
        <w:t>Херсонський державний університет</w:t>
      </w:r>
    </w:p>
    <w:p w:rsidR="00792E92" w:rsidRDefault="00792E92">
      <w:pPr>
        <w:pStyle w:val="ac"/>
        <w:rPr>
          <w:b/>
          <w:lang w:val="uk-UA"/>
        </w:rPr>
      </w:pPr>
    </w:p>
    <w:p w:rsidR="00792E92" w:rsidRDefault="00792E92">
      <w:pPr>
        <w:pStyle w:val="ac"/>
        <w:rPr>
          <w:b/>
          <w:lang w:val="uk-UA"/>
        </w:rPr>
      </w:pPr>
    </w:p>
    <w:p w:rsidR="00792E92" w:rsidRDefault="00792E92">
      <w:pPr>
        <w:pStyle w:val="ac"/>
        <w:rPr>
          <w:b/>
          <w:lang w:val="uk-UA"/>
        </w:rPr>
      </w:pPr>
    </w:p>
    <w:p w:rsidR="00792E92" w:rsidRDefault="00792E92">
      <w:pPr>
        <w:pStyle w:val="ac"/>
        <w:rPr>
          <w:b/>
          <w:lang w:val="uk-UA"/>
        </w:rPr>
      </w:pPr>
    </w:p>
    <w:p w:rsidR="00792E92" w:rsidRDefault="00792E92">
      <w:pPr>
        <w:pStyle w:val="ac"/>
        <w:rPr>
          <w:b/>
          <w:lang w:val="uk-UA"/>
        </w:rPr>
      </w:pPr>
    </w:p>
    <w:p w:rsidR="00792E92" w:rsidRDefault="00792E92">
      <w:pPr>
        <w:pStyle w:val="ac"/>
        <w:rPr>
          <w:b/>
          <w:lang w:val="uk-UA"/>
        </w:rPr>
      </w:pPr>
    </w:p>
    <w:p w:rsidR="00792E92" w:rsidRDefault="00792E92">
      <w:pPr>
        <w:pStyle w:val="ac"/>
        <w:rPr>
          <w:b/>
          <w:lang w:val="uk-UA"/>
        </w:rPr>
      </w:pPr>
    </w:p>
    <w:p w:rsidR="00792E92" w:rsidRDefault="00D462CB">
      <w:pPr>
        <w:pStyle w:val="ac"/>
        <w:ind w:right="190"/>
        <w:jc w:val="center"/>
        <w:rPr>
          <w:b/>
          <w:lang w:val="uk-UA"/>
        </w:rPr>
      </w:pPr>
      <w:r>
        <w:rPr>
          <w:b/>
          <w:lang w:val="uk-UA"/>
        </w:rPr>
        <w:t>OCBITHЬO</w:t>
      </w:r>
      <w:r>
        <w:rPr>
          <w:b/>
          <w:lang w:val="ru-RU"/>
        </w:rPr>
        <w:t>-</w:t>
      </w:r>
      <w:r>
        <w:rPr>
          <w:b/>
          <w:bCs/>
          <w:lang w:val="uk-UA"/>
        </w:rPr>
        <w:t>НАУКОВА</w:t>
      </w:r>
      <w:r>
        <w:rPr>
          <w:b/>
          <w:lang w:val="uk-UA"/>
        </w:rPr>
        <w:t xml:space="preserve"> ПРОГРАМА</w:t>
      </w:r>
    </w:p>
    <w:p w:rsidR="00792E92" w:rsidRDefault="00792E92">
      <w:pPr>
        <w:pStyle w:val="ac"/>
        <w:rPr>
          <w:b/>
          <w:lang w:val="uk-UA"/>
        </w:rPr>
      </w:pPr>
    </w:p>
    <w:p w:rsidR="00792E92" w:rsidRDefault="00D462CB">
      <w:pPr>
        <w:pStyle w:val="ac"/>
        <w:ind w:left="2529" w:right="2684" w:hanging="15"/>
        <w:jc w:val="center"/>
        <w:rPr>
          <w:lang w:val="uk-UA"/>
        </w:rPr>
      </w:pPr>
      <w:r>
        <w:rPr>
          <w:b/>
          <w:lang w:val="uk-UA"/>
        </w:rPr>
        <w:t xml:space="preserve">«Психологія» </w:t>
      </w:r>
    </w:p>
    <w:p w:rsidR="00792E92" w:rsidRDefault="00792E92">
      <w:pPr>
        <w:pStyle w:val="ac"/>
        <w:ind w:right="31" w:hanging="15"/>
        <w:jc w:val="center"/>
        <w:rPr>
          <w:b/>
          <w:lang w:val="uk-UA"/>
        </w:rPr>
      </w:pPr>
    </w:p>
    <w:p w:rsidR="00792E92" w:rsidRDefault="00D462CB">
      <w:pPr>
        <w:pStyle w:val="ac"/>
        <w:ind w:right="31" w:hanging="15"/>
        <w:jc w:val="center"/>
        <w:rPr>
          <w:lang w:val="uk-UA"/>
        </w:rPr>
      </w:pPr>
      <w:r>
        <w:rPr>
          <w:b/>
          <w:lang w:val="uk-UA"/>
        </w:rPr>
        <w:t>Третього (освітньо-наукового) рівня вищої освіти</w:t>
      </w:r>
    </w:p>
    <w:p w:rsidR="00792E92" w:rsidRDefault="00D462CB">
      <w:pPr>
        <w:pStyle w:val="ac"/>
        <w:ind w:right="31" w:hanging="15"/>
        <w:jc w:val="center"/>
        <w:rPr>
          <w:lang w:val="uk-UA"/>
        </w:rPr>
      </w:pPr>
      <w:r>
        <w:rPr>
          <w:b/>
          <w:lang w:val="uk-UA"/>
        </w:rPr>
        <w:t>за спеціальністю 053 Психологія</w:t>
      </w:r>
    </w:p>
    <w:p w:rsidR="00792E92" w:rsidRDefault="00D462CB">
      <w:pPr>
        <w:pStyle w:val="ac"/>
        <w:tabs>
          <w:tab w:val="left" w:pos="4701"/>
        </w:tabs>
        <w:jc w:val="center"/>
        <w:rPr>
          <w:lang w:val="uk-UA"/>
        </w:rPr>
      </w:pPr>
      <w:r>
        <w:rPr>
          <w:b/>
          <w:w w:val="105"/>
          <w:lang w:val="uk-UA"/>
        </w:rPr>
        <w:t xml:space="preserve">галузі знань </w:t>
      </w:r>
      <w:r>
        <w:rPr>
          <w:b/>
          <w:lang w:val="uk-UA"/>
        </w:rPr>
        <w:t>05 Соціальні та поведінкові науки</w:t>
      </w:r>
    </w:p>
    <w:p w:rsidR="00792E92" w:rsidRDefault="00792E92">
      <w:pPr>
        <w:pStyle w:val="ac"/>
        <w:tabs>
          <w:tab w:val="left" w:pos="4701"/>
        </w:tabs>
        <w:ind w:left="2731" w:right="2887" w:firstLine="8"/>
        <w:rPr>
          <w:lang w:val="uk-UA"/>
        </w:rPr>
      </w:pPr>
    </w:p>
    <w:p w:rsidR="00792E92" w:rsidRDefault="00792E92">
      <w:pPr>
        <w:pStyle w:val="ac"/>
        <w:tabs>
          <w:tab w:val="left" w:pos="4701"/>
        </w:tabs>
        <w:ind w:left="2731" w:right="2887" w:firstLine="8"/>
        <w:rPr>
          <w:lang w:val="uk-UA"/>
        </w:rPr>
      </w:pPr>
    </w:p>
    <w:p w:rsidR="00792E92" w:rsidRDefault="00792E92">
      <w:pPr>
        <w:pStyle w:val="ac"/>
        <w:tabs>
          <w:tab w:val="left" w:pos="4701"/>
        </w:tabs>
        <w:ind w:left="2731" w:right="2887" w:firstLine="8"/>
        <w:rPr>
          <w:lang w:val="uk-UA"/>
        </w:rPr>
      </w:pPr>
    </w:p>
    <w:p w:rsidR="00792E92" w:rsidRDefault="00792E92">
      <w:pPr>
        <w:pStyle w:val="ac"/>
        <w:tabs>
          <w:tab w:val="left" w:pos="4701"/>
        </w:tabs>
        <w:ind w:left="2731" w:right="2887" w:firstLine="8"/>
        <w:rPr>
          <w:lang w:val="uk-UA"/>
        </w:rPr>
      </w:pPr>
    </w:p>
    <w:p w:rsidR="00792E92" w:rsidRDefault="00792E92">
      <w:pPr>
        <w:pStyle w:val="ac"/>
        <w:ind w:right="31"/>
        <w:rPr>
          <w:lang w:val="uk-UA"/>
        </w:rPr>
      </w:pPr>
    </w:p>
    <w:p w:rsidR="00792E92" w:rsidRDefault="00D462CB">
      <w:pPr>
        <w:pStyle w:val="ac"/>
        <w:ind w:right="31"/>
        <w:jc w:val="right"/>
        <w:rPr>
          <w:lang w:val="uk-UA"/>
        </w:rPr>
      </w:pPr>
      <w:r>
        <w:rPr>
          <w:lang w:val="uk-UA"/>
        </w:rPr>
        <w:t>ЗАТВЕРДЖЕНО</w:t>
      </w:r>
    </w:p>
    <w:p w:rsidR="00792E92" w:rsidRDefault="00D462CB">
      <w:pPr>
        <w:pStyle w:val="ac"/>
        <w:ind w:right="31"/>
        <w:jc w:val="right"/>
        <w:rPr>
          <w:lang w:val="uk-UA"/>
        </w:rPr>
      </w:pPr>
      <w:r>
        <w:rPr>
          <w:lang w:val="uk-UA"/>
        </w:rPr>
        <w:t xml:space="preserve">вченою радою Херсонського </w:t>
      </w:r>
    </w:p>
    <w:p w:rsidR="00792E92" w:rsidRDefault="00D462CB">
      <w:pPr>
        <w:pStyle w:val="ac"/>
        <w:ind w:right="31"/>
        <w:jc w:val="right"/>
        <w:rPr>
          <w:lang w:val="uk-UA"/>
        </w:rPr>
      </w:pPr>
      <w:r>
        <w:rPr>
          <w:lang w:val="uk-UA"/>
        </w:rPr>
        <w:t>державного університету</w:t>
      </w:r>
    </w:p>
    <w:p w:rsidR="00792E92" w:rsidRDefault="00D462CB">
      <w:pPr>
        <w:pStyle w:val="ac"/>
        <w:ind w:right="31"/>
        <w:jc w:val="right"/>
        <w:rPr>
          <w:lang w:val="uk-UA"/>
        </w:rPr>
      </w:pPr>
      <w:r>
        <w:rPr>
          <w:lang w:val="uk-UA"/>
        </w:rPr>
        <w:t>Голова вченої ради ХДУ</w:t>
      </w:r>
    </w:p>
    <w:p w:rsidR="00792E92" w:rsidRDefault="00D462CB">
      <w:pPr>
        <w:pStyle w:val="ac"/>
        <w:ind w:right="31"/>
        <w:jc w:val="right"/>
        <w:rPr>
          <w:lang w:val="uk-UA"/>
        </w:rPr>
      </w:pPr>
      <w:r>
        <w:rPr>
          <w:lang w:val="uk-UA"/>
        </w:rPr>
        <w:t>_____________(Володимир ОЛЕКСЕНКО)</w:t>
      </w:r>
    </w:p>
    <w:p w:rsidR="00792E92" w:rsidRDefault="00D462CB">
      <w:pPr>
        <w:tabs>
          <w:tab w:val="left" w:pos="0"/>
        </w:tabs>
        <w:ind w:right="31"/>
        <w:jc w:val="right"/>
      </w:pPr>
      <w:r>
        <w:rPr>
          <w:sz w:val="28"/>
          <w:szCs w:val="28"/>
        </w:rPr>
        <w:t>(протокол</w:t>
      </w:r>
      <w:r>
        <w:rPr>
          <w:spacing w:val="16"/>
          <w:sz w:val="28"/>
          <w:szCs w:val="28"/>
        </w:rPr>
        <w:t xml:space="preserve"> №</w:t>
      </w:r>
      <w:r>
        <w:rPr>
          <w:spacing w:val="16"/>
          <w:sz w:val="28"/>
          <w:szCs w:val="28"/>
          <w:lang w:val="ru-RU"/>
        </w:rPr>
        <w:t xml:space="preserve"> __ </w:t>
      </w:r>
      <w:r>
        <w:rPr>
          <w:sz w:val="28"/>
          <w:szCs w:val="28"/>
        </w:rPr>
        <w:t>від</w:t>
      </w:r>
      <w:r>
        <w:rPr>
          <w:sz w:val="28"/>
          <w:szCs w:val="28"/>
          <w:lang w:val="ru-RU"/>
        </w:rPr>
        <w:t xml:space="preserve"> </w:t>
      </w:r>
      <w:r>
        <w:rPr>
          <w:sz w:val="28"/>
          <w:szCs w:val="28"/>
        </w:rPr>
        <w:t>«___</w:t>
      </w:r>
      <w:r>
        <w:rPr>
          <w:sz w:val="28"/>
          <w:szCs w:val="28"/>
          <w:lang w:val="ru-RU"/>
        </w:rPr>
        <w:t xml:space="preserve">» __________ </w:t>
      </w:r>
      <w:r>
        <w:rPr>
          <w:sz w:val="28"/>
          <w:szCs w:val="28"/>
        </w:rPr>
        <w:t>202</w:t>
      </w:r>
      <w:r w:rsidR="008A6320">
        <w:rPr>
          <w:sz w:val="28"/>
          <w:szCs w:val="28"/>
        </w:rPr>
        <w:t>1</w:t>
      </w:r>
      <w:r>
        <w:rPr>
          <w:sz w:val="28"/>
          <w:szCs w:val="28"/>
        </w:rPr>
        <w:t xml:space="preserve"> р.)</w:t>
      </w:r>
    </w:p>
    <w:p w:rsidR="00792E92" w:rsidRDefault="00792E92">
      <w:pPr>
        <w:pStyle w:val="ac"/>
        <w:tabs>
          <w:tab w:val="left" w:pos="5833"/>
          <w:tab w:val="left" w:pos="6848"/>
          <w:tab w:val="left" w:pos="7862"/>
          <w:tab w:val="left" w:pos="8329"/>
          <w:tab w:val="left" w:pos="8845"/>
          <w:tab w:val="left" w:pos="9629"/>
        </w:tabs>
        <w:ind w:right="31" w:hanging="755"/>
        <w:jc w:val="right"/>
        <w:rPr>
          <w:lang w:val="uk-UA"/>
        </w:rPr>
      </w:pPr>
    </w:p>
    <w:p w:rsidR="00792E92" w:rsidRDefault="00D462CB">
      <w:pPr>
        <w:pStyle w:val="ac"/>
        <w:tabs>
          <w:tab w:val="left" w:pos="5833"/>
          <w:tab w:val="left" w:pos="6848"/>
          <w:tab w:val="left" w:pos="7862"/>
          <w:tab w:val="left" w:pos="8329"/>
          <w:tab w:val="left" w:pos="8845"/>
          <w:tab w:val="left" w:pos="9629"/>
        </w:tabs>
        <w:ind w:right="31" w:hanging="755"/>
        <w:jc w:val="right"/>
        <w:rPr>
          <w:lang w:val="uk-UA"/>
        </w:rPr>
      </w:pPr>
      <w:r>
        <w:rPr>
          <w:lang w:val="uk-UA"/>
        </w:rPr>
        <w:t>Освітня програма вводиться в дію</w:t>
      </w:r>
      <w:r>
        <w:rPr>
          <w:spacing w:val="21"/>
          <w:lang w:val="uk-UA"/>
        </w:rPr>
        <w:t xml:space="preserve"> з </w:t>
      </w:r>
      <w:r>
        <w:rPr>
          <w:lang w:val="uk-UA"/>
        </w:rPr>
        <w:t>202</w:t>
      </w:r>
      <w:r w:rsidR="008A6320">
        <w:rPr>
          <w:lang w:val="uk-UA"/>
        </w:rPr>
        <w:t>1</w:t>
      </w:r>
      <w:r>
        <w:rPr>
          <w:lang w:val="uk-UA"/>
        </w:rPr>
        <w:t xml:space="preserve"> р. </w:t>
      </w:r>
    </w:p>
    <w:p w:rsidR="00792E92" w:rsidRDefault="00D462CB">
      <w:pPr>
        <w:pStyle w:val="ac"/>
        <w:tabs>
          <w:tab w:val="left" w:pos="5833"/>
          <w:tab w:val="left" w:pos="6848"/>
          <w:tab w:val="left" w:pos="7862"/>
          <w:tab w:val="left" w:pos="8329"/>
          <w:tab w:val="left" w:pos="8845"/>
          <w:tab w:val="left" w:pos="9629"/>
        </w:tabs>
        <w:ind w:right="31" w:hanging="755"/>
        <w:jc w:val="right"/>
        <w:rPr>
          <w:lang w:val="uk-UA"/>
        </w:rPr>
      </w:pPr>
      <w:r>
        <w:rPr>
          <w:lang w:val="uk-UA"/>
        </w:rPr>
        <w:t xml:space="preserve">Ректор Херсонського </w:t>
      </w:r>
    </w:p>
    <w:p w:rsidR="00792E92" w:rsidRDefault="00D462CB">
      <w:pPr>
        <w:pStyle w:val="ac"/>
        <w:tabs>
          <w:tab w:val="left" w:pos="5833"/>
          <w:tab w:val="left" w:pos="6848"/>
          <w:tab w:val="left" w:pos="7862"/>
          <w:tab w:val="left" w:pos="8329"/>
          <w:tab w:val="left" w:pos="8845"/>
          <w:tab w:val="left" w:pos="9629"/>
        </w:tabs>
        <w:ind w:right="31" w:hanging="755"/>
        <w:jc w:val="right"/>
        <w:rPr>
          <w:lang w:val="uk-UA"/>
        </w:rPr>
      </w:pPr>
      <w:r>
        <w:rPr>
          <w:lang w:val="uk-UA"/>
        </w:rPr>
        <w:t>державного університету</w:t>
      </w:r>
    </w:p>
    <w:p w:rsidR="00792E92" w:rsidRDefault="00D462CB">
      <w:pPr>
        <w:pStyle w:val="ac"/>
        <w:ind w:right="31"/>
        <w:jc w:val="right"/>
        <w:rPr>
          <w:lang w:val="uk-UA"/>
        </w:rPr>
      </w:pPr>
      <w:r>
        <w:rPr>
          <w:lang w:val="uk-UA"/>
        </w:rPr>
        <w:t>_____________(Олександр СПІВАКОВСЬКИЙ)</w:t>
      </w:r>
    </w:p>
    <w:p w:rsidR="00792E92" w:rsidRDefault="00D462CB">
      <w:pPr>
        <w:tabs>
          <w:tab w:val="left" w:pos="0"/>
        </w:tabs>
        <w:ind w:right="31"/>
        <w:jc w:val="right"/>
      </w:pPr>
      <w:r>
        <w:rPr>
          <w:sz w:val="28"/>
          <w:szCs w:val="28"/>
        </w:rPr>
        <w:t>(наказ</w:t>
      </w:r>
      <w:r>
        <w:rPr>
          <w:spacing w:val="16"/>
          <w:sz w:val="28"/>
          <w:szCs w:val="28"/>
        </w:rPr>
        <w:t xml:space="preserve"> №</w:t>
      </w:r>
      <w:r>
        <w:rPr>
          <w:spacing w:val="16"/>
          <w:sz w:val="28"/>
          <w:szCs w:val="28"/>
          <w:lang w:val="ru-RU"/>
        </w:rPr>
        <w:t> </w:t>
      </w:r>
      <w:r>
        <w:t>___</w:t>
      </w:r>
      <w:r>
        <w:rPr>
          <w:spacing w:val="16"/>
          <w:sz w:val="28"/>
          <w:szCs w:val="28"/>
          <w:lang w:val="ru-RU"/>
        </w:rPr>
        <w:t xml:space="preserve"> </w:t>
      </w:r>
      <w:r>
        <w:rPr>
          <w:sz w:val="28"/>
          <w:szCs w:val="28"/>
        </w:rPr>
        <w:t>від</w:t>
      </w:r>
      <w:r>
        <w:rPr>
          <w:sz w:val="28"/>
          <w:szCs w:val="28"/>
          <w:lang w:val="ru-RU"/>
        </w:rPr>
        <w:t xml:space="preserve"> </w:t>
      </w:r>
      <w:r>
        <w:rPr>
          <w:sz w:val="28"/>
          <w:szCs w:val="28"/>
        </w:rPr>
        <w:t>«</w:t>
      </w:r>
      <w:r>
        <w:t>___</w:t>
      </w:r>
      <w:r>
        <w:rPr>
          <w:sz w:val="28"/>
          <w:szCs w:val="28"/>
          <w:lang w:val="ru-RU"/>
        </w:rPr>
        <w:t xml:space="preserve">» _________ </w:t>
      </w:r>
      <w:r>
        <w:rPr>
          <w:sz w:val="28"/>
          <w:szCs w:val="28"/>
        </w:rPr>
        <w:t>202</w:t>
      </w:r>
      <w:r w:rsidR="008A6320">
        <w:rPr>
          <w:sz w:val="28"/>
          <w:szCs w:val="28"/>
        </w:rPr>
        <w:t>1</w:t>
      </w:r>
      <w:r>
        <w:rPr>
          <w:sz w:val="28"/>
          <w:szCs w:val="28"/>
        </w:rPr>
        <w:t xml:space="preserve"> р.)</w:t>
      </w:r>
    </w:p>
    <w:p w:rsidR="00792E92" w:rsidRDefault="00792E92">
      <w:pPr>
        <w:pStyle w:val="ac"/>
        <w:rPr>
          <w:lang w:val="uk-UA"/>
        </w:rPr>
      </w:pPr>
    </w:p>
    <w:p w:rsidR="00792E92" w:rsidRDefault="00792E92">
      <w:pPr>
        <w:pStyle w:val="ac"/>
        <w:tabs>
          <w:tab w:val="left" w:pos="1135"/>
        </w:tabs>
        <w:ind w:right="59"/>
        <w:jc w:val="center"/>
        <w:rPr>
          <w:lang w:val="uk-UA"/>
        </w:rPr>
      </w:pPr>
    </w:p>
    <w:p w:rsidR="00792E92" w:rsidRDefault="00792E92">
      <w:pPr>
        <w:pStyle w:val="ac"/>
        <w:tabs>
          <w:tab w:val="left" w:pos="1135"/>
        </w:tabs>
        <w:ind w:right="59"/>
        <w:jc w:val="center"/>
        <w:rPr>
          <w:lang w:val="uk-UA"/>
        </w:rPr>
      </w:pPr>
    </w:p>
    <w:p w:rsidR="00792E92" w:rsidRDefault="00792E92">
      <w:pPr>
        <w:pStyle w:val="ac"/>
        <w:tabs>
          <w:tab w:val="left" w:pos="1135"/>
        </w:tabs>
        <w:ind w:right="59"/>
        <w:jc w:val="center"/>
        <w:rPr>
          <w:lang w:val="uk-UA"/>
        </w:rPr>
      </w:pPr>
    </w:p>
    <w:p w:rsidR="00792E92" w:rsidRDefault="00792E92">
      <w:pPr>
        <w:pStyle w:val="ac"/>
        <w:tabs>
          <w:tab w:val="left" w:pos="1135"/>
        </w:tabs>
        <w:ind w:right="59"/>
        <w:jc w:val="center"/>
        <w:rPr>
          <w:lang w:val="uk-UA"/>
        </w:rPr>
      </w:pPr>
    </w:p>
    <w:p w:rsidR="00792E92" w:rsidRDefault="00792E92">
      <w:pPr>
        <w:pStyle w:val="ac"/>
        <w:tabs>
          <w:tab w:val="left" w:pos="1135"/>
        </w:tabs>
        <w:ind w:right="59"/>
        <w:jc w:val="center"/>
        <w:rPr>
          <w:lang w:val="uk-UA"/>
        </w:rPr>
      </w:pPr>
    </w:p>
    <w:p w:rsidR="00792E92" w:rsidRDefault="00792E92">
      <w:pPr>
        <w:pStyle w:val="ac"/>
        <w:tabs>
          <w:tab w:val="left" w:pos="1135"/>
        </w:tabs>
        <w:ind w:right="59"/>
        <w:jc w:val="center"/>
        <w:rPr>
          <w:lang w:val="uk-UA"/>
        </w:rPr>
      </w:pPr>
    </w:p>
    <w:p w:rsidR="00792E92" w:rsidRDefault="00792E92">
      <w:pPr>
        <w:pStyle w:val="ac"/>
        <w:tabs>
          <w:tab w:val="left" w:pos="1135"/>
        </w:tabs>
        <w:ind w:right="59"/>
        <w:jc w:val="center"/>
        <w:rPr>
          <w:lang w:val="uk-UA"/>
        </w:rPr>
      </w:pPr>
    </w:p>
    <w:p w:rsidR="00792E92" w:rsidRDefault="00D462CB">
      <w:pPr>
        <w:jc w:val="center"/>
        <w:rPr>
          <w:sz w:val="28"/>
          <w:szCs w:val="28"/>
          <w:lang w:eastAsia="en-US"/>
        </w:rPr>
      </w:pPr>
      <w:bookmarkStart w:id="0" w:name="_GoBack"/>
      <w:bookmarkEnd w:id="0"/>
      <w:r>
        <w:rPr>
          <w:sz w:val="28"/>
          <w:szCs w:val="28"/>
          <w:lang w:eastAsia="en-US"/>
        </w:rPr>
        <w:t>Херсон, 202</w:t>
      </w:r>
      <w:r w:rsidR="008A6320">
        <w:rPr>
          <w:sz w:val="28"/>
          <w:szCs w:val="28"/>
          <w:lang w:eastAsia="en-US"/>
        </w:rPr>
        <w:t>1</w:t>
      </w:r>
      <w:r>
        <w:rPr>
          <w:sz w:val="28"/>
          <w:szCs w:val="28"/>
          <w:lang w:eastAsia="en-US"/>
        </w:rPr>
        <w:t xml:space="preserve"> рік</w:t>
      </w:r>
    </w:p>
    <w:p w:rsidR="00792E92" w:rsidRDefault="00D462CB">
      <w:pPr>
        <w:rPr>
          <w:sz w:val="28"/>
          <w:szCs w:val="28"/>
          <w:lang w:eastAsia="en-US"/>
        </w:rPr>
      </w:pPr>
      <w:r>
        <w:br w:type="page"/>
      </w:r>
    </w:p>
    <w:p w:rsidR="00792E92" w:rsidRDefault="00D462CB">
      <w:pPr>
        <w:jc w:val="center"/>
        <w:rPr>
          <w:b/>
          <w:sz w:val="28"/>
          <w:szCs w:val="28"/>
        </w:rPr>
      </w:pPr>
      <w:r>
        <w:rPr>
          <w:b/>
          <w:sz w:val="28"/>
          <w:szCs w:val="28"/>
        </w:rPr>
        <w:lastRenderedPageBreak/>
        <w:t>ПЕРЕДМОВА</w:t>
      </w:r>
    </w:p>
    <w:p w:rsidR="00792E92" w:rsidRDefault="00792E92">
      <w:pPr>
        <w:ind w:firstLine="709"/>
        <w:jc w:val="center"/>
        <w:rPr>
          <w:sz w:val="28"/>
          <w:szCs w:val="28"/>
        </w:rPr>
      </w:pPr>
    </w:p>
    <w:p w:rsidR="00792E92" w:rsidRDefault="00D462CB">
      <w:pPr>
        <w:spacing w:line="276" w:lineRule="auto"/>
        <w:ind w:firstLine="709"/>
        <w:jc w:val="both"/>
        <w:rPr>
          <w:sz w:val="28"/>
          <w:szCs w:val="28"/>
          <w:lang w:eastAsia="en-US"/>
        </w:rPr>
      </w:pPr>
      <w:r>
        <w:rPr>
          <w:sz w:val="28"/>
          <w:szCs w:val="28"/>
        </w:rPr>
        <w:t xml:space="preserve">Освітньо-наукова програма «Психологія» підготовки докторів філософії з галузі 05 Соціальні та поведінкові науки зі спеціальності 053 Психологія, що реалізується у Херсонському державному університеті, є </w:t>
      </w:r>
      <w:r>
        <w:rPr>
          <w:sz w:val="28"/>
          <w:szCs w:val="28"/>
          <w:lang w:eastAsia="en-US"/>
        </w:rPr>
        <w:t>нормативним документом</w:t>
      </w:r>
      <w:r>
        <w:rPr>
          <w:sz w:val="28"/>
          <w:szCs w:val="28"/>
        </w:rPr>
        <w:t xml:space="preserve">, розробленим на основі Закону України </w:t>
      </w:r>
      <w:r>
        <w:rPr>
          <w:sz w:val="28"/>
          <w:szCs w:val="28"/>
          <w:lang w:eastAsia="en-US"/>
        </w:rPr>
        <w:t>від 01 липня 2014</w:t>
      </w:r>
      <w:r>
        <w:rPr>
          <w:sz w:val="28"/>
          <w:szCs w:val="28"/>
          <w:lang w:val="ru-RU" w:eastAsia="en-US"/>
        </w:rPr>
        <w:t> </w:t>
      </w:r>
      <w:r>
        <w:rPr>
          <w:sz w:val="28"/>
          <w:szCs w:val="28"/>
          <w:lang w:eastAsia="en-US"/>
        </w:rPr>
        <w:t xml:space="preserve">р. № 1556-VII «Про вищу освіту», </w:t>
      </w:r>
      <w:r>
        <w:rPr>
          <w:sz w:val="28"/>
          <w:szCs w:val="28"/>
        </w:rPr>
        <w:t>Постанови Кабінету Міністрів України від 23 березня 2016 р. № 261 «Про затвердження Порядку підготовки здобувачів вищої освіти ступеня доктора філософії та доктора наук у вищих навчальних закладах (наукових установах)», Постанови Кабінету Міністрів України від 06 березня 2019 р. № 167 «Про проведення експерименту з присудження ступеня доктора філософії», затвердженим у встановленому порядку.</w:t>
      </w:r>
    </w:p>
    <w:p w:rsidR="00792E92" w:rsidRDefault="00792E92">
      <w:pPr>
        <w:pStyle w:val="1"/>
        <w:spacing w:line="300" w:lineRule="auto"/>
        <w:ind w:firstLine="500"/>
        <w:jc w:val="both"/>
        <w:rPr>
          <w:spacing w:val="-6"/>
          <w:sz w:val="28"/>
          <w:szCs w:val="28"/>
        </w:rPr>
      </w:pPr>
    </w:p>
    <w:p w:rsidR="00792E92" w:rsidRDefault="00D462CB">
      <w:pPr>
        <w:ind w:firstLine="567"/>
        <w:jc w:val="both"/>
        <w:rPr>
          <w:rFonts w:eastAsia="Calibri"/>
          <w:sz w:val="28"/>
          <w:szCs w:val="28"/>
          <w:lang w:eastAsia="en-US"/>
        </w:rPr>
      </w:pPr>
      <w:r>
        <w:rPr>
          <w:rFonts w:eastAsia="Calibri"/>
          <w:sz w:val="28"/>
          <w:szCs w:val="28"/>
          <w:lang w:eastAsia="en-US"/>
        </w:rPr>
        <w:t xml:space="preserve">Розроблено робочою групою Херсонського державного університету у складі: </w:t>
      </w:r>
    </w:p>
    <w:p w:rsidR="00792E92" w:rsidRDefault="00D462CB">
      <w:pPr>
        <w:ind w:firstLine="567"/>
        <w:jc w:val="both"/>
        <w:rPr>
          <w:rFonts w:eastAsia="Calibri"/>
          <w:sz w:val="28"/>
          <w:szCs w:val="28"/>
          <w:lang w:eastAsia="en-US"/>
        </w:rPr>
      </w:pPr>
      <w:r>
        <w:rPr>
          <w:rFonts w:eastAsia="Calibri"/>
          <w:b/>
          <w:bCs/>
          <w:sz w:val="28"/>
          <w:szCs w:val="28"/>
          <w:lang w:eastAsia="en-US"/>
        </w:rPr>
        <w:t>Керівник робочої групи</w:t>
      </w:r>
      <w:r>
        <w:rPr>
          <w:rFonts w:eastAsia="Calibri"/>
          <w:sz w:val="28"/>
          <w:szCs w:val="28"/>
          <w:lang w:eastAsia="en-US"/>
        </w:rPr>
        <w:t>:</w:t>
      </w:r>
    </w:p>
    <w:p w:rsidR="00792E92" w:rsidRDefault="00D462CB">
      <w:pPr>
        <w:ind w:firstLine="567"/>
        <w:jc w:val="both"/>
        <w:rPr>
          <w:rFonts w:eastAsia="Calibri"/>
          <w:sz w:val="28"/>
          <w:szCs w:val="28"/>
          <w:lang w:eastAsia="en-US"/>
        </w:rPr>
      </w:pPr>
      <w:r>
        <w:rPr>
          <w:rFonts w:eastAsia="Calibri"/>
          <w:i/>
          <w:sz w:val="28"/>
          <w:szCs w:val="28"/>
          <w:lang w:eastAsia="en-US"/>
        </w:rPr>
        <w:t xml:space="preserve">Блинова Олена Євгенівна, </w:t>
      </w:r>
      <w:r>
        <w:rPr>
          <w:rFonts w:eastAsia="Calibri"/>
          <w:sz w:val="28"/>
          <w:szCs w:val="28"/>
          <w:lang w:eastAsia="en-US"/>
        </w:rPr>
        <w:t>професор, доктор психологічних наук, завідувач кафедри психології Херсонського державного університету (гарант освітньо-наукової програми).</w:t>
      </w:r>
    </w:p>
    <w:p w:rsidR="00792E92" w:rsidRDefault="00D462CB">
      <w:pPr>
        <w:ind w:firstLine="567"/>
        <w:jc w:val="both"/>
        <w:rPr>
          <w:rFonts w:eastAsia="Calibri"/>
          <w:sz w:val="28"/>
          <w:szCs w:val="28"/>
          <w:lang w:eastAsia="en-US"/>
        </w:rPr>
      </w:pPr>
      <w:r>
        <w:rPr>
          <w:rFonts w:eastAsia="Calibri"/>
          <w:b/>
          <w:bCs/>
          <w:sz w:val="28"/>
          <w:szCs w:val="28"/>
          <w:lang w:eastAsia="en-US"/>
        </w:rPr>
        <w:t>Члени робочої групи</w:t>
      </w:r>
      <w:r>
        <w:rPr>
          <w:rFonts w:eastAsia="Calibri"/>
          <w:sz w:val="28"/>
          <w:szCs w:val="28"/>
          <w:lang w:eastAsia="en-US"/>
        </w:rPr>
        <w:t xml:space="preserve">: </w:t>
      </w:r>
    </w:p>
    <w:p w:rsidR="00792E92" w:rsidRDefault="00D462CB">
      <w:pPr>
        <w:ind w:firstLine="567"/>
        <w:jc w:val="both"/>
        <w:rPr>
          <w:rFonts w:eastAsia="Calibri"/>
          <w:sz w:val="28"/>
          <w:szCs w:val="28"/>
          <w:lang w:eastAsia="en-US"/>
        </w:rPr>
      </w:pPr>
      <w:r>
        <w:rPr>
          <w:rFonts w:eastAsia="Calibri"/>
          <w:i/>
          <w:sz w:val="28"/>
          <w:szCs w:val="28"/>
          <w:lang w:eastAsia="en-US"/>
        </w:rPr>
        <w:t>Попович Ігор Степанович</w:t>
      </w:r>
      <w:r>
        <w:rPr>
          <w:rFonts w:eastAsia="Calibri"/>
          <w:sz w:val="28"/>
          <w:szCs w:val="28"/>
          <w:lang w:eastAsia="en-US"/>
        </w:rPr>
        <w:t>, доктор психологічних наук, професор, професор кафедри психології Херсонського державного університету;</w:t>
      </w:r>
    </w:p>
    <w:p w:rsidR="00792E92" w:rsidRDefault="00D462CB">
      <w:pPr>
        <w:ind w:firstLine="567"/>
        <w:jc w:val="both"/>
        <w:rPr>
          <w:rFonts w:eastAsia="Calibri"/>
          <w:sz w:val="28"/>
          <w:szCs w:val="28"/>
          <w:lang w:eastAsia="en-US"/>
        </w:rPr>
      </w:pPr>
      <w:r>
        <w:rPr>
          <w:rFonts w:eastAsia="Calibri"/>
          <w:i/>
          <w:sz w:val="28"/>
          <w:szCs w:val="28"/>
          <w:lang w:eastAsia="en-US"/>
        </w:rPr>
        <w:t>Яковлева Світлана Дмитрівна</w:t>
      </w:r>
      <w:r>
        <w:rPr>
          <w:rFonts w:eastAsia="Calibri"/>
          <w:sz w:val="28"/>
          <w:szCs w:val="28"/>
          <w:lang w:eastAsia="en-US"/>
        </w:rPr>
        <w:t xml:space="preserve">, доктор психологічних наук, професор, завідувач кафедри </w:t>
      </w:r>
      <w:r w:rsidR="008A6320">
        <w:rPr>
          <w:rFonts w:eastAsia="Calibri"/>
          <w:sz w:val="28"/>
          <w:szCs w:val="28"/>
          <w:lang w:eastAsia="en-US"/>
        </w:rPr>
        <w:t xml:space="preserve">спеціальної </w:t>
      </w:r>
      <w:r>
        <w:rPr>
          <w:rFonts w:eastAsia="Calibri"/>
          <w:sz w:val="28"/>
          <w:szCs w:val="28"/>
          <w:lang w:eastAsia="en-US"/>
        </w:rPr>
        <w:t xml:space="preserve">освіти Херсонського державного університету; </w:t>
      </w:r>
    </w:p>
    <w:p w:rsidR="00792E92" w:rsidRDefault="00D462CB">
      <w:pPr>
        <w:ind w:firstLine="567"/>
        <w:jc w:val="both"/>
        <w:rPr>
          <w:rFonts w:eastAsia="Calibri"/>
          <w:sz w:val="28"/>
          <w:szCs w:val="28"/>
          <w:lang w:eastAsia="en-US"/>
        </w:rPr>
      </w:pPr>
      <w:r>
        <w:rPr>
          <w:rFonts w:eastAsia="Calibri"/>
          <w:i/>
          <w:sz w:val="28"/>
          <w:szCs w:val="28"/>
          <w:lang w:eastAsia="en-US"/>
        </w:rPr>
        <w:t xml:space="preserve">Тавровецька Наталія Іванівна </w:t>
      </w:r>
      <w:r>
        <w:rPr>
          <w:rFonts w:eastAsia="Calibri"/>
          <w:sz w:val="28"/>
          <w:szCs w:val="28"/>
          <w:lang w:eastAsia="en-US"/>
        </w:rPr>
        <w:t xml:space="preserve">– кандидат психологічних наук, доцент, </w:t>
      </w:r>
      <w:r w:rsidR="003F2190">
        <w:rPr>
          <w:rFonts w:eastAsia="Calibri"/>
          <w:sz w:val="28"/>
          <w:szCs w:val="28"/>
          <w:lang w:eastAsia="en-US"/>
        </w:rPr>
        <w:t xml:space="preserve">доцент </w:t>
      </w:r>
      <w:r>
        <w:rPr>
          <w:rFonts w:eastAsia="Calibri"/>
          <w:sz w:val="28"/>
          <w:szCs w:val="28"/>
          <w:lang w:eastAsia="en-US"/>
        </w:rPr>
        <w:t>кафедри психології Херсонського державного університету.</w:t>
      </w:r>
    </w:p>
    <w:p w:rsidR="00792E92" w:rsidRDefault="00D462CB">
      <w:pPr>
        <w:ind w:firstLine="567"/>
        <w:jc w:val="both"/>
        <w:rPr>
          <w:rFonts w:eastAsia="Calibri"/>
          <w:i/>
          <w:sz w:val="28"/>
          <w:szCs w:val="28"/>
          <w:lang w:eastAsia="en-US"/>
        </w:rPr>
      </w:pPr>
      <w:r>
        <w:rPr>
          <w:rFonts w:eastAsia="Calibri"/>
          <w:i/>
          <w:sz w:val="28"/>
          <w:szCs w:val="28"/>
          <w:lang w:eastAsia="en-US"/>
        </w:rPr>
        <w:t>З числа стейкхолдерів:</w:t>
      </w:r>
    </w:p>
    <w:p w:rsidR="00792E92" w:rsidRDefault="00D462CB">
      <w:pPr>
        <w:ind w:firstLine="567"/>
        <w:jc w:val="both"/>
        <w:rPr>
          <w:rFonts w:eastAsia="Calibri"/>
          <w:sz w:val="28"/>
          <w:szCs w:val="28"/>
          <w:lang w:eastAsia="en-US"/>
        </w:rPr>
      </w:pPr>
      <w:r>
        <w:rPr>
          <w:rFonts w:eastAsia="Calibri"/>
          <w:i/>
          <w:sz w:val="28"/>
          <w:szCs w:val="28"/>
          <w:lang w:eastAsia="en-US"/>
        </w:rPr>
        <w:t>Бочелюк Віталій Йосипович –</w:t>
      </w:r>
      <w:r>
        <w:rPr>
          <w:rFonts w:eastAsia="Calibri"/>
          <w:sz w:val="28"/>
          <w:szCs w:val="28"/>
          <w:lang w:eastAsia="en-US"/>
        </w:rPr>
        <w:t xml:space="preserve"> доктор психологічних наук, професор, завідувач кафедри психології Національного університету «Запорізька політехніка»;</w:t>
      </w:r>
    </w:p>
    <w:p w:rsidR="00792E92" w:rsidRDefault="00D04334">
      <w:pPr>
        <w:ind w:firstLine="567"/>
        <w:jc w:val="both"/>
        <w:rPr>
          <w:rFonts w:eastAsia="Calibri"/>
          <w:sz w:val="28"/>
          <w:szCs w:val="28"/>
          <w:lang w:eastAsia="en-US"/>
        </w:rPr>
      </w:pPr>
      <w:r w:rsidRPr="00D04334">
        <w:rPr>
          <w:rFonts w:eastAsia="Calibri"/>
          <w:i/>
          <w:sz w:val="28"/>
          <w:szCs w:val="28"/>
          <w:lang w:eastAsia="en-US"/>
        </w:rPr>
        <w:t>Крупник Ганна Анат</w:t>
      </w:r>
      <w:r>
        <w:rPr>
          <w:rFonts w:eastAsia="Calibri"/>
          <w:i/>
          <w:sz w:val="28"/>
          <w:szCs w:val="28"/>
          <w:lang w:eastAsia="en-US"/>
        </w:rPr>
        <w:t xml:space="preserve">оліївна </w:t>
      </w:r>
      <w:r w:rsidR="00D462CB">
        <w:rPr>
          <w:rFonts w:eastAsia="Calibri"/>
          <w:i/>
          <w:sz w:val="28"/>
          <w:szCs w:val="28"/>
          <w:lang w:eastAsia="en-US"/>
        </w:rPr>
        <w:t>–</w:t>
      </w:r>
      <w:r w:rsidR="00D462CB">
        <w:rPr>
          <w:rFonts w:eastAsia="Calibri"/>
          <w:sz w:val="28"/>
          <w:szCs w:val="28"/>
          <w:lang w:eastAsia="en-US"/>
        </w:rPr>
        <w:t xml:space="preserve"> аспірант кафедри психології за спеціальністю 053 Психологія Херсонського державного університету. </w:t>
      </w:r>
    </w:p>
    <w:p w:rsidR="00792E92" w:rsidRDefault="00D462CB">
      <w:pPr>
        <w:pStyle w:val="1"/>
        <w:ind w:firstLine="500"/>
        <w:jc w:val="both"/>
        <w:rPr>
          <w:sz w:val="28"/>
          <w:szCs w:val="28"/>
        </w:rPr>
      </w:pPr>
      <w:r>
        <w:rPr>
          <w:sz w:val="28"/>
          <w:szCs w:val="28"/>
        </w:rPr>
        <w:t>Зовнішні рецензенти:</w:t>
      </w:r>
    </w:p>
    <w:p w:rsidR="00792E92" w:rsidRDefault="00D462CB">
      <w:pPr>
        <w:pStyle w:val="1"/>
        <w:ind w:firstLine="500"/>
        <w:jc w:val="both"/>
        <w:rPr>
          <w:rFonts w:eastAsia="Calibri"/>
          <w:sz w:val="28"/>
          <w:szCs w:val="28"/>
          <w:lang w:eastAsia="en-US"/>
        </w:rPr>
      </w:pPr>
      <w:r>
        <w:rPr>
          <w:i/>
          <w:sz w:val="28"/>
          <w:szCs w:val="28"/>
        </w:rPr>
        <w:t xml:space="preserve">Кузікова Світлана Борисівна – </w:t>
      </w:r>
      <w:r>
        <w:rPr>
          <w:rFonts w:eastAsia="Calibri"/>
          <w:sz w:val="28"/>
          <w:szCs w:val="28"/>
          <w:lang w:eastAsia="en-US"/>
        </w:rPr>
        <w:t>доктор психологічних наук, професор, завідувач кафедри психології Сумського державного педагогічного університету імені А. С.</w:t>
      </w:r>
      <w:r>
        <w:rPr>
          <w:rFonts w:eastAsia="Calibri"/>
          <w:sz w:val="28"/>
          <w:szCs w:val="28"/>
          <w:lang w:val="ru-RU" w:eastAsia="en-US"/>
        </w:rPr>
        <w:t> </w:t>
      </w:r>
      <w:r>
        <w:rPr>
          <w:rFonts w:eastAsia="Calibri"/>
          <w:sz w:val="28"/>
          <w:szCs w:val="28"/>
          <w:lang w:eastAsia="en-US"/>
        </w:rPr>
        <w:t>Макаренка;</w:t>
      </w:r>
    </w:p>
    <w:p w:rsidR="00792E92" w:rsidRDefault="00D462CB">
      <w:pPr>
        <w:pStyle w:val="1"/>
        <w:ind w:firstLine="500"/>
        <w:jc w:val="both"/>
        <w:rPr>
          <w:sz w:val="28"/>
          <w:szCs w:val="28"/>
        </w:rPr>
      </w:pPr>
      <w:r>
        <w:rPr>
          <w:rFonts w:eastAsia="Calibri"/>
          <w:i/>
          <w:sz w:val="28"/>
          <w:szCs w:val="28"/>
          <w:lang w:eastAsia="en-US"/>
        </w:rPr>
        <w:t xml:space="preserve">Пілецька Любомира Сидорівна </w:t>
      </w:r>
      <w:r>
        <w:rPr>
          <w:rFonts w:eastAsia="Calibri"/>
          <w:sz w:val="28"/>
          <w:szCs w:val="28"/>
          <w:lang w:eastAsia="en-US"/>
        </w:rPr>
        <w:t>– доктор психологічних наук, професор, професор кафедри соціальної пс</w:t>
      </w:r>
      <w:r w:rsidR="00ED3E78">
        <w:rPr>
          <w:rFonts w:eastAsia="Calibri"/>
          <w:sz w:val="28"/>
          <w:szCs w:val="28"/>
          <w:lang w:eastAsia="en-US"/>
        </w:rPr>
        <w:t>ихології та психології розвитку Прикарпатського національного університету імені Василя Стефаника.</w:t>
      </w:r>
    </w:p>
    <w:p w:rsidR="00792E92" w:rsidRDefault="00D462CB">
      <w:pPr>
        <w:rPr>
          <w:sz w:val="28"/>
          <w:szCs w:val="28"/>
        </w:rPr>
      </w:pPr>
      <w:r>
        <w:br w:type="page"/>
      </w:r>
    </w:p>
    <w:p w:rsidR="00792E92" w:rsidRDefault="00D462CB">
      <w:pPr>
        <w:pStyle w:val="af1"/>
        <w:numPr>
          <w:ilvl w:val="0"/>
          <w:numId w:val="2"/>
        </w:numPr>
        <w:jc w:val="center"/>
        <w:rPr>
          <w:b/>
          <w:lang w:val="uk-UA"/>
        </w:rPr>
      </w:pPr>
      <w:r>
        <w:rPr>
          <w:b/>
          <w:lang w:val="uk-UA"/>
        </w:rPr>
        <w:lastRenderedPageBreak/>
        <w:t>Профіль освітньо-наукової програми «Психологія»</w:t>
      </w:r>
    </w:p>
    <w:p w:rsidR="00792E92" w:rsidRDefault="00792E92">
      <w:pPr>
        <w:jc w:val="center"/>
        <w:rPr>
          <w:b/>
        </w:rPr>
      </w:pPr>
    </w:p>
    <w:tbl>
      <w:tblPr>
        <w:tblW w:w="9606" w:type="dxa"/>
        <w:tblLook w:val="00A0" w:firstRow="1" w:lastRow="0" w:firstColumn="1" w:lastColumn="0" w:noHBand="0" w:noVBand="0"/>
      </w:tblPr>
      <w:tblGrid>
        <w:gridCol w:w="2143"/>
        <w:gridCol w:w="7490"/>
      </w:tblGrid>
      <w:tr w:rsidR="00792E92">
        <w:tc>
          <w:tcPr>
            <w:tcW w:w="9605" w:type="dxa"/>
            <w:gridSpan w:val="2"/>
            <w:tcBorders>
              <w:top w:val="single" w:sz="4" w:space="0" w:color="000000"/>
              <w:left w:val="single" w:sz="4" w:space="0" w:color="000000"/>
              <w:bottom w:val="single" w:sz="4" w:space="0" w:color="000000"/>
              <w:right w:val="single" w:sz="4" w:space="0" w:color="000000"/>
            </w:tcBorders>
            <w:shd w:val="clear" w:color="auto" w:fill="auto"/>
          </w:tcPr>
          <w:p w:rsidR="00792E92" w:rsidRDefault="00D462CB">
            <w:pPr>
              <w:jc w:val="center"/>
              <w:rPr>
                <w:b/>
              </w:rPr>
            </w:pPr>
            <w:r>
              <w:rPr>
                <w:b/>
              </w:rPr>
              <w:t>1. Загальна інформація</w:t>
            </w:r>
          </w:p>
        </w:tc>
      </w:tr>
      <w:tr w:rsidR="00792E92">
        <w:tc>
          <w:tcPr>
            <w:tcW w:w="2136" w:type="dxa"/>
            <w:tcBorders>
              <w:top w:val="single" w:sz="4" w:space="0" w:color="000000"/>
              <w:left w:val="single" w:sz="4" w:space="0" w:color="000000"/>
              <w:bottom w:val="single" w:sz="4" w:space="0" w:color="000000"/>
              <w:right w:val="single" w:sz="4" w:space="0" w:color="000000"/>
            </w:tcBorders>
            <w:shd w:val="clear" w:color="auto" w:fill="auto"/>
          </w:tcPr>
          <w:p w:rsidR="00792E92" w:rsidRDefault="00D462CB">
            <w:r>
              <w:t>Повна назва закладу вищої освіти та структурного підрозділу</w:t>
            </w:r>
          </w:p>
        </w:tc>
        <w:tc>
          <w:tcPr>
            <w:tcW w:w="7469" w:type="dxa"/>
            <w:tcBorders>
              <w:top w:val="single" w:sz="4" w:space="0" w:color="000000"/>
              <w:left w:val="single" w:sz="4" w:space="0" w:color="000000"/>
              <w:bottom w:val="single" w:sz="4" w:space="0" w:color="000000"/>
              <w:right w:val="single" w:sz="4" w:space="0" w:color="000000"/>
            </w:tcBorders>
            <w:shd w:val="clear" w:color="auto" w:fill="auto"/>
          </w:tcPr>
          <w:p w:rsidR="00792E92" w:rsidRDefault="00D462CB">
            <w:pPr>
              <w:jc w:val="both"/>
            </w:pPr>
            <w:r>
              <w:t>Херсонський державний університет</w:t>
            </w:r>
          </w:p>
          <w:p w:rsidR="00792E92" w:rsidRDefault="00D462CB">
            <w:pPr>
              <w:jc w:val="both"/>
            </w:pPr>
            <w:r>
              <w:rPr>
                <w:lang w:val="ru-RU"/>
              </w:rPr>
              <w:t xml:space="preserve">Кафедра </w:t>
            </w:r>
            <w:r>
              <w:t>психології</w:t>
            </w:r>
          </w:p>
          <w:p w:rsidR="00792E92" w:rsidRDefault="00D462CB" w:rsidP="00D04334">
            <w:pPr>
              <w:jc w:val="both"/>
            </w:pPr>
            <w:r>
              <w:t xml:space="preserve">Кафедра </w:t>
            </w:r>
            <w:r w:rsidR="00D04334">
              <w:t xml:space="preserve">спеціальної </w:t>
            </w:r>
            <w:r>
              <w:t>освіти</w:t>
            </w:r>
          </w:p>
        </w:tc>
      </w:tr>
      <w:tr w:rsidR="00792E92">
        <w:tc>
          <w:tcPr>
            <w:tcW w:w="2136" w:type="dxa"/>
            <w:tcBorders>
              <w:top w:val="single" w:sz="4" w:space="0" w:color="000000"/>
              <w:left w:val="single" w:sz="4" w:space="0" w:color="000000"/>
              <w:bottom w:val="single" w:sz="4" w:space="0" w:color="000000"/>
              <w:right w:val="single" w:sz="4" w:space="0" w:color="000000"/>
            </w:tcBorders>
            <w:shd w:val="clear" w:color="auto" w:fill="auto"/>
          </w:tcPr>
          <w:p w:rsidR="00792E92" w:rsidRDefault="00D462CB">
            <w:r>
              <w:t>Ступінь вищої освіти та назва кваліфікації мовою оригіналу</w:t>
            </w:r>
          </w:p>
        </w:tc>
        <w:tc>
          <w:tcPr>
            <w:tcW w:w="7469" w:type="dxa"/>
            <w:tcBorders>
              <w:top w:val="single" w:sz="4" w:space="0" w:color="000000"/>
              <w:left w:val="single" w:sz="4" w:space="0" w:color="000000"/>
              <w:bottom w:val="single" w:sz="4" w:space="0" w:color="000000"/>
              <w:right w:val="single" w:sz="4" w:space="0" w:color="000000"/>
            </w:tcBorders>
            <w:shd w:val="clear" w:color="auto" w:fill="auto"/>
          </w:tcPr>
          <w:p w:rsidR="00792E92" w:rsidRDefault="00D462CB">
            <w:pPr>
              <w:jc w:val="both"/>
            </w:pPr>
            <w:r>
              <w:t xml:space="preserve">Доктор філософії </w:t>
            </w:r>
          </w:p>
          <w:p w:rsidR="00792E92" w:rsidRDefault="00D462CB">
            <w:pPr>
              <w:jc w:val="both"/>
            </w:pPr>
            <w:r>
              <w:t xml:space="preserve">Доктор філософії у галузі </w:t>
            </w:r>
            <w:r w:rsidR="00D04334">
              <w:t>05 С</w:t>
            </w:r>
            <w:r>
              <w:t>оціальн</w:t>
            </w:r>
            <w:r w:rsidR="00D04334">
              <w:t>і</w:t>
            </w:r>
            <w:r>
              <w:t xml:space="preserve"> та поведінков</w:t>
            </w:r>
            <w:r w:rsidR="00D04334">
              <w:t>і</w:t>
            </w:r>
            <w:r>
              <w:t xml:space="preserve"> наук</w:t>
            </w:r>
            <w:r w:rsidR="00D04334">
              <w:t>и</w:t>
            </w:r>
            <w:r>
              <w:t xml:space="preserve"> зі спеціальності 053 Психологія </w:t>
            </w:r>
          </w:p>
          <w:p w:rsidR="00792E92" w:rsidRDefault="00792E92">
            <w:pPr>
              <w:jc w:val="both"/>
            </w:pPr>
          </w:p>
        </w:tc>
      </w:tr>
      <w:tr w:rsidR="00792E92">
        <w:tc>
          <w:tcPr>
            <w:tcW w:w="2136" w:type="dxa"/>
            <w:tcBorders>
              <w:top w:val="single" w:sz="4" w:space="0" w:color="000000"/>
              <w:left w:val="single" w:sz="4" w:space="0" w:color="000000"/>
              <w:bottom w:val="single" w:sz="4" w:space="0" w:color="000000"/>
              <w:right w:val="single" w:sz="4" w:space="0" w:color="000000"/>
            </w:tcBorders>
            <w:shd w:val="clear" w:color="auto" w:fill="auto"/>
          </w:tcPr>
          <w:p w:rsidR="00792E92" w:rsidRDefault="00D462CB">
            <w:r>
              <w:t>Офіційна назва освітньої програми</w:t>
            </w:r>
          </w:p>
        </w:tc>
        <w:tc>
          <w:tcPr>
            <w:tcW w:w="7469" w:type="dxa"/>
            <w:tcBorders>
              <w:top w:val="single" w:sz="4" w:space="0" w:color="000000"/>
              <w:left w:val="single" w:sz="4" w:space="0" w:color="000000"/>
              <w:bottom w:val="single" w:sz="4" w:space="0" w:color="000000"/>
              <w:right w:val="single" w:sz="4" w:space="0" w:color="000000"/>
            </w:tcBorders>
            <w:shd w:val="clear" w:color="auto" w:fill="auto"/>
          </w:tcPr>
          <w:p w:rsidR="00792E92" w:rsidRDefault="00D462CB">
            <w:pPr>
              <w:jc w:val="both"/>
            </w:pPr>
            <w:r>
              <w:t>Психологія</w:t>
            </w:r>
          </w:p>
        </w:tc>
      </w:tr>
      <w:tr w:rsidR="00792E92">
        <w:tc>
          <w:tcPr>
            <w:tcW w:w="2136" w:type="dxa"/>
            <w:tcBorders>
              <w:top w:val="single" w:sz="4" w:space="0" w:color="000000"/>
              <w:left w:val="single" w:sz="4" w:space="0" w:color="000000"/>
              <w:bottom w:val="single" w:sz="4" w:space="0" w:color="000000"/>
              <w:right w:val="single" w:sz="4" w:space="0" w:color="000000"/>
            </w:tcBorders>
            <w:shd w:val="clear" w:color="auto" w:fill="auto"/>
          </w:tcPr>
          <w:p w:rsidR="00792E92" w:rsidRDefault="00D462CB">
            <w:r>
              <w:t>Тип диплому та обсяг освітньої програми</w:t>
            </w:r>
          </w:p>
        </w:tc>
        <w:tc>
          <w:tcPr>
            <w:tcW w:w="7469" w:type="dxa"/>
            <w:tcBorders>
              <w:top w:val="single" w:sz="4" w:space="0" w:color="000000"/>
              <w:left w:val="single" w:sz="4" w:space="0" w:color="000000"/>
              <w:bottom w:val="single" w:sz="4" w:space="0" w:color="000000"/>
              <w:right w:val="single" w:sz="4" w:space="0" w:color="000000"/>
            </w:tcBorders>
            <w:shd w:val="clear" w:color="auto" w:fill="auto"/>
          </w:tcPr>
          <w:p w:rsidR="00792E92" w:rsidRDefault="00D462CB">
            <w:pPr>
              <w:jc w:val="both"/>
            </w:pPr>
            <w:r>
              <w:t>Диплом доктора філософії, одиничний, 30 кредитів, ЄКТС.</w:t>
            </w:r>
          </w:p>
          <w:p w:rsidR="00792E92" w:rsidRDefault="00D462CB">
            <w:pPr>
              <w:jc w:val="both"/>
            </w:pPr>
            <w:r>
              <w:t>Термін навчання – 4 роки.</w:t>
            </w:r>
          </w:p>
        </w:tc>
      </w:tr>
      <w:tr w:rsidR="00792E92">
        <w:tc>
          <w:tcPr>
            <w:tcW w:w="2136" w:type="dxa"/>
            <w:tcBorders>
              <w:top w:val="single" w:sz="4" w:space="0" w:color="000000"/>
              <w:left w:val="single" w:sz="4" w:space="0" w:color="000000"/>
              <w:bottom w:val="single" w:sz="4" w:space="0" w:color="000000"/>
              <w:right w:val="single" w:sz="4" w:space="0" w:color="000000"/>
            </w:tcBorders>
            <w:shd w:val="clear" w:color="auto" w:fill="auto"/>
          </w:tcPr>
          <w:p w:rsidR="00792E92" w:rsidRDefault="00D462CB">
            <w:r>
              <w:t>Наявність акредитації</w:t>
            </w:r>
          </w:p>
        </w:tc>
        <w:tc>
          <w:tcPr>
            <w:tcW w:w="7469" w:type="dxa"/>
            <w:tcBorders>
              <w:top w:val="single" w:sz="4" w:space="0" w:color="000000"/>
              <w:left w:val="single" w:sz="4" w:space="0" w:color="000000"/>
              <w:bottom w:val="single" w:sz="4" w:space="0" w:color="000000"/>
              <w:right w:val="single" w:sz="4" w:space="0" w:color="000000"/>
            </w:tcBorders>
            <w:shd w:val="clear" w:color="auto" w:fill="auto"/>
          </w:tcPr>
          <w:p w:rsidR="00792E92" w:rsidRDefault="00D462CB">
            <w:pPr>
              <w:jc w:val="both"/>
            </w:pPr>
            <w:r>
              <w:t>Первинна акредитація</w:t>
            </w:r>
          </w:p>
        </w:tc>
      </w:tr>
      <w:tr w:rsidR="00792E92">
        <w:tc>
          <w:tcPr>
            <w:tcW w:w="2136" w:type="dxa"/>
            <w:tcBorders>
              <w:top w:val="single" w:sz="4" w:space="0" w:color="000000"/>
              <w:left w:val="single" w:sz="4" w:space="0" w:color="000000"/>
              <w:bottom w:val="single" w:sz="4" w:space="0" w:color="000000"/>
              <w:right w:val="single" w:sz="4" w:space="0" w:color="000000"/>
            </w:tcBorders>
            <w:shd w:val="clear" w:color="auto" w:fill="auto"/>
          </w:tcPr>
          <w:p w:rsidR="00792E92" w:rsidRDefault="00D462CB">
            <w:r>
              <w:t>Цикл/рівень</w:t>
            </w:r>
          </w:p>
        </w:tc>
        <w:tc>
          <w:tcPr>
            <w:tcW w:w="7469" w:type="dxa"/>
            <w:tcBorders>
              <w:top w:val="single" w:sz="4" w:space="0" w:color="000000"/>
              <w:left w:val="single" w:sz="4" w:space="0" w:color="000000"/>
              <w:bottom w:val="single" w:sz="4" w:space="0" w:color="000000"/>
              <w:right w:val="single" w:sz="4" w:space="0" w:color="000000"/>
            </w:tcBorders>
            <w:shd w:val="clear" w:color="auto" w:fill="auto"/>
          </w:tcPr>
          <w:p w:rsidR="00792E92" w:rsidRDefault="00D462CB">
            <w:pPr>
              <w:jc w:val="both"/>
            </w:pPr>
            <w:r>
              <w:t>НРК України – 9 рівень, FQ-EHEA – третій цикл, EQF-LLL – 8 рівень.</w:t>
            </w:r>
          </w:p>
        </w:tc>
      </w:tr>
      <w:tr w:rsidR="00792E92">
        <w:tc>
          <w:tcPr>
            <w:tcW w:w="2136" w:type="dxa"/>
            <w:tcBorders>
              <w:top w:val="single" w:sz="4" w:space="0" w:color="000000"/>
              <w:left w:val="single" w:sz="4" w:space="0" w:color="000000"/>
              <w:bottom w:val="single" w:sz="4" w:space="0" w:color="000000"/>
              <w:right w:val="single" w:sz="4" w:space="0" w:color="000000"/>
            </w:tcBorders>
            <w:shd w:val="clear" w:color="auto" w:fill="auto"/>
          </w:tcPr>
          <w:p w:rsidR="00792E92" w:rsidRDefault="00D462CB">
            <w:r>
              <w:t xml:space="preserve">Передумови </w:t>
            </w:r>
          </w:p>
        </w:tc>
        <w:tc>
          <w:tcPr>
            <w:tcW w:w="7469" w:type="dxa"/>
            <w:tcBorders>
              <w:top w:val="single" w:sz="4" w:space="0" w:color="000000"/>
              <w:left w:val="single" w:sz="4" w:space="0" w:color="000000"/>
              <w:bottom w:val="single" w:sz="4" w:space="0" w:color="000000"/>
              <w:right w:val="single" w:sz="4" w:space="0" w:color="000000"/>
            </w:tcBorders>
            <w:shd w:val="clear" w:color="auto" w:fill="auto"/>
          </w:tcPr>
          <w:p w:rsidR="00792E92" w:rsidRDefault="00D462CB">
            <w:pPr>
              <w:jc w:val="both"/>
            </w:pPr>
            <w:r>
              <w:t>Наявність ступеня вищої освіти «магістр», освітньо-кваліфікаційного рівня «спеціаліст», що підтверджено документами державного зразка.</w:t>
            </w:r>
          </w:p>
        </w:tc>
      </w:tr>
      <w:tr w:rsidR="00792E92">
        <w:tc>
          <w:tcPr>
            <w:tcW w:w="2136" w:type="dxa"/>
            <w:tcBorders>
              <w:top w:val="single" w:sz="4" w:space="0" w:color="000000"/>
              <w:left w:val="single" w:sz="4" w:space="0" w:color="000000"/>
              <w:bottom w:val="single" w:sz="4" w:space="0" w:color="000000"/>
              <w:right w:val="single" w:sz="4" w:space="0" w:color="000000"/>
            </w:tcBorders>
            <w:shd w:val="clear" w:color="auto" w:fill="auto"/>
          </w:tcPr>
          <w:p w:rsidR="00792E92" w:rsidRDefault="00D462CB">
            <w:r>
              <w:t>Мова(и) викладання</w:t>
            </w:r>
          </w:p>
        </w:tc>
        <w:tc>
          <w:tcPr>
            <w:tcW w:w="7469" w:type="dxa"/>
            <w:tcBorders>
              <w:top w:val="single" w:sz="4" w:space="0" w:color="000000"/>
              <w:left w:val="single" w:sz="4" w:space="0" w:color="000000"/>
              <w:bottom w:val="single" w:sz="4" w:space="0" w:color="000000"/>
              <w:right w:val="single" w:sz="4" w:space="0" w:color="000000"/>
            </w:tcBorders>
            <w:shd w:val="clear" w:color="auto" w:fill="auto"/>
          </w:tcPr>
          <w:p w:rsidR="00792E92" w:rsidRDefault="00D462CB">
            <w:pPr>
              <w:jc w:val="both"/>
            </w:pPr>
            <w:r>
              <w:t>українська</w:t>
            </w:r>
          </w:p>
        </w:tc>
      </w:tr>
      <w:tr w:rsidR="00792E92">
        <w:tc>
          <w:tcPr>
            <w:tcW w:w="2136" w:type="dxa"/>
            <w:tcBorders>
              <w:top w:val="single" w:sz="4" w:space="0" w:color="000000"/>
              <w:left w:val="single" w:sz="4" w:space="0" w:color="000000"/>
              <w:bottom w:val="single" w:sz="4" w:space="0" w:color="000000"/>
              <w:right w:val="single" w:sz="4" w:space="0" w:color="000000"/>
            </w:tcBorders>
            <w:shd w:val="clear" w:color="auto" w:fill="auto"/>
          </w:tcPr>
          <w:p w:rsidR="00792E92" w:rsidRDefault="00D462CB">
            <w:r>
              <w:t xml:space="preserve">Термін дії освітньої програми </w:t>
            </w:r>
          </w:p>
        </w:tc>
        <w:tc>
          <w:tcPr>
            <w:tcW w:w="7469" w:type="dxa"/>
            <w:tcBorders>
              <w:top w:val="single" w:sz="4" w:space="0" w:color="000000"/>
              <w:left w:val="single" w:sz="4" w:space="0" w:color="000000"/>
              <w:bottom w:val="single" w:sz="4" w:space="0" w:color="000000"/>
              <w:right w:val="single" w:sz="4" w:space="0" w:color="000000"/>
            </w:tcBorders>
            <w:shd w:val="clear" w:color="auto" w:fill="auto"/>
          </w:tcPr>
          <w:p w:rsidR="00792E92" w:rsidRDefault="00D462CB" w:rsidP="00D04334">
            <w:pPr>
              <w:jc w:val="both"/>
            </w:pPr>
            <w:r>
              <w:t>202</w:t>
            </w:r>
            <w:r w:rsidR="00D04334">
              <w:t>3</w:t>
            </w:r>
            <w:r>
              <w:t xml:space="preserve"> р.</w:t>
            </w:r>
          </w:p>
        </w:tc>
      </w:tr>
      <w:tr w:rsidR="00792E92">
        <w:tc>
          <w:tcPr>
            <w:tcW w:w="2136" w:type="dxa"/>
            <w:tcBorders>
              <w:top w:val="single" w:sz="4" w:space="0" w:color="000000"/>
              <w:left w:val="single" w:sz="4" w:space="0" w:color="000000"/>
              <w:bottom w:val="single" w:sz="4" w:space="0" w:color="000000"/>
              <w:right w:val="single" w:sz="4" w:space="0" w:color="000000"/>
            </w:tcBorders>
            <w:shd w:val="clear" w:color="auto" w:fill="auto"/>
          </w:tcPr>
          <w:p w:rsidR="00792E92" w:rsidRDefault="00D462CB">
            <w:r>
              <w:t>Інтернет-адреса постійного розміщення опису освітньої програми</w:t>
            </w:r>
          </w:p>
        </w:tc>
        <w:tc>
          <w:tcPr>
            <w:tcW w:w="7469" w:type="dxa"/>
            <w:tcBorders>
              <w:top w:val="single" w:sz="4" w:space="0" w:color="000000"/>
              <w:left w:val="single" w:sz="4" w:space="0" w:color="000000"/>
              <w:bottom w:val="single" w:sz="4" w:space="0" w:color="000000"/>
              <w:right w:val="single" w:sz="4" w:space="0" w:color="000000"/>
            </w:tcBorders>
            <w:shd w:val="clear" w:color="auto" w:fill="auto"/>
          </w:tcPr>
          <w:p w:rsidR="00792E92" w:rsidRDefault="0099262B">
            <w:pPr>
              <w:jc w:val="both"/>
            </w:pPr>
            <w:hyperlink r:id="rId8">
              <w:r w:rsidR="00D462CB">
                <w:rPr>
                  <w:rStyle w:val="-"/>
                </w:rPr>
                <w:t>http://www.kspu.edu/About/Faculty/IPHS/ChairGenSocialPsychology.aspx</w:t>
              </w:r>
            </w:hyperlink>
          </w:p>
        </w:tc>
      </w:tr>
      <w:tr w:rsidR="00792E92">
        <w:tc>
          <w:tcPr>
            <w:tcW w:w="9605" w:type="dxa"/>
            <w:gridSpan w:val="2"/>
            <w:tcBorders>
              <w:top w:val="single" w:sz="4" w:space="0" w:color="000000"/>
              <w:left w:val="single" w:sz="4" w:space="0" w:color="000000"/>
              <w:bottom w:val="single" w:sz="4" w:space="0" w:color="000000"/>
              <w:right w:val="single" w:sz="4" w:space="0" w:color="000000"/>
            </w:tcBorders>
            <w:shd w:val="clear" w:color="auto" w:fill="auto"/>
          </w:tcPr>
          <w:p w:rsidR="00792E92" w:rsidRDefault="00D462CB">
            <w:pPr>
              <w:jc w:val="center"/>
              <w:rPr>
                <w:b/>
              </w:rPr>
            </w:pPr>
            <w:r>
              <w:rPr>
                <w:b/>
              </w:rPr>
              <w:t>2 – Мета освітньої програми</w:t>
            </w:r>
          </w:p>
        </w:tc>
      </w:tr>
      <w:tr w:rsidR="00792E92">
        <w:tc>
          <w:tcPr>
            <w:tcW w:w="9605" w:type="dxa"/>
            <w:gridSpan w:val="2"/>
            <w:tcBorders>
              <w:top w:val="single" w:sz="4" w:space="0" w:color="000000"/>
              <w:left w:val="single" w:sz="4" w:space="0" w:color="000000"/>
              <w:bottom w:val="single" w:sz="4" w:space="0" w:color="000000"/>
              <w:right w:val="single" w:sz="4" w:space="0" w:color="000000"/>
            </w:tcBorders>
            <w:shd w:val="clear" w:color="auto" w:fill="auto"/>
          </w:tcPr>
          <w:p w:rsidR="00792E92" w:rsidRDefault="00D462CB">
            <w:pPr>
              <w:jc w:val="both"/>
            </w:pPr>
            <w:r>
              <w:t>Підготовка висококваліфікованих фахівців, здатних розв’язувати комплексні проблеми  науково-дослідницькій та професійній діяльності у галузі соціальних та поведінкових наук зі спеціальності 053 Психологія через здійснення власного наукового дослідження, переосмислення наявних та продукування нових знань у психології.</w:t>
            </w:r>
          </w:p>
        </w:tc>
      </w:tr>
      <w:tr w:rsidR="00792E92">
        <w:tc>
          <w:tcPr>
            <w:tcW w:w="9605" w:type="dxa"/>
            <w:gridSpan w:val="2"/>
            <w:tcBorders>
              <w:top w:val="single" w:sz="4" w:space="0" w:color="000000"/>
              <w:left w:val="single" w:sz="4" w:space="0" w:color="000000"/>
              <w:bottom w:val="single" w:sz="4" w:space="0" w:color="000000"/>
              <w:right w:val="single" w:sz="4" w:space="0" w:color="000000"/>
            </w:tcBorders>
            <w:shd w:val="clear" w:color="auto" w:fill="auto"/>
          </w:tcPr>
          <w:p w:rsidR="00792E92" w:rsidRDefault="00D462CB">
            <w:pPr>
              <w:jc w:val="center"/>
              <w:rPr>
                <w:b/>
              </w:rPr>
            </w:pPr>
            <w:r>
              <w:rPr>
                <w:b/>
              </w:rPr>
              <w:t>3 – Характеристика освітньої програми</w:t>
            </w:r>
          </w:p>
        </w:tc>
      </w:tr>
      <w:tr w:rsidR="00792E92">
        <w:tc>
          <w:tcPr>
            <w:tcW w:w="2136" w:type="dxa"/>
            <w:tcBorders>
              <w:top w:val="single" w:sz="4" w:space="0" w:color="000000"/>
              <w:left w:val="single" w:sz="4" w:space="0" w:color="000000"/>
              <w:bottom w:val="single" w:sz="4" w:space="0" w:color="000000"/>
              <w:right w:val="single" w:sz="4" w:space="0" w:color="000000"/>
            </w:tcBorders>
            <w:shd w:val="clear" w:color="auto" w:fill="auto"/>
          </w:tcPr>
          <w:p w:rsidR="00792E92" w:rsidRDefault="00D462CB">
            <w:r>
              <w:t>Предметна область (галузь знань, спеціальність, спеціалізація (за наявності))</w:t>
            </w:r>
          </w:p>
        </w:tc>
        <w:tc>
          <w:tcPr>
            <w:tcW w:w="7469" w:type="dxa"/>
            <w:tcBorders>
              <w:top w:val="single" w:sz="4" w:space="0" w:color="000000"/>
              <w:left w:val="single" w:sz="4" w:space="0" w:color="000000"/>
              <w:bottom w:val="single" w:sz="4" w:space="0" w:color="000000"/>
              <w:right w:val="single" w:sz="4" w:space="0" w:color="000000"/>
            </w:tcBorders>
            <w:shd w:val="clear" w:color="auto" w:fill="auto"/>
          </w:tcPr>
          <w:p w:rsidR="00792E92" w:rsidRDefault="00D462CB">
            <w:r>
              <w:t>Галузь знань – 05 Соціальні та поведінкові науки</w:t>
            </w:r>
          </w:p>
          <w:p w:rsidR="00792E92" w:rsidRDefault="00D462CB">
            <w:pPr>
              <w:jc w:val="both"/>
            </w:pPr>
            <w:r>
              <w:t xml:space="preserve">Спеціальність – 053 Психологія </w:t>
            </w:r>
          </w:p>
          <w:p w:rsidR="00792E92" w:rsidRDefault="00D462CB" w:rsidP="00D04334">
            <w:pPr>
              <w:jc w:val="both"/>
              <w:rPr>
                <w:rFonts w:eastAsia="Calibri"/>
                <w:color w:val="000000"/>
                <w:highlight w:val="white"/>
              </w:rPr>
            </w:pPr>
            <w:r>
              <w:rPr>
                <w:rFonts w:eastAsia="Calibri"/>
                <w:b/>
                <w:bCs/>
                <w:lang w:eastAsia="uk-UA"/>
              </w:rPr>
              <w:t xml:space="preserve">Об’єкт вивчення: </w:t>
            </w:r>
            <w:r>
              <w:rPr>
                <w:rFonts w:eastAsia="Calibri"/>
                <w:color w:val="000000"/>
                <w:shd w:val="clear" w:color="auto" w:fill="FFFFFF"/>
                <w:lang w:eastAsia="en-US"/>
              </w:rPr>
              <w:t>психічні явища, закономірності їх виникнення функціонування та розвиток; поведінка, діяльність, учинки; взаємодія людей у малих і великих соціальних групах; психофізіологічні процеси та механізми, які лежать в основі різних форм психічної активності людей різного віку, та особливості їх прояву впродовж освіти протягом життя</w:t>
            </w:r>
            <w:r>
              <w:rPr>
                <w:rFonts w:eastAsia="Calibri"/>
                <w:color w:val="000000"/>
                <w:shd w:val="clear" w:color="auto" w:fill="FFFFFF"/>
              </w:rPr>
              <w:t>.</w:t>
            </w:r>
          </w:p>
          <w:p w:rsidR="00792E92" w:rsidRDefault="00D462CB" w:rsidP="00D04334">
            <w:pPr>
              <w:shd w:val="clear" w:color="auto" w:fill="FFFFFF"/>
              <w:jc w:val="both"/>
              <w:textAlignment w:val="baseline"/>
              <w:rPr>
                <w:rFonts w:eastAsia="Calibri"/>
                <w:highlight w:val="white"/>
                <w:lang w:eastAsia="en-US"/>
              </w:rPr>
            </w:pPr>
            <w:r>
              <w:rPr>
                <w:rFonts w:eastAsia="Calibri"/>
                <w:b/>
                <w:bCs/>
                <w:lang w:eastAsia="uk-UA"/>
              </w:rPr>
              <w:t xml:space="preserve">Цілі навчання: </w:t>
            </w:r>
            <w:r>
              <w:rPr>
                <w:rFonts w:eastAsia="Calibri"/>
                <w:lang w:eastAsia="uk-UA"/>
              </w:rPr>
              <w:t xml:space="preserve">аналіз та інтеграція актуального наукового знання про природу, функції, механізми </w:t>
            </w:r>
            <w:r>
              <w:rPr>
                <w:rFonts w:eastAsia="Calibri"/>
                <w:shd w:val="clear" w:color="auto" w:fill="FFFFFF"/>
                <w:lang w:eastAsia="en-US"/>
              </w:rPr>
              <w:t>та психолого-педагогічні й вікові особливості</w:t>
            </w:r>
            <w:r>
              <w:rPr>
                <w:rFonts w:eastAsia="Calibri"/>
                <w:lang w:eastAsia="uk-UA"/>
              </w:rPr>
              <w:t xml:space="preserve"> психіки загалом і дорослої людини зокрема, про методи дослідження психічних явищ; розвиток здатності продукування (творення) та впровадження нового верифікованого психологічного </w:t>
            </w:r>
            <w:r>
              <w:rPr>
                <w:rFonts w:eastAsia="Calibri"/>
                <w:lang w:eastAsia="uk-UA"/>
              </w:rPr>
              <w:lastRenderedPageBreak/>
              <w:t>знання в практику професійної діяльності з</w:t>
            </w:r>
            <w:r>
              <w:rPr>
                <w:rFonts w:eastAsia="Calibri"/>
                <w:shd w:val="clear" w:color="auto" w:fill="FFFFFF"/>
                <w:lang w:eastAsia="en-US"/>
              </w:rPr>
              <w:t xml:space="preserve"> урахуванням загальнолюдських цінностей та норм професійної етики психолога.</w:t>
            </w:r>
          </w:p>
          <w:p w:rsidR="00792E92" w:rsidRDefault="00D462CB" w:rsidP="00D04334">
            <w:pPr>
              <w:shd w:val="clear" w:color="auto" w:fill="FFFFFF"/>
              <w:jc w:val="both"/>
              <w:textAlignment w:val="baseline"/>
              <w:rPr>
                <w:rFonts w:eastAsia="Calibri"/>
                <w:lang w:eastAsia="uk-UA"/>
              </w:rPr>
            </w:pPr>
            <w:r>
              <w:rPr>
                <w:rFonts w:eastAsia="Calibri"/>
                <w:b/>
                <w:bCs/>
                <w:lang w:eastAsia="uk-UA"/>
              </w:rPr>
              <w:t xml:space="preserve">Теоретичний зміст предметної області: </w:t>
            </w:r>
            <w:r>
              <w:rPr>
                <w:rFonts w:eastAsia="Calibri"/>
                <w:lang w:eastAsia="uk-UA"/>
              </w:rPr>
              <w:t>поняття психіки, свідомого і несвідомого, поведінки, діяльності, вчинку, спілкування, особистості, індивідуальності; концепції та теорії, що розкривають закономірності виникнення, розвитку та функціонування психіки; психологічні особливості життєвого шляху особистості, взаємодії людей у малих і великих соціальних групах; міжгрупової взаємодії.</w:t>
            </w:r>
          </w:p>
          <w:p w:rsidR="00792E92" w:rsidRDefault="00D462CB" w:rsidP="00D04334">
            <w:pPr>
              <w:shd w:val="clear" w:color="auto" w:fill="FFFFFF"/>
              <w:jc w:val="both"/>
              <w:textAlignment w:val="baseline"/>
              <w:rPr>
                <w:rFonts w:eastAsia="Calibri"/>
                <w:lang w:eastAsia="uk-UA"/>
              </w:rPr>
            </w:pPr>
            <w:r>
              <w:rPr>
                <w:rFonts w:eastAsia="Calibri"/>
                <w:b/>
                <w:bCs/>
                <w:lang w:eastAsia="uk-UA"/>
              </w:rPr>
              <w:t xml:space="preserve">Методи, методики та технології: </w:t>
            </w:r>
            <w:r>
              <w:rPr>
                <w:rFonts w:eastAsia="Calibri"/>
                <w:lang w:eastAsia="uk-UA"/>
              </w:rPr>
              <w:t xml:space="preserve">володіти методами теоретичного та емпіричного дослідження, методами аналізу даних, технологіями психологічної допомоги; розробляти і валідизувати дослідницькі методики і процедури та технології психологічної допомоги; перевіряти їх ефективність. </w:t>
            </w:r>
          </w:p>
          <w:p w:rsidR="00792E92" w:rsidRDefault="00D462CB" w:rsidP="00D04334">
            <w:pPr>
              <w:jc w:val="both"/>
              <w:rPr>
                <w:i/>
              </w:rPr>
            </w:pPr>
            <w:r>
              <w:rPr>
                <w:rFonts w:eastAsia="Calibri"/>
                <w:b/>
                <w:bCs/>
                <w:lang w:eastAsia="en-US"/>
              </w:rPr>
              <w:t xml:space="preserve">Інструменти та обладнання: </w:t>
            </w:r>
            <w:r>
              <w:rPr>
                <w:rFonts w:eastAsia="Calibri"/>
                <w:lang w:eastAsia="en-US"/>
              </w:rPr>
              <w:t>психологічні прилади, комп’ютерна техніка і мультимедійне обладнання; мережеві системи пошуку та обробки інформації; бібліотечні ресурси та технології, зокрема електронні; програми статистичної обробки та візуалізації даних, що дозволяють досягати цілей навчання та професійного розвитку.</w:t>
            </w:r>
          </w:p>
          <w:p w:rsidR="00792E92" w:rsidRDefault="00D462CB" w:rsidP="00D04334">
            <w:pPr>
              <w:jc w:val="both"/>
            </w:pPr>
            <w:r>
              <w:rPr>
                <w:b/>
              </w:rPr>
              <w:t xml:space="preserve">Співвідношення обов’язкових та вибіркових компонентів: </w:t>
            </w:r>
            <w:r>
              <w:t xml:space="preserve">обов’язкові компоненти освітньо-наукової програми становлять 73,4 % (22 кредити), вибірковий компонент – 26,6 % (8 кредитів). </w:t>
            </w:r>
          </w:p>
        </w:tc>
      </w:tr>
      <w:tr w:rsidR="00792E92">
        <w:tc>
          <w:tcPr>
            <w:tcW w:w="2136" w:type="dxa"/>
            <w:tcBorders>
              <w:top w:val="single" w:sz="4" w:space="0" w:color="000000"/>
              <w:left w:val="single" w:sz="4" w:space="0" w:color="000000"/>
              <w:bottom w:val="single" w:sz="4" w:space="0" w:color="000000"/>
              <w:right w:val="single" w:sz="4" w:space="0" w:color="000000"/>
            </w:tcBorders>
            <w:shd w:val="clear" w:color="auto" w:fill="auto"/>
          </w:tcPr>
          <w:p w:rsidR="00792E92" w:rsidRDefault="00D462CB">
            <w:r>
              <w:lastRenderedPageBreak/>
              <w:t xml:space="preserve">Орієнтація освітньої програми </w:t>
            </w:r>
          </w:p>
        </w:tc>
        <w:tc>
          <w:tcPr>
            <w:tcW w:w="7469" w:type="dxa"/>
            <w:tcBorders>
              <w:top w:val="single" w:sz="4" w:space="0" w:color="000000"/>
              <w:left w:val="single" w:sz="4" w:space="0" w:color="000000"/>
              <w:bottom w:val="single" w:sz="4" w:space="0" w:color="000000"/>
              <w:right w:val="single" w:sz="4" w:space="0" w:color="000000"/>
            </w:tcBorders>
            <w:shd w:val="clear" w:color="auto" w:fill="auto"/>
          </w:tcPr>
          <w:p w:rsidR="00792E92" w:rsidRDefault="00D462CB">
            <w:pPr>
              <w:jc w:val="both"/>
            </w:pPr>
            <w:r>
              <w:t>Освітньо-наукова програма з орієнтацією на підготовку науковців у галузі психології.</w:t>
            </w:r>
          </w:p>
        </w:tc>
      </w:tr>
      <w:tr w:rsidR="00792E92">
        <w:tc>
          <w:tcPr>
            <w:tcW w:w="2136" w:type="dxa"/>
            <w:tcBorders>
              <w:top w:val="single" w:sz="4" w:space="0" w:color="000000"/>
              <w:left w:val="single" w:sz="4" w:space="0" w:color="000000"/>
              <w:bottom w:val="single" w:sz="4" w:space="0" w:color="000000"/>
              <w:right w:val="single" w:sz="4" w:space="0" w:color="000000"/>
            </w:tcBorders>
            <w:shd w:val="clear" w:color="auto" w:fill="auto"/>
          </w:tcPr>
          <w:p w:rsidR="00792E92" w:rsidRDefault="00D462CB">
            <w:r>
              <w:t>Основний фокус освітньої програми та спеціалізації</w:t>
            </w:r>
          </w:p>
        </w:tc>
        <w:tc>
          <w:tcPr>
            <w:tcW w:w="7469" w:type="dxa"/>
            <w:tcBorders>
              <w:top w:val="single" w:sz="4" w:space="0" w:color="000000"/>
              <w:left w:val="single" w:sz="4" w:space="0" w:color="000000"/>
              <w:bottom w:val="single" w:sz="4" w:space="0" w:color="000000"/>
              <w:right w:val="single" w:sz="4" w:space="0" w:color="000000"/>
            </w:tcBorders>
            <w:shd w:val="clear" w:color="auto" w:fill="auto"/>
          </w:tcPr>
          <w:p w:rsidR="00792E92" w:rsidRDefault="00D462CB">
            <w:pPr>
              <w:jc w:val="both"/>
            </w:pPr>
            <w:r>
              <w:t>Теоретична підготовка та здійснення наукового дослідження в галузі психології, зокрема, соціальної психології, психології соціальної роботи та спеціальної психології.</w:t>
            </w:r>
          </w:p>
          <w:p w:rsidR="00792E92" w:rsidRDefault="00D462CB">
            <w:pPr>
              <w:jc w:val="both"/>
            </w:pPr>
            <w:r>
              <w:t>Ключові слова: методологія наукового психологічного дослідження; соціальні явища та процеси, розвиток особистості в нормі та патології.</w:t>
            </w:r>
          </w:p>
        </w:tc>
      </w:tr>
      <w:tr w:rsidR="00792E92">
        <w:tc>
          <w:tcPr>
            <w:tcW w:w="2136" w:type="dxa"/>
            <w:tcBorders>
              <w:top w:val="single" w:sz="4" w:space="0" w:color="000000"/>
              <w:left w:val="single" w:sz="4" w:space="0" w:color="000000"/>
              <w:bottom w:val="single" w:sz="4" w:space="0" w:color="000000"/>
              <w:right w:val="single" w:sz="4" w:space="0" w:color="000000"/>
            </w:tcBorders>
            <w:shd w:val="clear" w:color="auto" w:fill="auto"/>
          </w:tcPr>
          <w:p w:rsidR="00792E92" w:rsidRDefault="00D462CB">
            <w:r>
              <w:t>Особливості програми</w:t>
            </w:r>
          </w:p>
        </w:tc>
        <w:tc>
          <w:tcPr>
            <w:tcW w:w="7469" w:type="dxa"/>
            <w:tcBorders>
              <w:top w:val="single" w:sz="4" w:space="0" w:color="000000"/>
              <w:left w:val="single" w:sz="4" w:space="0" w:color="000000"/>
              <w:bottom w:val="single" w:sz="4" w:space="0" w:color="000000"/>
              <w:right w:val="single" w:sz="4" w:space="0" w:color="000000"/>
            </w:tcBorders>
            <w:shd w:val="clear" w:color="auto" w:fill="auto"/>
          </w:tcPr>
          <w:p w:rsidR="00792E92" w:rsidRDefault="00D462CB">
            <w:pPr>
              <w:jc w:val="both"/>
            </w:pPr>
            <w:r>
              <w:t xml:space="preserve">Наявність наукової складової, основним напрямом якої є соціально-психологічне дослідження особистості, соціальних спільнот та суспільства; психологічні засади розвитку особистості в нормі та патології. </w:t>
            </w:r>
          </w:p>
        </w:tc>
      </w:tr>
      <w:tr w:rsidR="00792E92">
        <w:tc>
          <w:tcPr>
            <w:tcW w:w="9605" w:type="dxa"/>
            <w:gridSpan w:val="2"/>
            <w:tcBorders>
              <w:top w:val="single" w:sz="4" w:space="0" w:color="000000"/>
              <w:left w:val="single" w:sz="4" w:space="0" w:color="000000"/>
              <w:bottom w:val="single" w:sz="4" w:space="0" w:color="000000"/>
              <w:right w:val="single" w:sz="4" w:space="0" w:color="000000"/>
            </w:tcBorders>
            <w:shd w:val="clear" w:color="auto" w:fill="auto"/>
          </w:tcPr>
          <w:p w:rsidR="00792E92" w:rsidRDefault="00D462CB">
            <w:pPr>
              <w:jc w:val="center"/>
              <w:rPr>
                <w:b/>
              </w:rPr>
            </w:pPr>
            <w:r>
              <w:rPr>
                <w:b/>
              </w:rPr>
              <w:t>4 – Придатність випускників до працевлаштування та подальшого навчання</w:t>
            </w:r>
          </w:p>
        </w:tc>
      </w:tr>
      <w:tr w:rsidR="00792E92">
        <w:tc>
          <w:tcPr>
            <w:tcW w:w="2136" w:type="dxa"/>
            <w:tcBorders>
              <w:top w:val="single" w:sz="4" w:space="0" w:color="000000"/>
              <w:left w:val="single" w:sz="4" w:space="0" w:color="000000"/>
              <w:bottom w:val="single" w:sz="4" w:space="0" w:color="000000"/>
              <w:right w:val="single" w:sz="4" w:space="0" w:color="000000"/>
            </w:tcBorders>
            <w:shd w:val="clear" w:color="auto" w:fill="auto"/>
          </w:tcPr>
          <w:p w:rsidR="00792E92" w:rsidRDefault="00D462CB">
            <w:r>
              <w:t xml:space="preserve">Придатність до працевлаштування </w:t>
            </w:r>
          </w:p>
        </w:tc>
        <w:tc>
          <w:tcPr>
            <w:tcW w:w="7469" w:type="dxa"/>
            <w:tcBorders>
              <w:top w:val="single" w:sz="4" w:space="0" w:color="000000"/>
              <w:left w:val="single" w:sz="4" w:space="0" w:color="000000"/>
              <w:bottom w:val="single" w:sz="4" w:space="0" w:color="000000"/>
              <w:right w:val="single" w:sz="4" w:space="0" w:color="000000"/>
            </w:tcBorders>
            <w:shd w:val="clear" w:color="auto" w:fill="auto"/>
          </w:tcPr>
          <w:p w:rsidR="00792E92" w:rsidRDefault="00D462CB">
            <w:pPr>
              <w:jc w:val="both"/>
              <w:rPr>
                <w:color w:val="000000"/>
              </w:rPr>
            </w:pPr>
            <w:r>
              <w:rPr>
                <w:color w:val="000000"/>
              </w:rPr>
              <w:t>2310 Викладачі закладів вищої освіти</w:t>
            </w:r>
          </w:p>
          <w:p w:rsidR="00792E92" w:rsidRDefault="00D462CB">
            <w:pPr>
              <w:jc w:val="both"/>
              <w:rPr>
                <w:color w:val="000000"/>
              </w:rPr>
            </w:pPr>
            <w:r>
              <w:rPr>
                <w:color w:val="000000"/>
              </w:rPr>
              <w:t>2443 Професіонали в галузі психології</w:t>
            </w:r>
          </w:p>
          <w:p w:rsidR="00792E92" w:rsidRDefault="00D462CB">
            <w:pPr>
              <w:jc w:val="both"/>
              <w:rPr>
                <w:color w:val="000000"/>
              </w:rPr>
            </w:pPr>
            <w:r>
              <w:rPr>
                <w:color w:val="000000"/>
              </w:rPr>
              <w:t>2443.1 Наукові співробітники (психологія)</w:t>
            </w:r>
          </w:p>
          <w:p w:rsidR="00792E92" w:rsidRDefault="00D462CB">
            <w:pPr>
              <w:jc w:val="both"/>
            </w:pPr>
            <w:r>
              <w:rPr>
                <w:color w:val="000000"/>
              </w:rPr>
              <w:t>Випускники можуть обіймати відповідні посади згідно класифікатора професій (ДК 003:2010) у закладах вищої освіти МОН України, інших міністерств і відомств, науково-дослідних установах НАПН і НАН України та інших установах.</w:t>
            </w:r>
          </w:p>
        </w:tc>
      </w:tr>
      <w:tr w:rsidR="00792E92">
        <w:tc>
          <w:tcPr>
            <w:tcW w:w="2136" w:type="dxa"/>
            <w:tcBorders>
              <w:top w:val="single" w:sz="4" w:space="0" w:color="000000"/>
              <w:left w:val="single" w:sz="4" w:space="0" w:color="000000"/>
              <w:bottom w:val="single" w:sz="4" w:space="0" w:color="000000"/>
              <w:right w:val="single" w:sz="4" w:space="0" w:color="000000"/>
            </w:tcBorders>
            <w:shd w:val="clear" w:color="auto" w:fill="auto"/>
          </w:tcPr>
          <w:p w:rsidR="00792E92" w:rsidRDefault="00D462CB">
            <w:r>
              <w:t xml:space="preserve">Подальше навчання </w:t>
            </w:r>
          </w:p>
        </w:tc>
        <w:tc>
          <w:tcPr>
            <w:tcW w:w="7469" w:type="dxa"/>
            <w:tcBorders>
              <w:top w:val="single" w:sz="4" w:space="0" w:color="000000"/>
              <w:left w:val="single" w:sz="4" w:space="0" w:color="000000"/>
              <w:bottom w:val="single" w:sz="4" w:space="0" w:color="000000"/>
              <w:right w:val="single" w:sz="4" w:space="0" w:color="000000"/>
            </w:tcBorders>
            <w:shd w:val="clear" w:color="auto" w:fill="auto"/>
          </w:tcPr>
          <w:p w:rsidR="00792E92" w:rsidRDefault="00D462CB">
            <w:pPr>
              <w:jc w:val="both"/>
            </w:pPr>
            <w:r>
              <w:t>Можливість отримання наукового ступеня доктора наук, зокрема, навчаючись в докторантурі.</w:t>
            </w:r>
          </w:p>
          <w:p w:rsidR="00792E92" w:rsidRDefault="00D462CB">
            <w:pPr>
              <w:jc w:val="both"/>
            </w:pPr>
            <w:r>
              <w:t>Доктор філософії може продовжувати самоосвіту, а також підвищувати кваліфікацію та отримувати будь-які інші форми освіти.</w:t>
            </w:r>
          </w:p>
        </w:tc>
      </w:tr>
      <w:tr w:rsidR="00792E92">
        <w:tc>
          <w:tcPr>
            <w:tcW w:w="9605" w:type="dxa"/>
            <w:gridSpan w:val="2"/>
            <w:tcBorders>
              <w:top w:val="single" w:sz="4" w:space="0" w:color="000000"/>
              <w:left w:val="single" w:sz="4" w:space="0" w:color="000000"/>
              <w:bottom w:val="single" w:sz="4" w:space="0" w:color="000000"/>
              <w:right w:val="single" w:sz="4" w:space="0" w:color="000000"/>
            </w:tcBorders>
            <w:shd w:val="clear" w:color="auto" w:fill="auto"/>
          </w:tcPr>
          <w:p w:rsidR="00792E92" w:rsidRDefault="00D462CB">
            <w:pPr>
              <w:jc w:val="center"/>
              <w:rPr>
                <w:b/>
              </w:rPr>
            </w:pPr>
            <w:r>
              <w:rPr>
                <w:b/>
              </w:rPr>
              <w:t xml:space="preserve">5 – Викладання та оцінювання </w:t>
            </w:r>
          </w:p>
        </w:tc>
      </w:tr>
      <w:tr w:rsidR="00792E92">
        <w:tc>
          <w:tcPr>
            <w:tcW w:w="2136" w:type="dxa"/>
            <w:tcBorders>
              <w:top w:val="single" w:sz="4" w:space="0" w:color="000000"/>
              <w:left w:val="single" w:sz="4" w:space="0" w:color="000000"/>
              <w:bottom w:val="single" w:sz="4" w:space="0" w:color="000000"/>
              <w:right w:val="single" w:sz="4" w:space="0" w:color="000000"/>
            </w:tcBorders>
            <w:shd w:val="clear" w:color="auto" w:fill="auto"/>
          </w:tcPr>
          <w:p w:rsidR="00792E92" w:rsidRDefault="00D462CB">
            <w:r>
              <w:t>Викладання та навчання</w:t>
            </w:r>
          </w:p>
        </w:tc>
        <w:tc>
          <w:tcPr>
            <w:tcW w:w="7469" w:type="dxa"/>
            <w:tcBorders>
              <w:top w:val="single" w:sz="4" w:space="0" w:color="000000"/>
              <w:left w:val="single" w:sz="4" w:space="0" w:color="000000"/>
              <w:bottom w:val="single" w:sz="4" w:space="0" w:color="000000"/>
              <w:right w:val="single" w:sz="4" w:space="0" w:color="000000"/>
            </w:tcBorders>
            <w:shd w:val="clear" w:color="auto" w:fill="auto"/>
          </w:tcPr>
          <w:p w:rsidR="00792E92" w:rsidRDefault="00D462CB">
            <w:pPr>
              <w:jc w:val="both"/>
            </w:pPr>
            <w:r>
              <w:t xml:space="preserve">Консультування та наставництво наукового керівника, провідних науково-педагогічних працівників під час дослідницької роботи, підготовки тексту дисертації, наукових публікацій, доповідей; самонавчання і самопідготовка; науково-дослідна робота; кафедральні наукові семінари; проблемно-орієнтоване навчання; навчання через дослідження; реалізація освітньої складової можливо через </w:t>
            </w:r>
            <w:r>
              <w:lastRenderedPageBreak/>
              <w:t>дистанційне навчання.</w:t>
            </w:r>
          </w:p>
        </w:tc>
      </w:tr>
      <w:tr w:rsidR="00792E92">
        <w:tc>
          <w:tcPr>
            <w:tcW w:w="2136" w:type="dxa"/>
            <w:tcBorders>
              <w:top w:val="single" w:sz="4" w:space="0" w:color="000000"/>
              <w:left w:val="single" w:sz="4" w:space="0" w:color="000000"/>
              <w:bottom w:val="single" w:sz="4" w:space="0" w:color="000000"/>
              <w:right w:val="single" w:sz="4" w:space="0" w:color="000000"/>
            </w:tcBorders>
            <w:shd w:val="clear" w:color="auto" w:fill="auto"/>
          </w:tcPr>
          <w:p w:rsidR="00792E92" w:rsidRDefault="00D462CB">
            <w:r>
              <w:lastRenderedPageBreak/>
              <w:t>Оцінювання</w:t>
            </w:r>
          </w:p>
        </w:tc>
        <w:tc>
          <w:tcPr>
            <w:tcW w:w="7469" w:type="dxa"/>
            <w:tcBorders>
              <w:top w:val="single" w:sz="4" w:space="0" w:color="000000"/>
              <w:left w:val="single" w:sz="4" w:space="0" w:color="000000"/>
              <w:bottom w:val="single" w:sz="4" w:space="0" w:color="000000"/>
              <w:right w:val="single" w:sz="4" w:space="0" w:color="000000"/>
            </w:tcBorders>
            <w:shd w:val="clear" w:color="auto" w:fill="auto"/>
          </w:tcPr>
          <w:p w:rsidR="00792E92" w:rsidRDefault="00D462CB">
            <w:pPr>
              <w:jc w:val="both"/>
            </w:pPr>
            <w:r>
              <w:t>Оцінювання здійснюється за національною («зараховано» / «не зараховано», «відмінно», «добре», «задовільно» «незадовільно») шкалою, шкалою ECTS (A, B, C, D, E, FX, F), 100-бальною шкалою.</w:t>
            </w:r>
            <w:r>
              <w:rPr>
                <w:lang w:val="en-US"/>
              </w:rPr>
              <w:t xml:space="preserve"> </w:t>
            </w:r>
            <w:r>
              <w:t>Оцінюються усі види аудиторної (поточний контроль, усні та письмові екзамени і заліки) та самостійної роботи (виконання творчих завдань), практика.</w:t>
            </w:r>
          </w:p>
          <w:p w:rsidR="00792E92" w:rsidRDefault="00D462CB">
            <w:pPr>
              <w:jc w:val="both"/>
            </w:pPr>
            <w:r>
              <w:t>Оцінювання виконання індивідуального плану наукової роботи здійснюється відповідно до якісних та кількісних показників роботи аспіранта (публікація наукових праць, участь у конференціях, підготовка тексту дисертації тощо) та характеризується, як «з випередженням» / «повністю» / «частково» / «невиконаний».</w:t>
            </w:r>
          </w:p>
        </w:tc>
      </w:tr>
      <w:tr w:rsidR="00792E92">
        <w:tc>
          <w:tcPr>
            <w:tcW w:w="9605" w:type="dxa"/>
            <w:gridSpan w:val="2"/>
            <w:tcBorders>
              <w:top w:val="single" w:sz="4" w:space="0" w:color="000000"/>
              <w:left w:val="single" w:sz="4" w:space="0" w:color="000000"/>
              <w:bottom w:val="single" w:sz="4" w:space="0" w:color="000000"/>
              <w:right w:val="single" w:sz="4" w:space="0" w:color="000000"/>
            </w:tcBorders>
            <w:shd w:val="clear" w:color="auto" w:fill="auto"/>
          </w:tcPr>
          <w:p w:rsidR="00792E92" w:rsidRDefault="00D462CB">
            <w:pPr>
              <w:jc w:val="center"/>
              <w:rPr>
                <w:b/>
              </w:rPr>
            </w:pPr>
            <w:r>
              <w:rPr>
                <w:b/>
              </w:rPr>
              <w:t>6 – Програмні компетентності</w:t>
            </w:r>
          </w:p>
        </w:tc>
      </w:tr>
      <w:tr w:rsidR="00792E92">
        <w:tc>
          <w:tcPr>
            <w:tcW w:w="2136" w:type="dxa"/>
            <w:tcBorders>
              <w:top w:val="single" w:sz="4" w:space="0" w:color="000000"/>
              <w:left w:val="single" w:sz="4" w:space="0" w:color="000000"/>
              <w:bottom w:val="single" w:sz="4" w:space="0" w:color="000000"/>
              <w:right w:val="single" w:sz="4" w:space="0" w:color="000000"/>
            </w:tcBorders>
            <w:shd w:val="clear" w:color="auto" w:fill="auto"/>
          </w:tcPr>
          <w:p w:rsidR="00792E92" w:rsidRDefault="00D462CB">
            <w:pPr>
              <w:jc w:val="both"/>
            </w:pPr>
            <w:r>
              <w:t>Інтегральна компетентність</w:t>
            </w:r>
          </w:p>
        </w:tc>
        <w:tc>
          <w:tcPr>
            <w:tcW w:w="7469" w:type="dxa"/>
            <w:tcBorders>
              <w:top w:val="single" w:sz="4" w:space="0" w:color="000000"/>
              <w:left w:val="single" w:sz="4" w:space="0" w:color="000000"/>
              <w:bottom w:val="single" w:sz="4" w:space="0" w:color="000000"/>
              <w:right w:val="single" w:sz="4" w:space="0" w:color="000000"/>
            </w:tcBorders>
            <w:shd w:val="clear" w:color="auto" w:fill="auto"/>
          </w:tcPr>
          <w:p w:rsidR="00792E92" w:rsidRDefault="00D462CB">
            <w:pPr>
              <w:jc w:val="both"/>
            </w:pPr>
            <w:r>
              <w:t>Здатність розв’язувати комплексні проблеми в галузі професійної, у тому числі дослідницько-інноваційної діяльності, що передбачає глибоке переосмислення наявних та створення нових цілісних психологічних знань та професійної психологічної практики.</w:t>
            </w:r>
          </w:p>
        </w:tc>
      </w:tr>
      <w:tr w:rsidR="00792E92">
        <w:tc>
          <w:tcPr>
            <w:tcW w:w="2136" w:type="dxa"/>
            <w:tcBorders>
              <w:top w:val="single" w:sz="4" w:space="0" w:color="000000"/>
              <w:left w:val="single" w:sz="4" w:space="0" w:color="000000"/>
              <w:bottom w:val="single" w:sz="4" w:space="0" w:color="000000"/>
              <w:right w:val="single" w:sz="4" w:space="0" w:color="000000"/>
            </w:tcBorders>
            <w:shd w:val="clear" w:color="auto" w:fill="auto"/>
          </w:tcPr>
          <w:p w:rsidR="00792E92" w:rsidRDefault="00D462CB">
            <w:r>
              <w:t>Загальні компетентності (ЗК)</w:t>
            </w:r>
          </w:p>
          <w:p w:rsidR="00792E92" w:rsidRDefault="00792E92"/>
        </w:tc>
        <w:tc>
          <w:tcPr>
            <w:tcW w:w="7469" w:type="dxa"/>
            <w:tcBorders>
              <w:top w:val="single" w:sz="4" w:space="0" w:color="000000"/>
              <w:left w:val="single" w:sz="4" w:space="0" w:color="000000"/>
              <w:bottom w:val="single" w:sz="4" w:space="0" w:color="000000"/>
              <w:right w:val="single" w:sz="4" w:space="0" w:color="000000"/>
            </w:tcBorders>
            <w:shd w:val="clear" w:color="auto" w:fill="auto"/>
          </w:tcPr>
          <w:p w:rsidR="00792E92" w:rsidRDefault="00D462CB">
            <w:pPr>
              <w:shd w:val="clear" w:color="auto" w:fill="FFFFFF"/>
              <w:tabs>
                <w:tab w:val="left" w:pos="425"/>
                <w:tab w:val="left" w:pos="920"/>
              </w:tabs>
              <w:ind w:left="65"/>
              <w:jc w:val="both"/>
              <w:textAlignment w:val="baseline"/>
              <w:rPr>
                <w:rFonts w:eastAsia="Calibri"/>
                <w:lang w:eastAsia="en-US"/>
              </w:rPr>
            </w:pPr>
            <w:r>
              <w:rPr>
                <w:rFonts w:eastAsia="Calibri"/>
                <w:lang w:eastAsia="en-US"/>
              </w:rPr>
              <w:t>ЗК 1. Здатність проводити дослідження на відповідному рівні на основі системного наукового світогляду.</w:t>
            </w:r>
          </w:p>
          <w:p w:rsidR="00792E92" w:rsidRDefault="00D462CB">
            <w:pPr>
              <w:shd w:val="clear" w:color="auto" w:fill="FFFFFF"/>
              <w:tabs>
                <w:tab w:val="left" w:pos="425"/>
                <w:tab w:val="left" w:pos="920"/>
              </w:tabs>
              <w:ind w:left="65"/>
              <w:jc w:val="both"/>
              <w:textAlignment w:val="baseline"/>
              <w:rPr>
                <w:rFonts w:eastAsia="Calibri"/>
                <w:lang w:eastAsia="en-US"/>
              </w:rPr>
            </w:pPr>
            <w:r>
              <w:rPr>
                <w:rFonts w:eastAsia="Calibri"/>
                <w:lang w:eastAsia="en-US"/>
              </w:rPr>
              <w:t>ЗК 2. Здатність використовувати інформаційні та комунікаційні технології.</w:t>
            </w:r>
          </w:p>
          <w:p w:rsidR="00792E92" w:rsidRDefault="00D462CB">
            <w:pPr>
              <w:shd w:val="clear" w:color="auto" w:fill="FFFFFF"/>
              <w:tabs>
                <w:tab w:val="left" w:pos="425"/>
                <w:tab w:val="left" w:pos="920"/>
              </w:tabs>
              <w:ind w:left="65"/>
              <w:jc w:val="both"/>
              <w:textAlignment w:val="baseline"/>
              <w:rPr>
                <w:rFonts w:eastAsia="Calibri"/>
                <w:lang w:eastAsia="en-US"/>
              </w:rPr>
            </w:pPr>
            <w:r>
              <w:rPr>
                <w:rFonts w:eastAsia="Calibri"/>
                <w:lang w:eastAsia="en-US"/>
              </w:rPr>
              <w:t>ЗК 3.</w:t>
            </w:r>
            <w:r>
              <w:rPr>
                <w:rFonts w:eastAsia="Calibri"/>
                <w:lang w:val="en-US" w:eastAsia="en-US"/>
              </w:rPr>
              <w:t> </w:t>
            </w:r>
            <w:r>
              <w:rPr>
                <w:rFonts w:eastAsia="Calibri"/>
                <w:lang w:eastAsia="en-US"/>
              </w:rPr>
              <w:t>Здатність генерувати нові ідеї (креативність), розробляти та реалізувати інноваційні проекти, включаючи власні дослідження.</w:t>
            </w:r>
          </w:p>
          <w:p w:rsidR="00792E92" w:rsidRDefault="00D462CB">
            <w:pPr>
              <w:shd w:val="clear" w:color="auto" w:fill="FFFFFF"/>
              <w:tabs>
                <w:tab w:val="left" w:pos="425"/>
                <w:tab w:val="left" w:pos="920"/>
              </w:tabs>
              <w:ind w:left="65"/>
              <w:jc w:val="both"/>
              <w:textAlignment w:val="baseline"/>
              <w:rPr>
                <w:rFonts w:eastAsia="Calibri"/>
                <w:lang w:eastAsia="en-US"/>
              </w:rPr>
            </w:pPr>
            <w:r>
              <w:rPr>
                <w:rFonts w:eastAsia="Calibri"/>
                <w:lang w:eastAsia="en-US"/>
              </w:rPr>
              <w:t>ЗК 4.</w:t>
            </w:r>
            <w:r>
              <w:rPr>
                <w:rFonts w:eastAsia="Calibri"/>
                <w:lang w:val="en-US" w:eastAsia="en-US"/>
              </w:rPr>
              <w:t> </w:t>
            </w:r>
            <w:r>
              <w:rPr>
                <w:rFonts w:eastAsia="Calibri"/>
                <w:lang w:eastAsia="en-US"/>
              </w:rPr>
              <w:t>Здатність спілкуватися іноземною мовою, працювати в міжнародному контексті.</w:t>
            </w:r>
          </w:p>
          <w:p w:rsidR="00792E92" w:rsidRDefault="00D462CB">
            <w:pPr>
              <w:ind w:left="37"/>
              <w:jc w:val="both"/>
            </w:pPr>
            <w:r>
              <w:rPr>
                <w:rFonts w:eastAsia="Calibri"/>
                <w:lang w:eastAsia="en-US"/>
              </w:rPr>
              <w:t>ЗК 5. Здатність працювати в команді, за потреби відігравати провідну роль в організації командної роботи.</w:t>
            </w:r>
          </w:p>
        </w:tc>
      </w:tr>
      <w:tr w:rsidR="00792E92">
        <w:tc>
          <w:tcPr>
            <w:tcW w:w="2136" w:type="dxa"/>
            <w:tcBorders>
              <w:top w:val="single" w:sz="4" w:space="0" w:color="000000"/>
              <w:left w:val="single" w:sz="4" w:space="0" w:color="000000"/>
              <w:bottom w:val="single" w:sz="4" w:space="0" w:color="000000"/>
              <w:right w:val="single" w:sz="4" w:space="0" w:color="000000"/>
            </w:tcBorders>
            <w:shd w:val="clear" w:color="auto" w:fill="auto"/>
          </w:tcPr>
          <w:p w:rsidR="00792E92" w:rsidRDefault="00D462CB">
            <w:r>
              <w:t>Спеціальні (фахові компетентності (СК)</w:t>
            </w:r>
          </w:p>
        </w:tc>
        <w:tc>
          <w:tcPr>
            <w:tcW w:w="7469" w:type="dxa"/>
            <w:tcBorders>
              <w:top w:val="single" w:sz="4" w:space="0" w:color="000000"/>
              <w:left w:val="single" w:sz="4" w:space="0" w:color="000000"/>
              <w:bottom w:val="single" w:sz="4" w:space="0" w:color="000000"/>
              <w:right w:val="single" w:sz="4" w:space="0" w:color="000000"/>
            </w:tcBorders>
            <w:shd w:val="clear" w:color="auto" w:fill="auto"/>
          </w:tcPr>
          <w:p w:rsidR="00792E92" w:rsidRDefault="00D462CB">
            <w:pPr>
              <w:tabs>
                <w:tab w:val="left" w:pos="176"/>
                <w:tab w:val="left" w:pos="318"/>
              </w:tabs>
              <w:jc w:val="both"/>
              <w:rPr>
                <w:rFonts w:eastAsia="Calibri"/>
                <w:lang w:eastAsia="en-US"/>
              </w:rPr>
            </w:pPr>
            <w:r>
              <w:rPr>
                <w:rFonts w:eastAsia="Calibri"/>
                <w:lang w:eastAsia="en-US"/>
              </w:rPr>
              <w:t>СК 1. Здатність виокремлювати, систематизувати, розв’язувати та прогнозувати актуальні психологічні проблеми, чинники та тенденції функціонування й розвитку особистості, соціальних груп і організацій на різних рівнях психологічного дослідження.</w:t>
            </w:r>
          </w:p>
          <w:p w:rsidR="00792E92" w:rsidRDefault="00D462CB">
            <w:pPr>
              <w:tabs>
                <w:tab w:val="left" w:pos="176"/>
                <w:tab w:val="left" w:pos="318"/>
              </w:tabs>
              <w:jc w:val="both"/>
              <w:rPr>
                <w:rFonts w:eastAsia="Calibri"/>
                <w:lang w:eastAsia="en-US"/>
              </w:rPr>
            </w:pPr>
            <w:r>
              <w:rPr>
                <w:rFonts w:eastAsia="Calibri"/>
                <w:lang w:eastAsia="en-US"/>
              </w:rPr>
              <w:t>СК 2. Здатність здійснювати освітню діяльність у сфері психології та на межі предметних галузей.</w:t>
            </w:r>
          </w:p>
          <w:p w:rsidR="00792E92" w:rsidRDefault="00D462CB">
            <w:pPr>
              <w:tabs>
                <w:tab w:val="left" w:pos="176"/>
                <w:tab w:val="left" w:pos="318"/>
              </w:tabs>
              <w:jc w:val="both"/>
              <w:rPr>
                <w:rFonts w:eastAsia="Calibri"/>
                <w:lang w:eastAsia="en-US"/>
              </w:rPr>
            </w:pPr>
            <w:r>
              <w:rPr>
                <w:rFonts w:eastAsia="Calibri"/>
                <w:lang w:eastAsia="en-US"/>
              </w:rPr>
              <w:t>СК 3. Дотримуватися у фаховій діяльності норм професійної етики, міжкультурної толерантності та керуватися загальнолюдськими цінностями.</w:t>
            </w:r>
          </w:p>
          <w:p w:rsidR="00792E92" w:rsidRDefault="00D462CB">
            <w:pPr>
              <w:tabs>
                <w:tab w:val="left" w:pos="176"/>
                <w:tab w:val="left" w:pos="318"/>
              </w:tabs>
              <w:jc w:val="both"/>
              <w:rPr>
                <w:rFonts w:eastAsia="Calibri"/>
                <w:lang w:eastAsia="en-US"/>
              </w:rPr>
            </w:pPr>
            <w:r>
              <w:rPr>
                <w:rFonts w:eastAsia="Calibri"/>
                <w:lang w:eastAsia="en-US"/>
              </w:rPr>
              <w:t>СК 4. Здатність саморозвиватися і самовдосконалюватися протягом життя, оцінювати рівень власної фахової компетентності та підвищувати професійну кваліфікацію й професійну мобільність.</w:t>
            </w:r>
          </w:p>
          <w:p w:rsidR="00792E92" w:rsidRDefault="00D462CB">
            <w:pPr>
              <w:jc w:val="both"/>
            </w:pPr>
            <w:r>
              <w:rPr>
                <w:rFonts w:eastAsia="Calibri"/>
                <w:lang w:eastAsia="en-US"/>
              </w:rPr>
              <w:t>СК 5. Уміння толерувати невизначеність і доводити унікальність власного наукового пошуку в умовах інформаційного / цифрового суспільства.</w:t>
            </w:r>
          </w:p>
        </w:tc>
      </w:tr>
      <w:tr w:rsidR="00792E92">
        <w:tc>
          <w:tcPr>
            <w:tcW w:w="9605" w:type="dxa"/>
            <w:gridSpan w:val="2"/>
            <w:tcBorders>
              <w:top w:val="single" w:sz="4" w:space="0" w:color="000000"/>
              <w:left w:val="single" w:sz="4" w:space="0" w:color="000000"/>
              <w:bottom w:val="single" w:sz="4" w:space="0" w:color="000000"/>
              <w:right w:val="single" w:sz="4" w:space="0" w:color="000000"/>
            </w:tcBorders>
            <w:shd w:val="clear" w:color="auto" w:fill="auto"/>
          </w:tcPr>
          <w:p w:rsidR="00792E92" w:rsidRDefault="00D462CB">
            <w:pPr>
              <w:jc w:val="center"/>
              <w:rPr>
                <w:b/>
              </w:rPr>
            </w:pPr>
            <w:r>
              <w:rPr>
                <w:b/>
              </w:rPr>
              <w:t>7 – Програмні результати навчання</w:t>
            </w:r>
          </w:p>
        </w:tc>
      </w:tr>
      <w:tr w:rsidR="00792E92">
        <w:tc>
          <w:tcPr>
            <w:tcW w:w="2136" w:type="dxa"/>
            <w:tcBorders>
              <w:top w:val="single" w:sz="4" w:space="0" w:color="000000"/>
              <w:left w:val="single" w:sz="4" w:space="0" w:color="000000"/>
              <w:bottom w:val="single" w:sz="4" w:space="0" w:color="000000"/>
              <w:right w:val="single" w:sz="4" w:space="0" w:color="000000"/>
            </w:tcBorders>
            <w:shd w:val="clear" w:color="auto" w:fill="auto"/>
          </w:tcPr>
          <w:p w:rsidR="00792E92" w:rsidRDefault="00D462CB">
            <w:r>
              <w:t>Програмні результати навчання (ПРН)</w:t>
            </w:r>
          </w:p>
        </w:tc>
        <w:tc>
          <w:tcPr>
            <w:tcW w:w="7469" w:type="dxa"/>
            <w:tcBorders>
              <w:top w:val="single" w:sz="4" w:space="0" w:color="000000"/>
              <w:left w:val="single" w:sz="4" w:space="0" w:color="000000"/>
              <w:bottom w:val="single" w:sz="4" w:space="0" w:color="000000"/>
              <w:right w:val="single" w:sz="4" w:space="0" w:color="000000"/>
            </w:tcBorders>
            <w:shd w:val="clear" w:color="auto" w:fill="auto"/>
          </w:tcPr>
          <w:p w:rsidR="00792E92" w:rsidRDefault="00D462CB">
            <w:pPr>
              <w:tabs>
                <w:tab w:val="left" w:pos="182"/>
                <w:tab w:val="left" w:pos="318"/>
              </w:tabs>
              <w:jc w:val="both"/>
              <w:rPr>
                <w:rFonts w:eastAsia="Calibri"/>
                <w:lang w:eastAsia="en-US"/>
              </w:rPr>
            </w:pPr>
            <w:r>
              <w:rPr>
                <w:rFonts w:eastAsia="Calibri"/>
                <w:lang w:eastAsia="en-US"/>
              </w:rPr>
              <w:t>РН 1. Здійснювати пошук, опрацювання та аналіз професійно важливих знань із різних джерел на основі сучасних методологій наукової діяльності та інформаційно-комунікаційних (цифрових) технологій.</w:t>
            </w:r>
          </w:p>
          <w:p w:rsidR="00792E92" w:rsidRDefault="00D462CB">
            <w:pPr>
              <w:tabs>
                <w:tab w:val="left" w:pos="182"/>
                <w:tab w:val="left" w:pos="318"/>
              </w:tabs>
              <w:jc w:val="both"/>
              <w:rPr>
                <w:rFonts w:eastAsia="Calibri"/>
                <w:lang w:eastAsia="en-US"/>
              </w:rPr>
            </w:pPr>
            <w:r>
              <w:rPr>
                <w:rFonts w:eastAsia="Calibri"/>
                <w:lang w:eastAsia="en-US"/>
              </w:rPr>
              <w:t>РН 2. Знати та переосмислювати існуючі та \ або створювати (за потреби) нові теоретичні моделі та психологічні підходи до аналізу й інтерпретації одержаних результатів наукового дослідження.</w:t>
            </w:r>
          </w:p>
          <w:p w:rsidR="00792E92" w:rsidRDefault="00D462CB">
            <w:pPr>
              <w:tabs>
                <w:tab w:val="left" w:pos="182"/>
                <w:tab w:val="left" w:pos="318"/>
              </w:tabs>
              <w:jc w:val="both"/>
              <w:rPr>
                <w:rFonts w:eastAsia="Calibri"/>
                <w:lang w:eastAsia="en-US"/>
              </w:rPr>
            </w:pPr>
            <w:r>
              <w:rPr>
                <w:rFonts w:eastAsia="Calibri"/>
                <w:lang w:eastAsia="en-US"/>
              </w:rPr>
              <w:t xml:space="preserve">РН 3. Уміти створювати та впроваджувати інноваційно-дослідницькі проєкти у різних сферах суспільного життя, включаючи власні </w:t>
            </w:r>
            <w:r>
              <w:rPr>
                <w:rFonts w:eastAsia="Calibri"/>
                <w:lang w:eastAsia="en-US"/>
              </w:rPr>
              <w:lastRenderedPageBreak/>
              <w:t>дослідження.</w:t>
            </w:r>
          </w:p>
          <w:p w:rsidR="00792E92" w:rsidRDefault="00D462CB">
            <w:pPr>
              <w:tabs>
                <w:tab w:val="left" w:pos="182"/>
                <w:tab w:val="left" w:pos="318"/>
              </w:tabs>
              <w:jc w:val="both"/>
              <w:rPr>
                <w:rFonts w:eastAsia="Calibri"/>
                <w:lang w:eastAsia="en-US"/>
              </w:rPr>
            </w:pPr>
            <w:r>
              <w:rPr>
                <w:rFonts w:eastAsia="Calibri"/>
                <w:lang w:eastAsia="en-US"/>
              </w:rPr>
              <w:t>РН 4. Уміти полілогічно взаємодіяти із світовою науковою спільнотою та громадськістю з проблематики дослідження.</w:t>
            </w:r>
          </w:p>
          <w:p w:rsidR="00792E92" w:rsidRDefault="00D462CB">
            <w:pPr>
              <w:tabs>
                <w:tab w:val="left" w:pos="182"/>
                <w:tab w:val="left" w:pos="318"/>
              </w:tabs>
              <w:jc w:val="both"/>
              <w:rPr>
                <w:rFonts w:eastAsia="Calibri"/>
                <w:lang w:eastAsia="en-US"/>
              </w:rPr>
            </w:pPr>
            <w:r>
              <w:rPr>
                <w:rFonts w:eastAsia="Calibri"/>
                <w:lang w:eastAsia="en-US"/>
              </w:rPr>
              <w:t>РН 5. Уміти продуктивно працювати в команді, відігравати за потреби провідну роль провідну роль в організації командної роботи, у томі числі, у міжнародній та мультикультурній групі.</w:t>
            </w:r>
          </w:p>
          <w:p w:rsidR="00792E92" w:rsidRDefault="00D462CB">
            <w:pPr>
              <w:tabs>
                <w:tab w:val="left" w:pos="182"/>
                <w:tab w:val="left" w:pos="318"/>
              </w:tabs>
              <w:jc w:val="both"/>
              <w:rPr>
                <w:rFonts w:eastAsia="Calibri"/>
                <w:lang w:eastAsia="en-US"/>
              </w:rPr>
            </w:pPr>
            <w:r>
              <w:rPr>
                <w:rFonts w:eastAsia="Calibri"/>
                <w:lang w:eastAsia="en-US"/>
              </w:rPr>
              <w:t>РН 6. Виокремлювати, систематизувати, розв’язувати, критично осмислювати та прогнозувати значущі психологічні проблеми, чинники та тенденції функціонування й розвитку особистості, соціальних груп і організацій на різних рівнях психологічного дослідження.</w:t>
            </w:r>
          </w:p>
          <w:p w:rsidR="00792E92" w:rsidRDefault="00D462CB">
            <w:pPr>
              <w:tabs>
                <w:tab w:val="left" w:pos="182"/>
                <w:tab w:val="left" w:pos="318"/>
              </w:tabs>
              <w:jc w:val="both"/>
              <w:rPr>
                <w:rFonts w:eastAsia="Calibri"/>
                <w:lang w:eastAsia="en-US"/>
              </w:rPr>
            </w:pPr>
            <w:r>
              <w:rPr>
                <w:rFonts w:eastAsia="Calibri"/>
                <w:lang w:eastAsia="en-US"/>
              </w:rPr>
              <w:t>РН 7. Уміти здійснювати освітню діяльність у сфері психології й на межі предметних галузей та нести відповідальність за процес та результат навчання інших.</w:t>
            </w:r>
          </w:p>
          <w:p w:rsidR="00792E92" w:rsidRDefault="00D462CB">
            <w:pPr>
              <w:tabs>
                <w:tab w:val="left" w:pos="182"/>
                <w:tab w:val="left" w:pos="318"/>
              </w:tabs>
              <w:jc w:val="both"/>
              <w:rPr>
                <w:rFonts w:eastAsia="Calibri"/>
                <w:lang w:eastAsia="en-US"/>
              </w:rPr>
            </w:pPr>
            <w:r>
              <w:rPr>
                <w:rFonts w:eastAsia="Calibri"/>
                <w:lang w:eastAsia="en-US"/>
              </w:rPr>
              <w:t>РН 8. Демонструвати прихильність до норм професійної етики, міжкультурної толерантності, професійних цінностей у науковій / практичній діяльності.</w:t>
            </w:r>
          </w:p>
          <w:p w:rsidR="00792E92" w:rsidRDefault="00D462CB">
            <w:pPr>
              <w:tabs>
                <w:tab w:val="left" w:pos="182"/>
                <w:tab w:val="left" w:pos="318"/>
              </w:tabs>
              <w:jc w:val="both"/>
              <w:rPr>
                <w:rFonts w:eastAsia="Calibri"/>
                <w:lang w:eastAsia="en-US"/>
              </w:rPr>
            </w:pPr>
            <w:r>
              <w:rPr>
                <w:rFonts w:eastAsia="Calibri"/>
                <w:lang w:eastAsia="en-US"/>
              </w:rPr>
              <w:t>РН 9. Працювати над власним розвитком та вдосконаленням, визначати свої професійні можливості та виявляти прагнення до підвищення професійної кваліфікації та професійної мобільності.</w:t>
            </w:r>
          </w:p>
          <w:p w:rsidR="00792E92" w:rsidRDefault="00D462CB">
            <w:pPr>
              <w:jc w:val="both"/>
            </w:pPr>
            <w:r>
              <w:rPr>
                <w:rFonts w:eastAsia="Calibri"/>
                <w:lang w:eastAsia="en-US"/>
              </w:rPr>
              <w:t>РН 10. Виявляти здатність до гнучкого, оперативного розв’язання професійних проблем в умовах змін, невизначеності та соціальної напруженості.</w:t>
            </w:r>
          </w:p>
        </w:tc>
      </w:tr>
      <w:tr w:rsidR="00792E92">
        <w:tc>
          <w:tcPr>
            <w:tcW w:w="9605" w:type="dxa"/>
            <w:gridSpan w:val="2"/>
            <w:tcBorders>
              <w:top w:val="single" w:sz="4" w:space="0" w:color="000000"/>
              <w:left w:val="single" w:sz="4" w:space="0" w:color="000000"/>
              <w:bottom w:val="single" w:sz="4" w:space="0" w:color="000000"/>
              <w:right w:val="single" w:sz="4" w:space="0" w:color="000000"/>
            </w:tcBorders>
            <w:shd w:val="clear" w:color="auto" w:fill="auto"/>
          </w:tcPr>
          <w:p w:rsidR="00792E92" w:rsidRDefault="00D462CB">
            <w:pPr>
              <w:jc w:val="center"/>
              <w:rPr>
                <w:b/>
              </w:rPr>
            </w:pPr>
            <w:r>
              <w:rPr>
                <w:b/>
              </w:rPr>
              <w:lastRenderedPageBreak/>
              <w:t>8 – Ресурсне забезпечення реалізації програми</w:t>
            </w:r>
          </w:p>
        </w:tc>
      </w:tr>
      <w:tr w:rsidR="00792E92">
        <w:tc>
          <w:tcPr>
            <w:tcW w:w="2136" w:type="dxa"/>
            <w:tcBorders>
              <w:top w:val="single" w:sz="4" w:space="0" w:color="000000"/>
              <w:left w:val="single" w:sz="4" w:space="0" w:color="000000"/>
              <w:bottom w:val="single" w:sz="4" w:space="0" w:color="000000"/>
              <w:right w:val="single" w:sz="4" w:space="0" w:color="000000"/>
            </w:tcBorders>
            <w:shd w:val="clear" w:color="auto" w:fill="auto"/>
          </w:tcPr>
          <w:p w:rsidR="00792E92" w:rsidRDefault="00D462CB">
            <w:r>
              <w:t>Кадрове забезпечення</w:t>
            </w:r>
          </w:p>
        </w:tc>
        <w:tc>
          <w:tcPr>
            <w:tcW w:w="7469" w:type="dxa"/>
            <w:tcBorders>
              <w:top w:val="single" w:sz="4" w:space="0" w:color="000000"/>
              <w:left w:val="single" w:sz="4" w:space="0" w:color="000000"/>
              <w:bottom w:val="single" w:sz="4" w:space="0" w:color="000000"/>
              <w:right w:val="single" w:sz="4" w:space="0" w:color="000000"/>
            </w:tcBorders>
            <w:shd w:val="clear" w:color="auto" w:fill="auto"/>
          </w:tcPr>
          <w:p w:rsidR="00792E92" w:rsidRDefault="00D462CB">
            <w:pPr>
              <w:jc w:val="both"/>
            </w:pPr>
            <w:r>
              <w:t>Викладання дисциплін забезпечують науково-педагогічні працівники університету, які працюють на постійній основі та виконують необхідні умови для провадження освітньої діяльності на третьому (освітньо-науковому) рівні: доктори наук, професори – 3; кандидати наук, доценти – 3.</w:t>
            </w:r>
          </w:p>
          <w:p w:rsidR="00792E92" w:rsidRDefault="00D462CB">
            <w:pPr>
              <w:jc w:val="both"/>
            </w:pPr>
            <w:r>
              <w:t xml:space="preserve">Кадрове забезпечення передбачає наявність наукових керівників, необхідної кількості науково-педагогічних працівників, які є активними дослідниками та потенційними рецензентами дисертації аспірантів, дотримуються норм академічної доброчесності та вживають заходів для виключення можливості їх порушення в академічному середовищі. </w:t>
            </w:r>
          </w:p>
        </w:tc>
      </w:tr>
      <w:tr w:rsidR="00792E92">
        <w:tc>
          <w:tcPr>
            <w:tcW w:w="2136" w:type="dxa"/>
            <w:tcBorders>
              <w:top w:val="single" w:sz="4" w:space="0" w:color="000000"/>
              <w:left w:val="single" w:sz="4" w:space="0" w:color="000000"/>
              <w:bottom w:val="single" w:sz="4" w:space="0" w:color="000000"/>
              <w:right w:val="single" w:sz="4" w:space="0" w:color="000000"/>
            </w:tcBorders>
            <w:shd w:val="clear" w:color="auto" w:fill="auto"/>
          </w:tcPr>
          <w:p w:rsidR="00792E92" w:rsidRDefault="00D462CB">
            <w:r>
              <w:t xml:space="preserve">Матеріально-технічне забезпечення </w:t>
            </w:r>
          </w:p>
        </w:tc>
        <w:tc>
          <w:tcPr>
            <w:tcW w:w="7469" w:type="dxa"/>
            <w:tcBorders>
              <w:top w:val="single" w:sz="4" w:space="0" w:color="000000"/>
              <w:left w:val="single" w:sz="4" w:space="0" w:color="000000"/>
              <w:bottom w:val="single" w:sz="4" w:space="0" w:color="000000"/>
              <w:right w:val="single" w:sz="4" w:space="0" w:color="000000"/>
            </w:tcBorders>
            <w:shd w:val="clear" w:color="auto" w:fill="auto"/>
          </w:tcPr>
          <w:p w:rsidR="00792E92" w:rsidRDefault="00D462CB">
            <w:pPr>
              <w:jc w:val="both"/>
              <w:rPr>
                <w:rFonts w:ascii="TimesNewRoman" w:hAnsi="TimesNewRoman" w:cs="TimesNewRoman"/>
              </w:rPr>
            </w:pPr>
            <w:r>
              <w:t xml:space="preserve">Навчальна база структурних підрозділів університету дозволяє проводити заняття з усіх навчальних дисциплін на задовільному рівні, приміщення відповідають встановленим вимогам. Для проведення лекційних занять використовуються мультимедійне обладнання, наявні спеціалізовані лабораторії. </w:t>
            </w:r>
          </w:p>
        </w:tc>
      </w:tr>
      <w:tr w:rsidR="00792E92">
        <w:tc>
          <w:tcPr>
            <w:tcW w:w="2136" w:type="dxa"/>
            <w:tcBorders>
              <w:top w:val="single" w:sz="4" w:space="0" w:color="000000"/>
              <w:left w:val="single" w:sz="4" w:space="0" w:color="000000"/>
              <w:bottom w:val="single" w:sz="4" w:space="0" w:color="000000"/>
              <w:right w:val="single" w:sz="4" w:space="0" w:color="000000"/>
            </w:tcBorders>
            <w:shd w:val="clear" w:color="auto" w:fill="auto"/>
          </w:tcPr>
          <w:p w:rsidR="00792E92" w:rsidRDefault="00D462CB">
            <w:r>
              <w:t>Інформаційне та навчально-методичне забезпечення</w:t>
            </w:r>
          </w:p>
        </w:tc>
        <w:tc>
          <w:tcPr>
            <w:tcW w:w="7469" w:type="dxa"/>
            <w:tcBorders>
              <w:top w:val="single" w:sz="4" w:space="0" w:color="000000"/>
              <w:left w:val="single" w:sz="4" w:space="0" w:color="000000"/>
              <w:bottom w:val="single" w:sz="4" w:space="0" w:color="000000"/>
              <w:right w:val="single" w:sz="4" w:space="0" w:color="000000"/>
            </w:tcBorders>
            <w:shd w:val="clear" w:color="auto" w:fill="auto"/>
          </w:tcPr>
          <w:p w:rsidR="00792E92" w:rsidRDefault="00D462CB">
            <w:pPr>
              <w:pStyle w:val="af1"/>
              <w:numPr>
                <w:ilvl w:val="0"/>
                <w:numId w:val="1"/>
              </w:numPr>
              <w:tabs>
                <w:tab w:val="left" w:pos="320"/>
              </w:tabs>
              <w:ind w:left="0" w:firstLine="0"/>
              <w:jc w:val="both"/>
              <w:rPr>
                <w:lang w:val="uk-UA"/>
              </w:rPr>
            </w:pPr>
            <w:r>
              <w:rPr>
                <w:lang w:val="uk-UA"/>
              </w:rPr>
              <w:t xml:space="preserve">Доступ до Наукової бібліотеки та електронного архіву-репозитарію ХДУ, Е-бібліотеки, наукометричних баз даних Scopus і Web of Science, </w:t>
            </w:r>
          </w:p>
          <w:p w:rsidR="00792E92" w:rsidRDefault="00D462CB">
            <w:pPr>
              <w:pStyle w:val="af1"/>
              <w:numPr>
                <w:ilvl w:val="0"/>
                <w:numId w:val="1"/>
              </w:numPr>
              <w:tabs>
                <w:tab w:val="left" w:pos="320"/>
              </w:tabs>
              <w:ind w:left="0" w:firstLine="0"/>
              <w:jc w:val="both"/>
              <w:rPr>
                <w:lang w:val="uk-UA"/>
              </w:rPr>
            </w:pPr>
            <w:r>
              <w:rPr>
                <w:lang w:val="uk-UA"/>
              </w:rPr>
              <w:t>комп’ютерна техніка університету підключена до адміністративної мережі університету і до Інтернету, Wi-Fi,</w:t>
            </w:r>
          </w:p>
          <w:p w:rsidR="00792E92" w:rsidRDefault="00D04334">
            <w:pPr>
              <w:pStyle w:val="af1"/>
              <w:numPr>
                <w:ilvl w:val="0"/>
                <w:numId w:val="1"/>
              </w:numPr>
              <w:tabs>
                <w:tab w:val="left" w:pos="320"/>
              </w:tabs>
              <w:ind w:left="0" w:firstLine="0"/>
              <w:jc w:val="both"/>
              <w:rPr>
                <w:lang w:val="uk-UA"/>
              </w:rPr>
            </w:pPr>
            <w:r>
              <w:rPr>
                <w:lang w:val="uk-UA"/>
              </w:rPr>
              <w:t xml:space="preserve">силабуси освітніх компонентів, електронні освітні ресурси, </w:t>
            </w:r>
            <w:r w:rsidR="00D462CB">
              <w:rPr>
                <w:lang w:val="uk-UA"/>
              </w:rPr>
              <w:t>програми практик,</w:t>
            </w:r>
          </w:p>
          <w:p w:rsidR="00792E92" w:rsidRDefault="00D462CB">
            <w:pPr>
              <w:pStyle w:val="af1"/>
              <w:numPr>
                <w:ilvl w:val="0"/>
                <w:numId w:val="1"/>
              </w:numPr>
              <w:tabs>
                <w:tab w:val="left" w:pos="320"/>
              </w:tabs>
              <w:ind w:left="0" w:firstLine="0"/>
              <w:jc w:val="both"/>
              <w:rPr>
                <w:lang w:val="uk-UA"/>
              </w:rPr>
            </w:pPr>
            <w:r>
              <w:rPr>
                <w:lang w:val="uk-UA"/>
              </w:rPr>
              <w:t>підручники, посібники, періодичні видання за профілем аспірантів в електронному та друкованому вигляді.</w:t>
            </w:r>
          </w:p>
          <w:p w:rsidR="00792E92" w:rsidRDefault="00D462CB">
            <w:pPr>
              <w:pStyle w:val="af8"/>
              <w:shd w:val="clear" w:color="auto" w:fill="FFFFFF"/>
              <w:spacing w:beforeAutospacing="0" w:afterAutospacing="0"/>
              <w:jc w:val="both"/>
              <w:rPr>
                <w:bCs/>
                <w:iCs/>
                <w:color w:val="000000"/>
                <w:lang w:val="uk-UA"/>
              </w:rPr>
            </w:pPr>
            <w:r>
              <w:rPr>
                <w:lang w:val="uk-UA"/>
              </w:rPr>
              <w:t xml:space="preserve">Аспіранти мають можливість апробації результатів наукових досліджень, публікуючи статті у фахових виданнях категорії Б «Науковий вісник Херсонського державного університету. Серія: </w:t>
            </w:r>
            <w:r>
              <w:rPr>
                <w:lang w:val="uk-UA"/>
              </w:rPr>
              <w:lastRenderedPageBreak/>
              <w:t xml:space="preserve">Психологічні науки. Scientific Bulletin of Kherson State University. Series «Psychological Sciences»; «Інсайт: психологічні виміри суспільства. Insight: the psychological dimensions of society», </w:t>
            </w:r>
            <w:r>
              <w:rPr>
                <w:shd w:val="clear" w:color="auto" w:fill="FFFFFF"/>
                <w:lang w:val="uk-UA"/>
              </w:rPr>
              <w:t xml:space="preserve">беручи участь у щорічній Міжнародній науково-практичній конференції молодих вчених, аспірантів та студентів «Соціально-психологічні технології розвитку особистості»; у Міжнародній науково-практичної конференції «Соціокультурні та психологічні виміри розвитку особистості» та інших наукових заходах, </w:t>
            </w:r>
            <w:r>
              <w:rPr>
                <w:bCs/>
                <w:iCs/>
                <w:color w:val="000000"/>
                <w:lang w:val="uk-UA"/>
              </w:rPr>
              <w:t>організованих профільн</w:t>
            </w:r>
            <w:r w:rsidR="00D04334">
              <w:rPr>
                <w:bCs/>
                <w:iCs/>
                <w:color w:val="000000"/>
                <w:lang w:val="uk-UA"/>
              </w:rPr>
              <w:t>ою</w:t>
            </w:r>
            <w:r>
              <w:rPr>
                <w:bCs/>
                <w:iCs/>
                <w:color w:val="000000"/>
                <w:lang w:val="uk-UA"/>
              </w:rPr>
              <w:t xml:space="preserve"> кафедр</w:t>
            </w:r>
            <w:r w:rsidR="00D04334">
              <w:rPr>
                <w:bCs/>
                <w:iCs/>
                <w:color w:val="000000"/>
                <w:lang w:val="uk-UA"/>
              </w:rPr>
              <w:t>ою</w:t>
            </w:r>
            <w:r>
              <w:rPr>
                <w:bCs/>
                <w:iCs/>
                <w:color w:val="000000"/>
                <w:lang w:val="uk-UA"/>
              </w:rPr>
              <w:t>. Херсонський державний університет сприяє доступу аспірантів-психологів до бібліотечних установ України.</w:t>
            </w:r>
          </w:p>
          <w:p w:rsidR="00792E92" w:rsidRDefault="00D462CB">
            <w:pPr>
              <w:pStyle w:val="af8"/>
              <w:shd w:val="clear" w:color="auto" w:fill="FFFFFF"/>
              <w:spacing w:beforeAutospacing="0" w:afterAutospacing="0"/>
              <w:jc w:val="both"/>
              <w:rPr>
                <w:color w:val="000000"/>
                <w:lang w:val="uk-UA"/>
              </w:rPr>
            </w:pPr>
            <w:r>
              <w:rPr>
                <w:bCs/>
                <w:iCs/>
                <w:color w:val="000000"/>
                <w:lang w:val="uk-UA"/>
              </w:rPr>
              <w:t xml:space="preserve">Всі наукові праці аспірантів перевіряються на дотримання академічної доброчесності за допомогою програми </w:t>
            </w:r>
            <w:r>
              <w:rPr>
                <w:bCs/>
                <w:iCs/>
                <w:color w:val="000000"/>
                <w:lang w:val="en-US"/>
              </w:rPr>
              <w:t>Unichek</w:t>
            </w:r>
            <w:r>
              <w:rPr>
                <w:bCs/>
                <w:iCs/>
                <w:color w:val="000000"/>
              </w:rPr>
              <w:t>.</w:t>
            </w:r>
            <w:r>
              <w:rPr>
                <w:bCs/>
                <w:iCs/>
                <w:color w:val="000000"/>
                <w:lang w:val="uk-UA"/>
              </w:rPr>
              <w:t xml:space="preserve"> </w:t>
            </w:r>
          </w:p>
        </w:tc>
      </w:tr>
      <w:tr w:rsidR="00792E92">
        <w:tc>
          <w:tcPr>
            <w:tcW w:w="9605" w:type="dxa"/>
            <w:gridSpan w:val="2"/>
            <w:tcBorders>
              <w:top w:val="single" w:sz="4" w:space="0" w:color="000000"/>
              <w:left w:val="single" w:sz="4" w:space="0" w:color="000000"/>
              <w:bottom w:val="single" w:sz="4" w:space="0" w:color="000000"/>
              <w:right w:val="single" w:sz="4" w:space="0" w:color="000000"/>
            </w:tcBorders>
            <w:shd w:val="clear" w:color="auto" w:fill="auto"/>
          </w:tcPr>
          <w:p w:rsidR="00792E92" w:rsidRDefault="00D462CB">
            <w:pPr>
              <w:jc w:val="center"/>
              <w:rPr>
                <w:b/>
              </w:rPr>
            </w:pPr>
            <w:r>
              <w:rPr>
                <w:b/>
              </w:rPr>
              <w:lastRenderedPageBreak/>
              <w:t>9 – Академічна мобільність</w:t>
            </w:r>
          </w:p>
        </w:tc>
      </w:tr>
      <w:tr w:rsidR="00792E92">
        <w:tc>
          <w:tcPr>
            <w:tcW w:w="2136" w:type="dxa"/>
            <w:tcBorders>
              <w:top w:val="single" w:sz="4" w:space="0" w:color="000000"/>
              <w:left w:val="single" w:sz="4" w:space="0" w:color="000000"/>
              <w:bottom w:val="single" w:sz="4" w:space="0" w:color="000000"/>
              <w:right w:val="single" w:sz="4" w:space="0" w:color="000000"/>
            </w:tcBorders>
            <w:shd w:val="clear" w:color="auto" w:fill="auto"/>
          </w:tcPr>
          <w:p w:rsidR="00792E92" w:rsidRDefault="00D462CB">
            <w:r>
              <w:t>Національна кредитна мобільність</w:t>
            </w:r>
          </w:p>
        </w:tc>
        <w:tc>
          <w:tcPr>
            <w:tcW w:w="7469" w:type="dxa"/>
            <w:tcBorders>
              <w:top w:val="single" w:sz="4" w:space="0" w:color="000000"/>
              <w:left w:val="single" w:sz="4" w:space="0" w:color="000000"/>
              <w:bottom w:val="single" w:sz="4" w:space="0" w:color="000000"/>
              <w:right w:val="single" w:sz="4" w:space="0" w:color="000000"/>
            </w:tcBorders>
            <w:shd w:val="clear" w:color="auto" w:fill="auto"/>
          </w:tcPr>
          <w:p w:rsidR="00792E92" w:rsidRDefault="00D462CB">
            <w:pPr>
              <w:jc w:val="both"/>
            </w:pPr>
            <w:r>
              <w:t>На підставі двосторонніх договорів між Херсонським державним університетом та закладами вищої освіти, науковими установами України. Аспіранти мають змогу пройти онлайн-курси на платформах Prometheus, EdEra.</w:t>
            </w:r>
          </w:p>
        </w:tc>
      </w:tr>
      <w:tr w:rsidR="00792E92">
        <w:tc>
          <w:tcPr>
            <w:tcW w:w="2136" w:type="dxa"/>
            <w:tcBorders>
              <w:top w:val="single" w:sz="4" w:space="0" w:color="000000"/>
              <w:left w:val="single" w:sz="4" w:space="0" w:color="000000"/>
              <w:bottom w:val="single" w:sz="4" w:space="0" w:color="000000"/>
              <w:right w:val="single" w:sz="4" w:space="0" w:color="000000"/>
            </w:tcBorders>
            <w:shd w:val="clear" w:color="auto" w:fill="auto"/>
          </w:tcPr>
          <w:p w:rsidR="00792E92" w:rsidRDefault="00D462CB">
            <w:r>
              <w:t>Міжнародна кредитна мобільність</w:t>
            </w:r>
          </w:p>
        </w:tc>
        <w:tc>
          <w:tcPr>
            <w:tcW w:w="7469" w:type="dxa"/>
            <w:tcBorders>
              <w:top w:val="single" w:sz="4" w:space="0" w:color="000000"/>
              <w:left w:val="single" w:sz="4" w:space="0" w:color="000000"/>
              <w:bottom w:val="single" w:sz="4" w:space="0" w:color="000000"/>
              <w:right w:val="single" w:sz="4" w:space="0" w:color="000000"/>
            </w:tcBorders>
            <w:shd w:val="clear" w:color="auto" w:fill="auto"/>
          </w:tcPr>
          <w:p w:rsidR="00792E92" w:rsidRDefault="00D462CB">
            <w:pPr>
              <w:jc w:val="both"/>
            </w:pPr>
            <w:r>
              <w:t>На підставі двосторонніх договорів між Херсонським державним університетом та закордонними закладами вищої освіти. Аспіранти мають змогу пройти онлайн-курси на платформі Coursera. Аспіранти мають змогу долучатися до програм Erasmus, House of Europa.</w:t>
            </w:r>
          </w:p>
        </w:tc>
      </w:tr>
      <w:tr w:rsidR="00792E92">
        <w:tc>
          <w:tcPr>
            <w:tcW w:w="2136" w:type="dxa"/>
            <w:tcBorders>
              <w:top w:val="single" w:sz="4" w:space="0" w:color="000000"/>
              <w:left w:val="single" w:sz="4" w:space="0" w:color="000000"/>
              <w:bottom w:val="single" w:sz="4" w:space="0" w:color="000000"/>
              <w:right w:val="single" w:sz="4" w:space="0" w:color="000000"/>
            </w:tcBorders>
            <w:shd w:val="clear" w:color="auto" w:fill="auto"/>
          </w:tcPr>
          <w:p w:rsidR="00792E92" w:rsidRDefault="00D462CB">
            <w:r>
              <w:t>Навчання іноземних здобувачів вищої освіти</w:t>
            </w:r>
          </w:p>
        </w:tc>
        <w:tc>
          <w:tcPr>
            <w:tcW w:w="7469" w:type="dxa"/>
            <w:tcBorders>
              <w:top w:val="single" w:sz="4" w:space="0" w:color="000000"/>
              <w:left w:val="single" w:sz="4" w:space="0" w:color="000000"/>
              <w:bottom w:val="single" w:sz="4" w:space="0" w:color="000000"/>
              <w:right w:val="single" w:sz="4" w:space="0" w:color="000000"/>
            </w:tcBorders>
            <w:shd w:val="clear" w:color="auto" w:fill="auto"/>
          </w:tcPr>
          <w:p w:rsidR="00792E92" w:rsidRDefault="00D462CB">
            <w:pPr>
              <w:jc w:val="both"/>
            </w:pPr>
            <w:r>
              <w:t>Підготовка іноземних громадян не передбачена.</w:t>
            </w:r>
          </w:p>
        </w:tc>
      </w:tr>
    </w:tbl>
    <w:p w:rsidR="00792E92" w:rsidRDefault="00792E92">
      <w:pPr>
        <w:ind w:firstLine="709"/>
        <w:jc w:val="both"/>
        <w:rPr>
          <w:sz w:val="28"/>
          <w:szCs w:val="28"/>
        </w:rPr>
      </w:pPr>
    </w:p>
    <w:p w:rsidR="00792E92" w:rsidRDefault="00D462CB">
      <w:pPr>
        <w:rPr>
          <w:sz w:val="28"/>
          <w:szCs w:val="28"/>
        </w:rPr>
      </w:pPr>
      <w:r>
        <w:br w:type="page"/>
      </w:r>
    </w:p>
    <w:p w:rsidR="00792E92" w:rsidRDefault="00D462CB">
      <w:pPr>
        <w:pStyle w:val="af1"/>
        <w:numPr>
          <w:ilvl w:val="0"/>
          <w:numId w:val="2"/>
        </w:numPr>
        <w:tabs>
          <w:tab w:val="left" w:pos="800"/>
        </w:tabs>
        <w:jc w:val="both"/>
        <w:rPr>
          <w:b/>
          <w:sz w:val="28"/>
          <w:szCs w:val="28"/>
          <w:lang w:val="uk-UA"/>
        </w:rPr>
      </w:pPr>
      <w:r>
        <w:rPr>
          <w:b/>
          <w:sz w:val="28"/>
          <w:szCs w:val="28"/>
          <w:lang w:val="uk-UA"/>
        </w:rPr>
        <w:lastRenderedPageBreak/>
        <w:t>Перелік компонент освітньої програми та їх логічна послідовність</w:t>
      </w:r>
    </w:p>
    <w:p w:rsidR="00792E92" w:rsidRDefault="00792E92">
      <w:pPr>
        <w:tabs>
          <w:tab w:val="left" w:pos="800"/>
        </w:tabs>
        <w:jc w:val="center"/>
        <w:rPr>
          <w:b/>
          <w:sz w:val="28"/>
          <w:szCs w:val="28"/>
        </w:rPr>
      </w:pPr>
    </w:p>
    <w:p w:rsidR="00792E92" w:rsidRDefault="00D462CB">
      <w:pPr>
        <w:tabs>
          <w:tab w:val="left" w:pos="800"/>
        </w:tabs>
        <w:jc w:val="center"/>
        <w:rPr>
          <w:b/>
          <w:sz w:val="28"/>
          <w:szCs w:val="28"/>
        </w:rPr>
      </w:pPr>
      <w:r>
        <w:rPr>
          <w:b/>
          <w:sz w:val="28"/>
          <w:szCs w:val="28"/>
        </w:rPr>
        <w:t>Перелік компонент освітньої програми</w:t>
      </w:r>
    </w:p>
    <w:p w:rsidR="00792E92" w:rsidRDefault="00792E92">
      <w:pPr>
        <w:tabs>
          <w:tab w:val="left" w:pos="800"/>
        </w:tabs>
        <w:jc w:val="center"/>
        <w:rPr>
          <w:b/>
          <w:sz w:val="28"/>
          <w:szCs w:val="28"/>
        </w:rPr>
      </w:pPr>
    </w:p>
    <w:tbl>
      <w:tblPr>
        <w:tblW w:w="9434" w:type="dxa"/>
        <w:tblLook w:val="00A0" w:firstRow="1" w:lastRow="0" w:firstColumn="1" w:lastColumn="0" w:noHBand="0" w:noVBand="0"/>
      </w:tblPr>
      <w:tblGrid>
        <w:gridCol w:w="1209"/>
        <w:gridCol w:w="5131"/>
        <w:gridCol w:w="1407"/>
        <w:gridCol w:w="1687"/>
      </w:tblGrid>
      <w:tr w:rsidR="00792E92">
        <w:tc>
          <w:tcPr>
            <w:tcW w:w="1209" w:type="dxa"/>
            <w:tcBorders>
              <w:top w:val="single" w:sz="4" w:space="0" w:color="000000"/>
              <w:left w:val="single" w:sz="4" w:space="0" w:color="000000"/>
              <w:bottom w:val="single" w:sz="4" w:space="0" w:color="000000"/>
              <w:right w:val="single" w:sz="4" w:space="0" w:color="000000"/>
            </w:tcBorders>
            <w:shd w:val="clear" w:color="auto" w:fill="auto"/>
          </w:tcPr>
          <w:p w:rsidR="00792E92" w:rsidRDefault="00D462CB">
            <w:pPr>
              <w:tabs>
                <w:tab w:val="left" w:pos="800"/>
              </w:tabs>
              <w:ind w:right="80"/>
              <w:jc w:val="center"/>
            </w:pPr>
            <w:r>
              <w:t>Код н/д</w:t>
            </w: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rsidR="00792E92" w:rsidRDefault="00D462CB">
            <w:pPr>
              <w:tabs>
                <w:tab w:val="left" w:pos="800"/>
              </w:tabs>
              <w:ind w:right="80"/>
              <w:jc w:val="center"/>
            </w:pPr>
            <w:r>
              <w:t>Компоненти освітньої програми (навчальні дисципліни, курсові роботи, практики, атестація здобувачів вищої освіти)</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792E92" w:rsidRDefault="00D462CB">
            <w:pPr>
              <w:tabs>
                <w:tab w:val="left" w:pos="800"/>
              </w:tabs>
              <w:ind w:right="80"/>
              <w:jc w:val="center"/>
            </w:pPr>
            <w:r>
              <w:t>Кількість кредитів</w:t>
            </w:r>
          </w:p>
        </w:tc>
        <w:tc>
          <w:tcPr>
            <w:tcW w:w="1687" w:type="dxa"/>
            <w:tcBorders>
              <w:top w:val="single" w:sz="4" w:space="0" w:color="000000"/>
              <w:left w:val="single" w:sz="4" w:space="0" w:color="000000"/>
              <w:bottom w:val="single" w:sz="4" w:space="0" w:color="000000"/>
              <w:right w:val="single" w:sz="4" w:space="0" w:color="000000"/>
            </w:tcBorders>
            <w:shd w:val="clear" w:color="auto" w:fill="auto"/>
          </w:tcPr>
          <w:p w:rsidR="00792E92" w:rsidRDefault="00D462CB">
            <w:pPr>
              <w:tabs>
                <w:tab w:val="left" w:pos="800"/>
              </w:tabs>
              <w:ind w:right="80"/>
              <w:jc w:val="center"/>
            </w:pPr>
            <w:r>
              <w:t>Форма підсумкового контролю</w:t>
            </w:r>
          </w:p>
        </w:tc>
      </w:tr>
      <w:tr w:rsidR="00792E92">
        <w:tc>
          <w:tcPr>
            <w:tcW w:w="1209" w:type="dxa"/>
            <w:tcBorders>
              <w:top w:val="single" w:sz="4" w:space="0" w:color="000000"/>
              <w:left w:val="single" w:sz="4" w:space="0" w:color="000000"/>
              <w:bottom w:val="single" w:sz="4" w:space="0" w:color="000000"/>
              <w:right w:val="single" w:sz="4" w:space="0" w:color="000000"/>
            </w:tcBorders>
            <w:shd w:val="clear" w:color="auto" w:fill="auto"/>
          </w:tcPr>
          <w:p w:rsidR="00792E92" w:rsidRDefault="00D462CB">
            <w:pPr>
              <w:tabs>
                <w:tab w:val="left" w:pos="800"/>
              </w:tabs>
              <w:ind w:right="80"/>
              <w:jc w:val="center"/>
            </w:pPr>
            <w:r>
              <w:t>1</w:t>
            </w: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rsidR="00792E92" w:rsidRDefault="00D462CB">
            <w:pPr>
              <w:tabs>
                <w:tab w:val="left" w:pos="800"/>
              </w:tabs>
              <w:ind w:right="80"/>
              <w:jc w:val="center"/>
            </w:pPr>
            <w:r>
              <w:t>2</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792E92" w:rsidRDefault="00D462CB">
            <w:pPr>
              <w:tabs>
                <w:tab w:val="left" w:pos="800"/>
              </w:tabs>
              <w:ind w:right="80"/>
              <w:jc w:val="center"/>
            </w:pPr>
            <w:r>
              <w:t>3</w:t>
            </w:r>
          </w:p>
        </w:tc>
        <w:tc>
          <w:tcPr>
            <w:tcW w:w="1687" w:type="dxa"/>
            <w:tcBorders>
              <w:top w:val="single" w:sz="4" w:space="0" w:color="000000"/>
              <w:left w:val="single" w:sz="4" w:space="0" w:color="000000"/>
              <w:bottom w:val="single" w:sz="4" w:space="0" w:color="000000"/>
              <w:right w:val="single" w:sz="4" w:space="0" w:color="000000"/>
            </w:tcBorders>
            <w:shd w:val="clear" w:color="auto" w:fill="auto"/>
          </w:tcPr>
          <w:p w:rsidR="00792E92" w:rsidRDefault="00D462CB">
            <w:pPr>
              <w:tabs>
                <w:tab w:val="left" w:pos="800"/>
              </w:tabs>
              <w:ind w:right="80"/>
              <w:jc w:val="center"/>
            </w:pPr>
            <w:r>
              <w:t>4</w:t>
            </w:r>
          </w:p>
        </w:tc>
      </w:tr>
      <w:tr w:rsidR="00792E92">
        <w:tc>
          <w:tcPr>
            <w:tcW w:w="9433" w:type="dxa"/>
            <w:gridSpan w:val="4"/>
            <w:tcBorders>
              <w:top w:val="single" w:sz="4" w:space="0" w:color="000000"/>
              <w:left w:val="single" w:sz="4" w:space="0" w:color="000000"/>
              <w:bottom w:val="single" w:sz="4" w:space="0" w:color="000000"/>
              <w:right w:val="single" w:sz="4" w:space="0" w:color="000000"/>
            </w:tcBorders>
            <w:shd w:val="clear" w:color="auto" w:fill="auto"/>
          </w:tcPr>
          <w:p w:rsidR="00792E92" w:rsidRDefault="00D462CB">
            <w:pPr>
              <w:tabs>
                <w:tab w:val="left" w:pos="800"/>
              </w:tabs>
              <w:ind w:right="80"/>
              <w:jc w:val="center"/>
              <w:rPr>
                <w:b/>
              </w:rPr>
            </w:pPr>
            <w:r>
              <w:rPr>
                <w:b/>
              </w:rPr>
              <w:t>Обов’язкові компоненти освітньої програми</w:t>
            </w:r>
          </w:p>
        </w:tc>
      </w:tr>
      <w:tr w:rsidR="00792E92">
        <w:tc>
          <w:tcPr>
            <w:tcW w:w="1209" w:type="dxa"/>
            <w:tcBorders>
              <w:top w:val="single" w:sz="4" w:space="0" w:color="000000"/>
              <w:left w:val="single" w:sz="4" w:space="0" w:color="000000"/>
              <w:bottom w:val="single" w:sz="4" w:space="0" w:color="000000"/>
              <w:right w:val="single" w:sz="4" w:space="0" w:color="000000"/>
            </w:tcBorders>
            <w:shd w:val="clear" w:color="auto" w:fill="auto"/>
          </w:tcPr>
          <w:p w:rsidR="00792E92" w:rsidRDefault="00792E92">
            <w:pPr>
              <w:tabs>
                <w:tab w:val="left" w:pos="800"/>
              </w:tabs>
              <w:ind w:right="80"/>
              <w:jc w:val="both"/>
            </w:pP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rsidR="00792E92" w:rsidRDefault="00D462CB">
            <w:pPr>
              <w:tabs>
                <w:tab w:val="left" w:pos="800"/>
              </w:tabs>
              <w:ind w:right="80"/>
              <w:jc w:val="both"/>
              <w:rPr>
                <w:i/>
              </w:rPr>
            </w:pPr>
            <w:r>
              <w:rPr>
                <w:i/>
              </w:rPr>
              <w:t>Цикл загальної підготовки</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792E92" w:rsidRDefault="00792E92">
            <w:pPr>
              <w:tabs>
                <w:tab w:val="left" w:pos="800"/>
              </w:tabs>
              <w:ind w:right="80"/>
              <w:jc w:val="both"/>
            </w:pPr>
          </w:p>
        </w:tc>
        <w:tc>
          <w:tcPr>
            <w:tcW w:w="1687" w:type="dxa"/>
            <w:tcBorders>
              <w:top w:val="single" w:sz="4" w:space="0" w:color="000000"/>
              <w:left w:val="single" w:sz="4" w:space="0" w:color="000000"/>
              <w:bottom w:val="single" w:sz="4" w:space="0" w:color="000000"/>
              <w:right w:val="single" w:sz="4" w:space="0" w:color="000000"/>
            </w:tcBorders>
            <w:shd w:val="clear" w:color="auto" w:fill="auto"/>
          </w:tcPr>
          <w:p w:rsidR="00792E92" w:rsidRDefault="00792E92">
            <w:pPr>
              <w:tabs>
                <w:tab w:val="left" w:pos="800"/>
              </w:tabs>
              <w:ind w:right="80"/>
              <w:jc w:val="both"/>
            </w:pPr>
          </w:p>
        </w:tc>
      </w:tr>
      <w:tr w:rsidR="00792E92">
        <w:tc>
          <w:tcPr>
            <w:tcW w:w="1209" w:type="dxa"/>
            <w:tcBorders>
              <w:top w:val="single" w:sz="4" w:space="0" w:color="000000"/>
              <w:left w:val="single" w:sz="4" w:space="0" w:color="000000"/>
              <w:bottom w:val="single" w:sz="4" w:space="0" w:color="000000"/>
              <w:right w:val="single" w:sz="4" w:space="0" w:color="000000"/>
            </w:tcBorders>
            <w:shd w:val="clear" w:color="auto" w:fill="auto"/>
          </w:tcPr>
          <w:p w:rsidR="00792E92" w:rsidRDefault="00D462CB">
            <w:pPr>
              <w:tabs>
                <w:tab w:val="left" w:pos="800"/>
              </w:tabs>
              <w:ind w:right="80"/>
              <w:jc w:val="both"/>
            </w:pPr>
            <w:r>
              <w:t>ОК 1</w:t>
            </w: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rsidR="00792E92" w:rsidRDefault="00D462CB">
            <w:pPr>
              <w:tabs>
                <w:tab w:val="left" w:pos="800"/>
              </w:tabs>
              <w:ind w:right="80"/>
              <w:jc w:val="both"/>
            </w:pPr>
            <w:r>
              <w:t>Іноземна мова</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792E92" w:rsidRDefault="00D462CB">
            <w:pPr>
              <w:tabs>
                <w:tab w:val="left" w:pos="800"/>
              </w:tabs>
              <w:ind w:right="80"/>
              <w:jc w:val="center"/>
            </w:pPr>
            <w:r>
              <w:t>6</w:t>
            </w:r>
          </w:p>
        </w:tc>
        <w:tc>
          <w:tcPr>
            <w:tcW w:w="1687" w:type="dxa"/>
            <w:tcBorders>
              <w:top w:val="single" w:sz="4" w:space="0" w:color="000000"/>
              <w:left w:val="single" w:sz="4" w:space="0" w:color="000000"/>
              <w:bottom w:val="single" w:sz="4" w:space="0" w:color="000000"/>
              <w:right w:val="single" w:sz="4" w:space="0" w:color="000000"/>
            </w:tcBorders>
            <w:shd w:val="clear" w:color="auto" w:fill="auto"/>
          </w:tcPr>
          <w:p w:rsidR="00792E92" w:rsidRDefault="00D462CB">
            <w:pPr>
              <w:tabs>
                <w:tab w:val="left" w:pos="800"/>
              </w:tabs>
              <w:ind w:right="80"/>
              <w:jc w:val="center"/>
            </w:pPr>
            <w:r>
              <w:t>екзамен</w:t>
            </w:r>
          </w:p>
        </w:tc>
      </w:tr>
      <w:tr w:rsidR="00792E92">
        <w:tc>
          <w:tcPr>
            <w:tcW w:w="1209" w:type="dxa"/>
            <w:tcBorders>
              <w:top w:val="single" w:sz="4" w:space="0" w:color="000000"/>
              <w:left w:val="single" w:sz="4" w:space="0" w:color="000000"/>
              <w:bottom w:val="single" w:sz="4" w:space="0" w:color="000000"/>
              <w:right w:val="single" w:sz="4" w:space="0" w:color="000000"/>
            </w:tcBorders>
            <w:shd w:val="clear" w:color="auto" w:fill="auto"/>
          </w:tcPr>
          <w:p w:rsidR="00792E92" w:rsidRDefault="00D462CB">
            <w:pPr>
              <w:tabs>
                <w:tab w:val="left" w:pos="800"/>
              </w:tabs>
              <w:ind w:right="80"/>
              <w:jc w:val="both"/>
            </w:pPr>
            <w:r>
              <w:t>ОК 2</w:t>
            </w: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rsidR="00792E92" w:rsidRDefault="00D462CB">
            <w:pPr>
              <w:tabs>
                <w:tab w:val="left" w:pos="800"/>
              </w:tabs>
              <w:ind w:right="80"/>
              <w:jc w:val="both"/>
            </w:pPr>
            <w:r>
              <w:t>Історія та філософія науки</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792E92" w:rsidRDefault="00D462CB">
            <w:pPr>
              <w:tabs>
                <w:tab w:val="left" w:pos="800"/>
              </w:tabs>
              <w:ind w:right="80"/>
              <w:jc w:val="center"/>
            </w:pPr>
            <w:r>
              <w:t>4</w:t>
            </w:r>
          </w:p>
        </w:tc>
        <w:tc>
          <w:tcPr>
            <w:tcW w:w="1687" w:type="dxa"/>
            <w:tcBorders>
              <w:top w:val="single" w:sz="4" w:space="0" w:color="000000"/>
              <w:left w:val="single" w:sz="4" w:space="0" w:color="000000"/>
              <w:bottom w:val="single" w:sz="4" w:space="0" w:color="000000"/>
              <w:right w:val="single" w:sz="4" w:space="0" w:color="000000"/>
            </w:tcBorders>
            <w:shd w:val="clear" w:color="auto" w:fill="auto"/>
          </w:tcPr>
          <w:p w:rsidR="00792E92" w:rsidRDefault="00D462CB">
            <w:pPr>
              <w:tabs>
                <w:tab w:val="left" w:pos="800"/>
              </w:tabs>
              <w:ind w:right="80"/>
              <w:jc w:val="center"/>
            </w:pPr>
            <w:r>
              <w:t>екзамен</w:t>
            </w:r>
          </w:p>
        </w:tc>
      </w:tr>
      <w:tr w:rsidR="00792E92">
        <w:tc>
          <w:tcPr>
            <w:tcW w:w="1209" w:type="dxa"/>
            <w:tcBorders>
              <w:top w:val="single" w:sz="4" w:space="0" w:color="000000"/>
              <w:left w:val="single" w:sz="4" w:space="0" w:color="000000"/>
              <w:bottom w:val="single" w:sz="4" w:space="0" w:color="000000"/>
              <w:right w:val="single" w:sz="4" w:space="0" w:color="000000"/>
            </w:tcBorders>
            <w:shd w:val="clear" w:color="auto" w:fill="auto"/>
          </w:tcPr>
          <w:p w:rsidR="00792E92" w:rsidRDefault="00D462CB">
            <w:pPr>
              <w:tabs>
                <w:tab w:val="left" w:pos="800"/>
              </w:tabs>
              <w:ind w:right="80"/>
              <w:jc w:val="both"/>
            </w:pPr>
            <w:r>
              <w:t>ОК 3</w:t>
            </w: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rsidR="00792E92" w:rsidRDefault="00D462CB">
            <w:pPr>
              <w:tabs>
                <w:tab w:val="left" w:pos="800"/>
              </w:tabs>
              <w:ind w:right="80"/>
              <w:jc w:val="both"/>
            </w:pPr>
            <w:r>
              <w:t>Сучасні освітні технології та наукова дипломатія</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792E92" w:rsidRDefault="00D462CB">
            <w:pPr>
              <w:tabs>
                <w:tab w:val="left" w:pos="800"/>
              </w:tabs>
              <w:ind w:right="80"/>
              <w:jc w:val="center"/>
            </w:pPr>
            <w:r>
              <w:t>3</w:t>
            </w:r>
          </w:p>
        </w:tc>
        <w:tc>
          <w:tcPr>
            <w:tcW w:w="1687" w:type="dxa"/>
            <w:tcBorders>
              <w:top w:val="single" w:sz="4" w:space="0" w:color="000000"/>
              <w:left w:val="single" w:sz="4" w:space="0" w:color="000000"/>
              <w:bottom w:val="single" w:sz="4" w:space="0" w:color="000000"/>
              <w:right w:val="single" w:sz="4" w:space="0" w:color="000000"/>
            </w:tcBorders>
            <w:shd w:val="clear" w:color="auto" w:fill="auto"/>
          </w:tcPr>
          <w:p w:rsidR="00792E92" w:rsidRDefault="00D462CB">
            <w:pPr>
              <w:tabs>
                <w:tab w:val="left" w:pos="800"/>
              </w:tabs>
              <w:ind w:right="80"/>
              <w:jc w:val="center"/>
            </w:pPr>
            <w:r>
              <w:t>залік</w:t>
            </w:r>
          </w:p>
        </w:tc>
      </w:tr>
      <w:tr w:rsidR="00792E92">
        <w:tc>
          <w:tcPr>
            <w:tcW w:w="1209" w:type="dxa"/>
            <w:tcBorders>
              <w:top w:val="single" w:sz="4" w:space="0" w:color="000000"/>
              <w:left w:val="single" w:sz="4" w:space="0" w:color="000000"/>
              <w:bottom w:val="single" w:sz="4" w:space="0" w:color="000000"/>
              <w:right w:val="single" w:sz="4" w:space="0" w:color="000000"/>
            </w:tcBorders>
            <w:shd w:val="clear" w:color="auto" w:fill="auto"/>
          </w:tcPr>
          <w:p w:rsidR="00792E92" w:rsidRDefault="00792E92">
            <w:pPr>
              <w:tabs>
                <w:tab w:val="left" w:pos="800"/>
              </w:tabs>
              <w:ind w:right="80"/>
              <w:jc w:val="both"/>
            </w:pP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rsidR="00792E92" w:rsidRDefault="00D462CB">
            <w:pPr>
              <w:tabs>
                <w:tab w:val="left" w:pos="800"/>
              </w:tabs>
              <w:ind w:right="80"/>
              <w:jc w:val="both"/>
              <w:rPr>
                <w:i/>
              </w:rPr>
            </w:pPr>
            <w:r>
              <w:rPr>
                <w:i/>
              </w:rPr>
              <w:t>Цикл професійної підготовки</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792E92" w:rsidRDefault="00792E92">
            <w:pPr>
              <w:tabs>
                <w:tab w:val="left" w:pos="800"/>
              </w:tabs>
              <w:ind w:right="80"/>
              <w:jc w:val="both"/>
            </w:pPr>
          </w:p>
        </w:tc>
        <w:tc>
          <w:tcPr>
            <w:tcW w:w="1687" w:type="dxa"/>
            <w:tcBorders>
              <w:top w:val="single" w:sz="4" w:space="0" w:color="000000"/>
              <w:left w:val="single" w:sz="4" w:space="0" w:color="000000"/>
              <w:bottom w:val="single" w:sz="4" w:space="0" w:color="000000"/>
              <w:right w:val="single" w:sz="4" w:space="0" w:color="000000"/>
            </w:tcBorders>
            <w:shd w:val="clear" w:color="auto" w:fill="auto"/>
          </w:tcPr>
          <w:p w:rsidR="00792E92" w:rsidRDefault="00792E92">
            <w:pPr>
              <w:tabs>
                <w:tab w:val="left" w:pos="800"/>
              </w:tabs>
              <w:ind w:right="80"/>
              <w:jc w:val="both"/>
            </w:pPr>
          </w:p>
        </w:tc>
      </w:tr>
      <w:tr w:rsidR="00792E92">
        <w:tc>
          <w:tcPr>
            <w:tcW w:w="1209" w:type="dxa"/>
            <w:tcBorders>
              <w:top w:val="single" w:sz="4" w:space="0" w:color="000000"/>
              <w:left w:val="single" w:sz="4" w:space="0" w:color="000000"/>
              <w:bottom w:val="single" w:sz="4" w:space="0" w:color="000000"/>
              <w:right w:val="single" w:sz="4" w:space="0" w:color="000000"/>
            </w:tcBorders>
            <w:shd w:val="clear" w:color="auto" w:fill="auto"/>
          </w:tcPr>
          <w:p w:rsidR="00792E92" w:rsidRDefault="00D462CB">
            <w:pPr>
              <w:tabs>
                <w:tab w:val="left" w:pos="800"/>
              </w:tabs>
              <w:ind w:right="80"/>
              <w:jc w:val="both"/>
            </w:pPr>
            <w:r>
              <w:t>ОК 4</w:t>
            </w: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rsidR="00792E92" w:rsidRDefault="00D462CB">
            <w:r>
              <w:t xml:space="preserve">Методологія наукового психологічного дослідження </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792E92" w:rsidRDefault="00D462CB">
            <w:pPr>
              <w:tabs>
                <w:tab w:val="left" w:pos="800"/>
              </w:tabs>
              <w:ind w:right="80"/>
              <w:jc w:val="center"/>
            </w:pPr>
            <w:r>
              <w:t>3</w:t>
            </w:r>
          </w:p>
        </w:tc>
        <w:tc>
          <w:tcPr>
            <w:tcW w:w="1687" w:type="dxa"/>
            <w:tcBorders>
              <w:top w:val="single" w:sz="4" w:space="0" w:color="000000"/>
              <w:left w:val="single" w:sz="4" w:space="0" w:color="000000"/>
              <w:bottom w:val="single" w:sz="4" w:space="0" w:color="000000"/>
              <w:right w:val="single" w:sz="4" w:space="0" w:color="000000"/>
            </w:tcBorders>
            <w:shd w:val="clear" w:color="auto" w:fill="auto"/>
          </w:tcPr>
          <w:p w:rsidR="00792E92" w:rsidRDefault="00D462CB">
            <w:pPr>
              <w:tabs>
                <w:tab w:val="left" w:pos="800"/>
              </w:tabs>
              <w:ind w:right="80"/>
              <w:jc w:val="center"/>
            </w:pPr>
            <w:r>
              <w:t>екзамен</w:t>
            </w:r>
          </w:p>
        </w:tc>
      </w:tr>
      <w:tr w:rsidR="00792E92">
        <w:tc>
          <w:tcPr>
            <w:tcW w:w="1209" w:type="dxa"/>
            <w:tcBorders>
              <w:top w:val="single" w:sz="4" w:space="0" w:color="000000"/>
              <w:left w:val="single" w:sz="4" w:space="0" w:color="000000"/>
              <w:bottom w:val="single" w:sz="4" w:space="0" w:color="000000"/>
              <w:right w:val="single" w:sz="4" w:space="0" w:color="000000"/>
            </w:tcBorders>
            <w:shd w:val="clear" w:color="auto" w:fill="auto"/>
          </w:tcPr>
          <w:p w:rsidR="00792E92" w:rsidRDefault="00D462CB">
            <w:pPr>
              <w:tabs>
                <w:tab w:val="left" w:pos="800"/>
              </w:tabs>
              <w:ind w:right="80"/>
              <w:jc w:val="both"/>
            </w:pPr>
            <w:r>
              <w:t>ОК 5</w:t>
            </w: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rsidR="00792E92" w:rsidRDefault="00D462CB">
            <w:r>
              <w:t xml:space="preserve">Психологія розвитку в нормі та патології </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792E92" w:rsidRDefault="00D462CB">
            <w:pPr>
              <w:tabs>
                <w:tab w:val="left" w:pos="800"/>
              </w:tabs>
              <w:ind w:right="80"/>
              <w:jc w:val="center"/>
            </w:pPr>
            <w:r>
              <w:t>3</w:t>
            </w:r>
          </w:p>
        </w:tc>
        <w:tc>
          <w:tcPr>
            <w:tcW w:w="1687" w:type="dxa"/>
            <w:tcBorders>
              <w:top w:val="single" w:sz="4" w:space="0" w:color="000000"/>
              <w:left w:val="single" w:sz="4" w:space="0" w:color="000000"/>
              <w:bottom w:val="single" w:sz="4" w:space="0" w:color="000000"/>
              <w:right w:val="single" w:sz="4" w:space="0" w:color="000000"/>
            </w:tcBorders>
            <w:shd w:val="clear" w:color="auto" w:fill="auto"/>
          </w:tcPr>
          <w:p w:rsidR="00792E92" w:rsidRDefault="00D462CB">
            <w:pPr>
              <w:tabs>
                <w:tab w:val="left" w:pos="800"/>
              </w:tabs>
              <w:ind w:right="80"/>
              <w:jc w:val="center"/>
            </w:pPr>
            <w:r>
              <w:t>диф.залік</w:t>
            </w:r>
          </w:p>
        </w:tc>
      </w:tr>
      <w:tr w:rsidR="00792E92">
        <w:tc>
          <w:tcPr>
            <w:tcW w:w="1209" w:type="dxa"/>
            <w:tcBorders>
              <w:top w:val="single" w:sz="4" w:space="0" w:color="000000"/>
              <w:left w:val="single" w:sz="4" w:space="0" w:color="000000"/>
              <w:bottom w:val="single" w:sz="4" w:space="0" w:color="000000"/>
              <w:right w:val="single" w:sz="4" w:space="0" w:color="000000"/>
            </w:tcBorders>
            <w:shd w:val="clear" w:color="auto" w:fill="auto"/>
          </w:tcPr>
          <w:p w:rsidR="00792E92" w:rsidRDefault="00D462CB">
            <w:pPr>
              <w:tabs>
                <w:tab w:val="left" w:pos="800"/>
              </w:tabs>
              <w:ind w:right="80"/>
              <w:jc w:val="both"/>
            </w:pPr>
            <w:r>
              <w:t>ОК 6</w:t>
            </w:r>
          </w:p>
        </w:tc>
        <w:tc>
          <w:tcPr>
            <w:tcW w:w="51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792E92" w:rsidRDefault="00D462CB">
            <w:r>
              <w:t>Аспірантська практика</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792E92" w:rsidRDefault="00D462CB">
            <w:pPr>
              <w:tabs>
                <w:tab w:val="left" w:pos="800"/>
              </w:tabs>
              <w:ind w:right="80"/>
              <w:jc w:val="center"/>
            </w:pPr>
            <w:r>
              <w:t>3</w:t>
            </w:r>
          </w:p>
        </w:tc>
        <w:tc>
          <w:tcPr>
            <w:tcW w:w="1687" w:type="dxa"/>
            <w:tcBorders>
              <w:top w:val="single" w:sz="4" w:space="0" w:color="000000"/>
              <w:left w:val="single" w:sz="4" w:space="0" w:color="000000"/>
              <w:bottom w:val="single" w:sz="4" w:space="0" w:color="000000"/>
              <w:right w:val="single" w:sz="4" w:space="0" w:color="000000"/>
            </w:tcBorders>
            <w:shd w:val="clear" w:color="auto" w:fill="auto"/>
          </w:tcPr>
          <w:p w:rsidR="00792E92" w:rsidRDefault="00D462CB">
            <w:pPr>
              <w:tabs>
                <w:tab w:val="left" w:pos="800"/>
              </w:tabs>
              <w:ind w:right="80"/>
              <w:jc w:val="center"/>
            </w:pPr>
            <w:r>
              <w:t>диф.залік</w:t>
            </w:r>
          </w:p>
        </w:tc>
      </w:tr>
      <w:tr w:rsidR="00792E92">
        <w:tc>
          <w:tcPr>
            <w:tcW w:w="6342" w:type="dxa"/>
            <w:gridSpan w:val="2"/>
            <w:tcBorders>
              <w:top w:val="single" w:sz="4" w:space="0" w:color="000000"/>
              <w:left w:val="single" w:sz="4" w:space="0" w:color="000000"/>
              <w:bottom w:val="single" w:sz="4" w:space="0" w:color="000000"/>
              <w:right w:val="single" w:sz="4" w:space="0" w:color="000000"/>
            </w:tcBorders>
            <w:shd w:val="clear" w:color="auto" w:fill="auto"/>
          </w:tcPr>
          <w:p w:rsidR="00792E92" w:rsidRDefault="00D462CB">
            <w:pPr>
              <w:tabs>
                <w:tab w:val="left" w:pos="800"/>
              </w:tabs>
              <w:ind w:right="80"/>
            </w:pPr>
            <w:r>
              <w:t>Загальний обсяг обов’язкових компонент:</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792E92" w:rsidRDefault="00D462CB">
            <w:pPr>
              <w:tabs>
                <w:tab w:val="left" w:pos="800"/>
              </w:tabs>
              <w:ind w:right="80"/>
              <w:jc w:val="center"/>
            </w:pPr>
            <w:r>
              <w:t>22</w:t>
            </w: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rsidR="00792E92" w:rsidRDefault="00792E92">
            <w:pPr>
              <w:tabs>
                <w:tab w:val="left" w:pos="800"/>
              </w:tabs>
              <w:ind w:right="80"/>
              <w:jc w:val="center"/>
            </w:pPr>
          </w:p>
        </w:tc>
      </w:tr>
      <w:tr w:rsidR="00792E92">
        <w:tc>
          <w:tcPr>
            <w:tcW w:w="9433" w:type="dxa"/>
            <w:gridSpan w:val="4"/>
            <w:tcBorders>
              <w:top w:val="single" w:sz="4" w:space="0" w:color="000000"/>
              <w:left w:val="single" w:sz="4" w:space="0" w:color="000000"/>
              <w:bottom w:val="single" w:sz="4" w:space="0" w:color="000000"/>
              <w:right w:val="single" w:sz="4" w:space="0" w:color="000000"/>
            </w:tcBorders>
            <w:shd w:val="clear" w:color="auto" w:fill="auto"/>
          </w:tcPr>
          <w:p w:rsidR="00792E92" w:rsidRDefault="00D462CB">
            <w:pPr>
              <w:tabs>
                <w:tab w:val="left" w:pos="800"/>
              </w:tabs>
              <w:ind w:right="80"/>
              <w:jc w:val="center"/>
              <w:rPr>
                <w:b/>
              </w:rPr>
            </w:pPr>
            <w:r>
              <w:rPr>
                <w:b/>
              </w:rPr>
              <w:t>Вибіркові компоненти освітньої програми</w:t>
            </w:r>
          </w:p>
        </w:tc>
      </w:tr>
      <w:tr w:rsidR="00792E92">
        <w:tc>
          <w:tcPr>
            <w:tcW w:w="1209" w:type="dxa"/>
            <w:tcBorders>
              <w:top w:val="single" w:sz="4" w:space="0" w:color="000000"/>
              <w:left w:val="single" w:sz="4" w:space="0" w:color="000000"/>
              <w:bottom w:val="single" w:sz="4" w:space="0" w:color="000000"/>
              <w:right w:val="single" w:sz="4" w:space="0" w:color="000000"/>
            </w:tcBorders>
            <w:shd w:val="clear" w:color="auto" w:fill="auto"/>
          </w:tcPr>
          <w:p w:rsidR="00792E92" w:rsidRDefault="00792E92">
            <w:pPr>
              <w:tabs>
                <w:tab w:val="left" w:pos="800"/>
              </w:tabs>
              <w:ind w:right="80"/>
              <w:jc w:val="both"/>
            </w:pP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rsidR="00792E92" w:rsidRDefault="00D462CB">
            <w:pPr>
              <w:tabs>
                <w:tab w:val="left" w:pos="800"/>
              </w:tabs>
              <w:ind w:right="80"/>
              <w:jc w:val="both"/>
              <w:rPr>
                <w:i/>
              </w:rPr>
            </w:pPr>
            <w:r>
              <w:rPr>
                <w:i/>
              </w:rPr>
              <w:t>Цикл загальної підготовки</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792E92" w:rsidRDefault="00792E92">
            <w:pPr>
              <w:tabs>
                <w:tab w:val="left" w:pos="800"/>
              </w:tabs>
              <w:ind w:right="80"/>
              <w:jc w:val="both"/>
            </w:pPr>
          </w:p>
        </w:tc>
        <w:tc>
          <w:tcPr>
            <w:tcW w:w="1687" w:type="dxa"/>
            <w:tcBorders>
              <w:top w:val="single" w:sz="4" w:space="0" w:color="000000"/>
              <w:left w:val="single" w:sz="4" w:space="0" w:color="000000"/>
              <w:bottom w:val="single" w:sz="4" w:space="0" w:color="000000"/>
              <w:right w:val="single" w:sz="4" w:space="0" w:color="000000"/>
            </w:tcBorders>
            <w:shd w:val="clear" w:color="auto" w:fill="auto"/>
          </w:tcPr>
          <w:p w:rsidR="00792E92" w:rsidRDefault="00792E92">
            <w:pPr>
              <w:tabs>
                <w:tab w:val="left" w:pos="800"/>
              </w:tabs>
              <w:ind w:right="80"/>
              <w:jc w:val="both"/>
            </w:pPr>
          </w:p>
        </w:tc>
      </w:tr>
      <w:tr w:rsidR="00792E92">
        <w:tc>
          <w:tcPr>
            <w:tcW w:w="1209" w:type="dxa"/>
            <w:tcBorders>
              <w:top w:val="single" w:sz="4" w:space="0" w:color="000000"/>
              <w:left w:val="single" w:sz="4" w:space="0" w:color="000000"/>
              <w:bottom w:val="single" w:sz="4" w:space="0" w:color="000000"/>
              <w:right w:val="single" w:sz="4" w:space="0" w:color="000000"/>
            </w:tcBorders>
            <w:shd w:val="clear" w:color="auto" w:fill="auto"/>
          </w:tcPr>
          <w:p w:rsidR="00792E92" w:rsidRDefault="00D462CB">
            <w:pPr>
              <w:tabs>
                <w:tab w:val="left" w:pos="800"/>
              </w:tabs>
              <w:ind w:right="80"/>
              <w:jc w:val="both"/>
            </w:pPr>
            <w:r>
              <w:t>ВК 1</w:t>
            </w: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rsidR="00792E92" w:rsidRDefault="00D462CB">
            <w:pPr>
              <w:tabs>
                <w:tab w:val="left" w:pos="800"/>
              </w:tabs>
              <w:ind w:right="80"/>
              <w:jc w:val="both"/>
            </w:pPr>
            <w:r>
              <w:t>Дисципліна вільного вибору аспіранта</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792E92" w:rsidRDefault="00D462CB">
            <w:pPr>
              <w:tabs>
                <w:tab w:val="left" w:pos="800"/>
              </w:tabs>
              <w:ind w:right="80"/>
              <w:jc w:val="center"/>
            </w:pPr>
            <w:r>
              <w:t>3</w:t>
            </w:r>
          </w:p>
        </w:tc>
        <w:tc>
          <w:tcPr>
            <w:tcW w:w="1687" w:type="dxa"/>
            <w:tcBorders>
              <w:top w:val="single" w:sz="4" w:space="0" w:color="000000"/>
              <w:left w:val="single" w:sz="4" w:space="0" w:color="000000"/>
              <w:bottom w:val="single" w:sz="4" w:space="0" w:color="000000"/>
              <w:right w:val="single" w:sz="4" w:space="0" w:color="000000"/>
            </w:tcBorders>
            <w:shd w:val="clear" w:color="auto" w:fill="auto"/>
          </w:tcPr>
          <w:p w:rsidR="00792E92" w:rsidRDefault="00D462CB">
            <w:pPr>
              <w:tabs>
                <w:tab w:val="left" w:pos="800"/>
              </w:tabs>
              <w:ind w:right="80"/>
              <w:jc w:val="center"/>
            </w:pPr>
            <w:r>
              <w:t>залік</w:t>
            </w:r>
          </w:p>
        </w:tc>
      </w:tr>
      <w:tr w:rsidR="00792E92">
        <w:tc>
          <w:tcPr>
            <w:tcW w:w="1209" w:type="dxa"/>
            <w:tcBorders>
              <w:top w:val="single" w:sz="4" w:space="0" w:color="000000"/>
              <w:left w:val="single" w:sz="4" w:space="0" w:color="000000"/>
              <w:bottom w:val="single" w:sz="4" w:space="0" w:color="000000"/>
              <w:right w:val="single" w:sz="4" w:space="0" w:color="000000"/>
            </w:tcBorders>
            <w:shd w:val="clear" w:color="auto" w:fill="auto"/>
          </w:tcPr>
          <w:p w:rsidR="00792E92" w:rsidRDefault="00792E92">
            <w:pPr>
              <w:tabs>
                <w:tab w:val="left" w:pos="800"/>
              </w:tabs>
              <w:ind w:right="80"/>
              <w:jc w:val="both"/>
            </w:pP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rsidR="00792E92" w:rsidRDefault="00D462CB">
            <w:pPr>
              <w:tabs>
                <w:tab w:val="left" w:pos="800"/>
              </w:tabs>
              <w:ind w:right="80"/>
              <w:jc w:val="both"/>
              <w:rPr>
                <w:i/>
              </w:rPr>
            </w:pPr>
            <w:r>
              <w:rPr>
                <w:i/>
              </w:rPr>
              <w:t>Цикл професійної підготовки</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792E92" w:rsidRDefault="00792E92">
            <w:pPr>
              <w:tabs>
                <w:tab w:val="left" w:pos="800"/>
              </w:tabs>
              <w:ind w:right="80"/>
              <w:jc w:val="center"/>
            </w:pPr>
          </w:p>
        </w:tc>
        <w:tc>
          <w:tcPr>
            <w:tcW w:w="1687" w:type="dxa"/>
            <w:tcBorders>
              <w:top w:val="single" w:sz="4" w:space="0" w:color="000000"/>
              <w:left w:val="single" w:sz="4" w:space="0" w:color="000000"/>
              <w:bottom w:val="single" w:sz="4" w:space="0" w:color="000000"/>
              <w:right w:val="single" w:sz="4" w:space="0" w:color="000000"/>
            </w:tcBorders>
            <w:shd w:val="clear" w:color="auto" w:fill="auto"/>
          </w:tcPr>
          <w:p w:rsidR="00792E92" w:rsidRDefault="00792E92">
            <w:pPr>
              <w:tabs>
                <w:tab w:val="left" w:pos="800"/>
              </w:tabs>
              <w:ind w:right="80"/>
              <w:jc w:val="center"/>
            </w:pPr>
          </w:p>
        </w:tc>
      </w:tr>
      <w:tr w:rsidR="00792E92">
        <w:tc>
          <w:tcPr>
            <w:tcW w:w="1209" w:type="dxa"/>
            <w:tcBorders>
              <w:top w:val="single" w:sz="4" w:space="0" w:color="000000"/>
              <w:left w:val="single" w:sz="4" w:space="0" w:color="000000"/>
              <w:bottom w:val="single" w:sz="4" w:space="0" w:color="000000"/>
              <w:right w:val="single" w:sz="4" w:space="0" w:color="000000"/>
            </w:tcBorders>
            <w:shd w:val="clear" w:color="auto" w:fill="auto"/>
          </w:tcPr>
          <w:p w:rsidR="00792E92" w:rsidRDefault="00D462CB">
            <w:pPr>
              <w:tabs>
                <w:tab w:val="left" w:pos="800"/>
              </w:tabs>
              <w:ind w:right="80"/>
              <w:jc w:val="both"/>
            </w:pPr>
            <w:r>
              <w:t>ВК 2</w:t>
            </w: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rsidR="00792E92" w:rsidRDefault="00D462CB">
            <w:pPr>
              <w:tabs>
                <w:tab w:val="left" w:pos="800"/>
              </w:tabs>
              <w:ind w:right="80"/>
              <w:jc w:val="both"/>
            </w:pPr>
            <w:bookmarkStart w:id="1" w:name="__DdeLink__1348_1507924321"/>
            <w:r>
              <w:t>Дисципліна вільного вибору аспіранта</w:t>
            </w:r>
            <w:bookmarkEnd w:id="1"/>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792E92" w:rsidRDefault="00D462CB">
            <w:pPr>
              <w:tabs>
                <w:tab w:val="left" w:pos="800"/>
              </w:tabs>
              <w:ind w:right="80"/>
              <w:jc w:val="center"/>
            </w:pPr>
            <w:r>
              <w:t>5</w:t>
            </w:r>
          </w:p>
        </w:tc>
        <w:tc>
          <w:tcPr>
            <w:tcW w:w="1687" w:type="dxa"/>
            <w:tcBorders>
              <w:top w:val="single" w:sz="4" w:space="0" w:color="000000"/>
              <w:left w:val="single" w:sz="4" w:space="0" w:color="000000"/>
              <w:bottom w:val="single" w:sz="4" w:space="0" w:color="000000"/>
              <w:right w:val="single" w:sz="4" w:space="0" w:color="000000"/>
            </w:tcBorders>
            <w:shd w:val="clear" w:color="auto" w:fill="auto"/>
          </w:tcPr>
          <w:p w:rsidR="00792E92" w:rsidRDefault="00D462CB">
            <w:pPr>
              <w:tabs>
                <w:tab w:val="left" w:pos="800"/>
              </w:tabs>
              <w:ind w:right="80"/>
              <w:jc w:val="center"/>
            </w:pPr>
            <w:r>
              <w:t>екзамен</w:t>
            </w:r>
          </w:p>
        </w:tc>
      </w:tr>
      <w:tr w:rsidR="00792E92">
        <w:tc>
          <w:tcPr>
            <w:tcW w:w="6342" w:type="dxa"/>
            <w:gridSpan w:val="2"/>
            <w:tcBorders>
              <w:top w:val="single" w:sz="4" w:space="0" w:color="000000"/>
              <w:left w:val="single" w:sz="4" w:space="0" w:color="000000"/>
              <w:bottom w:val="single" w:sz="4" w:space="0" w:color="000000"/>
              <w:right w:val="single" w:sz="4" w:space="0" w:color="000000"/>
            </w:tcBorders>
            <w:shd w:val="clear" w:color="auto" w:fill="auto"/>
          </w:tcPr>
          <w:p w:rsidR="00792E92" w:rsidRDefault="00D462CB">
            <w:pPr>
              <w:tabs>
                <w:tab w:val="left" w:pos="800"/>
              </w:tabs>
              <w:ind w:right="80"/>
            </w:pPr>
            <w:r>
              <w:t>Загальний обсяг вибіркових компонент:</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792E92" w:rsidRDefault="00D462CB">
            <w:pPr>
              <w:tabs>
                <w:tab w:val="left" w:pos="800"/>
              </w:tabs>
              <w:ind w:right="80"/>
              <w:jc w:val="center"/>
            </w:pPr>
            <w:r>
              <w:t>8</w:t>
            </w: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rsidR="00792E92" w:rsidRDefault="00792E92">
            <w:pPr>
              <w:tabs>
                <w:tab w:val="left" w:pos="800"/>
              </w:tabs>
              <w:ind w:right="80"/>
              <w:jc w:val="both"/>
            </w:pPr>
          </w:p>
        </w:tc>
      </w:tr>
      <w:tr w:rsidR="00792E92">
        <w:tc>
          <w:tcPr>
            <w:tcW w:w="6342" w:type="dxa"/>
            <w:gridSpan w:val="2"/>
            <w:tcBorders>
              <w:top w:val="single" w:sz="4" w:space="0" w:color="000000"/>
              <w:left w:val="single" w:sz="4" w:space="0" w:color="000000"/>
              <w:bottom w:val="single" w:sz="4" w:space="0" w:color="000000"/>
              <w:right w:val="single" w:sz="4" w:space="0" w:color="000000"/>
            </w:tcBorders>
            <w:shd w:val="clear" w:color="auto" w:fill="auto"/>
          </w:tcPr>
          <w:p w:rsidR="00792E92" w:rsidRDefault="00D462CB">
            <w:pPr>
              <w:tabs>
                <w:tab w:val="left" w:pos="800"/>
              </w:tabs>
              <w:ind w:right="80"/>
            </w:pPr>
            <w:r>
              <w:t>ЗАГАЛЬНИЙ ОБСЯГ ОСВІТНЬОЇ ПРОГРАМИ</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792E92" w:rsidRDefault="00D462CB">
            <w:pPr>
              <w:tabs>
                <w:tab w:val="left" w:pos="800"/>
              </w:tabs>
              <w:ind w:right="80"/>
              <w:jc w:val="center"/>
            </w:pPr>
            <w:r>
              <w:t>30</w:t>
            </w: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rsidR="00792E92" w:rsidRDefault="00792E92">
            <w:pPr>
              <w:tabs>
                <w:tab w:val="left" w:pos="800"/>
              </w:tabs>
              <w:ind w:right="80"/>
              <w:jc w:val="both"/>
            </w:pPr>
          </w:p>
        </w:tc>
      </w:tr>
    </w:tbl>
    <w:p w:rsidR="00792E92" w:rsidRDefault="00792E92">
      <w:pPr>
        <w:tabs>
          <w:tab w:val="left" w:pos="800"/>
        </w:tabs>
        <w:ind w:right="80"/>
        <w:jc w:val="both"/>
      </w:pPr>
    </w:p>
    <w:p w:rsidR="00792E92" w:rsidRDefault="00D462CB">
      <w:pPr>
        <w:tabs>
          <w:tab w:val="left" w:pos="800"/>
        </w:tabs>
        <w:ind w:right="80"/>
        <w:jc w:val="center"/>
        <w:rPr>
          <w:b/>
          <w:bCs/>
        </w:rPr>
      </w:pPr>
      <w:r>
        <w:rPr>
          <w:b/>
          <w:bCs/>
        </w:rPr>
        <w:t>Орієнтовні дисципліни вільного вибору аспіранта</w:t>
      </w:r>
    </w:p>
    <w:p w:rsidR="00792E92" w:rsidRDefault="00792E92">
      <w:pPr>
        <w:tabs>
          <w:tab w:val="left" w:pos="800"/>
        </w:tabs>
        <w:ind w:right="80"/>
        <w:jc w:val="center"/>
        <w:rPr>
          <w:b/>
          <w:bCs/>
        </w:rPr>
      </w:pPr>
    </w:p>
    <w:tbl>
      <w:tblPr>
        <w:tblW w:w="9639" w:type="dxa"/>
        <w:tblInd w:w="55" w:type="dxa"/>
        <w:tblCellMar>
          <w:top w:w="55" w:type="dxa"/>
          <w:left w:w="55" w:type="dxa"/>
          <w:bottom w:w="55" w:type="dxa"/>
          <w:right w:w="55" w:type="dxa"/>
        </w:tblCellMar>
        <w:tblLook w:val="04A0" w:firstRow="1" w:lastRow="0" w:firstColumn="1" w:lastColumn="0" w:noHBand="0" w:noVBand="1"/>
      </w:tblPr>
      <w:tblGrid>
        <w:gridCol w:w="4819"/>
        <w:gridCol w:w="4820"/>
      </w:tblGrid>
      <w:tr w:rsidR="00792E92">
        <w:tc>
          <w:tcPr>
            <w:tcW w:w="4819" w:type="dxa"/>
            <w:tcBorders>
              <w:top w:val="single" w:sz="4" w:space="0" w:color="000000"/>
              <w:left w:val="single" w:sz="4" w:space="0" w:color="000000"/>
              <w:bottom w:val="single" w:sz="4" w:space="0" w:color="000000"/>
            </w:tcBorders>
            <w:shd w:val="clear" w:color="auto" w:fill="auto"/>
          </w:tcPr>
          <w:p w:rsidR="00792E92" w:rsidRDefault="00D462CB">
            <w:pPr>
              <w:tabs>
                <w:tab w:val="left" w:pos="800"/>
              </w:tabs>
              <w:ind w:right="80"/>
              <w:jc w:val="both"/>
              <w:rPr>
                <w:b/>
                <w:bCs/>
              </w:rPr>
            </w:pPr>
            <w:r>
              <w:rPr>
                <w:b/>
                <w:bCs/>
              </w:rPr>
              <w:t>Цикл загальної підготовки</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792E92" w:rsidRDefault="00D462CB">
            <w:pPr>
              <w:tabs>
                <w:tab w:val="left" w:pos="800"/>
              </w:tabs>
              <w:ind w:right="80"/>
              <w:jc w:val="both"/>
              <w:rPr>
                <w:b/>
                <w:bCs/>
              </w:rPr>
            </w:pPr>
            <w:r>
              <w:rPr>
                <w:b/>
                <w:bCs/>
              </w:rPr>
              <w:t>Цикл професійної підготовки</w:t>
            </w:r>
          </w:p>
        </w:tc>
      </w:tr>
      <w:tr w:rsidR="00792E92">
        <w:tc>
          <w:tcPr>
            <w:tcW w:w="4819" w:type="dxa"/>
            <w:tcBorders>
              <w:left w:val="single" w:sz="4" w:space="0" w:color="000000"/>
              <w:bottom w:val="single" w:sz="4" w:space="0" w:color="000000"/>
            </w:tcBorders>
            <w:shd w:val="clear" w:color="auto" w:fill="auto"/>
          </w:tcPr>
          <w:p w:rsidR="00792E92" w:rsidRDefault="00D462CB">
            <w:pPr>
              <w:tabs>
                <w:tab w:val="left" w:pos="800"/>
              </w:tabs>
              <w:ind w:right="80"/>
              <w:jc w:val="both"/>
            </w:pPr>
            <w:r>
              <w:t xml:space="preserve">1) Методика роботи з науковим текстом </w:t>
            </w:r>
          </w:p>
          <w:p w:rsidR="00792E92" w:rsidRDefault="00D462CB">
            <w:pPr>
              <w:tabs>
                <w:tab w:val="left" w:pos="800"/>
              </w:tabs>
              <w:ind w:right="80"/>
              <w:jc w:val="both"/>
            </w:pPr>
            <w:r>
              <w:t>2) Аналіз даних в проєктній діяльності</w:t>
            </w:r>
          </w:p>
        </w:tc>
        <w:tc>
          <w:tcPr>
            <w:tcW w:w="4819" w:type="dxa"/>
            <w:tcBorders>
              <w:left w:val="single" w:sz="4" w:space="0" w:color="000000"/>
              <w:bottom w:val="single" w:sz="4" w:space="0" w:color="000000"/>
              <w:right w:val="single" w:sz="4" w:space="0" w:color="000000"/>
            </w:tcBorders>
            <w:shd w:val="clear" w:color="auto" w:fill="auto"/>
          </w:tcPr>
          <w:p w:rsidR="00792E92" w:rsidRDefault="00D462CB">
            <w:pPr>
              <w:tabs>
                <w:tab w:val="left" w:pos="800"/>
              </w:tabs>
              <w:ind w:right="80"/>
            </w:pPr>
            <w:r>
              <w:t>1) Психологія соціальних очікувань особистості: методологія, теорія і практика</w:t>
            </w:r>
          </w:p>
          <w:p w:rsidR="00792E92" w:rsidRDefault="00D462CB">
            <w:pPr>
              <w:tabs>
                <w:tab w:val="left" w:pos="800"/>
              </w:tabs>
              <w:ind w:right="80"/>
            </w:pPr>
            <w:r>
              <w:t>2) Методологічні основи спеціальної психології</w:t>
            </w:r>
          </w:p>
          <w:p w:rsidR="008951E2" w:rsidRDefault="008951E2">
            <w:pPr>
              <w:tabs>
                <w:tab w:val="left" w:pos="800"/>
              </w:tabs>
              <w:ind w:right="80"/>
            </w:pPr>
            <w:r>
              <w:t>3) Соціально-психологічні засади мобільності особистості</w:t>
            </w:r>
          </w:p>
        </w:tc>
      </w:tr>
    </w:tbl>
    <w:p w:rsidR="00792E92" w:rsidRDefault="00792E92">
      <w:pPr>
        <w:sectPr w:rsidR="00792E92" w:rsidSect="00D04334">
          <w:pgSz w:w="11906" w:h="16838"/>
          <w:pgMar w:top="1134" w:right="567" w:bottom="1134" w:left="1701" w:header="0" w:footer="0" w:gutter="0"/>
          <w:cols w:space="720"/>
          <w:formProt w:val="0"/>
          <w:docGrid w:linePitch="360"/>
        </w:sectPr>
      </w:pPr>
    </w:p>
    <w:p w:rsidR="00792E92" w:rsidRDefault="00D462CB">
      <w:pPr>
        <w:pStyle w:val="af1"/>
        <w:numPr>
          <w:ilvl w:val="0"/>
          <w:numId w:val="2"/>
        </w:numPr>
        <w:tabs>
          <w:tab w:val="left" w:pos="800"/>
        </w:tabs>
        <w:ind w:right="80"/>
        <w:jc w:val="both"/>
        <w:rPr>
          <w:b/>
          <w:sz w:val="28"/>
          <w:szCs w:val="28"/>
          <w:lang w:val="uk-UA"/>
        </w:rPr>
      </w:pPr>
      <w:r>
        <w:rPr>
          <w:b/>
          <w:sz w:val="28"/>
          <w:szCs w:val="28"/>
          <w:lang w:val="uk-UA"/>
        </w:rPr>
        <w:lastRenderedPageBreak/>
        <w:t>Структурно-логічна схема освітньої програми</w:t>
      </w:r>
    </w:p>
    <w:p w:rsidR="00792E92" w:rsidRDefault="00792E92">
      <w:pPr>
        <w:pStyle w:val="af1"/>
        <w:tabs>
          <w:tab w:val="left" w:pos="800"/>
        </w:tabs>
        <w:ind w:right="80"/>
        <w:jc w:val="both"/>
        <w:rPr>
          <w:b/>
          <w:sz w:val="28"/>
          <w:szCs w:val="28"/>
          <w:lang w:val="uk-UA"/>
        </w:rPr>
      </w:pPr>
    </w:p>
    <w:tbl>
      <w:tblPr>
        <w:tblStyle w:val="af9"/>
        <w:tblW w:w="13058" w:type="dxa"/>
        <w:tblLook w:val="04A0" w:firstRow="1" w:lastRow="0" w:firstColumn="1" w:lastColumn="0" w:noHBand="0" w:noVBand="1"/>
      </w:tblPr>
      <w:tblGrid>
        <w:gridCol w:w="1197"/>
        <w:gridCol w:w="222"/>
        <w:gridCol w:w="1191"/>
        <w:gridCol w:w="782"/>
        <w:gridCol w:w="1301"/>
        <w:gridCol w:w="1122"/>
        <w:gridCol w:w="1240"/>
        <w:gridCol w:w="1390"/>
        <w:gridCol w:w="1419"/>
        <w:gridCol w:w="222"/>
        <w:gridCol w:w="1347"/>
        <w:gridCol w:w="222"/>
        <w:gridCol w:w="1403"/>
      </w:tblGrid>
      <w:tr w:rsidR="00792E92">
        <w:trPr>
          <w:trHeight w:val="2042"/>
        </w:trPr>
        <w:tc>
          <w:tcPr>
            <w:tcW w:w="1194" w:type="dxa"/>
            <w:shd w:val="clear" w:color="auto" w:fill="auto"/>
            <w:vAlign w:val="center"/>
          </w:tcPr>
          <w:p w:rsidR="00792E92" w:rsidRDefault="00D462CB">
            <w:pPr>
              <w:jc w:val="center"/>
              <w:rPr>
                <w:sz w:val="21"/>
                <w:szCs w:val="21"/>
              </w:rPr>
            </w:pPr>
            <w:r>
              <w:rPr>
                <w:sz w:val="21"/>
                <w:szCs w:val="21"/>
              </w:rPr>
              <w:t>1 рік підготовки</w:t>
            </w:r>
          </w:p>
        </w:tc>
        <w:tc>
          <w:tcPr>
            <w:tcW w:w="222" w:type="dxa"/>
            <w:tcBorders>
              <w:top w:val="nil"/>
              <w:bottom w:val="nil"/>
              <w:right w:val="nil"/>
            </w:tcBorders>
            <w:shd w:val="clear" w:color="auto" w:fill="auto"/>
          </w:tcPr>
          <w:p w:rsidR="00792E92" w:rsidRDefault="00792E92">
            <w:pPr>
              <w:jc w:val="center"/>
              <w:rPr>
                <w:sz w:val="21"/>
                <w:szCs w:val="21"/>
              </w:rPr>
            </w:pPr>
          </w:p>
        </w:tc>
        <w:tc>
          <w:tcPr>
            <w:tcW w:w="1230" w:type="dxa"/>
            <w:tcBorders>
              <w:top w:val="nil"/>
              <w:left w:val="nil"/>
              <w:bottom w:val="nil"/>
            </w:tcBorders>
            <w:shd w:val="clear" w:color="auto" w:fill="auto"/>
            <w:vAlign w:val="center"/>
          </w:tcPr>
          <w:p w:rsidR="00792E92" w:rsidRDefault="00792E92">
            <w:pPr>
              <w:jc w:val="center"/>
              <w:rPr>
                <w:sz w:val="21"/>
                <w:szCs w:val="21"/>
              </w:rPr>
            </w:pPr>
          </w:p>
        </w:tc>
        <w:tc>
          <w:tcPr>
            <w:tcW w:w="991" w:type="dxa"/>
            <w:shd w:val="clear" w:color="auto" w:fill="auto"/>
            <w:vAlign w:val="center"/>
          </w:tcPr>
          <w:p w:rsidR="00792E92" w:rsidRDefault="00D462CB">
            <w:pPr>
              <w:jc w:val="center"/>
              <w:rPr>
                <w:szCs w:val="20"/>
              </w:rPr>
            </w:pPr>
            <w:r>
              <w:rPr>
                <w:noProof/>
                <w:lang w:val="ru-RU"/>
              </w:rPr>
              <mc:AlternateContent>
                <mc:Choice Requires="wps">
                  <w:drawing>
                    <wp:anchor distT="0" distB="0" distL="0" distR="0" simplePos="0" relativeHeight="9" behindDoc="0" locked="0" layoutInCell="1" allowOverlap="1">
                      <wp:simplePos x="0" y="0"/>
                      <wp:positionH relativeFrom="column">
                        <wp:posOffset>236220</wp:posOffset>
                      </wp:positionH>
                      <wp:positionV relativeFrom="paragraph">
                        <wp:posOffset>1284605</wp:posOffset>
                      </wp:positionV>
                      <wp:extent cx="2540" cy="1813560"/>
                      <wp:effectExtent l="0" t="0" r="0" b="0"/>
                      <wp:wrapNone/>
                      <wp:docPr id="1" name="Изображение1"/>
                      <wp:cNvGraphicFramePr/>
                      <a:graphic xmlns:a="http://schemas.openxmlformats.org/drawingml/2006/main">
                        <a:graphicData uri="http://schemas.microsoft.com/office/word/2010/wordprocessingShape">
                          <wps:wsp>
                            <wps:cNvSpPr/>
                            <wps:spPr>
                              <a:xfrm>
                                <a:off x="0" y="0"/>
                                <a:ext cx="1800" cy="1812960"/>
                              </a:xfrm>
                              <a:custGeom>
                                <a:avLst/>
                                <a:gdLst/>
                                <a:ahLst/>
                                <a:cxnLst/>
                                <a:rect l="l" t="t" r="r" b="b"/>
                                <a:pathLst>
                                  <a:path w="21600" h="21600">
                                    <a:moveTo>
                                      <a:pt x="0" y="0"/>
                                    </a:moveTo>
                                    <a:lnTo>
                                      <a:pt x="21600" y="21600"/>
                                    </a:lnTo>
                                  </a:path>
                                </a:pathLst>
                              </a:custGeom>
                              <a:noFill/>
                              <a:ln>
                                <a:solidFill>
                                  <a:srgbClr val="000000"/>
                                </a:solidFill>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7DD2EA7A" id="Изображение1" o:spid="_x0000_s1026" style="position:absolute;margin-left:18.6pt;margin-top:101.15pt;width:.2pt;height:142.8pt;z-index:9;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" path="m,l21600,21600e" filled="f">
                      <v:stroke endarrow="block"/>
                      <v:path arrowok="t"/>
                    </v:shape>
                  </w:pict>
                </mc:Fallback>
              </mc:AlternateContent>
            </w:r>
            <w:r>
              <w:rPr>
                <w:sz w:val="21"/>
                <w:szCs w:val="21"/>
              </w:rPr>
              <w:t>Іно-</w:t>
            </w:r>
          </w:p>
          <w:p w:rsidR="00792E92" w:rsidRDefault="00D462CB">
            <w:pPr>
              <w:jc w:val="center"/>
              <w:rPr>
                <w:szCs w:val="20"/>
              </w:rPr>
            </w:pPr>
            <w:r>
              <w:rPr>
                <w:noProof/>
                <w:lang w:val="ru-RU"/>
              </w:rPr>
              <mc:AlternateContent>
                <mc:Choice Requires="wps">
                  <w:drawing>
                    <wp:anchor distT="0" distB="0" distL="0" distR="0" simplePos="0" relativeHeight="10" behindDoc="0" locked="0" layoutInCell="1" allowOverlap="1">
                      <wp:simplePos x="0" y="0"/>
                      <wp:positionH relativeFrom="column">
                        <wp:posOffset>481330</wp:posOffset>
                      </wp:positionH>
                      <wp:positionV relativeFrom="paragraph">
                        <wp:posOffset>864870</wp:posOffset>
                      </wp:positionV>
                      <wp:extent cx="327025" cy="300990"/>
                      <wp:effectExtent l="0" t="0" r="0" b="0"/>
                      <wp:wrapNone/>
                      <wp:docPr id="2" name="Изображение2"/>
                      <wp:cNvGraphicFramePr/>
                      <a:graphic xmlns:a="http://schemas.openxmlformats.org/drawingml/2006/main">
                        <a:graphicData uri="http://schemas.microsoft.com/office/word/2010/wordprocessingShape">
                          <wps:wsp>
                            <wps:cNvSpPr/>
                            <wps:spPr>
                              <a:xfrm>
                                <a:off x="0" y="0"/>
                                <a:ext cx="326520" cy="300240"/>
                              </a:xfrm>
                              <a:custGeom>
                                <a:avLst/>
                                <a:gdLst/>
                                <a:ahLst/>
                                <a:cxnLst/>
                                <a:rect l="l" t="t" r="r" b="b"/>
                                <a:pathLst>
                                  <a:path w="21600" h="21600">
                                    <a:moveTo>
                                      <a:pt x="0" y="0"/>
                                    </a:moveTo>
                                    <a:lnTo>
                                      <a:pt x="21600" y="21600"/>
                                    </a:lnTo>
                                  </a:path>
                                </a:pathLst>
                              </a:custGeom>
                              <a:noFill/>
                              <a:ln>
                                <a:solidFill>
                                  <a:srgbClr val="000000"/>
                                </a:solidFill>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5DAA01BE" id="Изображение2" o:spid="_x0000_s1026" style="position:absolute;margin-left:37.9pt;margin-top:68.1pt;width:25.75pt;height:23.7pt;z-index:10;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" path="m,l21600,21600e" filled="f">
                      <v:stroke endarrow="block"/>
                      <v:path arrowok="t"/>
                    </v:shape>
                  </w:pict>
                </mc:Fallback>
              </mc:AlternateContent>
            </w:r>
            <w:r>
              <w:rPr>
                <w:sz w:val="21"/>
                <w:szCs w:val="21"/>
              </w:rPr>
              <w:t>земна мова</w:t>
            </w:r>
          </w:p>
        </w:tc>
        <w:tc>
          <w:tcPr>
            <w:tcW w:w="1170" w:type="dxa"/>
            <w:tcBorders>
              <w:top w:val="nil"/>
              <w:bottom w:val="nil"/>
            </w:tcBorders>
            <w:shd w:val="clear" w:color="auto" w:fill="auto"/>
            <w:vAlign w:val="center"/>
          </w:tcPr>
          <w:p w:rsidR="00792E92" w:rsidRDefault="00792E92">
            <w:pPr>
              <w:jc w:val="center"/>
              <w:rPr>
                <w:sz w:val="21"/>
                <w:szCs w:val="21"/>
              </w:rPr>
            </w:pPr>
          </w:p>
        </w:tc>
        <w:tc>
          <w:tcPr>
            <w:tcW w:w="1170" w:type="dxa"/>
            <w:shd w:val="clear" w:color="auto" w:fill="auto"/>
            <w:vAlign w:val="center"/>
          </w:tcPr>
          <w:p w:rsidR="00792E92" w:rsidRDefault="00D462CB">
            <w:pPr>
              <w:jc w:val="center"/>
              <w:rPr>
                <w:sz w:val="21"/>
                <w:szCs w:val="21"/>
              </w:rPr>
            </w:pPr>
            <w:r>
              <w:rPr>
                <w:noProof/>
                <w:lang w:val="ru-RU"/>
              </w:rPr>
              <mc:AlternateContent>
                <mc:Choice Requires="wps">
                  <w:drawing>
                    <wp:anchor distT="0" distB="0" distL="0" distR="0" simplePos="0" relativeHeight="2" behindDoc="0" locked="0" layoutInCell="1" allowOverlap="1">
                      <wp:simplePos x="0" y="0"/>
                      <wp:positionH relativeFrom="column">
                        <wp:posOffset>274320</wp:posOffset>
                      </wp:positionH>
                      <wp:positionV relativeFrom="paragraph">
                        <wp:posOffset>1284605</wp:posOffset>
                      </wp:positionV>
                      <wp:extent cx="2540" cy="1813560"/>
                      <wp:effectExtent l="0" t="0" r="0" b="0"/>
                      <wp:wrapNone/>
                      <wp:docPr id="3" name="Изображение3"/>
                      <wp:cNvGraphicFramePr/>
                      <a:graphic xmlns:a="http://schemas.openxmlformats.org/drawingml/2006/main">
                        <a:graphicData uri="http://schemas.microsoft.com/office/word/2010/wordprocessingShape">
                          <wps:wsp>
                            <wps:cNvSpPr/>
                            <wps:spPr>
                              <a:xfrm>
                                <a:off x="0" y="0"/>
                                <a:ext cx="1800" cy="1812960"/>
                              </a:xfrm>
                              <a:custGeom>
                                <a:avLst/>
                                <a:gdLst/>
                                <a:ahLst/>
                                <a:cxnLst/>
                                <a:rect l="l" t="t" r="r" b="b"/>
                                <a:pathLst>
                                  <a:path w="21600" h="21600">
                                    <a:moveTo>
                                      <a:pt x="0" y="0"/>
                                    </a:moveTo>
                                    <a:lnTo>
                                      <a:pt x="21600" y="21600"/>
                                    </a:lnTo>
                                  </a:path>
                                </a:pathLst>
                              </a:custGeom>
                              <a:noFill/>
                              <a:ln>
                                <a:solidFill>
                                  <a:srgbClr val="000000"/>
                                </a:solidFill>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6257C866" id="Изображение3" o:spid="_x0000_s1026" style="position:absolute;margin-left:21.6pt;margin-top:101.15pt;width:.2pt;height:142.8pt;z-index:2;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" path="m,l21600,21600e" filled="f">
                      <v:stroke endarrow="block"/>
                      <v:path arrowok="t"/>
                    </v:shape>
                  </w:pict>
                </mc:Fallback>
              </mc:AlternateContent>
            </w:r>
            <w:r>
              <w:rPr>
                <w:noProof/>
                <w:lang w:val="ru-RU"/>
              </w:rPr>
              <mc:AlternateContent>
                <mc:Choice Requires="wps">
                  <w:drawing>
                    <wp:anchor distT="0" distB="0" distL="0" distR="0" simplePos="0" relativeHeight="12" behindDoc="0" locked="0" layoutInCell="1" allowOverlap="1">
                      <wp:simplePos x="0" y="0"/>
                      <wp:positionH relativeFrom="column">
                        <wp:posOffset>-70485</wp:posOffset>
                      </wp:positionH>
                      <wp:positionV relativeFrom="paragraph">
                        <wp:posOffset>1166495</wp:posOffset>
                      </wp:positionV>
                      <wp:extent cx="1847850" cy="300990"/>
                      <wp:effectExtent l="0" t="0" r="0" b="0"/>
                      <wp:wrapNone/>
                      <wp:docPr id="4" name="Изображение4"/>
                      <wp:cNvGraphicFramePr/>
                      <a:graphic xmlns:a="http://schemas.openxmlformats.org/drawingml/2006/main">
                        <a:graphicData uri="http://schemas.microsoft.com/office/word/2010/wordprocessingShape">
                          <wps:wsp>
                            <wps:cNvSpPr/>
                            <wps:spPr>
                              <a:xfrm flipV="1">
                                <a:off x="0" y="0"/>
                                <a:ext cx="1847160" cy="300240"/>
                              </a:xfrm>
                              <a:custGeom>
                                <a:avLst/>
                                <a:gdLst/>
                                <a:ahLst/>
                                <a:cxnLst/>
                                <a:rect l="l" t="t" r="r" b="b"/>
                                <a:pathLst>
                                  <a:path w="21600" h="21600">
                                    <a:moveTo>
                                      <a:pt x="0" y="0"/>
                                    </a:moveTo>
                                    <a:lnTo>
                                      <a:pt x="21600" y="21600"/>
                                    </a:lnTo>
                                  </a:path>
                                </a:pathLst>
                              </a:custGeom>
                              <a:noFill/>
                              <a:ln>
                                <a:solidFill>
                                  <a:srgbClr val="000000"/>
                                </a:solidFill>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7A053D22" id="Изображение4" o:spid="_x0000_s1026" style="position:absolute;margin-left:-5.55pt;margin-top:91.85pt;width:145.5pt;height:23.7pt;flip:y;z-index:12;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" path="m,l21600,21600e" filled="f">
                      <v:stroke endarrow="block"/>
                      <v:path arrowok="t"/>
                    </v:shape>
                  </w:pict>
                </mc:Fallback>
              </mc:AlternateContent>
            </w:r>
            <w:r>
              <w:rPr>
                <w:sz w:val="21"/>
                <w:szCs w:val="21"/>
              </w:rPr>
              <w:t>Історія та філософія науки</w:t>
            </w:r>
          </w:p>
        </w:tc>
        <w:tc>
          <w:tcPr>
            <w:tcW w:w="1261" w:type="dxa"/>
            <w:tcBorders>
              <w:top w:val="nil"/>
              <w:bottom w:val="nil"/>
            </w:tcBorders>
            <w:shd w:val="clear" w:color="auto" w:fill="auto"/>
          </w:tcPr>
          <w:p w:rsidR="00792E92" w:rsidRDefault="00D462CB">
            <w:pPr>
              <w:rPr>
                <w:sz w:val="21"/>
                <w:szCs w:val="21"/>
              </w:rPr>
            </w:pPr>
            <w:r>
              <w:rPr>
                <w:noProof/>
                <w:sz w:val="21"/>
                <w:szCs w:val="21"/>
                <w:lang w:val="ru-RU"/>
              </w:rPr>
              <mc:AlternateContent>
                <mc:Choice Requires="wps">
                  <w:drawing>
                    <wp:anchor distT="0" distB="0" distL="0" distR="0" simplePos="0" relativeHeight="4" behindDoc="0" locked="0" layoutInCell="1" allowOverlap="1">
                      <wp:simplePos x="0" y="0"/>
                      <wp:positionH relativeFrom="column">
                        <wp:posOffset>574040</wp:posOffset>
                      </wp:positionH>
                      <wp:positionV relativeFrom="paragraph">
                        <wp:posOffset>1284605</wp:posOffset>
                      </wp:positionV>
                      <wp:extent cx="485140" cy="186690"/>
                      <wp:effectExtent l="0" t="0" r="0" b="0"/>
                      <wp:wrapNone/>
                      <wp:docPr id="5" name="Изображение5"/>
                      <wp:cNvGraphicFramePr/>
                      <a:graphic xmlns:a="http://schemas.openxmlformats.org/drawingml/2006/main">
                        <a:graphicData uri="http://schemas.microsoft.com/office/word/2010/wordprocessingShape">
                          <wps:wsp>
                            <wps:cNvSpPr/>
                            <wps:spPr>
                              <a:xfrm flipH="1">
                                <a:off x="0" y="0"/>
                                <a:ext cx="484560" cy="186120"/>
                              </a:xfrm>
                              <a:custGeom>
                                <a:avLst/>
                                <a:gdLst/>
                                <a:ahLst/>
                                <a:cxnLst/>
                                <a:rect l="l" t="t" r="r" b="b"/>
                                <a:pathLst>
                                  <a:path w="21600" h="21600">
                                    <a:moveTo>
                                      <a:pt x="0" y="0"/>
                                    </a:moveTo>
                                    <a:lnTo>
                                      <a:pt x="21600" y="21600"/>
                                    </a:lnTo>
                                  </a:path>
                                </a:pathLst>
                              </a:custGeom>
                              <a:noFill/>
                              <a:ln>
                                <a:solidFill>
                                  <a:srgbClr val="000000"/>
                                </a:solidFill>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3EE0612D" id="Изображение5" o:spid="_x0000_s1026" style="position:absolute;margin-left:45.2pt;margin-top:101.15pt;width:38.2pt;height:14.7pt;flip:x;z-index:4;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" path="m,l21600,21600e" filled="f">
                      <v:stroke endarrow="block"/>
                      <v:path arrowok="t"/>
                    </v:shape>
                  </w:pict>
                </mc:Fallback>
              </mc:AlternateContent>
            </w:r>
            <w:r>
              <w:rPr>
                <w:noProof/>
                <w:sz w:val="21"/>
                <w:szCs w:val="21"/>
                <w:lang w:val="ru-RU"/>
              </w:rPr>
              <mc:AlternateContent>
                <mc:Choice Requires="wps">
                  <w:drawing>
                    <wp:anchor distT="0" distB="0" distL="0" distR="0" simplePos="0" relativeHeight="6" behindDoc="0" locked="0" layoutInCell="1" allowOverlap="1">
                      <wp:simplePos x="0" y="0"/>
                      <wp:positionH relativeFrom="column">
                        <wp:posOffset>-66040</wp:posOffset>
                      </wp:positionH>
                      <wp:positionV relativeFrom="paragraph">
                        <wp:posOffset>589915</wp:posOffset>
                      </wp:positionV>
                      <wp:extent cx="1127125" cy="2540"/>
                      <wp:effectExtent l="0" t="0" r="0" b="0"/>
                      <wp:wrapNone/>
                      <wp:docPr id="6" name="Изображение6"/>
                      <wp:cNvGraphicFramePr/>
                      <a:graphic xmlns:a="http://schemas.openxmlformats.org/drawingml/2006/main">
                        <a:graphicData uri="http://schemas.microsoft.com/office/word/2010/wordprocessingShape">
                          <wps:wsp>
                            <wps:cNvSpPr/>
                            <wps:spPr>
                              <a:xfrm>
                                <a:off x="0" y="0"/>
                                <a:ext cx="1126440" cy="1800"/>
                              </a:xfrm>
                              <a:custGeom>
                                <a:avLst/>
                                <a:gdLst/>
                                <a:ahLst/>
                                <a:cxnLst/>
                                <a:rect l="l" t="t" r="r" b="b"/>
                                <a:pathLst>
                                  <a:path w="21600" h="21600">
                                    <a:moveTo>
                                      <a:pt x="0" y="0"/>
                                    </a:moveTo>
                                    <a:lnTo>
                                      <a:pt x="21600" y="21600"/>
                                    </a:lnTo>
                                  </a:path>
                                </a:pathLst>
                              </a:custGeom>
                              <a:noFill/>
                              <a:ln>
                                <a:solidFill>
                                  <a:srgbClr val="000000"/>
                                </a:solidFill>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17FA108C" id="Изображение6" o:spid="_x0000_s1026" style="position:absolute;margin-left:-5.2pt;margin-top:46.45pt;width:88.75pt;height:.2pt;z-index:6;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" path="m,l21600,21600e" filled="f">
                      <v:stroke endarrow="block"/>
                      <v:path arrowok="t"/>
                    </v:shape>
                  </w:pict>
                </mc:Fallback>
              </mc:AlternateContent>
            </w:r>
          </w:p>
        </w:tc>
        <w:tc>
          <w:tcPr>
            <w:tcW w:w="1529" w:type="dxa"/>
            <w:shd w:val="clear" w:color="auto" w:fill="auto"/>
            <w:vAlign w:val="center"/>
          </w:tcPr>
          <w:p w:rsidR="00792E92" w:rsidRDefault="00D462CB">
            <w:pPr>
              <w:jc w:val="center"/>
              <w:rPr>
                <w:sz w:val="21"/>
                <w:szCs w:val="21"/>
              </w:rPr>
            </w:pPr>
            <w:r>
              <w:rPr>
                <w:noProof/>
                <w:lang w:val="ru-RU"/>
              </w:rPr>
              <mc:AlternateContent>
                <mc:Choice Requires="wps">
                  <w:drawing>
                    <wp:anchor distT="0" distB="0" distL="0" distR="0" simplePos="0" relativeHeight="5" behindDoc="0" locked="0" layoutInCell="1" allowOverlap="1">
                      <wp:simplePos x="0" y="0"/>
                      <wp:positionH relativeFrom="column">
                        <wp:posOffset>488315</wp:posOffset>
                      </wp:positionH>
                      <wp:positionV relativeFrom="paragraph">
                        <wp:posOffset>1284605</wp:posOffset>
                      </wp:positionV>
                      <wp:extent cx="10795" cy="1813560"/>
                      <wp:effectExtent l="0" t="0" r="0" b="0"/>
                      <wp:wrapNone/>
                      <wp:docPr id="7" name="Изображение7"/>
                      <wp:cNvGraphicFramePr/>
                      <a:graphic xmlns:a="http://schemas.openxmlformats.org/drawingml/2006/main">
                        <a:graphicData uri="http://schemas.microsoft.com/office/word/2010/wordprocessingShape">
                          <wps:wsp>
                            <wps:cNvSpPr/>
                            <wps:spPr>
                              <a:xfrm>
                                <a:off x="0" y="0"/>
                                <a:ext cx="10080" cy="1812960"/>
                              </a:xfrm>
                              <a:custGeom>
                                <a:avLst/>
                                <a:gdLst/>
                                <a:ahLst/>
                                <a:cxnLst/>
                                <a:rect l="l" t="t" r="r" b="b"/>
                                <a:pathLst>
                                  <a:path w="21600" h="21600">
                                    <a:moveTo>
                                      <a:pt x="0" y="0"/>
                                    </a:moveTo>
                                    <a:lnTo>
                                      <a:pt x="21600" y="21600"/>
                                    </a:lnTo>
                                  </a:path>
                                </a:pathLst>
                              </a:custGeom>
                              <a:noFill/>
                              <a:ln>
                                <a:solidFill>
                                  <a:srgbClr val="000000"/>
                                </a:solidFill>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374E93A2" id="Изображение7" o:spid="_x0000_s1026" style="position:absolute;margin-left:38.45pt;margin-top:101.15pt;width:.85pt;height:142.8pt;z-index:5;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" path="m,l21600,21600e" filled="f">
                      <v:stroke endarrow="block"/>
                      <v:path arrowok="t"/>
                    </v:shape>
                  </w:pict>
                </mc:Fallback>
              </mc:AlternateContent>
            </w:r>
            <w:r>
              <w:rPr>
                <w:noProof/>
                <w:lang w:val="ru-RU"/>
              </w:rPr>
              <mc:AlternateContent>
                <mc:Choice Requires="wps">
                  <w:drawing>
                    <wp:anchor distT="0" distB="0" distL="0" distR="0" simplePos="0" relativeHeight="11" behindDoc="0" locked="0" layoutInCell="1" allowOverlap="1">
                      <wp:simplePos x="0" y="0"/>
                      <wp:positionH relativeFrom="column">
                        <wp:posOffset>-50800</wp:posOffset>
                      </wp:positionH>
                      <wp:positionV relativeFrom="paragraph">
                        <wp:posOffset>1280160</wp:posOffset>
                      </wp:positionV>
                      <wp:extent cx="2137410" cy="186690"/>
                      <wp:effectExtent l="0" t="0" r="0" b="0"/>
                      <wp:wrapNone/>
                      <wp:docPr id="8" name="Изображение8"/>
                      <wp:cNvGraphicFramePr/>
                      <a:graphic xmlns:a="http://schemas.openxmlformats.org/drawingml/2006/main">
                        <a:graphicData uri="http://schemas.microsoft.com/office/word/2010/wordprocessingShape">
                          <wps:wsp>
                            <wps:cNvSpPr/>
                            <wps:spPr>
                              <a:xfrm flipV="1">
                                <a:off x="0" y="0"/>
                                <a:ext cx="2136600" cy="186120"/>
                              </a:xfrm>
                              <a:custGeom>
                                <a:avLst/>
                                <a:gdLst/>
                                <a:ahLst/>
                                <a:cxnLst/>
                                <a:rect l="l" t="t" r="r" b="b"/>
                                <a:pathLst>
                                  <a:path w="21600" h="21600">
                                    <a:moveTo>
                                      <a:pt x="0" y="0"/>
                                    </a:moveTo>
                                    <a:lnTo>
                                      <a:pt x="21600" y="21600"/>
                                    </a:lnTo>
                                  </a:path>
                                </a:pathLst>
                              </a:custGeom>
                              <a:noFill/>
                              <a:ln>
                                <a:solidFill>
                                  <a:srgbClr val="000000"/>
                                </a:solidFill>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7D69785B" id="Изображение8" o:spid="_x0000_s1026" style="position:absolute;margin-left:-4pt;margin-top:100.8pt;width:168.3pt;height:14.7pt;flip:y;z-index:11;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" path="m,l21600,21600e" filled="f">
                      <v:stroke endarrow="block"/>
                      <v:path arrowok="t"/>
                    </v:shape>
                  </w:pict>
                </mc:Fallback>
              </mc:AlternateContent>
            </w:r>
            <w:r>
              <w:rPr>
                <w:sz w:val="21"/>
                <w:szCs w:val="21"/>
              </w:rPr>
              <w:t>Методологія наукового психолог</w:t>
            </w:r>
          </w:p>
          <w:p w:rsidR="00792E92" w:rsidRDefault="00D462CB">
            <w:pPr>
              <w:jc w:val="center"/>
              <w:rPr>
                <w:sz w:val="21"/>
                <w:szCs w:val="21"/>
              </w:rPr>
            </w:pPr>
            <w:r>
              <w:rPr>
                <w:sz w:val="21"/>
                <w:szCs w:val="21"/>
              </w:rPr>
              <w:t>гічного дослідження</w:t>
            </w:r>
          </w:p>
        </w:tc>
        <w:tc>
          <w:tcPr>
            <w:tcW w:w="898" w:type="dxa"/>
            <w:tcBorders>
              <w:top w:val="nil"/>
              <w:bottom w:val="nil"/>
              <w:right w:val="nil"/>
            </w:tcBorders>
            <w:shd w:val="clear" w:color="auto" w:fill="auto"/>
          </w:tcPr>
          <w:p w:rsidR="00792E92" w:rsidRDefault="00D462CB">
            <w:pPr>
              <w:jc w:val="center"/>
              <w:rPr>
                <w:sz w:val="21"/>
                <w:szCs w:val="21"/>
              </w:rPr>
            </w:pPr>
            <w:r>
              <w:rPr>
                <w:noProof/>
                <w:sz w:val="21"/>
                <w:szCs w:val="21"/>
                <w:lang w:val="ru-RU"/>
              </w:rPr>
              <mc:AlternateContent>
                <mc:Choice Requires="wps">
                  <w:drawing>
                    <wp:anchor distT="0" distB="0" distL="0" distR="0" simplePos="0" relativeHeight="7" behindDoc="0" locked="0" layoutInCell="1" allowOverlap="1">
                      <wp:simplePos x="0" y="0"/>
                      <wp:positionH relativeFrom="column">
                        <wp:posOffset>-64135</wp:posOffset>
                      </wp:positionH>
                      <wp:positionV relativeFrom="paragraph">
                        <wp:posOffset>589915</wp:posOffset>
                      </wp:positionV>
                      <wp:extent cx="1042670" cy="2540"/>
                      <wp:effectExtent l="0" t="0" r="0" b="0"/>
                      <wp:wrapNone/>
                      <wp:docPr id="9" name="Изображение9"/>
                      <wp:cNvGraphicFramePr/>
                      <a:graphic xmlns:a="http://schemas.openxmlformats.org/drawingml/2006/main">
                        <a:graphicData uri="http://schemas.microsoft.com/office/word/2010/wordprocessingShape">
                          <wps:wsp>
                            <wps:cNvSpPr/>
                            <wps:spPr>
                              <a:xfrm>
                                <a:off x="0" y="0"/>
                                <a:ext cx="1042200" cy="1800"/>
                              </a:xfrm>
                              <a:custGeom>
                                <a:avLst/>
                                <a:gdLst/>
                                <a:ahLst/>
                                <a:cxnLst/>
                                <a:rect l="l" t="t" r="r" b="b"/>
                                <a:pathLst>
                                  <a:path w="21600" h="21600">
                                    <a:moveTo>
                                      <a:pt x="0" y="0"/>
                                    </a:moveTo>
                                    <a:lnTo>
                                      <a:pt x="21600" y="21600"/>
                                    </a:lnTo>
                                  </a:path>
                                </a:pathLst>
                              </a:custGeom>
                              <a:noFill/>
                              <a:ln>
                                <a:solidFill>
                                  <a:srgbClr val="000000"/>
                                </a:solidFill>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5E95706B" id="Изображение9" o:spid="_x0000_s1026" style="position:absolute;margin-left:-5.05pt;margin-top:46.45pt;width:82.1pt;height:.2pt;z-index:7;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" path="m,l21600,21600e" filled="f">
                      <v:stroke endarrow="block"/>
                      <v:path arrowok="t"/>
                    </v:shape>
                  </w:pict>
                </mc:Fallback>
              </mc:AlternateContent>
            </w:r>
          </w:p>
        </w:tc>
        <w:tc>
          <w:tcPr>
            <w:tcW w:w="222" w:type="dxa"/>
            <w:tcBorders>
              <w:top w:val="nil"/>
              <w:left w:val="nil"/>
              <w:bottom w:val="nil"/>
            </w:tcBorders>
            <w:shd w:val="clear" w:color="auto" w:fill="auto"/>
          </w:tcPr>
          <w:p w:rsidR="00792E92" w:rsidRDefault="00792E92">
            <w:pPr>
              <w:jc w:val="center"/>
              <w:rPr>
                <w:sz w:val="21"/>
                <w:szCs w:val="21"/>
              </w:rPr>
            </w:pPr>
          </w:p>
        </w:tc>
        <w:tc>
          <w:tcPr>
            <w:tcW w:w="1533" w:type="dxa"/>
            <w:vMerge w:val="restart"/>
            <w:shd w:val="clear" w:color="auto" w:fill="auto"/>
            <w:vAlign w:val="center"/>
          </w:tcPr>
          <w:p w:rsidR="00792E92" w:rsidRDefault="00D462CB">
            <w:pPr>
              <w:tabs>
                <w:tab w:val="left" w:pos="800"/>
              </w:tabs>
              <w:ind w:right="80"/>
              <w:jc w:val="center"/>
              <w:rPr>
                <w:szCs w:val="20"/>
              </w:rPr>
            </w:pPr>
            <w:r>
              <w:rPr>
                <w:sz w:val="20"/>
                <w:szCs w:val="21"/>
              </w:rPr>
              <w:t>Дисципліна вільного вибору аспіранта</w:t>
            </w:r>
          </w:p>
          <w:p w:rsidR="00792E92" w:rsidRDefault="00792E92">
            <w:pPr>
              <w:jc w:val="center"/>
              <w:rPr>
                <w:sz w:val="21"/>
                <w:szCs w:val="21"/>
              </w:rPr>
            </w:pPr>
          </w:p>
        </w:tc>
        <w:tc>
          <w:tcPr>
            <w:tcW w:w="222" w:type="dxa"/>
            <w:tcBorders>
              <w:top w:val="nil"/>
              <w:bottom w:val="nil"/>
            </w:tcBorders>
            <w:shd w:val="clear" w:color="auto" w:fill="auto"/>
          </w:tcPr>
          <w:p w:rsidR="00792E92" w:rsidRDefault="00792E92">
            <w:pPr>
              <w:rPr>
                <w:sz w:val="21"/>
                <w:szCs w:val="21"/>
              </w:rPr>
            </w:pPr>
          </w:p>
        </w:tc>
        <w:tc>
          <w:tcPr>
            <w:tcW w:w="1415" w:type="dxa"/>
            <w:vMerge w:val="restart"/>
            <w:shd w:val="clear" w:color="auto" w:fill="auto"/>
            <w:vAlign w:val="center"/>
          </w:tcPr>
          <w:p w:rsidR="00792E92" w:rsidRDefault="00D462CB">
            <w:pPr>
              <w:jc w:val="center"/>
              <w:rPr>
                <w:sz w:val="21"/>
                <w:szCs w:val="21"/>
              </w:rPr>
            </w:pPr>
            <w:r>
              <w:rPr>
                <w:sz w:val="21"/>
                <w:szCs w:val="21"/>
              </w:rPr>
              <w:t>Наукова складова освітньо-наукової програми (робота над дисертацією)</w:t>
            </w:r>
          </w:p>
        </w:tc>
      </w:tr>
      <w:tr w:rsidR="00792E92">
        <w:tc>
          <w:tcPr>
            <w:tcW w:w="1194" w:type="dxa"/>
            <w:tcBorders>
              <w:left w:val="nil"/>
              <w:right w:val="nil"/>
            </w:tcBorders>
            <w:shd w:val="clear" w:color="auto" w:fill="auto"/>
          </w:tcPr>
          <w:p w:rsidR="00792E92" w:rsidRDefault="00792E92">
            <w:pPr>
              <w:rPr>
                <w:sz w:val="21"/>
                <w:szCs w:val="21"/>
              </w:rPr>
            </w:pPr>
          </w:p>
        </w:tc>
        <w:tc>
          <w:tcPr>
            <w:tcW w:w="222" w:type="dxa"/>
            <w:tcBorders>
              <w:top w:val="nil"/>
              <w:left w:val="nil"/>
              <w:bottom w:val="nil"/>
              <w:right w:val="nil"/>
            </w:tcBorders>
            <w:shd w:val="clear" w:color="auto" w:fill="auto"/>
          </w:tcPr>
          <w:p w:rsidR="00792E92" w:rsidRDefault="00792E92">
            <w:pPr>
              <w:rPr>
                <w:sz w:val="21"/>
                <w:szCs w:val="21"/>
              </w:rPr>
            </w:pPr>
          </w:p>
        </w:tc>
        <w:tc>
          <w:tcPr>
            <w:tcW w:w="1230" w:type="dxa"/>
            <w:tcBorders>
              <w:top w:val="nil"/>
              <w:left w:val="nil"/>
              <w:right w:val="nil"/>
            </w:tcBorders>
            <w:shd w:val="clear" w:color="auto" w:fill="auto"/>
          </w:tcPr>
          <w:p w:rsidR="00792E92" w:rsidRDefault="00792E92">
            <w:pPr>
              <w:rPr>
                <w:sz w:val="21"/>
                <w:szCs w:val="21"/>
              </w:rPr>
            </w:pPr>
          </w:p>
        </w:tc>
        <w:tc>
          <w:tcPr>
            <w:tcW w:w="991" w:type="dxa"/>
            <w:tcBorders>
              <w:left w:val="nil"/>
              <w:bottom w:val="nil"/>
              <w:right w:val="nil"/>
            </w:tcBorders>
            <w:shd w:val="clear" w:color="auto" w:fill="auto"/>
          </w:tcPr>
          <w:p w:rsidR="00792E92" w:rsidRDefault="00792E92">
            <w:pPr>
              <w:rPr>
                <w:sz w:val="21"/>
                <w:szCs w:val="21"/>
              </w:rPr>
            </w:pPr>
          </w:p>
        </w:tc>
        <w:tc>
          <w:tcPr>
            <w:tcW w:w="1170" w:type="dxa"/>
            <w:tcBorders>
              <w:top w:val="nil"/>
              <w:left w:val="nil"/>
              <w:right w:val="nil"/>
            </w:tcBorders>
            <w:shd w:val="clear" w:color="auto" w:fill="auto"/>
          </w:tcPr>
          <w:p w:rsidR="00792E92" w:rsidRDefault="00792E92">
            <w:pPr>
              <w:rPr>
                <w:sz w:val="21"/>
                <w:szCs w:val="21"/>
              </w:rPr>
            </w:pPr>
          </w:p>
        </w:tc>
        <w:tc>
          <w:tcPr>
            <w:tcW w:w="1170" w:type="dxa"/>
            <w:tcBorders>
              <w:left w:val="nil"/>
              <w:bottom w:val="nil"/>
              <w:right w:val="nil"/>
            </w:tcBorders>
            <w:shd w:val="clear" w:color="auto" w:fill="auto"/>
          </w:tcPr>
          <w:p w:rsidR="00792E92" w:rsidRDefault="00792E92">
            <w:pPr>
              <w:rPr>
                <w:sz w:val="21"/>
                <w:szCs w:val="21"/>
              </w:rPr>
            </w:pPr>
          </w:p>
        </w:tc>
        <w:tc>
          <w:tcPr>
            <w:tcW w:w="1261" w:type="dxa"/>
            <w:tcBorders>
              <w:top w:val="nil"/>
              <w:left w:val="nil"/>
              <w:right w:val="nil"/>
            </w:tcBorders>
            <w:shd w:val="clear" w:color="auto" w:fill="auto"/>
          </w:tcPr>
          <w:p w:rsidR="00792E92" w:rsidRDefault="00792E92">
            <w:pPr>
              <w:rPr>
                <w:sz w:val="21"/>
                <w:szCs w:val="21"/>
              </w:rPr>
            </w:pPr>
          </w:p>
        </w:tc>
        <w:tc>
          <w:tcPr>
            <w:tcW w:w="1529" w:type="dxa"/>
            <w:tcBorders>
              <w:left w:val="nil"/>
              <w:bottom w:val="nil"/>
              <w:right w:val="nil"/>
            </w:tcBorders>
            <w:shd w:val="clear" w:color="auto" w:fill="auto"/>
          </w:tcPr>
          <w:p w:rsidR="00792E92" w:rsidRDefault="00792E92">
            <w:pPr>
              <w:rPr>
                <w:sz w:val="21"/>
                <w:szCs w:val="21"/>
              </w:rPr>
            </w:pPr>
          </w:p>
        </w:tc>
        <w:tc>
          <w:tcPr>
            <w:tcW w:w="898" w:type="dxa"/>
            <w:tcBorders>
              <w:top w:val="nil"/>
              <w:left w:val="nil"/>
              <w:right w:val="nil"/>
            </w:tcBorders>
            <w:shd w:val="clear" w:color="auto" w:fill="auto"/>
          </w:tcPr>
          <w:p w:rsidR="00792E92" w:rsidRDefault="00792E92">
            <w:pPr>
              <w:rPr>
                <w:sz w:val="21"/>
                <w:szCs w:val="21"/>
              </w:rPr>
            </w:pPr>
          </w:p>
        </w:tc>
        <w:tc>
          <w:tcPr>
            <w:tcW w:w="222" w:type="dxa"/>
            <w:tcBorders>
              <w:top w:val="nil"/>
              <w:left w:val="nil"/>
              <w:bottom w:val="nil"/>
            </w:tcBorders>
            <w:shd w:val="clear" w:color="auto" w:fill="auto"/>
          </w:tcPr>
          <w:p w:rsidR="00792E92" w:rsidRDefault="00792E92">
            <w:pPr>
              <w:rPr>
                <w:sz w:val="21"/>
                <w:szCs w:val="21"/>
              </w:rPr>
            </w:pPr>
          </w:p>
        </w:tc>
        <w:tc>
          <w:tcPr>
            <w:tcW w:w="1533" w:type="dxa"/>
            <w:vMerge/>
            <w:tcBorders>
              <w:top w:val="nil"/>
            </w:tcBorders>
            <w:shd w:val="clear" w:color="auto" w:fill="auto"/>
          </w:tcPr>
          <w:p w:rsidR="00792E92" w:rsidRDefault="00792E92">
            <w:pPr>
              <w:rPr>
                <w:sz w:val="21"/>
                <w:szCs w:val="21"/>
              </w:rPr>
            </w:pPr>
          </w:p>
        </w:tc>
        <w:tc>
          <w:tcPr>
            <w:tcW w:w="222" w:type="dxa"/>
            <w:tcBorders>
              <w:top w:val="nil"/>
              <w:bottom w:val="nil"/>
            </w:tcBorders>
            <w:shd w:val="clear" w:color="auto" w:fill="auto"/>
          </w:tcPr>
          <w:p w:rsidR="00792E92" w:rsidRDefault="00D462CB">
            <w:pPr>
              <w:rPr>
                <w:sz w:val="21"/>
                <w:szCs w:val="21"/>
              </w:rPr>
            </w:pPr>
            <w:r>
              <w:rPr>
                <w:noProof/>
                <w:sz w:val="21"/>
                <w:szCs w:val="21"/>
                <w:lang w:val="ru-RU"/>
              </w:rPr>
              <mc:AlternateContent>
                <mc:Choice Requires="wps">
                  <w:drawing>
                    <wp:anchor distT="0" distB="0" distL="0" distR="0" simplePos="0" relativeHeight="17" behindDoc="0" locked="0" layoutInCell="1" allowOverlap="1">
                      <wp:simplePos x="0" y="0"/>
                      <wp:positionH relativeFrom="column">
                        <wp:posOffset>-69215</wp:posOffset>
                      </wp:positionH>
                      <wp:positionV relativeFrom="paragraph">
                        <wp:posOffset>110490</wp:posOffset>
                      </wp:positionV>
                      <wp:extent cx="151765" cy="10795"/>
                      <wp:effectExtent l="0" t="0" r="0" b="0"/>
                      <wp:wrapNone/>
                      <wp:docPr id="10" name="Изображение10"/>
                      <wp:cNvGraphicFramePr/>
                      <a:graphic xmlns:a="http://schemas.openxmlformats.org/drawingml/2006/main">
                        <a:graphicData uri="http://schemas.microsoft.com/office/word/2010/wordprocessingShape">
                          <wps:wsp>
                            <wps:cNvSpPr/>
                            <wps:spPr>
                              <a:xfrm flipV="1">
                                <a:off x="0" y="0"/>
                                <a:ext cx="151200" cy="10080"/>
                              </a:xfrm>
                              <a:custGeom>
                                <a:avLst/>
                                <a:gdLst/>
                                <a:ahLst/>
                                <a:cxnLst/>
                                <a:rect l="l" t="t" r="r" b="b"/>
                                <a:pathLst>
                                  <a:path w="21600" h="21600">
                                    <a:moveTo>
                                      <a:pt x="0" y="0"/>
                                    </a:moveTo>
                                    <a:lnTo>
                                      <a:pt x="21600" y="21600"/>
                                    </a:lnTo>
                                  </a:path>
                                </a:pathLst>
                              </a:custGeom>
                              <a:noFill/>
                              <a:ln>
                                <a:solidFill>
                                  <a:srgbClr val="000000"/>
                                </a:solidFill>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28095EEE" id="Изображение10" o:spid="_x0000_s1026" style="position:absolute;margin-left:-5.45pt;margin-top:8.7pt;width:11.95pt;height:.85pt;flip:y;z-index:17;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" path="m,l21600,21600e" filled="f">
                      <v:stroke endarrow="block"/>
                      <v:path arrowok="t"/>
                    </v:shape>
                  </w:pict>
                </mc:Fallback>
              </mc:AlternateContent>
            </w:r>
          </w:p>
        </w:tc>
        <w:tc>
          <w:tcPr>
            <w:tcW w:w="1415" w:type="dxa"/>
            <w:vMerge/>
            <w:tcBorders>
              <w:top w:val="nil"/>
            </w:tcBorders>
            <w:shd w:val="clear" w:color="auto" w:fill="auto"/>
          </w:tcPr>
          <w:p w:rsidR="00792E92" w:rsidRDefault="00792E92">
            <w:pPr>
              <w:rPr>
                <w:sz w:val="21"/>
                <w:szCs w:val="21"/>
              </w:rPr>
            </w:pPr>
          </w:p>
        </w:tc>
      </w:tr>
      <w:tr w:rsidR="00792E92">
        <w:tc>
          <w:tcPr>
            <w:tcW w:w="1194" w:type="dxa"/>
            <w:shd w:val="clear" w:color="auto" w:fill="auto"/>
            <w:vAlign w:val="center"/>
          </w:tcPr>
          <w:p w:rsidR="00792E92" w:rsidRDefault="00D462CB">
            <w:pPr>
              <w:jc w:val="center"/>
              <w:rPr>
                <w:sz w:val="21"/>
                <w:szCs w:val="21"/>
              </w:rPr>
            </w:pPr>
            <w:r>
              <w:rPr>
                <w:sz w:val="21"/>
                <w:szCs w:val="21"/>
              </w:rPr>
              <w:t>2 рік підготовки</w:t>
            </w:r>
          </w:p>
        </w:tc>
        <w:tc>
          <w:tcPr>
            <w:tcW w:w="222" w:type="dxa"/>
            <w:tcBorders>
              <w:top w:val="nil"/>
              <w:bottom w:val="nil"/>
            </w:tcBorders>
            <w:shd w:val="clear" w:color="auto" w:fill="auto"/>
          </w:tcPr>
          <w:p w:rsidR="00792E92" w:rsidRDefault="00792E92">
            <w:pPr>
              <w:rPr>
                <w:sz w:val="21"/>
                <w:szCs w:val="21"/>
              </w:rPr>
            </w:pPr>
          </w:p>
        </w:tc>
        <w:tc>
          <w:tcPr>
            <w:tcW w:w="1230" w:type="dxa"/>
            <w:shd w:val="clear" w:color="auto" w:fill="auto"/>
            <w:vAlign w:val="center"/>
          </w:tcPr>
          <w:p w:rsidR="00792E92" w:rsidRDefault="00D462CB">
            <w:pPr>
              <w:jc w:val="center"/>
              <w:rPr>
                <w:sz w:val="21"/>
                <w:szCs w:val="21"/>
              </w:rPr>
            </w:pPr>
            <w:r>
              <w:rPr>
                <w:sz w:val="20"/>
                <w:szCs w:val="20"/>
              </w:rPr>
              <w:t xml:space="preserve">Сучасні </w:t>
            </w:r>
          </w:p>
          <w:p w:rsidR="00792E92" w:rsidRDefault="00D462CB">
            <w:pPr>
              <w:jc w:val="center"/>
              <w:rPr>
                <w:sz w:val="21"/>
                <w:szCs w:val="21"/>
              </w:rPr>
            </w:pPr>
            <w:r>
              <w:rPr>
                <w:sz w:val="20"/>
                <w:szCs w:val="20"/>
              </w:rPr>
              <w:t>освітні</w:t>
            </w:r>
          </w:p>
          <w:p w:rsidR="00792E92" w:rsidRDefault="00D462CB">
            <w:pPr>
              <w:jc w:val="center"/>
              <w:rPr>
                <w:sz w:val="21"/>
                <w:szCs w:val="21"/>
              </w:rPr>
            </w:pPr>
            <w:r>
              <w:rPr>
                <w:sz w:val="20"/>
                <w:szCs w:val="20"/>
              </w:rPr>
              <w:t>технології та</w:t>
            </w:r>
          </w:p>
          <w:p w:rsidR="00792E92" w:rsidRDefault="00D462CB">
            <w:pPr>
              <w:jc w:val="center"/>
              <w:rPr>
                <w:sz w:val="21"/>
                <w:szCs w:val="21"/>
              </w:rPr>
            </w:pPr>
            <w:r>
              <w:rPr>
                <w:sz w:val="20"/>
                <w:szCs w:val="20"/>
              </w:rPr>
              <w:t>наукова дипломатія</w:t>
            </w:r>
          </w:p>
        </w:tc>
        <w:tc>
          <w:tcPr>
            <w:tcW w:w="991" w:type="dxa"/>
            <w:tcBorders>
              <w:top w:val="nil"/>
              <w:bottom w:val="nil"/>
            </w:tcBorders>
            <w:shd w:val="clear" w:color="auto" w:fill="auto"/>
          </w:tcPr>
          <w:p w:rsidR="00792E92" w:rsidRDefault="00D462CB">
            <w:pPr>
              <w:rPr>
                <w:sz w:val="21"/>
                <w:szCs w:val="21"/>
              </w:rPr>
            </w:pPr>
            <w:r>
              <w:rPr>
                <w:noProof/>
                <w:sz w:val="21"/>
                <w:szCs w:val="21"/>
                <w:lang w:val="ru-RU"/>
              </w:rPr>
              <mc:AlternateContent>
                <mc:Choice Requires="wps">
                  <w:drawing>
                    <wp:anchor distT="0" distB="0" distL="0" distR="0" simplePos="0" relativeHeight="16" behindDoc="0" locked="0" layoutInCell="1" allowOverlap="1">
                      <wp:simplePos x="0" y="0"/>
                      <wp:positionH relativeFrom="column">
                        <wp:posOffset>-61595</wp:posOffset>
                      </wp:positionH>
                      <wp:positionV relativeFrom="paragraph">
                        <wp:posOffset>666750</wp:posOffset>
                      </wp:positionV>
                      <wp:extent cx="546735" cy="10160"/>
                      <wp:effectExtent l="0" t="0" r="0" b="0"/>
                      <wp:wrapNone/>
                      <wp:docPr id="11" name="Изображение11"/>
                      <wp:cNvGraphicFramePr/>
                      <a:graphic xmlns:a="http://schemas.openxmlformats.org/drawingml/2006/main">
                        <a:graphicData uri="http://schemas.microsoft.com/office/word/2010/wordprocessingShape">
                          <wps:wsp>
                            <wps:cNvSpPr/>
                            <wps:spPr>
                              <a:xfrm>
                                <a:off x="0" y="0"/>
                                <a:ext cx="546120" cy="9360"/>
                              </a:xfrm>
                              <a:custGeom>
                                <a:avLst/>
                                <a:gdLst/>
                                <a:ahLst/>
                                <a:cxnLst/>
                                <a:rect l="l" t="t" r="r" b="b"/>
                                <a:pathLst>
                                  <a:path w="21600" h="21600">
                                    <a:moveTo>
                                      <a:pt x="0" y="0"/>
                                    </a:moveTo>
                                    <a:lnTo>
                                      <a:pt x="21600" y="21600"/>
                                    </a:lnTo>
                                  </a:path>
                                </a:pathLst>
                              </a:custGeom>
                              <a:noFill/>
                              <a:ln>
                                <a:solidFill>
                                  <a:srgbClr val="000000"/>
                                </a:solidFill>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042AC66F" id="Изображение11" o:spid="_x0000_s1026" style="position:absolute;margin-left:-4.85pt;margin-top:52.5pt;width:43.05pt;height:.8pt;z-index:16;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" path="m,l21600,21600e" filled="f">
                      <v:stroke endarrow="block"/>
                      <v:path arrowok="t"/>
                    </v:shape>
                  </w:pict>
                </mc:Fallback>
              </mc:AlternateContent>
            </w:r>
          </w:p>
        </w:tc>
        <w:tc>
          <w:tcPr>
            <w:tcW w:w="1170" w:type="dxa"/>
            <w:shd w:val="clear" w:color="auto" w:fill="auto"/>
            <w:vAlign w:val="center"/>
          </w:tcPr>
          <w:p w:rsidR="00792E92" w:rsidRDefault="00D462CB">
            <w:pPr>
              <w:tabs>
                <w:tab w:val="left" w:pos="800"/>
              </w:tabs>
              <w:ind w:right="80"/>
              <w:jc w:val="center"/>
              <w:rPr>
                <w:sz w:val="20"/>
                <w:szCs w:val="20"/>
              </w:rPr>
            </w:pPr>
            <w:bookmarkStart w:id="2" w:name="__DdeLink__1357_1858348100"/>
            <w:r>
              <w:rPr>
                <w:sz w:val="20"/>
                <w:szCs w:val="20"/>
              </w:rPr>
              <w:t>Дисципліна вільного вибору аспіранта</w:t>
            </w:r>
            <w:bookmarkEnd w:id="2"/>
          </w:p>
        </w:tc>
        <w:tc>
          <w:tcPr>
            <w:tcW w:w="1170" w:type="dxa"/>
            <w:tcBorders>
              <w:top w:val="nil"/>
              <w:bottom w:val="nil"/>
            </w:tcBorders>
            <w:shd w:val="clear" w:color="auto" w:fill="auto"/>
          </w:tcPr>
          <w:p w:rsidR="00792E92" w:rsidRDefault="00792E92">
            <w:pPr>
              <w:rPr>
                <w:sz w:val="21"/>
                <w:szCs w:val="21"/>
              </w:rPr>
            </w:pPr>
          </w:p>
        </w:tc>
        <w:tc>
          <w:tcPr>
            <w:tcW w:w="1261" w:type="dxa"/>
            <w:shd w:val="clear" w:color="auto" w:fill="auto"/>
            <w:vAlign w:val="center"/>
          </w:tcPr>
          <w:p w:rsidR="00792E92" w:rsidRDefault="003017F3">
            <w:pPr>
              <w:tabs>
                <w:tab w:val="left" w:pos="1440"/>
              </w:tabs>
              <w:jc w:val="center"/>
              <w:rPr>
                <w:szCs w:val="20"/>
              </w:rPr>
            </w:pPr>
            <w:r>
              <w:rPr>
                <w:sz w:val="21"/>
                <w:szCs w:val="21"/>
              </w:rPr>
              <w:t xml:space="preserve">Психологія розвитку </w:t>
            </w:r>
            <w:r w:rsidR="00D462CB">
              <w:rPr>
                <w:sz w:val="21"/>
                <w:szCs w:val="21"/>
              </w:rPr>
              <w:t>в нормі та патології</w:t>
            </w:r>
          </w:p>
        </w:tc>
        <w:tc>
          <w:tcPr>
            <w:tcW w:w="1529" w:type="dxa"/>
            <w:tcBorders>
              <w:top w:val="nil"/>
              <w:bottom w:val="nil"/>
            </w:tcBorders>
            <w:shd w:val="clear" w:color="auto" w:fill="auto"/>
          </w:tcPr>
          <w:p w:rsidR="00792E92" w:rsidRDefault="00D462CB">
            <w:pPr>
              <w:rPr>
                <w:sz w:val="21"/>
                <w:szCs w:val="21"/>
              </w:rPr>
            </w:pPr>
            <w:r>
              <w:rPr>
                <w:noProof/>
                <w:sz w:val="21"/>
                <w:szCs w:val="21"/>
                <w:lang w:val="ru-RU"/>
              </w:rPr>
              <mc:AlternateContent>
                <mc:Choice Requires="wps">
                  <w:drawing>
                    <wp:anchor distT="0" distB="0" distL="0" distR="0" simplePos="0" relativeHeight="18" behindDoc="0" locked="0" layoutInCell="1" allowOverlap="1">
                      <wp:simplePos x="0" y="0"/>
                      <wp:positionH relativeFrom="column">
                        <wp:posOffset>-49530</wp:posOffset>
                      </wp:positionH>
                      <wp:positionV relativeFrom="paragraph">
                        <wp:posOffset>675005</wp:posOffset>
                      </wp:positionV>
                      <wp:extent cx="1096645" cy="2540"/>
                      <wp:effectExtent l="0" t="0" r="0" b="0"/>
                      <wp:wrapNone/>
                      <wp:docPr id="12" name="Изображение12"/>
                      <wp:cNvGraphicFramePr/>
                      <a:graphic xmlns:a="http://schemas.openxmlformats.org/drawingml/2006/main">
                        <a:graphicData uri="http://schemas.microsoft.com/office/word/2010/wordprocessingShape">
                          <wps:wsp>
                            <wps:cNvSpPr/>
                            <wps:spPr>
                              <a:xfrm>
                                <a:off x="0" y="0"/>
                                <a:ext cx="1095840" cy="1800"/>
                              </a:xfrm>
                              <a:custGeom>
                                <a:avLst/>
                                <a:gdLst/>
                                <a:ahLst/>
                                <a:cxnLst/>
                                <a:rect l="l" t="t" r="r" b="b"/>
                                <a:pathLst>
                                  <a:path w="21600" h="21600">
                                    <a:moveTo>
                                      <a:pt x="0" y="0"/>
                                    </a:moveTo>
                                    <a:lnTo>
                                      <a:pt x="21600" y="21600"/>
                                    </a:lnTo>
                                  </a:path>
                                </a:pathLst>
                              </a:custGeom>
                              <a:noFill/>
                              <a:ln>
                                <a:solidFill>
                                  <a:srgbClr val="000000"/>
                                </a:solidFill>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61D8353D" id="Изображение12" o:spid="_x0000_s1026" style="position:absolute;margin-left:-3.9pt;margin-top:53.15pt;width:86.35pt;height:.2pt;z-index:18;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" path="m,l21600,21600e" filled="f">
                      <v:stroke endarrow="block"/>
                      <v:path arrowok="t"/>
                    </v:shape>
                  </w:pict>
                </mc:Fallback>
              </mc:AlternateContent>
            </w:r>
          </w:p>
        </w:tc>
        <w:tc>
          <w:tcPr>
            <w:tcW w:w="898" w:type="dxa"/>
            <w:shd w:val="clear" w:color="auto" w:fill="auto"/>
            <w:vAlign w:val="center"/>
          </w:tcPr>
          <w:p w:rsidR="00792E92" w:rsidRDefault="00D462CB">
            <w:pPr>
              <w:jc w:val="center"/>
              <w:rPr>
                <w:sz w:val="21"/>
                <w:szCs w:val="21"/>
              </w:rPr>
            </w:pPr>
            <w:r>
              <w:rPr>
                <w:noProof/>
                <w:lang w:val="ru-RU"/>
              </w:rPr>
              <mc:AlternateContent>
                <mc:Choice Requires="wps">
                  <w:drawing>
                    <wp:anchor distT="0" distB="0" distL="0" distR="0" simplePos="0" relativeHeight="19" behindDoc="0" locked="0" layoutInCell="1" allowOverlap="1">
                      <wp:simplePos x="0" y="0"/>
                      <wp:positionH relativeFrom="column">
                        <wp:posOffset>836930</wp:posOffset>
                      </wp:positionH>
                      <wp:positionV relativeFrom="paragraph">
                        <wp:posOffset>298450</wp:posOffset>
                      </wp:positionV>
                      <wp:extent cx="149225" cy="2540"/>
                      <wp:effectExtent l="0" t="0" r="0" b="0"/>
                      <wp:wrapNone/>
                      <wp:docPr id="13" name="Изображение13"/>
                      <wp:cNvGraphicFramePr/>
                      <a:graphic xmlns:a="http://schemas.openxmlformats.org/drawingml/2006/main">
                        <a:graphicData uri="http://schemas.microsoft.com/office/word/2010/wordprocessingShape">
                          <wps:wsp>
                            <wps:cNvSpPr/>
                            <wps:spPr>
                              <a:xfrm flipH="1">
                                <a:off x="0" y="0"/>
                                <a:ext cx="148680" cy="1800"/>
                              </a:xfrm>
                              <a:custGeom>
                                <a:avLst/>
                                <a:gdLst/>
                                <a:ahLst/>
                                <a:cxnLst/>
                                <a:rect l="l" t="t" r="r" b="b"/>
                                <a:pathLst>
                                  <a:path w="21600" h="21600">
                                    <a:moveTo>
                                      <a:pt x="0" y="0"/>
                                    </a:moveTo>
                                    <a:lnTo>
                                      <a:pt x="21600" y="21600"/>
                                    </a:lnTo>
                                  </a:path>
                                </a:pathLst>
                              </a:custGeom>
                              <a:noFill/>
                              <a:ln>
                                <a:solidFill>
                                  <a:srgbClr val="000000"/>
                                </a:solidFill>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61CE868A" id="Изображение13" o:spid="_x0000_s1026" style="position:absolute;margin-left:65.9pt;margin-top:23.5pt;width:11.75pt;height:.2pt;flip:x;z-index:19;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" path="m,l21600,21600e" filled="f">
                      <v:stroke endarrow="block"/>
                      <v:path arrowok="t"/>
                    </v:shape>
                  </w:pict>
                </mc:Fallback>
              </mc:AlternateContent>
            </w:r>
            <w:r>
              <w:rPr>
                <w:sz w:val="21"/>
                <w:szCs w:val="21"/>
              </w:rPr>
              <w:t>Аспірантська практика</w:t>
            </w:r>
          </w:p>
        </w:tc>
        <w:tc>
          <w:tcPr>
            <w:tcW w:w="222" w:type="dxa"/>
            <w:tcBorders>
              <w:top w:val="nil"/>
              <w:bottom w:val="nil"/>
            </w:tcBorders>
            <w:shd w:val="clear" w:color="auto" w:fill="auto"/>
          </w:tcPr>
          <w:p w:rsidR="00792E92" w:rsidRDefault="00792E92">
            <w:pPr>
              <w:rPr>
                <w:sz w:val="21"/>
                <w:szCs w:val="21"/>
              </w:rPr>
            </w:pPr>
          </w:p>
        </w:tc>
        <w:tc>
          <w:tcPr>
            <w:tcW w:w="1533" w:type="dxa"/>
            <w:vMerge/>
            <w:tcBorders>
              <w:top w:val="nil"/>
            </w:tcBorders>
            <w:shd w:val="clear" w:color="auto" w:fill="auto"/>
          </w:tcPr>
          <w:p w:rsidR="00792E92" w:rsidRDefault="00792E92">
            <w:pPr>
              <w:rPr>
                <w:sz w:val="21"/>
                <w:szCs w:val="21"/>
              </w:rPr>
            </w:pPr>
          </w:p>
        </w:tc>
        <w:tc>
          <w:tcPr>
            <w:tcW w:w="222" w:type="dxa"/>
            <w:tcBorders>
              <w:top w:val="nil"/>
              <w:bottom w:val="nil"/>
            </w:tcBorders>
            <w:shd w:val="clear" w:color="auto" w:fill="auto"/>
          </w:tcPr>
          <w:p w:rsidR="00792E92" w:rsidRDefault="00792E92">
            <w:pPr>
              <w:rPr>
                <w:sz w:val="21"/>
                <w:szCs w:val="21"/>
              </w:rPr>
            </w:pPr>
          </w:p>
        </w:tc>
        <w:tc>
          <w:tcPr>
            <w:tcW w:w="1415" w:type="dxa"/>
            <w:vMerge/>
            <w:tcBorders>
              <w:top w:val="nil"/>
            </w:tcBorders>
            <w:shd w:val="clear" w:color="auto" w:fill="auto"/>
          </w:tcPr>
          <w:p w:rsidR="00792E92" w:rsidRDefault="00792E92">
            <w:pPr>
              <w:rPr>
                <w:sz w:val="21"/>
                <w:szCs w:val="21"/>
              </w:rPr>
            </w:pPr>
          </w:p>
        </w:tc>
      </w:tr>
      <w:tr w:rsidR="00792E92">
        <w:tc>
          <w:tcPr>
            <w:tcW w:w="1194" w:type="dxa"/>
            <w:tcBorders>
              <w:left w:val="nil"/>
              <w:right w:val="nil"/>
            </w:tcBorders>
            <w:shd w:val="clear" w:color="auto" w:fill="auto"/>
          </w:tcPr>
          <w:p w:rsidR="00792E92" w:rsidRDefault="00792E92">
            <w:pPr>
              <w:rPr>
                <w:sz w:val="21"/>
                <w:szCs w:val="21"/>
              </w:rPr>
            </w:pPr>
          </w:p>
        </w:tc>
        <w:tc>
          <w:tcPr>
            <w:tcW w:w="222" w:type="dxa"/>
            <w:tcBorders>
              <w:top w:val="nil"/>
              <w:left w:val="nil"/>
              <w:bottom w:val="nil"/>
              <w:right w:val="nil"/>
            </w:tcBorders>
            <w:shd w:val="clear" w:color="auto" w:fill="auto"/>
          </w:tcPr>
          <w:p w:rsidR="00792E92" w:rsidRDefault="00792E92">
            <w:pPr>
              <w:rPr>
                <w:sz w:val="21"/>
                <w:szCs w:val="21"/>
              </w:rPr>
            </w:pPr>
          </w:p>
        </w:tc>
        <w:tc>
          <w:tcPr>
            <w:tcW w:w="1230" w:type="dxa"/>
            <w:tcBorders>
              <w:left w:val="nil"/>
              <w:right w:val="nil"/>
            </w:tcBorders>
            <w:shd w:val="clear" w:color="auto" w:fill="auto"/>
          </w:tcPr>
          <w:p w:rsidR="00792E92" w:rsidRDefault="00D462CB">
            <w:pPr>
              <w:rPr>
                <w:sz w:val="21"/>
                <w:szCs w:val="21"/>
              </w:rPr>
            </w:pPr>
            <w:r>
              <w:rPr>
                <w:noProof/>
                <w:sz w:val="21"/>
                <w:szCs w:val="21"/>
                <w:lang w:val="ru-RU"/>
              </w:rPr>
              <mc:AlternateContent>
                <mc:Choice Requires="wps">
                  <w:drawing>
                    <wp:anchor distT="0" distB="0" distL="0" distR="0" simplePos="0" relativeHeight="15" behindDoc="0" locked="0" layoutInCell="1" allowOverlap="1">
                      <wp:simplePos x="0" y="0"/>
                      <wp:positionH relativeFrom="column">
                        <wp:posOffset>236220</wp:posOffset>
                      </wp:positionH>
                      <wp:positionV relativeFrom="paragraph">
                        <wp:posOffset>635</wp:posOffset>
                      </wp:positionV>
                      <wp:extent cx="10795" cy="168910"/>
                      <wp:effectExtent l="0" t="0" r="0" b="0"/>
                      <wp:wrapNone/>
                      <wp:docPr id="14" name="Изображение14"/>
                      <wp:cNvGraphicFramePr/>
                      <a:graphic xmlns:a="http://schemas.openxmlformats.org/drawingml/2006/main">
                        <a:graphicData uri="http://schemas.microsoft.com/office/word/2010/wordprocessingShape">
                          <wps:wsp>
                            <wps:cNvSpPr/>
                            <wps:spPr>
                              <a:xfrm>
                                <a:off x="0" y="0"/>
                                <a:ext cx="10080" cy="168120"/>
                              </a:xfrm>
                              <a:custGeom>
                                <a:avLst/>
                                <a:gdLst/>
                                <a:ahLst/>
                                <a:cxnLst/>
                                <a:rect l="l" t="t" r="r" b="b"/>
                                <a:pathLst>
                                  <a:path w="21600" h="21600">
                                    <a:moveTo>
                                      <a:pt x="0" y="0"/>
                                    </a:moveTo>
                                    <a:lnTo>
                                      <a:pt x="21600" y="21600"/>
                                    </a:lnTo>
                                  </a:path>
                                </a:pathLst>
                              </a:custGeom>
                              <a:noFill/>
                              <a:ln>
                                <a:solidFill>
                                  <a:srgbClr val="000000"/>
                                </a:solidFill>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7D63CA1E" id="Изображение14" o:spid="_x0000_s1026" style="position:absolute;margin-left:18.6pt;margin-top:.05pt;width:.85pt;height:13.3pt;z-index:15;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" path="m,l21600,21600e" filled="f">
                      <v:stroke endarrow="block"/>
                      <v:path arrowok="t"/>
                    </v:shape>
                  </w:pict>
                </mc:Fallback>
              </mc:AlternateContent>
            </w:r>
          </w:p>
        </w:tc>
        <w:tc>
          <w:tcPr>
            <w:tcW w:w="991" w:type="dxa"/>
            <w:tcBorders>
              <w:top w:val="nil"/>
              <w:left w:val="nil"/>
              <w:right w:val="nil"/>
            </w:tcBorders>
            <w:shd w:val="clear" w:color="auto" w:fill="auto"/>
          </w:tcPr>
          <w:p w:rsidR="00792E92" w:rsidRDefault="00792E92">
            <w:pPr>
              <w:rPr>
                <w:sz w:val="21"/>
                <w:szCs w:val="21"/>
              </w:rPr>
            </w:pPr>
          </w:p>
        </w:tc>
        <w:tc>
          <w:tcPr>
            <w:tcW w:w="1170" w:type="dxa"/>
            <w:tcBorders>
              <w:left w:val="nil"/>
              <w:right w:val="nil"/>
            </w:tcBorders>
            <w:shd w:val="clear" w:color="auto" w:fill="auto"/>
          </w:tcPr>
          <w:p w:rsidR="00792E92" w:rsidRDefault="00D462CB">
            <w:pPr>
              <w:rPr>
                <w:sz w:val="21"/>
                <w:szCs w:val="21"/>
              </w:rPr>
            </w:pPr>
            <w:r>
              <w:rPr>
                <w:noProof/>
                <w:sz w:val="21"/>
                <w:szCs w:val="21"/>
                <w:lang w:val="ru-RU"/>
              </w:rPr>
              <mc:AlternateContent>
                <mc:Choice Requires="wps">
                  <w:drawing>
                    <wp:anchor distT="0" distB="0" distL="0" distR="0" simplePos="0" relativeHeight="8" behindDoc="0" locked="0" layoutInCell="1" allowOverlap="1">
                      <wp:simplePos x="0" y="0"/>
                      <wp:positionH relativeFrom="column">
                        <wp:posOffset>412750</wp:posOffset>
                      </wp:positionH>
                      <wp:positionV relativeFrom="paragraph">
                        <wp:posOffset>635</wp:posOffset>
                      </wp:positionV>
                      <wp:extent cx="10795" cy="168910"/>
                      <wp:effectExtent l="0" t="0" r="0" b="0"/>
                      <wp:wrapNone/>
                      <wp:docPr id="15" name="Изображение15"/>
                      <wp:cNvGraphicFramePr/>
                      <a:graphic xmlns:a="http://schemas.openxmlformats.org/drawingml/2006/main">
                        <a:graphicData uri="http://schemas.microsoft.com/office/word/2010/wordprocessingShape">
                          <wps:wsp>
                            <wps:cNvSpPr/>
                            <wps:spPr>
                              <a:xfrm>
                                <a:off x="0" y="0"/>
                                <a:ext cx="10080" cy="168120"/>
                              </a:xfrm>
                              <a:custGeom>
                                <a:avLst/>
                                <a:gdLst/>
                                <a:ahLst/>
                                <a:cxnLst/>
                                <a:rect l="l" t="t" r="r" b="b"/>
                                <a:pathLst>
                                  <a:path w="21600" h="21600">
                                    <a:moveTo>
                                      <a:pt x="0" y="0"/>
                                    </a:moveTo>
                                    <a:lnTo>
                                      <a:pt x="21600" y="21600"/>
                                    </a:lnTo>
                                  </a:path>
                                </a:pathLst>
                              </a:custGeom>
                              <a:noFill/>
                              <a:ln>
                                <a:solidFill>
                                  <a:srgbClr val="000000"/>
                                </a:solidFill>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0A534891" id="Изображение15" o:spid="_x0000_s1026" style="position:absolute;margin-left:32.5pt;margin-top:.05pt;width:.85pt;height:13.3pt;z-index:8;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" path="m,l21600,21600e" filled="f">
                      <v:stroke endarrow="block"/>
                      <v:path arrowok="t"/>
                    </v:shape>
                  </w:pict>
                </mc:Fallback>
              </mc:AlternateContent>
            </w:r>
          </w:p>
        </w:tc>
        <w:tc>
          <w:tcPr>
            <w:tcW w:w="1170" w:type="dxa"/>
            <w:tcBorders>
              <w:top w:val="nil"/>
              <w:left w:val="nil"/>
              <w:right w:val="nil"/>
            </w:tcBorders>
            <w:shd w:val="clear" w:color="auto" w:fill="auto"/>
          </w:tcPr>
          <w:p w:rsidR="00792E92" w:rsidRDefault="00792E92">
            <w:pPr>
              <w:rPr>
                <w:sz w:val="21"/>
                <w:szCs w:val="21"/>
              </w:rPr>
            </w:pPr>
          </w:p>
        </w:tc>
        <w:tc>
          <w:tcPr>
            <w:tcW w:w="1261" w:type="dxa"/>
            <w:tcBorders>
              <w:left w:val="nil"/>
              <w:right w:val="nil"/>
            </w:tcBorders>
            <w:shd w:val="clear" w:color="auto" w:fill="auto"/>
          </w:tcPr>
          <w:p w:rsidR="00792E92" w:rsidRDefault="00D462CB">
            <w:pPr>
              <w:rPr>
                <w:sz w:val="21"/>
                <w:szCs w:val="21"/>
              </w:rPr>
            </w:pPr>
            <w:r>
              <w:rPr>
                <w:noProof/>
                <w:sz w:val="21"/>
                <w:szCs w:val="21"/>
                <w:lang w:val="ru-RU"/>
              </w:rPr>
              <mc:AlternateContent>
                <mc:Choice Requires="wps">
                  <w:drawing>
                    <wp:anchor distT="0" distB="0" distL="0" distR="0" simplePos="0" relativeHeight="3" behindDoc="0" locked="0" layoutInCell="1" allowOverlap="1">
                      <wp:simplePos x="0" y="0"/>
                      <wp:positionH relativeFrom="column">
                        <wp:posOffset>513715</wp:posOffset>
                      </wp:positionH>
                      <wp:positionV relativeFrom="paragraph">
                        <wp:posOffset>635</wp:posOffset>
                      </wp:positionV>
                      <wp:extent cx="2540" cy="168910"/>
                      <wp:effectExtent l="0" t="0" r="0" b="0"/>
                      <wp:wrapNone/>
                      <wp:docPr id="16" name="Изображение16"/>
                      <wp:cNvGraphicFramePr/>
                      <a:graphic xmlns:a="http://schemas.openxmlformats.org/drawingml/2006/main">
                        <a:graphicData uri="http://schemas.microsoft.com/office/word/2010/wordprocessingShape">
                          <wps:wsp>
                            <wps:cNvSpPr/>
                            <wps:spPr>
                              <a:xfrm>
                                <a:off x="0" y="0"/>
                                <a:ext cx="1800" cy="168120"/>
                              </a:xfrm>
                              <a:custGeom>
                                <a:avLst/>
                                <a:gdLst/>
                                <a:ahLst/>
                                <a:cxnLst/>
                                <a:rect l="l" t="t" r="r" b="b"/>
                                <a:pathLst>
                                  <a:path w="21600" h="21600">
                                    <a:moveTo>
                                      <a:pt x="0" y="0"/>
                                    </a:moveTo>
                                    <a:lnTo>
                                      <a:pt x="21600" y="21600"/>
                                    </a:lnTo>
                                  </a:path>
                                </a:pathLst>
                              </a:custGeom>
                              <a:noFill/>
                              <a:ln>
                                <a:solidFill>
                                  <a:srgbClr val="000000"/>
                                </a:solidFill>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5690BD4B" id="Изображение16" o:spid="_x0000_s1026" style="position:absolute;margin-left:40.45pt;margin-top:.05pt;width:.2pt;height:13.3pt;z-index:3;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" path="m,l21600,21600e" filled="f">
                      <v:stroke endarrow="block"/>
                      <v:path arrowok="t"/>
                    </v:shape>
                  </w:pict>
                </mc:Fallback>
              </mc:AlternateContent>
            </w:r>
          </w:p>
        </w:tc>
        <w:tc>
          <w:tcPr>
            <w:tcW w:w="1529" w:type="dxa"/>
            <w:tcBorders>
              <w:top w:val="nil"/>
              <w:left w:val="nil"/>
              <w:right w:val="nil"/>
            </w:tcBorders>
            <w:shd w:val="clear" w:color="auto" w:fill="auto"/>
          </w:tcPr>
          <w:p w:rsidR="00792E92" w:rsidRDefault="00792E92">
            <w:pPr>
              <w:rPr>
                <w:sz w:val="21"/>
                <w:szCs w:val="21"/>
              </w:rPr>
            </w:pPr>
          </w:p>
        </w:tc>
        <w:tc>
          <w:tcPr>
            <w:tcW w:w="898" w:type="dxa"/>
            <w:tcBorders>
              <w:left w:val="nil"/>
              <w:right w:val="nil"/>
            </w:tcBorders>
            <w:shd w:val="clear" w:color="auto" w:fill="auto"/>
          </w:tcPr>
          <w:p w:rsidR="00792E92" w:rsidRDefault="00D462CB">
            <w:pPr>
              <w:rPr>
                <w:sz w:val="21"/>
                <w:szCs w:val="21"/>
              </w:rPr>
            </w:pPr>
            <w:r>
              <w:rPr>
                <w:noProof/>
                <w:sz w:val="21"/>
                <w:szCs w:val="21"/>
                <w:lang w:val="ru-RU"/>
              </w:rPr>
              <mc:AlternateContent>
                <mc:Choice Requires="wps">
                  <w:drawing>
                    <wp:anchor distT="0" distB="0" distL="0" distR="0" simplePos="0" relativeHeight="14" behindDoc="0" locked="0" layoutInCell="1" allowOverlap="1">
                      <wp:simplePos x="0" y="0"/>
                      <wp:positionH relativeFrom="column">
                        <wp:posOffset>410210</wp:posOffset>
                      </wp:positionH>
                      <wp:positionV relativeFrom="paragraph">
                        <wp:posOffset>635</wp:posOffset>
                      </wp:positionV>
                      <wp:extent cx="10795" cy="168910"/>
                      <wp:effectExtent l="0" t="0" r="0" b="0"/>
                      <wp:wrapNone/>
                      <wp:docPr id="17" name="Изображение17"/>
                      <wp:cNvGraphicFramePr/>
                      <a:graphic xmlns:a="http://schemas.openxmlformats.org/drawingml/2006/main">
                        <a:graphicData uri="http://schemas.microsoft.com/office/word/2010/wordprocessingShape">
                          <wps:wsp>
                            <wps:cNvSpPr/>
                            <wps:spPr>
                              <a:xfrm>
                                <a:off x="0" y="0"/>
                                <a:ext cx="10080" cy="168120"/>
                              </a:xfrm>
                              <a:custGeom>
                                <a:avLst/>
                                <a:gdLst/>
                                <a:ahLst/>
                                <a:cxnLst/>
                                <a:rect l="l" t="t" r="r" b="b"/>
                                <a:pathLst>
                                  <a:path w="21600" h="21600">
                                    <a:moveTo>
                                      <a:pt x="0" y="0"/>
                                    </a:moveTo>
                                    <a:lnTo>
                                      <a:pt x="21600" y="21600"/>
                                    </a:lnTo>
                                  </a:path>
                                </a:pathLst>
                              </a:custGeom>
                              <a:noFill/>
                              <a:ln>
                                <a:solidFill>
                                  <a:srgbClr val="000000"/>
                                </a:solidFill>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4743627B" id="Изображение17" o:spid="_x0000_s1026" style="position:absolute;margin-left:32.3pt;margin-top:.05pt;width:.85pt;height:13.3pt;z-index:14;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" path="m,l21600,21600e" filled="f">
                      <v:stroke endarrow="block"/>
                      <v:path arrowok="t"/>
                    </v:shape>
                  </w:pict>
                </mc:Fallback>
              </mc:AlternateContent>
            </w:r>
          </w:p>
        </w:tc>
        <w:tc>
          <w:tcPr>
            <w:tcW w:w="222" w:type="dxa"/>
            <w:tcBorders>
              <w:top w:val="nil"/>
              <w:left w:val="nil"/>
              <w:right w:val="nil"/>
            </w:tcBorders>
            <w:shd w:val="clear" w:color="auto" w:fill="auto"/>
          </w:tcPr>
          <w:p w:rsidR="00792E92" w:rsidRDefault="00792E92">
            <w:pPr>
              <w:rPr>
                <w:sz w:val="21"/>
                <w:szCs w:val="21"/>
              </w:rPr>
            </w:pPr>
          </w:p>
        </w:tc>
        <w:tc>
          <w:tcPr>
            <w:tcW w:w="1533" w:type="dxa"/>
            <w:tcBorders>
              <w:left w:val="nil"/>
              <w:right w:val="nil"/>
            </w:tcBorders>
            <w:shd w:val="clear" w:color="auto" w:fill="auto"/>
          </w:tcPr>
          <w:p w:rsidR="00792E92" w:rsidRDefault="00D462CB">
            <w:pPr>
              <w:rPr>
                <w:sz w:val="21"/>
                <w:szCs w:val="21"/>
              </w:rPr>
            </w:pPr>
            <w:r>
              <w:rPr>
                <w:noProof/>
                <w:sz w:val="21"/>
                <w:szCs w:val="21"/>
                <w:lang w:val="ru-RU"/>
              </w:rPr>
              <mc:AlternateContent>
                <mc:Choice Requires="wps">
                  <w:drawing>
                    <wp:anchor distT="0" distB="0" distL="0" distR="0" simplePos="0" relativeHeight="13" behindDoc="0" locked="0" layoutInCell="1" allowOverlap="1">
                      <wp:simplePos x="0" y="0"/>
                      <wp:positionH relativeFrom="column">
                        <wp:posOffset>426085</wp:posOffset>
                      </wp:positionH>
                      <wp:positionV relativeFrom="paragraph">
                        <wp:posOffset>635</wp:posOffset>
                      </wp:positionV>
                      <wp:extent cx="10795" cy="168910"/>
                      <wp:effectExtent l="0" t="0" r="0" b="0"/>
                      <wp:wrapNone/>
                      <wp:docPr id="18" name="Изображение18"/>
                      <wp:cNvGraphicFramePr/>
                      <a:graphic xmlns:a="http://schemas.openxmlformats.org/drawingml/2006/main">
                        <a:graphicData uri="http://schemas.microsoft.com/office/word/2010/wordprocessingShape">
                          <wps:wsp>
                            <wps:cNvSpPr/>
                            <wps:spPr>
                              <a:xfrm>
                                <a:off x="0" y="0"/>
                                <a:ext cx="10080" cy="168120"/>
                              </a:xfrm>
                              <a:custGeom>
                                <a:avLst/>
                                <a:gdLst/>
                                <a:ahLst/>
                                <a:cxnLst/>
                                <a:rect l="l" t="t" r="r" b="b"/>
                                <a:pathLst>
                                  <a:path w="21600" h="21600">
                                    <a:moveTo>
                                      <a:pt x="0" y="0"/>
                                    </a:moveTo>
                                    <a:lnTo>
                                      <a:pt x="21600" y="21600"/>
                                    </a:lnTo>
                                  </a:path>
                                </a:pathLst>
                              </a:custGeom>
                              <a:noFill/>
                              <a:ln>
                                <a:solidFill>
                                  <a:srgbClr val="000000"/>
                                </a:solidFill>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1F7E59FC" id="Изображение18" o:spid="_x0000_s1026" style="position:absolute;margin-left:33.55pt;margin-top:.05pt;width:.85pt;height:13.3pt;z-index:13;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" path="m,l21600,21600e" filled="f">
                      <v:stroke endarrow="block"/>
                      <v:path arrowok="t"/>
                    </v:shape>
                  </w:pict>
                </mc:Fallback>
              </mc:AlternateContent>
            </w:r>
          </w:p>
        </w:tc>
        <w:tc>
          <w:tcPr>
            <w:tcW w:w="222" w:type="dxa"/>
            <w:tcBorders>
              <w:top w:val="nil"/>
              <w:left w:val="nil"/>
              <w:right w:val="nil"/>
            </w:tcBorders>
            <w:shd w:val="clear" w:color="auto" w:fill="auto"/>
          </w:tcPr>
          <w:p w:rsidR="00792E92" w:rsidRDefault="00792E92">
            <w:pPr>
              <w:rPr>
                <w:sz w:val="21"/>
                <w:szCs w:val="21"/>
              </w:rPr>
            </w:pPr>
          </w:p>
        </w:tc>
        <w:tc>
          <w:tcPr>
            <w:tcW w:w="1415" w:type="dxa"/>
            <w:tcBorders>
              <w:left w:val="nil"/>
              <w:right w:val="nil"/>
            </w:tcBorders>
            <w:shd w:val="clear" w:color="auto" w:fill="auto"/>
          </w:tcPr>
          <w:p w:rsidR="00792E92" w:rsidRDefault="00792E92">
            <w:pPr>
              <w:rPr>
                <w:sz w:val="21"/>
                <w:szCs w:val="21"/>
              </w:rPr>
            </w:pPr>
          </w:p>
        </w:tc>
      </w:tr>
      <w:tr w:rsidR="00792E92">
        <w:trPr>
          <w:trHeight w:val="1067"/>
        </w:trPr>
        <w:tc>
          <w:tcPr>
            <w:tcW w:w="1194" w:type="dxa"/>
            <w:shd w:val="clear" w:color="auto" w:fill="auto"/>
            <w:vAlign w:val="center"/>
          </w:tcPr>
          <w:p w:rsidR="00792E92" w:rsidRDefault="00D462CB">
            <w:pPr>
              <w:jc w:val="center"/>
              <w:rPr>
                <w:sz w:val="21"/>
                <w:szCs w:val="21"/>
              </w:rPr>
            </w:pPr>
            <w:r>
              <w:rPr>
                <w:sz w:val="21"/>
                <w:szCs w:val="21"/>
              </w:rPr>
              <w:t>3 рік підготовки</w:t>
            </w:r>
          </w:p>
        </w:tc>
        <w:tc>
          <w:tcPr>
            <w:tcW w:w="222" w:type="dxa"/>
            <w:tcBorders>
              <w:top w:val="nil"/>
              <w:bottom w:val="nil"/>
            </w:tcBorders>
            <w:shd w:val="clear" w:color="auto" w:fill="auto"/>
          </w:tcPr>
          <w:p w:rsidR="00792E92" w:rsidRDefault="00792E92">
            <w:pPr>
              <w:rPr>
                <w:sz w:val="21"/>
                <w:szCs w:val="21"/>
              </w:rPr>
            </w:pPr>
          </w:p>
        </w:tc>
        <w:tc>
          <w:tcPr>
            <w:tcW w:w="11641" w:type="dxa"/>
            <w:gridSpan w:val="11"/>
            <w:vMerge w:val="restart"/>
            <w:shd w:val="clear" w:color="auto" w:fill="auto"/>
            <w:vAlign w:val="center"/>
          </w:tcPr>
          <w:p w:rsidR="00792E92" w:rsidRDefault="00D462CB">
            <w:pPr>
              <w:jc w:val="center"/>
              <w:rPr>
                <w:sz w:val="21"/>
                <w:szCs w:val="21"/>
              </w:rPr>
            </w:pPr>
            <w:r>
              <w:rPr>
                <w:sz w:val="21"/>
                <w:szCs w:val="21"/>
              </w:rPr>
              <w:t>Наукова складова освітньо-наукової програми (робота над дисертацією)</w:t>
            </w:r>
          </w:p>
        </w:tc>
      </w:tr>
      <w:tr w:rsidR="00792E92">
        <w:trPr>
          <w:trHeight w:val="212"/>
        </w:trPr>
        <w:tc>
          <w:tcPr>
            <w:tcW w:w="1194" w:type="dxa"/>
            <w:tcBorders>
              <w:left w:val="nil"/>
              <w:right w:val="nil"/>
            </w:tcBorders>
            <w:shd w:val="clear" w:color="auto" w:fill="auto"/>
            <w:vAlign w:val="center"/>
          </w:tcPr>
          <w:p w:rsidR="00792E92" w:rsidRDefault="00792E92">
            <w:pPr>
              <w:jc w:val="center"/>
              <w:rPr>
                <w:sz w:val="21"/>
                <w:szCs w:val="21"/>
              </w:rPr>
            </w:pPr>
          </w:p>
        </w:tc>
        <w:tc>
          <w:tcPr>
            <w:tcW w:w="222" w:type="dxa"/>
            <w:tcBorders>
              <w:top w:val="nil"/>
              <w:left w:val="nil"/>
              <w:bottom w:val="nil"/>
            </w:tcBorders>
            <w:shd w:val="clear" w:color="auto" w:fill="auto"/>
          </w:tcPr>
          <w:p w:rsidR="00792E92" w:rsidRDefault="00792E92">
            <w:pPr>
              <w:rPr>
                <w:sz w:val="21"/>
                <w:szCs w:val="21"/>
              </w:rPr>
            </w:pPr>
          </w:p>
        </w:tc>
        <w:tc>
          <w:tcPr>
            <w:tcW w:w="11641" w:type="dxa"/>
            <w:gridSpan w:val="11"/>
            <w:vMerge/>
            <w:shd w:val="clear" w:color="auto" w:fill="auto"/>
            <w:vAlign w:val="center"/>
          </w:tcPr>
          <w:p w:rsidR="00792E92" w:rsidRDefault="00792E92">
            <w:pPr>
              <w:jc w:val="center"/>
              <w:rPr>
                <w:sz w:val="21"/>
                <w:szCs w:val="21"/>
              </w:rPr>
            </w:pPr>
          </w:p>
        </w:tc>
      </w:tr>
      <w:tr w:rsidR="00792E92">
        <w:trPr>
          <w:trHeight w:val="1067"/>
        </w:trPr>
        <w:tc>
          <w:tcPr>
            <w:tcW w:w="1194" w:type="dxa"/>
            <w:shd w:val="clear" w:color="auto" w:fill="auto"/>
            <w:vAlign w:val="center"/>
          </w:tcPr>
          <w:p w:rsidR="00792E92" w:rsidRDefault="00D462CB">
            <w:pPr>
              <w:jc w:val="center"/>
              <w:rPr>
                <w:sz w:val="21"/>
                <w:szCs w:val="21"/>
              </w:rPr>
            </w:pPr>
            <w:r>
              <w:rPr>
                <w:sz w:val="21"/>
                <w:szCs w:val="21"/>
              </w:rPr>
              <w:t>4 рік підготовки</w:t>
            </w:r>
          </w:p>
        </w:tc>
        <w:tc>
          <w:tcPr>
            <w:tcW w:w="222" w:type="dxa"/>
            <w:tcBorders>
              <w:top w:val="nil"/>
              <w:bottom w:val="nil"/>
            </w:tcBorders>
            <w:shd w:val="clear" w:color="auto" w:fill="auto"/>
          </w:tcPr>
          <w:p w:rsidR="00792E92" w:rsidRDefault="00792E92">
            <w:pPr>
              <w:rPr>
                <w:sz w:val="21"/>
                <w:szCs w:val="21"/>
              </w:rPr>
            </w:pPr>
          </w:p>
        </w:tc>
        <w:tc>
          <w:tcPr>
            <w:tcW w:w="11641" w:type="dxa"/>
            <w:gridSpan w:val="11"/>
            <w:vMerge/>
            <w:shd w:val="clear" w:color="auto" w:fill="auto"/>
            <w:vAlign w:val="center"/>
          </w:tcPr>
          <w:p w:rsidR="00792E92" w:rsidRDefault="00792E92">
            <w:pPr>
              <w:jc w:val="center"/>
              <w:rPr>
                <w:sz w:val="21"/>
                <w:szCs w:val="21"/>
              </w:rPr>
            </w:pPr>
          </w:p>
        </w:tc>
      </w:tr>
    </w:tbl>
    <w:p w:rsidR="00792E92" w:rsidRDefault="00792E92">
      <w:pPr>
        <w:pStyle w:val="af1"/>
        <w:sectPr w:rsidR="00792E92">
          <w:pgSz w:w="16838" w:h="11906" w:orient="landscape"/>
          <w:pgMar w:top="1701" w:right="1134" w:bottom="567" w:left="1134" w:header="0" w:footer="0" w:gutter="0"/>
          <w:cols w:space="720"/>
          <w:formProt w:val="0"/>
          <w:docGrid w:linePitch="360"/>
        </w:sectPr>
      </w:pPr>
    </w:p>
    <w:p w:rsidR="00792E92" w:rsidRDefault="00D462CB">
      <w:pPr>
        <w:pStyle w:val="af1"/>
        <w:numPr>
          <w:ilvl w:val="0"/>
          <w:numId w:val="2"/>
        </w:numPr>
        <w:tabs>
          <w:tab w:val="left" w:pos="800"/>
        </w:tabs>
        <w:jc w:val="both"/>
        <w:rPr>
          <w:b/>
          <w:sz w:val="28"/>
          <w:szCs w:val="28"/>
          <w:lang w:val="uk-UA"/>
        </w:rPr>
      </w:pPr>
      <w:r>
        <w:rPr>
          <w:b/>
          <w:sz w:val="28"/>
          <w:szCs w:val="28"/>
          <w:lang w:val="uk-UA"/>
        </w:rPr>
        <w:lastRenderedPageBreak/>
        <w:t>Форма атестації здобувачів вищої освіти</w:t>
      </w:r>
    </w:p>
    <w:p w:rsidR="00792E92" w:rsidRDefault="00792E92">
      <w:pPr>
        <w:pStyle w:val="af1"/>
        <w:tabs>
          <w:tab w:val="left" w:pos="800"/>
        </w:tabs>
        <w:ind w:left="643"/>
        <w:jc w:val="both"/>
        <w:rPr>
          <w:b/>
          <w:sz w:val="28"/>
          <w:szCs w:val="28"/>
          <w:lang w:val="uk-UA"/>
        </w:rPr>
      </w:pPr>
    </w:p>
    <w:p w:rsidR="00792E92" w:rsidRDefault="00D462CB" w:rsidP="00D462CB">
      <w:pPr>
        <w:tabs>
          <w:tab w:val="left" w:pos="567"/>
        </w:tabs>
        <w:spacing w:line="276" w:lineRule="auto"/>
        <w:ind w:firstLine="567"/>
        <w:jc w:val="both"/>
        <w:rPr>
          <w:sz w:val="28"/>
          <w:szCs w:val="28"/>
        </w:rPr>
      </w:pPr>
      <w:r>
        <w:rPr>
          <w:sz w:val="28"/>
          <w:szCs w:val="28"/>
          <w:lang w:eastAsia="uk-UA"/>
        </w:rPr>
        <w:t xml:space="preserve">Виконання вимог освітньо-наукової програми, </w:t>
      </w:r>
      <w:r>
        <w:rPr>
          <w:sz w:val="28"/>
          <w:szCs w:val="28"/>
        </w:rPr>
        <w:t>публічний захист / передзахист дисертації.</w:t>
      </w:r>
    </w:p>
    <w:p w:rsidR="00792E92" w:rsidRDefault="00D462CB" w:rsidP="00D462CB">
      <w:pPr>
        <w:tabs>
          <w:tab w:val="left" w:pos="567"/>
        </w:tabs>
        <w:spacing w:line="276" w:lineRule="auto"/>
        <w:ind w:firstLine="567"/>
        <w:jc w:val="both"/>
        <w:rPr>
          <w:sz w:val="28"/>
          <w:szCs w:val="28"/>
        </w:rPr>
      </w:pPr>
      <w:r>
        <w:rPr>
          <w:sz w:val="28"/>
          <w:szCs w:val="28"/>
        </w:rPr>
        <w:t xml:space="preserve">Підготовка здобувачів вищої освіти ступеня доктор філософії в аспірантурі завершується захистом дисертації у </w:t>
      </w:r>
      <w:r>
        <w:rPr>
          <w:color w:val="000000"/>
          <w:sz w:val="28"/>
          <w:szCs w:val="28"/>
        </w:rPr>
        <w:t>разовій спеціалізованій вченій раді, або наданням висновку про наукову новизну, теоретичне та практичне значення результатів дисертаційного дослідження у формі витягу з протоколу засідання кафедри про рекомендацію до захисту дисертації.</w:t>
      </w:r>
    </w:p>
    <w:p w:rsidR="00792E92" w:rsidRDefault="00D462CB" w:rsidP="00D462CB">
      <w:pPr>
        <w:tabs>
          <w:tab w:val="left" w:pos="567"/>
        </w:tabs>
        <w:spacing w:line="276" w:lineRule="auto"/>
        <w:ind w:firstLine="567"/>
        <w:jc w:val="both"/>
        <w:rPr>
          <w:sz w:val="28"/>
          <w:szCs w:val="28"/>
        </w:rPr>
      </w:pPr>
      <w:r>
        <w:rPr>
          <w:sz w:val="28"/>
          <w:szCs w:val="28"/>
        </w:rPr>
        <w:t xml:space="preserve">Дисертація на здобуття ступеня доктора філософії є самостійним науковим дослідженням, що пропонує розв’язання актуального наукового завдання у сфері соціальної психології, психології соціальної роботи; спеціальної психології або на межі кількох галузей, результати якого становлять оригінальний внесок у систему знань та оприлюднені у відповідних публікаціях. </w:t>
      </w:r>
    </w:p>
    <w:p w:rsidR="00792E92" w:rsidRDefault="00D462CB" w:rsidP="00D462CB">
      <w:pPr>
        <w:tabs>
          <w:tab w:val="left" w:pos="567"/>
        </w:tabs>
        <w:spacing w:line="276" w:lineRule="auto"/>
        <w:ind w:firstLine="567"/>
        <w:jc w:val="both"/>
        <w:rPr>
          <w:sz w:val="28"/>
          <w:szCs w:val="28"/>
        </w:rPr>
      </w:pPr>
      <w:r>
        <w:rPr>
          <w:sz w:val="28"/>
          <w:szCs w:val="28"/>
        </w:rPr>
        <w:t>Дисертація виконується у процесі здобуття третього (освітньо-наукового) рівня вищої освіти для встановлення відповідності набутих результатів навчання (компетентностей) вимогам освітньо-наукової програми.</w:t>
      </w:r>
    </w:p>
    <w:p w:rsidR="00792E92" w:rsidRDefault="00D462CB" w:rsidP="00D462CB">
      <w:pPr>
        <w:tabs>
          <w:tab w:val="left" w:pos="567"/>
        </w:tabs>
        <w:spacing w:line="276" w:lineRule="auto"/>
        <w:ind w:firstLine="567"/>
        <w:jc w:val="both"/>
        <w:rPr>
          <w:sz w:val="28"/>
          <w:szCs w:val="28"/>
        </w:rPr>
      </w:pPr>
      <w:r>
        <w:rPr>
          <w:sz w:val="28"/>
          <w:szCs w:val="28"/>
        </w:rPr>
        <w:t xml:space="preserve">Атестація здобувачів вищої освіти ступеня доктор філософії здійснюється відкрито та публічно </w:t>
      </w:r>
      <w:r>
        <w:rPr>
          <w:color w:val="000000"/>
          <w:sz w:val="28"/>
          <w:szCs w:val="28"/>
        </w:rPr>
        <w:t>разовою спеціалізованою вченою радою на підставі публічного захисту наукових досягнень у формі дисертації.</w:t>
      </w:r>
    </w:p>
    <w:p w:rsidR="00792E92" w:rsidRDefault="00D462CB" w:rsidP="00D462CB">
      <w:pPr>
        <w:tabs>
          <w:tab w:val="left" w:pos="567"/>
        </w:tabs>
        <w:spacing w:line="276" w:lineRule="auto"/>
        <w:ind w:firstLine="567"/>
        <w:jc w:val="both"/>
        <w:rPr>
          <w:sz w:val="28"/>
          <w:szCs w:val="28"/>
        </w:rPr>
      </w:pPr>
      <w:r>
        <w:rPr>
          <w:sz w:val="28"/>
          <w:szCs w:val="28"/>
        </w:rPr>
        <w:t>Публічний захист дисертації проводиться на засіданні ради. Захист дисертації повинен мати характер відкритої наукової дискусії, в якій зобов’язані взяти участь голова та члени ради, а також за бажанням присутні на засіданні. Під час захисту відповідно до законодавства радою забезпечується аудіофіксація (запис фонограми) та відеофіксація. Запис (звукозапис, відеозапис) такого засідання ради оприлюднюється на офіційному веб-сайті закладу вищої освіти (наукової установи) не пізніше наступного робочого дня з дати проведення засідання та зберігається на відповідному веб-сайті не менше трьох місяців з дати набрання чинності наказом закладу вищої освіти (наукової установи) про видачу здобувачеві диплома доктора філософії.</w:t>
      </w:r>
    </w:p>
    <w:p w:rsidR="00792E92" w:rsidRDefault="00D462CB" w:rsidP="00D462CB">
      <w:pPr>
        <w:tabs>
          <w:tab w:val="left" w:pos="567"/>
        </w:tabs>
        <w:spacing w:line="276" w:lineRule="auto"/>
        <w:ind w:firstLine="567"/>
        <w:jc w:val="both"/>
        <w:rPr>
          <w:sz w:val="28"/>
          <w:szCs w:val="28"/>
        </w:rPr>
      </w:pPr>
      <w:r>
        <w:rPr>
          <w:sz w:val="28"/>
          <w:szCs w:val="28"/>
        </w:rPr>
        <w:t>У ході засідання рада встановлює рівень набуття здобувачем теоретичних знань, умінь, навичок та інших компетентностей, що дало йому можливість одержати нові науково обґрунтовані теоретичні або експериментальні результати проведених ним досліджень та розв’язати конкретне наукове завдання у відповідній галузі знань, та оволодіння здобувачем методологією наукової та педагогічної діяльності.</w:t>
      </w:r>
    </w:p>
    <w:p w:rsidR="00792E92" w:rsidRDefault="00D462CB" w:rsidP="00D462CB">
      <w:pPr>
        <w:tabs>
          <w:tab w:val="left" w:pos="567"/>
        </w:tabs>
        <w:spacing w:line="276" w:lineRule="auto"/>
        <w:ind w:firstLine="567"/>
        <w:jc w:val="both"/>
        <w:rPr>
          <w:sz w:val="28"/>
          <w:szCs w:val="28"/>
        </w:rPr>
      </w:pPr>
      <w:r>
        <w:rPr>
          <w:sz w:val="28"/>
          <w:szCs w:val="28"/>
        </w:rPr>
        <w:t xml:space="preserve">Дисертація – спеціально підготовлена кваліфікаційна наукова робота на правах рукопису, яка має містити наукові результати проведених здобувачем </w:t>
      </w:r>
      <w:r>
        <w:rPr>
          <w:sz w:val="28"/>
          <w:szCs w:val="28"/>
        </w:rPr>
        <w:lastRenderedPageBreak/>
        <w:t xml:space="preserve">досліджень, що мають істотне значення для психологічної науки, </w:t>
      </w:r>
      <w:r>
        <w:rPr>
          <w:color w:val="000000"/>
          <w:sz w:val="28"/>
          <w:szCs w:val="28"/>
          <w:shd w:val="clear" w:color="auto" w:fill="FFFFFF"/>
          <w:lang w:eastAsia="en-US"/>
        </w:rPr>
        <w:t>наукову новизну, теоретичне та практичне значення.</w:t>
      </w:r>
      <w:r>
        <w:rPr>
          <w:sz w:val="28"/>
          <w:szCs w:val="28"/>
        </w:rPr>
        <w:t xml:space="preserve"> Дисертація виконується здобувачем особисто та без порушення вимог академічної доброчесності (академічний плагіат, самоплагіат, фальсифікація, фабрикація). </w:t>
      </w:r>
    </w:p>
    <w:p w:rsidR="00792E92" w:rsidRDefault="00D462CB" w:rsidP="00D462CB">
      <w:pPr>
        <w:tabs>
          <w:tab w:val="left" w:pos="567"/>
        </w:tabs>
        <w:spacing w:line="276" w:lineRule="auto"/>
        <w:ind w:right="80" w:firstLine="567"/>
        <w:jc w:val="both"/>
        <w:rPr>
          <w:sz w:val="26"/>
          <w:szCs w:val="26"/>
        </w:rPr>
        <w:sectPr w:rsidR="00792E92">
          <w:pgSz w:w="11906" w:h="16838"/>
          <w:pgMar w:top="1134" w:right="566" w:bottom="1134" w:left="1701" w:header="0" w:footer="0" w:gutter="0"/>
          <w:cols w:space="720"/>
          <w:formProt w:val="0"/>
          <w:docGrid w:linePitch="360"/>
        </w:sectPr>
      </w:pPr>
      <w:r>
        <w:rPr>
          <w:sz w:val="28"/>
          <w:szCs w:val="28"/>
        </w:rPr>
        <w:t>Вимоги до дисертації та наукових публікацій здобувача наукового ступеня доктор філософії визначені чинним законодавством України.</w:t>
      </w:r>
    </w:p>
    <w:p w:rsidR="00792E92" w:rsidRDefault="00D462CB">
      <w:pPr>
        <w:tabs>
          <w:tab w:val="left" w:pos="800"/>
        </w:tabs>
        <w:ind w:left="283"/>
        <w:jc w:val="both"/>
        <w:rPr>
          <w:b/>
          <w:sz w:val="28"/>
          <w:szCs w:val="28"/>
        </w:rPr>
      </w:pPr>
      <w:r>
        <w:rPr>
          <w:b/>
          <w:sz w:val="28"/>
          <w:szCs w:val="28"/>
        </w:rPr>
        <w:lastRenderedPageBreak/>
        <w:t xml:space="preserve">5. Матриця відповідності програмних компетентностей компонентам освітньої програми </w:t>
      </w:r>
    </w:p>
    <w:p w:rsidR="00792E92" w:rsidRDefault="00792E92">
      <w:pPr>
        <w:tabs>
          <w:tab w:val="left" w:pos="800"/>
        </w:tabs>
        <w:ind w:left="1429"/>
        <w:jc w:val="both"/>
        <w:rPr>
          <w:b/>
          <w:sz w:val="28"/>
          <w:szCs w:val="28"/>
        </w:rPr>
      </w:pPr>
    </w:p>
    <w:tbl>
      <w:tblPr>
        <w:tblW w:w="9604" w:type="dxa"/>
        <w:tblInd w:w="250" w:type="dxa"/>
        <w:tblLook w:val="00A0" w:firstRow="1" w:lastRow="0" w:firstColumn="1" w:lastColumn="0" w:noHBand="0" w:noVBand="0"/>
      </w:tblPr>
      <w:tblGrid>
        <w:gridCol w:w="1020"/>
        <w:gridCol w:w="905"/>
        <w:gridCol w:w="800"/>
        <w:gridCol w:w="797"/>
        <w:gridCol w:w="807"/>
        <w:gridCol w:w="797"/>
        <w:gridCol w:w="800"/>
        <w:gridCol w:w="803"/>
        <w:gridCol w:w="789"/>
        <w:gridCol w:w="711"/>
        <w:gridCol w:w="721"/>
        <w:gridCol w:w="654"/>
      </w:tblGrid>
      <w:tr w:rsidR="003017F3" w:rsidTr="008943F7">
        <w:tc>
          <w:tcPr>
            <w:tcW w:w="1020" w:type="dxa"/>
            <w:vMerge w:val="restart"/>
            <w:tcBorders>
              <w:top w:val="single" w:sz="4" w:space="0" w:color="000000"/>
              <w:left w:val="single" w:sz="4" w:space="0" w:color="000000"/>
              <w:right w:val="single" w:sz="4" w:space="0" w:color="000000"/>
            </w:tcBorders>
            <w:shd w:val="clear" w:color="auto" w:fill="auto"/>
          </w:tcPr>
          <w:p w:rsidR="003017F3" w:rsidRDefault="003017F3">
            <w:pPr>
              <w:tabs>
                <w:tab w:val="left" w:pos="800"/>
              </w:tabs>
              <w:jc w:val="both"/>
            </w:pPr>
          </w:p>
        </w:tc>
        <w:tc>
          <w:tcPr>
            <w:tcW w:w="905" w:type="dxa"/>
            <w:vMerge w:val="restart"/>
            <w:tcBorders>
              <w:top w:val="single" w:sz="4" w:space="0" w:color="000000"/>
              <w:left w:val="single" w:sz="4" w:space="0" w:color="000000"/>
              <w:right w:val="single" w:sz="4" w:space="0" w:color="000000"/>
            </w:tcBorders>
            <w:shd w:val="clear" w:color="auto" w:fill="auto"/>
          </w:tcPr>
          <w:p w:rsidR="003017F3" w:rsidRDefault="003017F3">
            <w:pPr>
              <w:tabs>
                <w:tab w:val="left" w:pos="800"/>
              </w:tabs>
              <w:jc w:val="both"/>
            </w:pPr>
            <w:r>
              <w:t>ОК 1</w:t>
            </w:r>
          </w:p>
        </w:tc>
        <w:tc>
          <w:tcPr>
            <w:tcW w:w="800" w:type="dxa"/>
            <w:vMerge w:val="restart"/>
            <w:tcBorders>
              <w:top w:val="single" w:sz="4" w:space="0" w:color="000000"/>
              <w:left w:val="single" w:sz="4" w:space="0" w:color="000000"/>
              <w:right w:val="single" w:sz="4" w:space="0" w:color="000000"/>
            </w:tcBorders>
            <w:shd w:val="clear" w:color="auto" w:fill="auto"/>
          </w:tcPr>
          <w:p w:rsidR="003017F3" w:rsidRDefault="003017F3">
            <w:pPr>
              <w:tabs>
                <w:tab w:val="left" w:pos="800"/>
              </w:tabs>
              <w:jc w:val="both"/>
            </w:pPr>
            <w:r>
              <w:t>ОК 2</w:t>
            </w:r>
          </w:p>
        </w:tc>
        <w:tc>
          <w:tcPr>
            <w:tcW w:w="797" w:type="dxa"/>
            <w:vMerge w:val="restart"/>
            <w:tcBorders>
              <w:top w:val="single" w:sz="4" w:space="0" w:color="000000"/>
              <w:left w:val="single" w:sz="4" w:space="0" w:color="000000"/>
              <w:right w:val="single" w:sz="4" w:space="0" w:color="000000"/>
            </w:tcBorders>
            <w:shd w:val="clear" w:color="auto" w:fill="auto"/>
          </w:tcPr>
          <w:p w:rsidR="003017F3" w:rsidRDefault="003017F3">
            <w:pPr>
              <w:tabs>
                <w:tab w:val="left" w:pos="800"/>
              </w:tabs>
              <w:jc w:val="both"/>
            </w:pPr>
            <w:r>
              <w:t>ОК 3</w:t>
            </w:r>
          </w:p>
        </w:tc>
        <w:tc>
          <w:tcPr>
            <w:tcW w:w="807" w:type="dxa"/>
            <w:vMerge w:val="restart"/>
            <w:tcBorders>
              <w:top w:val="single" w:sz="4" w:space="0" w:color="000000"/>
              <w:left w:val="single" w:sz="4" w:space="0" w:color="000000"/>
              <w:right w:val="single" w:sz="4" w:space="0" w:color="000000"/>
            </w:tcBorders>
            <w:shd w:val="clear" w:color="auto" w:fill="auto"/>
          </w:tcPr>
          <w:p w:rsidR="003017F3" w:rsidRDefault="003017F3">
            <w:pPr>
              <w:tabs>
                <w:tab w:val="left" w:pos="800"/>
              </w:tabs>
              <w:jc w:val="both"/>
            </w:pPr>
            <w:r>
              <w:t>ОК 4</w:t>
            </w:r>
          </w:p>
        </w:tc>
        <w:tc>
          <w:tcPr>
            <w:tcW w:w="797" w:type="dxa"/>
            <w:vMerge w:val="restart"/>
            <w:tcBorders>
              <w:top w:val="single" w:sz="4" w:space="0" w:color="000000"/>
              <w:left w:val="single" w:sz="4" w:space="0" w:color="000000"/>
              <w:right w:val="single" w:sz="4" w:space="0" w:color="000000"/>
            </w:tcBorders>
            <w:shd w:val="clear" w:color="auto" w:fill="auto"/>
          </w:tcPr>
          <w:p w:rsidR="003017F3" w:rsidRDefault="003017F3">
            <w:pPr>
              <w:tabs>
                <w:tab w:val="left" w:pos="800"/>
              </w:tabs>
              <w:jc w:val="both"/>
            </w:pPr>
            <w:r>
              <w:t>ОК 5</w:t>
            </w:r>
          </w:p>
        </w:tc>
        <w:tc>
          <w:tcPr>
            <w:tcW w:w="800" w:type="dxa"/>
            <w:vMerge w:val="restart"/>
            <w:tcBorders>
              <w:top w:val="single" w:sz="4" w:space="0" w:color="000000"/>
              <w:left w:val="single" w:sz="4" w:space="0" w:color="000000"/>
              <w:right w:val="single" w:sz="4" w:space="0" w:color="000000"/>
            </w:tcBorders>
            <w:shd w:val="clear" w:color="auto" w:fill="auto"/>
          </w:tcPr>
          <w:p w:rsidR="003017F3" w:rsidRDefault="003017F3">
            <w:pPr>
              <w:tabs>
                <w:tab w:val="left" w:pos="800"/>
              </w:tabs>
              <w:jc w:val="both"/>
            </w:pPr>
            <w:r>
              <w:t>ОК 6</w:t>
            </w: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r>
              <w:t>ВК 1</w:t>
            </w:r>
          </w:p>
        </w:tc>
        <w:tc>
          <w:tcPr>
            <w:tcW w:w="2086" w:type="dxa"/>
            <w:gridSpan w:val="3"/>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r>
              <w:t>ВК 2</w:t>
            </w:r>
          </w:p>
        </w:tc>
      </w:tr>
      <w:tr w:rsidR="003017F3" w:rsidTr="003017F3">
        <w:tc>
          <w:tcPr>
            <w:tcW w:w="1020" w:type="dxa"/>
            <w:vMerge/>
            <w:tcBorders>
              <w:left w:val="single" w:sz="4" w:space="0" w:color="000000"/>
              <w:bottom w:val="single" w:sz="4" w:space="0" w:color="000000"/>
              <w:right w:val="single" w:sz="4" w:space="0" w:color="000000"/>
            </w:tcBorders>
            <w:shd w:val="clear" w:color="auto" w:fill="auto"/>
          </w:tcPr>
          <w:p w:rsidR="003017F3" w:rsidRDefault="003017F3">
            <w:pPr>
              <w:tabs>
                <w:tab w:val="left" w:pos="800"/>
              </w:tabs>
              <w:jc w:val="both"/>
            </w:pPr>
          </w:p>
        </w:tc>
        <w:tc>
          <w:tcPr>
            <w:tcW w:w="905" w:type="dxa"/>
            <w:vMerge/>
            <w:tcBorders>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p>
        </w:tc>
        <w:tc>
          <w:tcPr>
            <w:tcW w:w="800" w:type="dxa"/>
            <w:vMerge/>
            <w:tcBorders>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p>
        </w:tc>
        <w:tc>
          <w:tcPr>
            <w:tcW w:w="797" w:type="dxa"/>
            <w:vMerge/>
            <w:tcBorders>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p>
        </w:tc>
        <w:tc>
          <w:tcPr>
            <w:tcW w:w="807" w:type="dxa"/>
            <w:vMerge/>
            <w:tcBorders>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p>
        </w:tc>
        <w:tc>
          <w:tcPr>
            <w:tcW w:w="797" w:type="dxa"/>
            <w:vMerge/>
            <w:tcBorders>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p>
        </w:tc>
        <w:tc>
          <w:tcPr>
            <w:tcW w:w="800" w:type="dxa"/>
            <w:vMerge/>
            <w:tcBorders>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r>
              <w:t>ВК 1.1.</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r>
              <w:t>ВК 1.2.</w:t>
            </w:r>
          </w:p>
        </w:tc>
        <w:tc>
          <w:tcPr>
            <w:tcW w:w="711"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r>
              <w:t>ВК 2.1.</w:t>
            </w: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r>
              <w:t>ВК 2.2.</w:t>
            </w:r>
          </w:p>
        </w:tc>
        <w:tc>
          <w:tcPr>
            <w:tcW w:w="654" w:type="dxa"/>
            <w:tcBorders>
              <w:top w:val="single" w:sz="4" w:space="0" w:color="000000"/>
              <w:left w:val="single" w:sz="4" w:space="0" w:color="000000"/>
              <w:bottom w:val="single" w:sz="4" w:space="0" w:color="000000"/>
              <w:right w:val="single" w:sz="4" w:space="0" w:color="000000"/>
            </w:tcBorders>
          </w:tcPr>
          <w:p w:rsidR="003017F3" w:rsidRDefault="003017F3">
            <w:pPr>
              <w:tabs>
                <w:tab w:val="left" w:pos="800"/>
              </w:tabs>
              <w:jc w:val="center"/>
            </w:pPr>
            <w:r>
              <w:t>ВК 2.3.</w:t>
            </w:r>
          </w:p>
        </w:tc>
      </w:tr>
      <w:tr w:rsidR="003017F3" w:rsidTr="003017F3">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both"/>
            </w:pPr>
            <w:r>
              <w:t>ЗК 1</w:t>
            </w:r>
          </w:p>
        </w:tc>
        <w:tc>
          <w:tcPr>
            <w:tcW w:w="905"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r>
              <w:t>+</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p>
        </w:tc>
        <w:tc>
          <w:tcPr>
            <w:tcW w:w="807"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r>
              <w:t>+</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r>
              <w:t>+</w:t>
            </w:r>
          </w:p>
        </w:tc>
        <w:tc>
          <w:tcPr>
            <w:tcW w:w="803"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p>
        </w:tc>
        <w:tc>
          <w:tcPr>
            <w:tcW w:w="711"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r>
              <w:t>+</w:t>
            </w:r>
          </w:p>
        </w:tc>
        <w:tc>
          <w:tcPr>
            <w:tcW w:w="654" w:type="dxa"/>
            <w:tcBorders>
              <w:top w:val="single" w:sz="4" w:space="0" w:color="000000"/>
              <w:left w:val="single" w:sz="4" w:space="0" w:color="000000"/>
              <w:bottom w:val="single" w:sz="4" w:space="0" w:color="000000"/>
              <w:right w:val="single" w:sz="4" w:space="0" w:color="000000"/>
            </w:tcBorders>
          </w:tcPr>
          <w:p w:rsidR="003017F3" w:rsidRDefault="003017F3">
            <w:pPr>
              <w:tabs>
                <w:tab w:val="left" w:pos="800"/>
              </w:tabs>
              <w:jc w:val="center"/>
            </w:pPr>
          </w:p>
        </w:tc>
      </w:tr>
      <w:tr w:rsidR="003017F3" w:rsidTr="003017F3">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both"/>
            </w:pPr>
            <w:r>
              <w:t>ЗК 2</w:t>
            </w:r>
          </w:p>
        </w:tc>
        <w:tc>
          <w:tcPr>
            <w:tcW w:w="905"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p>
        </w:tc>
        <w:tc>
          <w:tcPr>
            <w:tcW w:w="807"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r>
              <w:t>+</w:t>
            </w:r>
          </w:p>
        </w:tc>
        <w:tc>
          <w:tcPr>
            <w:tcW w:w="803"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r>
              <w:t>+</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p>
        </w:tc>
        <w:tc>
          <w:tcPr>
            <w:tcW w:w="711"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p>
        </w:tc>
        <w:tc>
          <w:tcPr>
            <w:tcW w:w="654" w:type="dxa"/>
            <w:tcBorders>
              <w:top w:val="single" w:sz="4" w:space="0" w:color="000000"/>
              <w:left w:val="single" w:sz="4" w:space="0" w:color="000000"/>
              <w:bottom w:val="single" w:sz="4" w:space="0" w:color="000000"/>
              <w:right w:val="single" w:sz="4" w:space="0" w:color="000000"/>
            </w:tcBorders>
          </w:tcPr>
          <w:p w:rsidR="003017F3" w:rsidRDefault="003017F3">
            <w:pPr>
              <w:tabs>
                <w:tab w:val="left" w:pos="800"/>
              </w:tabs>
              <w:jc w:val="center"/>
            </w:pPr>
          </w:p>
        </w:tc>
      </w:tr>
      <w:tr w:rsidR="003017F3" w:rsidTr="003017F3">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both"/>
            </w:pPr>
            <w:r>
              <w:t>ЗК 3</w:t>
            </w:r>
          </w:p>
        </w:tc>
        <w:tc>
          <w:tcPr>
            <w:tcW w:w="905"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r>
              <w:t>+</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p>
        </w:tc>
        <w:tc>
          <w:tcPr>
            <w:tcW w:w="807"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r>
              <w:t>+</w:t>
            </w:r>
          </w:p>
        </w:tc>
        <w:tc>
          <w:tcPr>
            <w:tcW w:w="711"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p>
        </w:tc>
        <w:tc>
          <w:tcPr>
            <w:tcW w:w="654" w:type="dxa"/>
            <w:tcBorders>
              <w:top w:val="single" w:sz="4" w:space="0" w:color="000000"/>
              <w:left w:val="single" w:sz="4" w:space="0" w:color="000000"/>
              <w:bottom w:val="single" w:sz="4" w:space="0" w:color="000000"/>
              <w:right w:val="single" w:sz="4" w:space="0" w:color="000000"/>
            </w:tcBorders>
          </w:tcPr>
          <w:p w:rsidR="003017F3" w:rsidRDefault="003017F3">
            <w:pPr>
              <w:tabs>
                <w:tab w:val="left" w:pos="800"/>
              </w:tabs>
              <w:jc w:val="center"/>
            </w:pPr>
          </w:p>
        </w:tc>
      </w:tr>
      <w:tr w:rsidR="003017F3" w:rsidTr="003017F3">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both"/>
            </w:pPr>
            <w:r>
              <w:t>ЗК 4</w:t>
            </w:r>
          </w:p>
        </w:tc>
        <w:tc>
          <w:tcPr>
            <w:tcW w:w="905"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r>
              <w:t>+</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p>
        </w:tc>
        <w:tc>
          <w:tcPr>
            <w:tcW w:w="807"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p>
        </w:tc>
        <w:tc>
          <w:tcPr>
            <w:tcW w:w="711"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p>
        </w:tc>
        <w:tc>
          <w:tcPr>
            <w:tcW w:w="654" w:type="dxa"/>
            <w:tcBorders>
              <w:top w:val="single" w:sz="4" w:space="0" w:color="000000"/>
              <w:left w:val="single" w:sz="4" w:space="0" w:color="000000"/>
              <w:bottom w:val="single" w:sz="4" w:space="0" w:color="000000"/>
              <w:right w:val="single" w:sz="4" w:space="0" w:color="000000"/>
            </w:tcBorders>
          </w:tcPr>
          <w:p w:rsidR="003017F3" w:rsidRDefault="003017F3">
            <w:pPr>
              <w:tabs>
                <w:tab w:val="left" w:pos="800"/>
              </w:tabs>
              <w:jc w:val="center"/>
            </w:pPr>
          </w:p>
        </w:tc>
      </w:tr>
      <w:tr w:rsidR="003017F3" w:rsidTr="003017F3">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both"/>
            </w:pPr>
            <w:r>
              <w:t>ЗК 5</w:t>
            </w:r>
          </w:p>
        </w:tc>
        <w:tc>
          <w:tcPr>
            <w:tcW w:w="905"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r>
              <w:t>+</w:t>
            </w:r>
          </w:p>
        </w:tc>
        <w:tc>
          <w:tcPr>
            <w:tcW w:w="807"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p>
        </w:tc>
        <w:tc>
          <w:tcPr>
            <w:tcW w:w="711"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r>
              <w:t>+</w:t>
            </w: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p>
        </w:tc>
        <w:tc>
          <w:tcPr>
            <w:tcW w:w="654" w:type="dxa"/>
            <w:tcBorders>
              <w:top w:val="single" w:sz="4" w:space="0" w:color="000000"/>
              <w:left w:val="single" w:sz="4" w:space="0" w:color="000000"/>
              <w:bottom w:val="single" w:sz="4" w:space="0" w:color="000000"/>
              <w:right w:val="single" w:sz="4" w:space="0" w:color="000000"/>
            </w:tcBorders>
          </w:tcPr>
          <w:p w:rsidR="003017F3" w:rsidRDefault="003017F3">
            <w:pPr>
              <w:tabs>
                <w:tab w:val="left" w:pos="800"/>
              </w:tabs>
              <w:jc w:val="center"/>
            </w:pPr>
            <w:r>
              <w:t>+</w:t>
            </w:r>
          </w:p>
        </w:tc>
      </w:tr>
      <w:tr w:rsidR="003017F3" w:rsidTr="003017F3">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both"/>
            </w:pPr>
            <w:r>
              <w:t>СК 1</w:t>
            </w:r>
          </w:p>
        </w:tc>
        <w:tc>
          <w:tcPr>
            <w:tcW w:w="905"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p>
        </w:tc>
        <w:tc>
          <w:tcPr>
            <w:tcW w:w="807"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r>
              <w:t>+</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r>
              <w:t>+</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p>
        </w:tc>
        <w:tc>
          <w:tcPr>
            <w:tcW w:w="711"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r>
              <w:t>+</w:t>
            </w:r>
          </w:p>
        </w:tc>
        <w:tc>
          <w:tcPr>
            <w:tcW w:w="654" w:type="dxa"/>
            <w:tcBorders>
              <w:top w:val="single" w:sz="4" w:space="0" w:color="000000"/>
              <w:left w:val="single" w:sz="4" w:space="0" w:color="000000"/>
              <w:bottom w:val="single" w:sz="4" w:space="0" w:color="000000"/>
              <w:right w:val="single" w:sz="4" w:space="0" w:color="000000"/>
            </w:tcBorders>
          </w:tcPr>
          <w:p w:rsidR="003017F3" w:rsidRDefault="003017F3">
            <w:pPr>
              <w:tabs>
                <w:tab w:val="left" w:pos="800"/>
              </w:tabs>
              <w:jc w:val="center"/>
            </w:pPr>
          </w:p>
        </w:tc>
      </w:tr>
      <w:tr w:rsidR="003017F3" w:rsidTr="003017F3">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both"/>
            </w:pPr>
            <w:r>
              <w:t>СК 2</w:t>
            </w:r>
          </w:p>
        </w:tc>
        <w:tc>
          <w:tcPr>
            <w:tcW w:w="905"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r>
              <w:t>+</w:t>
            </w:r>
          </w:p>
        </w:tc>
        <w:tc>
          <w:tcPr>
            <w:tcW w:w="807"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r>
              <w:t>+</w:t>
            </w:r>
          </w:p>
        </w:tc>
        <w:tc>
          <w:tcPr>
            <w:tcW w:w="803"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p>
        </w:tc>
        <w:tc>
          <w:tcPr>
            <w:tcW w:w="711"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p>
        </w:tc>
        <w:tc>
          <w:tcPr>
            <w:tcW w:w="654" w:type="dxa"/>
            <w:tcBorders>
              <w:top w:val="single" w:sz="4" w:space="0" w:color="000000"/>
              <w:left w:val="single" w:sz="4" w:space="0" w:color="000000"/>
              <w:bottom w:val="single" w:sz="4" w:space="0" w:color="000000"/>
              <w:right w:val="single" w:sz="4" w:space="0" w:color="000000"/>
            </w:tcBorders>
          </w:tcPr>
          <w:p w:rsidR="003017F3" w:rsidRDefault="003017F3">
            <w:pPr>
              <w:tabs>
                <w:tab w:val="left" w:pos="800"/>
              </w:tabs>
              <w:jc w:val="center"/>
            </w:pPr>
          </w:p>
        </w:tc>
      </w:tr>
      <w:tr w:rsidR="003017F3" w:rsidTr="003017F3">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both"/>
            </w:pPr>
            <w:r>
              <w:t>СК 3</w:t>
            </w:r>
          </w:p>
        </w:tc>
        <w:tc>
          <w:tcPr>
            <w:tcW w:w="905"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r>
              <w:t>+</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p>
        </w:tc>
        <w:tc>
          <w:tcPr>
            <w:tcW w:w="807"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p>
        </w:tc>
        <w:tc>
          <w:tcPr>
            <w:tcW w:w="711"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p>
        </w:tc>
        <w:tc>
          <w:tcPr>
            <w:tcW w:w="654" w:type="dxa"/>
            <w:tcBorders>
              <w:top w:val="single" w:sz="4" w:space="0" w:color="000000"/>
              <w:left w:val="single" w:sz="4" w:space="0" w:color="000000"/>
              <w:bottom w:val="single" w:sz="4" w:space="0" w:color="000000"/>
              <w:right w:val="single" w:sz="4" w:space="0" w:color="000000"/>
            </w:tcBorders>
          </w:tcPr>
          <w:p w:rsidR="003017F3" w:rsidRDefault="003017F3">
            <w:pPr>
              <w:tabs>
                <w:tab w:val="left" w:pos="800"/>
              </w:tabs>
              <w:jc w:val="center"/>
            </w:pPr>
          </w:p>
        </w:tc>
      </w:tr>
      <w:tr w:rsidR="003017F3" w:rsidTr="003017F3">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both"/>
            </w:pPr>
            <w:r>
              <w:t>СК 4</w:t>
            </w:r>
          </w:p>
        </w:tc>
        <w:tc>
          <w:tcPr>
            <w:tcW w:w="905"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r>
              <w:t>+</w:t>
            </w:r>
          </w:p>
        </w:tc>
        <w:tc>
          <w:tcPr>
            <w:tcW w:w="807"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r>
              <w:t>+</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p>
        </w:tc>
        <w:tc>
          <w:tcPr>
            <w:tcW w:w="711"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r>
              <w:t>+</w:t>
            </w: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p>
        </w:tc>
        <w:tc>
          <w:tcPr>
            <w:tcW w:w="654" w:type="dxa"/>
            <w:tcBorders>
              <w:top w:val="single" w:sz="4" w:space="0" w:color="000000"/>
              <w:left w:val="single" w:sz="4" w:space="0" w:color="000000"/>
              <w:bottom w:val="single" w:sz="4" w:space="0" w:color="000000"/>
              <w:right w:val="single" w:sz="4" w:space="0" w:color="000000"/>
            </w:tcBorders>
          </w:tcPr>
          <w:p w:rsidR="003017F3" w:rsidRDefault="003017F3">
            <w:pPr>
              <w:tabs>
                <w:tab w:val="left" w:pos="800"/>
              </w:tabs>
              <w:jc w:val="center"/>
            </w:pPr>
            <w:r>
              <w:t>+</w:t>
            </w:r>
          </w:p>
        </w:tc>
      </w:tr>
      <w:tr w:rsidR="003017F3" w:rsidTr="003017F3">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both"/>
            </w:pPr>
            <w:r>
              <w:t>СК 5</w:t>
            </w:r>
          </w:p>
        </w:tc>
        <w:tc>
          <w:tcPr>
            <w:tcW w:w="905"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p>
        </w:tc>
        <w:tc>
          <w:tcPr>
            <w:tcW w:w="807"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r>
              <w:t>+</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r>
              <w:t>+</w:t>
            </w:r>
          </w:p>
        </w:tc>
        <w:tc>
          <w:tcPr>
            <w:tcW w:w="803"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p>
        </w:tc>
        <w:tc>
          <w:tcPr>
            <w:tcW w:w="711"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p>
        </w:tc>
        <w:tc>
          <w:tcPr>
            <w:tcW w:w="654" w:type="dxa"/>
            <w:tcBorders>
              <w:top w:val="single" w:sz="4" w:space="0" w:color="000000"/>
              <w:left w:val="single" w:sz="4" w:space="0" w:color="000000"/>
              <w:bottom w:val="single" w:sz="4" w:space="0" w:color="000000"/>
              <w:right w:val="single" w:sz="4" w:space="0" w:color="000000"/>
            </w:tcBorders>
          </w:tcPr>
          <w:p w:rsidR="003017F3" w:rsidRDefault="003017F3">
            <w:pPr>
              <w:tabs>
                <w:tab w:val="left" w:pos="800"/>
              </w:tabs>
              <w:jc w:val="center"/>
            </w:pPr>
          </w:p>
        </w:tc>
      </w:tr>
    </w:tbl>
    <w:p w:rsidR="00792E92" w:rsidRDefault="00792E92">
      <w:pPr>
        <w:tabs>
          <w:tab w:val="left" w:pos="800"/>
        </w:tabs>
        <w:jc w:val="both"/>
      </w:pPr>
    </w:p>
    <w:p w:rsidR="00792E92" w:rsidRDefault="00792E92"/>
    <w:p w:rsidR="00792E92" w:rsidRDefault="00D462CB">
      <w:pPr>
        <w:tabs>
          <w:tab w:val="left" w:pos="800"/>
        </w:tabs>
        <w:jc w:val="both"/>
        <w:rPr>
          <w:b/>
          <w:sz w:val="28"/>
          <w:szCs w:val="28"/>
        </w:rPr>
      </w:pPr>
      <w:r>
        <w:rPr>
          <w:b/>
          <w:sz w:val="28"/>
          <w:szCs w:val="28"/>
        </w:rPr>
        <w:t>6. Матриця забезпечення програмних результатів навчання (ПРН) відповідними компонентами освітньої програми</w:t>
      </w:r>
    </w:p>
    <w:p w:rsidR="00792E92" w:rsidRDefault="00792E92">
      <w:pPr>
        <w:pStyle w:val="af1"/>
        <w:tabs>
          <w:tab w:val="left" w:pos="800"/>
        </w:tabs>
        <w:ind w:left="643"/>
        <w:jc w:val="both"/>
        <w:rPr>
          <w:b/>
          <w:sz w:val="28"/>
          <w:szCs w:val="28"/>
        </w:rPr>
      </w:pPr>
    </w:p>
    <w:tbl>
      <w:tblPr>
        <w:tblW w:w="9745" w:type="dxa"/>
        <w:tblInd w:w="109" w:type="dxa"/>
        <w:tblLook w:val="00A0" w:firstRow="1" w:lastRow="0" w:firstColumn="1" w:lastColumn="0" w:noHBand="0" w:noVBand="0"/>
      </w:tblPr>
      <w:tblGrid>
        <w:gridCol w:w="1266"/>
        <w:gridCol w:w="799"/>
        <w:gridCol w:w="807"/>
        <w:gridCol w:w="812"/>
        <w:gridCol w:w="808"/>
        <w:gridCol w:w="848"/>
        <w:gridCol w:w="807"/>
        <w:gridCol w:w="800"/>
        <w:gridCol w:w="576"/>
        <w:gridCol w:w="857"/>
        <w:gridCol w:w="708"/>
        <w:gridCol w:w="657"/>
      </w:tblGrid>
      <w:tr w:rsidR="003017F3" w:rsidTr="003017F3">
        <w:tc>
          <w:tcPr>
            <w:tcW w:w="1266" w:type="dxa"/>
            <w:vMerge w:val="restart"/>
            <w:tcBorders>
              <w:top w:val="single" w:sz="4" w:space="0" w:color="000000"/>
              <w:left w:val="single" w:sz="4" w:space="0" w:color="000000"/>
              <w:right w:val="single" w:sz="4" w:space="0" w:color="000000"/>
            </w:tcBorders>
            <w:shd w:val="clear" w:color="auto" w:fill="auto"/>
          </w:tcPr>
          <w:p w:rsidR="003017F3" w:rsidRDefault="003017F3">
            <w:pPr>
              <w:tabs>
                <w:tab w:val="left" w:pos="800"/>
              </w:tabs>
              <w:jc w:val="both"/>
            </w:pPr>
          </w:p>
        </w:tc>
        <w:tc>
          <w:tcPr>
            <w:tcW w:w="799" w:type="dxa"/>
            <w:vMerge w:val="restart"/>
            <w:tcBorders>
              <w:top w:val="single" w:sz="4" w:space="0" w:color="000000"/>
              <w:left w:val="single" w:sz="4" w:space="0" w:color="000000"/>
              <w:right w:val="single" w:sz="4" w:space="0" w:color="000000"/>
            </w:tcBorders>
            <w:shd w:val="clear" w:color="auto" w:fill="auto"/>
          </w:tcPr>
          <w:p w:rsidR="003017F3" w:rsidRDefault="003017F3">
            <w:pPr>
              <w:tabs>
                <w:tab w:val="left" w:pos="800"/>
              </w:tabs>
              <w:jc w:val="both"/>
            </w:pPr>
            <w:r>
              <w:t>ОК 1</w:t>
            </w:r>
          </w:p>
        </w:tc>
        <w:tc>
          <w:tcPr>
            <w:tcW w:w="807" w:type="dxa"/>
            <w:vMerge w:val="restart"/>
            <w:tcBorders>
              <w:top w:val="single" w:sz="4" w:space="0" w:color="000000"/>
              <w:left w:val="single" w:sz="4" w:space="0" w:color="000000"/>
              <w:right w:val="single" w:sz="4" w:space="0" w:color="000000"/>
            </w:tcBorders>
            <w:shd w:val="clear" w:color="auto" w:fill="auto"/>
          </w:tcPr>
          <w:p w:rsidR="003017F3" w:rsidRDefault="003017F3">
            <w:pPr>
              <w:tabs>
                <w:tab w:val="left" w:pos="800"/>
              </w:tabs>
              <w:jc w:val="both"/>
            </w:pPr>
            <w:r>
              <w:t>ОК 2</w:t>
            </w:r>
          </w:p>
        </w:tc>
        <w:tc>
          <w:tcPr>
            <w:tcW w:w="812" w:type="dxa"/>
            <w:vMerge w:val="restart"/>
            <w:tcBorders>
              <w:top w:val="single" w:sz="4" w:space="0" w:color="000000"/>
              <w:left w:val="single" w:sz="4" w:space="0" w:color="000000"/>
              <w:right w:val="single" w:sz="4" w:space="0" w:color="000000"/>
            </w:tcBorders>
            <w:shd w:val="clear" w:color="auto" w:fill="auto"/>
          </w:tcPr>
          <w:p w:rsidR="003017F3" w:rsidRDefault="003017F3">
            <w:pPr>
              <w:tabs>
                <w:tab w:val="left" w:pos="800"/>
              </w:tabs>
              <w:jc w:val="both"/>
            </w:pPr>
            <w:r>
              <w:t>ОК 3</w:t>
            </w:r>
          </w:p>
        </w:tc>
        <w:tc>
          <w:tcPr>
            <w:tcW w:w="808" w:type="dxa"/>
            <w:vMerge w:val="restart"/>
            <w:tcBorders>
              <w:top w:val="single" w:sz="4" w:space="0" w:color="000000"/>
              <w:left w:val="single" w:sz="4" w:space="0" w:color="000000"/>
              <w:right w:val="single" w:sz="4" w:space="0" w:color="000000"/>
            </w:tcBorders>
            <w:shd w:val="clear" w:color="auto" w:fill="auto"/>
          </w:tcPr>
          <w:p w:rsidR="003017F3" w:rsidRDefault="003017F3">
            <w:pPr>
              <w:tabs>
                <w:tab w:val="left" w:pos="800"/>
              </w:tabs>
              <w:jc w:val="both"/>
            </w:pPr>
            <w:r>
              <w:t>ОК 4</w:t>
            </w:r>
          </w:p>
        </w:tc>
        <w:tc>
          <w:tcPr>
            <w:tcW w:w="848" w:type="dxa"/>
            <w:vMerge w:val="restart"/>
            <w:tcBorders>
              <w:top w:val="single" w:sz="4" w:space="0" w:color="000000"/>
              <w:left w:val="single" w:sz="4" w:space="0" w:color="000000"/>
              <w:right w:val="single" w:sz="4" w:space="0" w:color="000000"/>
            </w:tcBorders>
            <w:shd w:val="clear" w:color="auto" w:fill="auto"/>
          </w:tcPr>
          <w:p w:rsidR="003017F3" w:rsidRDefault="003017F3">
            <w:pPr>
              <w:tabs>
                <w:tab w:val="left" w:pos="800"/>
              </w:tabs>
              <w:jc w:val="both"/>
            </w:pPr>
            <w:r>
              <w:t>ОК 5</w:t>
            </w:r>
          </w:p>
        </w:tc>
        <w:tc>
          <w:tcPr>
            <w:tcW w:w="807" w:type="dxa"/>
            <w:vMerge w:val="restart"/>
            <w:tcBorders>
              <w:top w:val="single" w:sz="4" w:space="0" w:color="000000"/>
              <w:left w:val="single" w:sz="4" w:space="0" w:color="000000"/>
              <w:right w:val="single" w:sz="4" w:space="0" w:color="000000"/>
            </w:tcBorders>
            <w:shd w:val="clear" w:color="auto" w:fill="auto"/>
          </w:tcPr>
          <w:p w:rsidR="003017F3" w:rsidRDefault="003017F3">
            <w:pPr>
              <w:tabs>
                <w:tab w:val="left" w:pos="800"/>
              </w:tabs>
              <w:jc w:val="both"/>
            </w:pPr>
            <w:r>
              <w:t>ОК 6</w:t>
            </w:r>
          </w:p>
        </w:tc>
        <w:tc>
          <w:tcPr>
            <w:tcW w:w="1376" w:type="dxa"/>
            <w:gridSpan w:val="2"/>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r>
              <w:t>ВК 1</w:t>
            </w:r>
          </w:p>
        </w:tc>
        <w:tc>
          <w:tcPr>
            <w:tcW w:w="2222" w:type="dxa"/>
            <w:gridSpan w:val="3"/>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r>
              <w:t>ВК 2</w:t>
            </w:r>
          </w:p>
        </w:tc>
      </w:tr>
      <w:tr w:rsidR="003017F3" w:rsidTr="003017F3">
        <w:tc>
          <w:tcPr>
            <w:tcW w:w="1266" w:type="dxa"/>
            <w:vMerge/>
            <w:tcBorders>
              <w:left w:val="single" w:sz="4" w:space="0" w:color="000000"/>
              <w:bottom w:val="single" w:sz="4" w:space="0" w:color="000000"/>
              <w:right w:val="single" w:sz="4" w:space="0" w:color="000000"/>
            </w:tcBorders>
            <w:shd w:val="clear" w:color="auto" w:fill="auto"/>
          </w:tcPr>
          <w:p w:rsidR="003017F3" w:rsidRDefault="003017F3">
            <w:pPr>
              <w:tabs>
                <w:tab w:val="left" w:pos="800"/>
              </w:tabs>
              <w:jc w:val="both"/>
            </w:pPr>
          </w:p>
        </w:tc>
        <w:tc>
          <w:tcPr>
            <w:tcW w:w="799" w:type="dxa"/>
            <w:vMerge/>
            <w:tcBorders>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p>
        </w:tc>
        <w:tc>
          <w:tcPr>
            <w:tcW w:w="807" w:type="dxa"/>
            <w:vMerge/>
            <w:tcBorders>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p>
        </w:tc>
        <w:tc>
          <w:tcPr>
            <w:tcW w:w="812" w:type="dxa"/>
            <w:vMerge/>
            <w:tcBorders>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p>
        </w:tc>
        <w:tc>
          <w:tcPr>
            <w:tcW w:w="808" w:type="dxa"/>
            <w:vMerge/>
            <w:tcBorders>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p>
        </w:tc>
        <w:tc>
          <w:tcPr>
            <w:tcW w:w="848" w:type="dxa"/>
            <w:vMerge/>
            <w:tcBorders>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p>
        </w:tc>
        <w:tc>
          <w:tcPr>
            <w:tcW w:w="807" w:type="dxa"/>
            <w:vMerge/>
            <w:tcBorders>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r>
              <w:t>ВК 1.1</w:t>
            </w:r>
          </w:p>
        </w:tc>
        <w:tc>
          <w:tcPr>
            <w:tcW w:w="576"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r>
              <w:t xml:space="preserve">ВК </w:t>
            </w:r>
          </w:p>
          <w:p w:rsidR="003017F3" w:rsidRDefault="003017F3">
            <w:pPr>
              <w:tabs>
                <w:tab w:val="left" w:pos="800"/>
              </w:tabs>
              <w:jc w:val="center"/>
            </w:pPr>
            <w:r>
              <w:t>1.2</w:t>
            </w:r>
          </w:p>
        </w:tc>
        <w:tc>
          <w:tcPr>
            <w:tcW w:w="857"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r>
              <w:t>ВК 2.1.</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r>
              <w:t>ВК 2.2.</w:t>
            </w:r>
          </w:p>
        </w:tc>
        <w:tc>
          <w:tcPr>
            <w:tcW w:w="657" w:type="dxa"/>
            <w:tcBorders>
              <w:top w:val="single" w:sz="4" w:space="0" w:color="000000"/>
              <w:left w:val="single" w:sz="4" w:space="0" w:color="000000"/>
              <w:bottom w:val="single" w:sz="4" w:space="0" w:color="000000"/>
              <w:right w:val="single" w:sz="4" w:space="0" w:color="000000"/>
            </w:tcBorders>
          </w:tcPr>
          <w:p w:rsidR="003017F3" w:rsidRDefault="003017F3">
            <w:pPr>
              <w:tabs>
                <w:tab w:val="left" w:pos="800"/>
              </w:tabs>
              <w:jc w:val="center"/>
            </w:pPr>
            <w:r>
              <w:t>ВК</w:t>
            </w:r>
          </w:p>
          <w:p w:rsidR="003017F3" w:rsidRDefault="003017F3">
            <w:pPr>
              <w:tabs>
                <w:tab w:val="left" w:pos="800"/>
              </w:tabs>
              <w:jc w:val="center"/>
            </w:pPr>
            <w:r>
              <w:t>2.3.</w:t>
            </w:r>
          </w:p>
        </w:tc>
      </w:tr>
      <w:tr w:rsidR="003017F3" w:rsidTr="003017F3">
        <w:tc>
          <w:tcPr>
            <w:tcW w:w="1266"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both"/>
            </w:pPr>
            <w:r>
              <w:t>ПРН 1</w:t>
            </w: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p>
        </w:tc>
        <w:tc>
          <w:tcPr>
            <w:tcW w:w="807"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r>
              <w:t>+</w:t>
            </w:r>
          </w:p>
        </w:tc>
        <w:tc>
          <w:tcPr>
            <w:tcW w:w="812"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p>
        </w:tc>
        <w:tc>
          <w:tcPr>
            <w:tcW w:w="808"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r>
              <w:t>+</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p>
        </w:tc>
        <w:tc>
          <w:tcPr>
            <w:tcW w:w="807"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p>
        </w:tc>
        <w:tc>
          <w:tcPr>
            <w:tcW w:w="576"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p>
        </w:tc>
        <w:tc>
          <w:tcPr>
            <w:tcW w:w="857"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p>
        </w:tc>
        <w:tc>
          <w:tcPr>
            <w:tcW w:w="657" w:type="dxa"/>
            <w:tcBorders>
              <w:top w:val="single" w:sz="4" w:space="0" w:color="000000"/>
              <w:left w:val="single" w:sz="4" w:space="0" w:color="000000"/>
              <w:bottom w:val="single" w:sz="4" w:space="0" w:color="000000"/>
              <w:right w:val="single" w:sz="4" w:space="0" w:color="000000"/>
            </w:tcBorders>
          </w:tcPr>
          <w:p w:rsidR="003017F3" w:rsidRDefault="003017F3">
            <w:pPr>
              <w:tabs>
                <w:tab w:val="left" w:pos="800"/>
              </w:tabs>
              <w:jc w:val="center"/>
            </w:pPr>
          </w:p>
        </w:tc>
      </w:tr>
      <w:tr w:rsidR="003017F3" w:rsidTr="003017F3">
        <w:tc>
          <w:tcPr>
            <w:tcW w:w="1266"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both"/>
            </w:pPr>
            <w:r>
              <w:t>ПРН 2</w:t>
            </w: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p>
        </w:tc>
        <w:tc>
          <w:tcPr>
            <w:tcW w:w="807"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p>
        </w:tc>
        <w:tc>
          <w:tcPr>
            <w:tcW w:w="812"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p>
        </w:tc>
        <w:tc>
          <w:tcPr>
            <w:tcW w:w="808"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r>
              <w:t>+</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r>
              <w:t>+</w:t>
            </w:r>
          </w:p>
        </w:tc>
        <w:tc>
          <w:tcPr>
            <w:tcW w:w="807"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p>
        </w:tc>
        <w:tc>
          <w:tcPr>
            <w:tcW w:w="576"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p>
        </w:tc>
        <w:tc>
          <w:tcPr>
            <w:tcW w:w="857"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r>
              <w:t>+</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p>
        </w:tc>
        <w:tc>
          <w:tcPr>
            <w:tcW w:w="657" w:type="dxa"/>
            <w:tcBorders>
              <w:top w:val="single" w:sz="4" w:space="0" w:color="000000"/>
              <w:left w:val="single" w:sz="4" w:space="0" w:color="000000"/>
              <w:bottom w:val="single" w:sz="4" w:space="0" w:color="000000"/>
              <w:right w:val="single" w:sz="4" w:space="0" w:color="000000"/>
            </w:tcBorders>
          </w:tcPr>
          <w:p w:rsidR="003017F3" w:rsidRDefault="003017F3">
            <w:pPr>
              <w:tabs>
                <w:tab w:val="left" w:pos="800"/>
              </w:tabs>
              <w:jc w:val="center"/>
            </w:pPr>
            <w:r>
              <w:t>+</w:t>
            </w:r>
          </w:p>
        </w:tc>
      </w:tr>
      <w:tr w:rsidR="003017F3" w:rsidTr="003017F3">
        <w:tc>
          <w:tcPr>
            <w:tcW w:w="1266"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both"/>
            </w:pPr>
            <w:r>
              <w:t>ПРН 3</w:t>
            </w: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p>
        </w:tc>
        <w:tc>
          <w:tcPr>
            <w:tcW w:w="807"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p>
        </w:tc>
        <w:tc>
          <w:tcPr>
            <w:tcW w:w="812"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r>
              <w:t>+</w:t>
            </w:r>
          </w:p>
        </w:tc>
        <w:tc>
          <w:tcPr>
            <w:tcW w:w="808"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p>
        </w:tc>
        <w:tc>
          <w:tcPr>
            <w:tcW w:w="807"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p>
        </w:tc>
        <w:tc>
          <w:tcPr>
            <w:tcW w:w="576"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r>
              <w:t>+</w:t>
            </w:r>
          </w:p>
        </w:tc>
        <w:tc>
          <w:tcPr>
            <w:tcW w:w="857"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p>
        </w:tc>
        <w:tc>
          <w:tcPr>
            <w:tcW w:w="657" w:type="dxa"/>
            <w:tcBorders>
              <w:top w:val="single" w:sz="4" w:space="0" w:color="000000"/>
              <w:left w:val="single" w:sz="4" w:space="0" w:color="000000"/>
              <w:bottom w:val="single" w:sz="4" w:space="0" w:color="000000"/>
              <w:right w:val="single" w:sz="4" w:space="0" w:color="000000"/>
            </w:tcBorders>
          </w:tcPr>
          <w:p w:rsidR="003017F3" w:rsidRDefault="003017F3">
            <w:pPr>
              <w:tabs>
                <w:tab w:val="left" w:pos="800"/>
              </w:tabs>
              <w:jc w:val="center"/>
            </w:pPr>
          </w:p>
        </w:tc>
      </w:tr>
      <w:tr w:rsidR="003017F3" w:rsidTr="003017F3">
        <w:tc>
          <w:tcPr>
            <w:tcW w:w="1266"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both"/>
            </w:pPr>
            <w:r>
              <w:t>ПРН 4</w:t>
            </w: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r>
              <w:t>+</w:t>
            </w:r>
          </w:p>
        </w:tc>
        <w:tc>
          <w:tcPr>
            <w:tcW w:w="807"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p>
        </w:tc>
        <w:tc>
          <w:tcPr>
            <w:tcW w:w="812"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p>
        </w:tc>
        <w:tc>
          <w:tcPr>
            <w:tcW w:w="808"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p>
        </w:tc>
        <w:tc>
          <w:tcPr>
            <w:tcW w:w="807"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r>
              <w:t>+</w:t>
            </w:r>
          </w:p>
        </w:tc>
        <w:tc>
          <w:tcPr>
            <w:tcW w:w="576"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p>
        </w:tc>
        <w:tc>
          <w:tcPr>
            <w:tcW w:w="857"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p>
        </w:tc>
        <w:tc>
          <w:tcPr>
            <w:tcW w:w="657" w:type="dxa"/>
            <w:tcBorders>
              <w:top w:val="single" w:sz="4" w:space="0" w:color="000000"/>
              <w:left w:val="single" w:sz="4" w:space="0" w:color="000000"/>
              <w:bottom w:val="single" w:sz="4" w:space="0" w:color="000000"/>
              <w:right w:val="single" w:sz="4" w:space="0" w:color="000000"/>
            </w:tcBorders>
          </w:tcPr>
          <w:p w:rsidR="003017F3" w:rsidRDefault="003017F3">
            <w:pPr>
              <w:tabs>
                <w:tab w:val="left" w:pos="800"/>
              </w:tabs>
              <w:jc w:val="center"/>
            </w:pPr>
          </w:p>
        </w:tc>
      </w:tr>
      <w:tr w:rsidR="003017F3" w:rsidTr="003017F3">
        <w:tc>
          <w:tcPr>
            <w:tcW w:w="1266"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both"/>
            </w:pPr>
            <w:r>
              <w:t>ПРН 5</w:t>
            </w: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r>
              <w:t>+</w:t>
            </w:r>
          </w:p>
        </w:tc>
        <w:tc>
          <w:tcPr>
            <w:tcW w:w="807"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p>
        </w:tc>
        <w:tc>
          <w:tcPr>
            <w:tcW w:w="812"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p>
        </w:tc>
        <w:tc>
          <w:tcPr>
            <w:tcW w:w="808"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p>
        </w:tc>
        <w:tc>
          <w:tcPr>
            <w:tcW w:w="807"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r>
              <w:t>+</w:t>
            </w:r>
          </w:p>
        </w:tc>
        <w:tc>
          <w:tcPr>
            <w:tcW w:w="576"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p>
        </w:tc>
        <w:tc>
          <w:tcPr>
            <w:tcW w:w="857"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p>
        </w:tc>
        <w:tc>
          <w:tcPr>
            <w:tcW w:w="657" w:type="dxa"/>
            <w:tcBorders>
              <w:top w:val="single" w:sz="4" w:space="0" w:color="000000"/>
              <w:left w:val="single" w:sz="4" w:space="0" w:color="000000"/>
              <w:bottom w:val="single" w:sz="4" w:space="0" w:color="000000"/>
              <w:right w:val="single" w:sz="4" w:space="0" w:color="000000"/>
            </w:tcBorders>
          </w:tcPr>
          <w:p w:rsidR="003017F3" w:rsidRDefault="003017F3">
            <w:pPr>
              <w:tabs>
                <w:tab w:val="left" w:pos="800"/>
              </w:tabs>
              <w:jc w:val="center"/>
            </w:pPr>
          </w:p>
        </w:tc>
      </w:tr>
      <w:tr w:rsidR="003017F3" w:rsidTr="003017F3">
        <w:tc>
          <w:tcPr>
            <w:tcW w:w="1266"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both"/>
            </w:pPr>
            <w:r>
              <w:t>ПРН 6</w:t>
            </w: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p>
        </w:tc>
        <w:tc>
          <w:tcPr>
            <w:tcW w:w="807"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p>
        </w:tc>
        <w:tc>
          <w:tcPr>
            <w:tcW w:w="812"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p>
        </w:tc>
        <w:tc>
          <w:tcPr>
            <w:tcW w:w="808"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r>
              <w:t>+</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r>
              <w:t>+</w:t>
            </w:r>
          </w:p>
        </w:tc>
        <w:tc>
          <w:tcPr>
            <w:tcW w:w="807"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p>
        </w:tc>
        <w:tc>
          <w:tcPr>
            <w:tcW w:w="576"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p>
        </w:tc>
        <w:tc>
          <w:tcPr>
            <w:tcW w:w="857"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r>
              <w:t>+</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r>
              <w:t>+</w:t>
            </w:r>
          </w:p>
        </w:tc>
        <w:tc>
          <w:tcPr>
            <w:tcW w:w="657" w:type="dxa"/>
            <w:tcBorders>
              <w:top w:val="single" w:sz="4" w:space="0" w:color="000000"/>
              <w:left w:val="single" w:sz="4" w:space="0" w:color="000000"/>
              <w:bottom w:val="single" w:sz="4" w:space="0" w:color="000000"/>
              <w:right w:val="single" w:sz="4" w:space="0" w:color="000000"/>
            </w:tcBorders>
          </w:tcPr>
          <w:p w:rsidR="003017F3" w:rsidRDefault="003017F3">
            <w:pPr>
              <w:tabs>
                <w:tab w:val="left" w:pos="800"/>
              </w:tabs>
              <w:jc w:val="center"/>
            </w:pPr>
            <w:r>
              <w:t>+</w:t>
            </w:r>
          </w:p>
        </w:tc>
      </w:tr>
      <w:tr w:rsidR="003017F3" w:rsidTr="003017F3">
        <w:tc>
          <w:tcPr>
            <w:tcW w:w="1266"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both"/>
            </w:pPr>
            <w:r>
              <w:t>ПРН 7</w:t>
            </w: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p>
        </w:tc>
        <w:tc>
          <w:tcPr>
            <w:tcW w:w="807"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p>
        </w:tc>
        <w:tc>
          <w:tcPr>
            <w:tcW w:w="812"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r>
              <w:t>+</w:t>
            </w:r>
          </w:p>
        </w:tc>
        <w:tc>
          <w:tcPr>
            <w:tcW w:w="808"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p>
        </w:tc>
        <w:tc>
          <w:tcPr>
            <w:tcW w:w="807"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r>
              <w:t>+</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p>
        </w:tc>
        <w:tc>
          <w:tcPr>
            <w:tcW w:w="576"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p>
        </w:tc>
        <w:tc>
          <w:tcPr>
            <w:tcW w:w="857"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p>
        </w:tc>
        <w:tc>
          <w:tcPr>
            <w:tcW w:w="657" w:type="dxa"/>
            <w:tcBorders>
              <w:top w:val="single" w:sz="4" w:space="0" w:color="000000"/>
              <w:left w:val="single" w:sz="4" w:space="0" w:color="000000"/>
              <w:bottom w:val="single" w:sz="4" w:space="0" w:color="000000"/>
              <w:right w:val="single" w:sz="4" w:space="0" w:color="000000"/>
            </w:tcBorders>
          </w:tcPr>
          <w:p w:rsidR="003017F3" w:rsidRDefault="003017F3">
            <w:pPr>
              <w:tabs>
                <w:tab w:val="left" w:pos="800"/>
              </w:tabs>
              <w:jc w:val="center"/>
            </w:pPr>
          </w:p>
        </w:tc>
      </w:tr>
      <w:tr w:rsidR="003017F3" w:rsidTr="003017F3">
        <w:tc>
          <w:tcPr>
            <w:tcW w:w="1266"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both"/>
            </w:pPr>
            <w:r>
              <w:t>ПРН 8</w:t>
            </w: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p>
        </w:tc>
        <w:tc>
          <w:tcPr>
            <w:tcW w:w="807"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p>
        </w:tc>
        <w:tc>
          <w:tcPr>
            <w:tcW w:w="812"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r>
              <w:t>+</w:t>
            </w:r>
          </w:p>
        </w:tc>
        <w:tc>
          <w:tcPr>
            <w:tcW w:w="808"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p>
        </w:tc>
        <w:tc>
          <w:tcPr>
            <w:tcW w:w="807"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r>
              <w:t>+</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p>
        </w:tc>
        <w:tc>
          <w:tcPr>
            <w:tcW w:w="576"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p>
        </w:tc>
        <w:tc>
          <w:tcPr>
            <w:tcW w:w="857"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p>
        </w:tc>
        <w:tc>
          <w:tcPr>
            <w:tcW w:w="657" w:type="dxa"/>
            <w:tcBorders>
              <w:top w:val="single" w:sz="4" w:space="0" w:color="000000"/>
              <w:left w:val="single" w:sz="4" w:space="0" w:color="000000"/>
              <w:bottom w:val="single" w:sz="4" w:space="0" w:color="000000"/>
              <w:right w:val="single" w:sz="4" w:space="0" w:color="000000"/>
            </w:tcBorders>
          </w:tcPr>
          <w:p w:rsidR="003017F3" w:rsidRDefault="003017F3">
            <w:pPr>
              <w:tabs>
                <w:tab w:val="left" w:pos="800"/>
              </w:tabs>
              <w:jc w:val="center"/>
            </w:pPr>
          </w:p>
        </w:tc>
      </w:tr>
      <w:tr w:rsidR="003017F3" w:rsidTr="003017F3">
        <w:tc>
          <w:tcPr>
            <w:tcW w:w="1266"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both"/>
            </w:pPr>
            <w:r>
              <w:t>ПРН 9</w:t>
            </w: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p>
        </w:tc>
        <w:tc>
          <w:tcPr>
            <w:tcW w:w="807"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p>
        </w:tc>
        <w:tc>
          <w:tcPr>
            <w:tcW w:w="812"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p>
        </w:tc>
        <w:tc>
          <w:tcPr>
            <w:tcW w:w="808"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p>
        </w:tc>
        <w:tc>
          <w:tcPr>
            <w:tcW w:w="807"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r>
              <w:t>+</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p>
        </w:tc>
        <w:tc>
          <w:tcPr>
            <w:tcW w:w="576"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p>
        </w:tc>
        <w:tc>
          <w:tcPr>
            <w:tcW w:w="857"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r>
              <w:t>+</w:t>
            </w:r>
          </w:p>
        </w:tc>
        <w:tc>
          <w:tcPr>
            <w:tcW w:w="657" w:type="dxa"/>
            <w:tcBorders>
              <w:top w:val="single" w:sz="4" w:space="0" w:color="000000"/>
              <w:left w:val="single" w:sz="4" w:space="0" w:color="000000"/>
              <w:bottom w:val="single" w:sz="4" w:space="0" w:color="000000"/>
              <w:right w:val="single" w:sz="4" w:space="0" w:color="000000"/>
            </w:tcBorders>
          </w:tcPr>
          <w:p w:rsidR="003017F3" w:rsidRDefault="003017F3">
            <w:pPr>
              <w:tabs>
                <w:tab w:val="left" w:pos="800"/>
              </w:tabs>
              <w:jc w:val="center"/>
            </w:pPr>
          </w:p>
        </w:tc>
      </w:tr>
      <w:tr w:rsidR="003017F3" w:rsidTr="003017F3">
        <w:tc>
          <w:tcPr>
            <w:tcW w:w="1266"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both"/>
            </w:pPr>
            <w:r>
              <w:t>ПРН 10</w:t>
            </w: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p>
        </w:tc>
        <w:tc>
          <w:tcPr>
            <w:tcW w:w="807"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p>
        </w:tc>
        <w:tc>
          <w:tcPr>
            <w:tcW w:w="812"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p>
        </w:tc>
        <w:tc>
          <w:tcPr>
            <w:tcW w:w="808"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p>
        </w:tc>
        <w:tc>
          <w:tcPr>
            <w:tcW w:w="807"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r>
              <w:t>+</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p>
        </w:tc>
        <w:tc>
          <w:tcPr>
            <w:tcW w:w="576"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r>
              <w:t>+</w:t>
            </w:r>
          </w:p>
        </w:tc>
        <w:tc>
          <w:tcPr>
            <w:tcW w:w="857"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3017F3" w:rsidRDefault="003017F3">
            <w:pPr>
              <w:tabs>
                <w:tab w:val="left" w:pos="800"/>
              </w:tabs>
              <w:jc w:val="center"/>
            </w:pPr>
          </w:p>
        </w:tc>
        <w:tc>
          <w:tcPr>
            <w:tcW w:w="657" w:type="dxa"/>
            <w:tcBorders>
              <w:top w:val="single" w:sz="4" w:space="0" w:color="000000"/>
              <w:left w:val="single" w:sz="4" w:space="0" w:color="000000"/>
              <w:bottom w:val="single" w:sz="4" w:space="0" w:color="000000"/>
              <w:right w:val="single" w:sz="4" w:space="0" w:color="000000"/>
            </w:tcBorders>
          </w:tcPr>
          <w:p w:rsidR="003017F3" w:rsidRDefault="003017F3">
            <w:pPr>
              <w:tabs>
                <w:tab w:val="left" w:pos="800"/>
              </w:tabs>
              <w:jc w:val="center"/>
            </w:pPr>
          </w:p>
        </w:tc>
      </w:tr>
    </w:tbl>
    <w:p w:rsidR="00792E92" w:rsidRDefault="00792E92">
      <w:pPr>
        <w:pStyle w:val="af1"/>
        <w:tabs>
          <w:tab w:val="left" w:pos="800"/>
        </w:tabs>
        <w:ind w:left="643"/>
        <w:jc w:val="both"/>
      </w:pPr>
    </w:p>
    <w:sectPr w:rsidR="00792E92">
      <w:pgSz w:w="11906" w:h="16838"/>
      <w:pgMar w:top="1134" w:right="567" w:bottom="1134" w:left="1701"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262B" w:rsidRDefault="0099262B" w:rsidP="00D04334">
      <w:r>
        <w:separator/>
      </w:r>
    </w:p>
  </w:endnote>
  <w:endnote w:type="continuationSeparator" w:id="0">
    <w:p w:rsidR="0099262B" w:rsidRDefault="0099262B" w:rsidP="00D04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Times New Roman"/>
    <w:charset w:val="CC"/>
    <w:family w:val="roman"/>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262B" w:rsidRDefault="0099262B" w:rsidP="00D04334">
      <w:r>
        <w:separator/>
      </w:r>
    </w:p>
  </w:footnote>
  <w:footnote w:type="continuationSeparator" w:id="0">
    <w:p w:rsidR="0099262B" w:rsidRDefault="0099262B" w:rsidP="00D043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F23D6C"/>
    <w:multiLevelType w:val="multilevel"/>
    <w:tmpl w:val="1B56261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54132CA1"/>
    <w:multiLevelType w:val="multilevel"/>
    <w:tmpl w:val="B6F440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5B3A1738"/>
    <w:multiLevelType w:val="multilevel"/>
    <w:tmpl w:val="FA22892A"/>
    <w:lvl w:ilvl="0">
      <w:start w:val="1"/>
      <w:numFmt w:val="decimal"/>
      <w:lvlText w:val="%1."/>
      <w:lvlJc w:val="left"/>
      <w:pPr>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92E92"/>
    <w:rsid w:val="000F2E3D"/>
    <w:rsid w:val="00190601"/>
    <w:rsid w:val="001B4957"/>
    <w:rsid w:val="003017F3"/>
    <w:rsid w:val="003F2190"/>
    <w:rsid w:val="00792E92"/>
    <w:rsid w:val="008951E2"/>
    <w:rsid w:val="008A6320"/>
    <w:rsid w:val="00911058"/>
    <w:rsid w:val="0099262B"/>
    <w:rsid w:val="009A383E"/>
    <w:rsid w:val="00D04334"/>
    <w:rsid w:val="00D462CB"/>
    <w:rsid w:val="00ED3E78"/>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2B13A98-39C4-4CCE-B16C-AF98D5B46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078C"/>
    <w:rPr>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Название Знак"/>
    <w:basedOn w:val="a0"/>
    <w:uiPriority w:val="99"/>
    <w:qFormat/>
    <w:locked/>
    <w:rsid w:val="00465C86"/>
    <w:rPr>
      <w:rFonts w:ascii="Cambria" w:hAnsi="Cambria" w:cs="Times New Roman"/>
      <w:color w:val="17365D"/>
      <w:spacing w:val="5"/>
      <w:kern w:val="2"/>
      <w:sz w:val="52"/>
      <w:szCs w:val="52"/>
      <w:lang w:val="uk-UA"/>
    </w:rPr>
  </w:style>
  <w:style w:type="character" w:styleId="a4">
    <w:name w:val="Emphasis"/>
    <w:basedOn w:val="a0"/>
    <w:uiPriority w:val="20"/>
    <w:qFormat/>
    <w:rsid w:val="00465C86"/>
    <w:rPr>
      <w:rFonts w:cs="Times New Roman"/>
      <w:i/>
      <w:iCs/>
    </w:rPr>
  </w:style>
  <w:style w:type="character" w:customStyle="1" w:styleId="a5">
    <w:name w:val="Основной текст Знак"/>
    <w:basedOn w:val="a0"/>
    <w:uiPriority w:val="99"/>
    <w:qFormat/>
    <w:locked/>
    <w:rsid w:val="00044364"/>
    <w:rPr>
      <w:rFonts w:cs="Times New Roman"/>
      <w:sz w:val="28"/>
      <w:szCs w:val="28"/>
      <w:lang w:val="en-US" w:eastAsia="en-US"/>
    </w:rPr>
  </w:style>
  <w:style w:type="character" w:customStyle="1" w:styleId="-">
    <w:name w:val="Интернет-ссылка"/>
    <w:basedOn w:val="a0"/>
    <w:uiPriority w:val="99"/>
    <w:semiHidden/>
    <w:unhideWhenUsed/>
    <w:rsid w:val="00F63124"/>
    <w:rPr>
      <w:color w:val="0000FF"/>
      <w:u w:val="single"/>
    </w:rPr>
  </w:style>
  <w:style w:type="character" w:customStyle="1" w:styleId="a6">
    <w:name w:val="Текст выноски Знак"/>
    <w:basedOn w:val="a0"/>
    <w:uiPriority w:val="99"/>
    <w:semiHidden/>
    <w:qFormat/>
    <w:locked/>
    <w:rsid w:val="00D22A90"/>
    <w:rPr>
      <w:rFonts w:ascii="Tahoma" w:hAnsi="Tahoma" w:cs="Tahoma"/>
      <w:sz w:val="16"/>
      <w:szCs w:val="16"/>
      <w:lang w:val="uk-UA"/>
    </w:rPr>
  </w:style>
  <w:style w:type="character" w:styleId="a7">
    <w:name w:val="annotation reference"/>
    <w:basedOn w:val="a0"/>
    <w:uiPriority w:val="99"/>
    <w:semiHidden/>
    <w:qFormat/>
    <w:rsid w:val="0080631F"/>
    <w:rPr>
      <w:rFonts w:cs="Times New Roman"/>
      <w:sz w:val="16"/>
      <w:szCs w:val="16"/>
    </w:rPr>
  </w:style>
  <w:style w:type="character" w:customStyle="1" w:styleId="a8">
    <w:name w:val="Текст примечания Знак"/>
    <w:basedOn w:val="a0"/>
    <w:uiPriority w:val="99"/>
    <w:semiHidden/>
    <w:qFormat/>
    <w:locked/>
    <w:rsid w:val="0080631F"/>
    <w:rPr>
      <w:rFonts w:cs="Times New Roman"/>
      <w:lang w:val="uk-UA"/>
    </w:rPr>
  </w:style>
  <w:style w:type="character" w:customStyle="1" w:styleId="a9">
    <w:name w:val="Тема примечания Знак"/>
    <w:basedOn w:val="a8"/>
    <w:uiPriority w:val="99"/>
    <w:semiHidden/>
    <w:qFormat/>
    <w:locked/>
    <w:rsid w:val="0080631F"/>
    <w:rPr>
      <w:rFonts w:cs="Times New Roman"/>
      <w:b/>
      <w:bCs/>
      <w:lang w:val="uk-UA"/>
    </w:rPr>
  </w:style>
  <w:style w:type="character" w:customStyle="1" w:styleId="ListLabel1">
    <w:name w:val="ListLabel 1"/>
    <w:qFormat/>
    <w:rsid w:val="00DA1A35"/>
    <w:rPr>
      <w:rFonts w:cs="Times New Roman"/>
    </w:rPr>
  </w:style>
  <w:style w:type="character" w:customStyle="1" w:styleId="ListLabel2">
    <w:name w:val="ListLabel 2"/>
    <w:qFormat/>
    <w:rsid w:val="00DA1A35"/>
    <w:rPr>
      <w:rFonts w:eastAsia="Times New Roman" w:cs="Times New Roman"/>
      <w:w w:val="100"/>
      <w:sz w:val="28"/>
      <w:szCs w:val="28"/>
    </w:rPr>
  </w:style>
  <w:style w:type="character" w:customStyle="1" w:styleId="ListLabel3">
    <w:name w:val="ListLabel 3"/>
    <w:qFormat/>
    <w:rsid w:val="00DA1A35"/>
    <w:rPr>
      <w:rFonts w:eastAsia="Times New Roman" w:cs="Times New Roman"/>
      <w:spacing w:val="0"/>
      <w:w w:val="100"/>
      <w:sz w:val="28"/>
      <w:szCs w:val="28"/>
    </w:rPr>
  </w:style>
  <w:style w:type="character" w:customStyle="1" w:styleId="ListLabel4">
    <w:name w:val="ListLabel 4"/>
    <w:qFormat/>
    <w:rsid w:val="00DA1A35"/>
    <w:rPr>
      <w:rFonts w:cs="Times New Roman"/>
    </w:rPr>
  </w:style>
  <w:style w:type="character" w:customStyle="1" w:styleId="ListLabel5">
    <w:name w:val="ListLabel 5"/>
    <w:qFormat/>
    <w:rsid w:val="00DA1A35"/>
    <w:rPr>
      <w:rFonts w:cs="Times New Roman"/>
    </w:rPr>
  </w:style>
  <w:style w:type="character" w:customStyle="1" w:styleId="ListLabel6">
    <w:name w:val="ListLabel 6"/>
    <w:qFormat/>
    <w:rsid w:val="00DA1A35"/>
    <w:rPr>
      <w:rFonts w:cs="Times New Roman"/>
    </w:rPr>
  </w:style>
  <w:style w:type="character" w:customStyle="1" w:styleId="ListLabel7">
    <w:name w:val="ListLabel 7"/>
    <w:qFormat/>
    <w:rsid w:val="00DA1A35"/>
    <w:rPr>
      <w:rFonts w:cs="Times New Roman"/>
    </w:rPr>
  </w:style>
  <w:style w:type="character" w:customStyle="1" w:styleId="ListLabel8">
    <w:name w:val="ListLabel 8"/>
    <w:qFormat/>
    <w:rsid w:val="00DA1A35"/>
    <w:rPr>
      <w:rFonts w:cs="Times New Roman"/>
    </w:rPr>
  </w:style>
  <w:style w:type="character" w:customStyle="1" w:styleId="ListLabel9">
    <w:name w:val="ListLabel 9"/>
    <w:qFormat/>
    <w:rsid w:val="00DA1A35"/>
    <w:rPr>
      <w:rFonts w:cs="Times New Roman"/>
    </w:rPr>
  </w:style>
  <w:style w:type="character" w:customStyle="1" w:styleId="ListLabel10">
    <w:name w:val="ListLabel 10"/>
    <w:qFormat/>
    <w:rsid w:val="00DA1A35"/>
    <w:rPr>
      <w:rFonts w:cs="Times New Roman"/>
    </w:rPr>
  </w:style>
  <w:style w:type="character" w:customStyle="1" w:styleId="ListLabel11">
    <w:name w:val="ListLabel 11"/>
    <w:qFormat/>
    <w:rsid w:val="00DA1A35"/>
    <w:rPr>
      <w:rFonts w:cs="Times New Roman"/>
    </w:rPr>
  </w:style>
  <w:style w:type="character" w:customStyle="1" w:styleId="ListLabel12">
    <w:name w:val="ListLabel 12"/>
    <w:qFormat/>
    <w:rsid w:val="00DA1A35"/>
    <w:rPr>
      <w:rFonts w:cs="Times New Roman"/>
    </w:rPr>
  </w:style>
  <w:style w:type="character" w:customStyle="1" w:styleId="ListLabel13">
    <w:name w:val="ListLabel 13"/>
    <w:qFormat/>
    <w:rsid w:val="00DA1A35"/>
    <w:rPr>
      <w:rFonts w:eastAsia="Times New Roman" w:cs="Times New Roman"/>
      <w:spacing w:val="0"/>
      <w:w w:val="100"/>
      <w:sz w:val="28"/>
      <w:szCs w:val="28"/>
    </w:rPr>
  </w:style>
  <w:style w:type="character" w:customStyle="1" w:styleId="ListLabel14">
    <w:name w:val="ListLabel 14"/>
    <w:qFormat/>
    <w:rsid w:val="00DA1A35"/>
    <w:rPr>
      <w:rFonts w:eastAsia="Times New Roman"/>
      <w:w w:val="100"/>
      <w:sz w:val="28"/>
    </w:rPr>
  </w:style>
  <w:style w:type="character" w:customStyle="1" w:styleId="ListLabel15">
    <w:name w:val="ListLabel 15"/>
    <w:qFormat/>
    <w:rsid w:val="00DA1A35"/>
    <w:rPr>
      <w:rFonts w:eastAsia="Times New Roman"/>
    </w:rPr>
  </w:style>
  <w:style w:type="character" w:customStyle="1" w:styleId="ListLabel16">
    <w:name w:val="ListLabel 16"/>
    <w:qFormat/>
    <w:rsid w:val="00DA1A35"/>
    <w:rPr>
      <w:rFonts w:eastAsia="Times New Roman" w:cs="Times New Roman"/>
      <w:spacing w:val="0"/>
      <w:w w:val="100"/>
      <w:sz w:val="28"/>
      <w:szCs w:val="28"/>
    </w:rPr>
  </w:style>
  <w:style w:type="character" w:customStyle="1" w:styleId="ListLabel17">
    <w:name w:val="ListLabel 17"/>
    <w:qFormat/>
    <w:rsid w:val="00DA1A35"/>
    <w:rPr>
      <w:rFonts w:eastAsia="Times New Roman"/>
      <w:w w:val="100"/>
      <w:sz w:val="28"/>
    </w:rPr>
  </w:style>
  <w:style w:type="character" w:customStyle="1" w:styleId="ListLabel18">
    <w:name w:val="ListLabel 18"/>
    <w:qFormat/>
    <w:rsid w:val="00DA1A35"/>
    <w:rPr>
      <w:rFonts w:eastAsia="Times New Roman" w:cs="Times New Roman"/>
      <w:b/>
      <w:bCs/>
      <w:w w:val="100"/>
      <w:sz w:val="28"/>
      <w:szCs w:val="28"/>
    </w:rPr>
  </w:style>
  <w:style w:type="character" w:customStyle="1" w:styleId="ListLabel19">
    <w:name w:val="ListLabel 19"/>
    <w:qFormat/>
    <w:rsid w:val="00DA1A35"/>
    <w:rPr>
      <w:rFonts w:eastAsia="Times New Roman" w:cs="Times New Roman"/>
      <w:b/>
      <w:bCs/>
      <w:w w:val="100"/>
      <w:sz w:val="28"/>
      <w:szCs w:val="28"/>
    </w:rPr>
  </w:style>
  <w:style w:type="character" w:customStyle="1" w:styleId="ListLabel20">
    <w:name w:val="ListLabel 20"/>
    <w:qFormat/>
    <w:rsid w:val="00DA1A35"/>
    <w:rPr>
      <w:rFonts w:eastAsia="Times New Roman" w:cs="Times New Roman"/>
      <w:spacing w:val="0"/>
      <w:w w:val="100"/>
      <w:sz w:val="28"/>
      <w:szCs w:val="28"/>
    </w:rPr>
  </w:style>
  <w:style w:type="character" w:customStyle="1" w:styleId="ListLabel21">
    <w:name w:val="ListLabel 21"/>
    <w:qFormat/>
    <w:rsid w:val="00DA1A35"/>
    <w:rPr>
      <w:rFonts w:eastAsia="Times New Roman"/>
    </w:rPr>
  </w:style>
  <w:style w:type="character" w:customStyle="1" w:styleId="ListLabel22">
    <w:name w:val="ListLabel 22"/>
    <w:qFormat/>
    <w:rsid w:val="00DA1A35"/>
    <w:rPr>
      <w:rFonts w:eastAsia="Times New Roman" w:cs="Times New Roman"/>
      <w:b/>
      <w:bCs/>
      <w:w w:val="100"/>
      <w:sz w:val="28"/>
      <w:szCs w:val="28"/>
    </w:rPr>
  </w:style>
  <w:style w:type="character" w:customStyle="1" w:styleId="ListLabel23">
    <w:name w:val="ListLabel 23"/>
    <w:qFormat/>
    <w:rsid w:val="00DA1A35"/>
    <w:rPr>
      <w:rFonts w:eastAsia="Times New Roman" w:cs="Times New Roman"/>
      <w:b/>
      <w:bCs/>
      <w:w w:val="100"/>
      <w:sz w:val="28"/>
      <w:szCs w:val="28"/>
    </w:rPr>
  </w:style>
  <w:style w:type="character" w:customStyle="1" w:styleId="ListLabel24">
    <w:name w:val="ListLabel 24"/>
    <w:qFormat/>
    <w:rsid w:val="00DA1A35"/>
    <w:rPr>
      <w:rFonts w:eastAsia="Times New Roman" w:cs="Times New Roman"/>
      <w:spacing w:val="-3"/>
      <w:w w:val="100"/>
      <w:sz w:val="28"/>
      <w:szCs w:val="28"/>
    </w:rPr>
  </w:style>
  <w:style w:type="character" w:customStyle="1" w:styleId="ListLabel25">
    <w:name w:val="ListLabel 25"/>
    <w:qFormat/>
    <w:rsid w:val="00DA1A35"/>
    <w:rPr>
      <w:rFonts w:eastAsia="Times New Roman"/>
      <w:w w:val="100"/>
      <w:sz w:val="28"/>
    </w:rPr>
  </w:style>
  <w:style w:type="character" w:customStyle="1" w:styleId="ListLabel26">
    <w:name w:val="ListLabel 26"/>
    <w:qFormat/>
    <w:rsid w:val="00DA1A35"/>
    <w:rPr>
      <w:rFonts w:eastAsia="Times New Roman"/>
      <w:w w:val="100"/>
      <w:sz w:val="28"/>
    </w:rPr>
  </w:style>
  <w:style w:type="character" w:customStyle="1" w:styleId="ListLabel27">
    <w:name w:val="ListLabel 27"/>
    <w:qFormat/>
    <w:rsid w:val="00DA1A35"/>
    <w:rPr>
      <w:rFonts w:eastAsia="Times New Roman"/>
      <w:w w:val="100"/>
      <w:sz w:val="28"/>
    </w:rPr>
  </w:style>
  <w:style w:type="character" w:customStyle="1" w:styleId="ListLabel28">
    <w:name w:val="ListLabel 28"/>
    <w:qFormat/>
    <w:rsid w:val="00DA1A35"/>
    <w:rPr>
      <w:rFonts w:eastAsia="Times New Roman" w:cs="Times New Roman"/>
      <w:spacing w:val="0"/>
      <w:w w:val="100"/>
      <w:sz w:val="28"/>
      <w:szCs w:val="28"/>
    </w:rPr>
  </w:style>
  <w:style w:type="character" w:customStyle="1" w:styleId="ListLabel29">
    <w:name w:val="ListLabel 29"/>
    <w:qFormat/>
    <w:rsid w:val="00DA1A35"/>
    <w:rPr>
      <w:rFonts w:eastAsia="Times New Roman"/>
    </w:rPr>
  </w:style>
  <w:style w:type="character" w:customStyle="1" w:styleId="ListLabel30">
    <w:name w:val="ListLabel 30"/>
    <w:qFormat/>
    <w:rsid w:val="00DA1A35"/>
    <w:rPr>
      <w:rFonts w:eastAsia="Times New Roman"/>
      <w:w w:val="100"/>
      <w:sz w:val="28"/>
    </w:rPr>
  </w:style>
  <w:style w:type="character" w:customStyle="1" w:styleId="ListLabel31">
    <w:name w:val="ListLabel 31"/>
    <w:qFormat/>
    <w:rsid w:val="00DA1A35"/>
    <w:rPr>
      <w:rFonts w:eastAsia="Times New Roman" w:cs="Times New Roman"/>
      <w:spacing w:val="0"/>
      <w:w w:val="100"/>
      <w:sz w:val="28"/>
      <w:szCs w:val="28"/>
    </w:rPr>
  </w:style>
  <w:style w:type="character" w:customStyle="1" w:styleId="ListLabel32">
    <w:name w:val="ListLabel 32"/>
    <w:qFormat/>
    <w:rsid w:val="00DA1A35"/>
    <w:rPr>
      <w:rFonts w:eastAsia="Times New Roman"/>
      <w:w w:val="100"/>
      <w:sz w:val="28"/>
    </w:rPr>
  </w:style>
  <w:style w:type="character" w:customStyle="1" w:styleId="ListLabel33">
    <w:name w:val="ListLabel 33"/>
    <w:qFormat/>
    <w:rsid w:val="00DA1A35"/>
    <w:rPr>
      <w:rFonts w:eastAsia="Times New Roman" w:cs="Times New Roman"/>
      <w:spacing w:val="-2"/>
      <w:w w:val="100"/>
      <w:sz w:val="28"/>
      <w:szCs w:val="28"/>
    </w:rPr>
  </w:style>
  <w:style w:type="character" w:customStyle="1" w:styleId="ListLabel34">
    <w:name w:val="ListLabel 34"/>
    <w:qFormat/>
    <w:rsid w:val="00DA1A35"/>
    <w:rPr>
      <w:rFonts w:eastAsia="Times New Roman"/>
      <w:w w:val="100"/>
      <w:sz w:val="28"/>
    </w:rPr>
  </w:style>
  <w:style w:type="character" w:customStyle="1" w:styleId="ListLabel35">
    <w:name w:val="ListLabel 35"/>
    <w:qFormat/>
    <w:rsid w:val="00DA1A35"/>
    <w:rPr>
      <w:rFonts w:cs="Times New Roman"/>
      <w:spacing w:val="0"/>
      <w:w w:val="100"/>
    </w:rPr>
  </w:style>
  <w:style w:type="character" w:customStyle="1" w:styleId="ListLabel36">
    <w:name w:val="ListLabel 36"/>
    <w:qFormat/>
    <w:rsid w:val="00DA1A35"/>
    <w:rPr>
      <w:rFonts w:eastAsia="Times New Roman"/>
      <w:w w:val="93"/>
      <w:sz w:val="28"/>
    </w:rPr>
  </w:style>
  <w:style w:type="character" w:customStyle="1" w:styleId="ListLabel37">
    <w:name w:val="ListLabel 37"/>
    <w:qFormat/>
    <w:rsid w:val="00DA1A35"/>
    <w:rPr>
      <w:rFonts w:cs="Times New Roman"/>
    </w:rPr>
  </w:style>
  <w:style w:type="character" w:customStyle="1" w:styleId="ListLabel38">
    <w:name w:val="ListLabel 38"/>
    <w:qFormat/>
    <w:rsid w:val="00DA1A35"/>
    <w:rPr>
      <w:rFonts w:eastAsia="Times New Roman" w:cs="Times New Roman"/>
      <w:w w:val="100"/>
      <w:sz w:val="28"/>
      <w:szCs w:val="28"/>
    </w:rPr>
  </w:style>
  <w:style w:type="character" w:customStyle="1" w:styleId="ListLabel39">
    <w:name w:val="ListLabel 39"/>
    <w:qFormat/>
    <w:rsid w:val="00DA1A35"/>
    <w:rPr>
      <w:rFonts w:eastAsia="Times New Roman" w:cs="Times New Roman"/>
      <w:spacing w:val="0"/>
      <w:w w:val="100"/>
      <w:sz w:val="28"/>
      <w:szCs w:val="28"/>
    </w:rPr>
  </w:style>
  <w:style w:type="character" w:customStyle="1" w:styleId="ListLabel40">
    <w:name w:val="ListLabel 40"/>
    <w:qFormat/>
    <w:rsid w:val="00DA1A35"/>
    <w:rPr>
      <w:rFonts w:cs="Times New Roman"/>
    </w:rPr>
  </w:style>
  <w:style w:type="character" w:customStyle="1" w:styleId="ListLabel41">
    <w:name w:val="ListLabel 41"/>
    <w:qFormat/>
    <w:rsid w:val="00DA1A35"/>
    <w:rPr>
      <w:rFonts w:cs="Times New Roman"/>
    </w:rPr>
  </w:style>
  <w:style w:type="character" w:customStyle="1" w:styleId="ListLabel42">
    <w:name w:val="ListLabel 42"/>
    <w:qFormat/>
    <w:rsid w:val="00DA1A35"/>
    <w:rPr>
      <w:rFonts w:cs="Times New Roman"/>
    </w:rPr>
  </w:style>
  <w:style w:type="character" w:customStyle="1" w:styleId="ListLabel43">
    <w:name w:val="ListLabel 43"/>
    <w:qFormat/>
    <w:rsid w:val="00DA1A35"/>
    <w:rPr>
      <w:rFonts w:cs="Times New Roman"/>
    </w:rPr>
  </w:style>
  <w:style w:type="character" w:customStyle="1" w:styleId="ListLabel44">
    <w:name w:val="ListLabel 44"/>
    <w:qFormat/>
    <w:rsid w:val="00DA1A35"/>
    <w:rPr>
      <w:rFonts w:cs="Times New Roman"/>
    </w:rPr>
  </w:style>
  <w:style w:type="character" w:customStyle="1" w:styleId="ListLabel45">
    <w:name w:val="ListLabel 45"/>
    <w:qFormat/>
    <w:rsid w:val="00DA1A35"/>
    <w:rPr>
      <w:rFonts w:cs="Times New Roman"/>
    </w:rPr>
  </w:style>
  <w:style w:type="character" w:customStyle="1" w:styleId="ListLabel46">
    <w:name w:val="ListLabel 46"/>
    <w:qFormat/>
    <w:rsid w:val="00DA1A35"/>
    <w:rPr>
      <w:rFonts w:cs="Times New Roman"/>
    </w:rPr>
  </w:style>
  <w:style w:type="character" w:customStyle="1" w:styleId="ListLabel47">
    <w:name w:val="ListLabel 47"/>
    <w:qFormat/>
    <w:rsid w:val="00DA1A35"/>
    <w:rPr>
      <w:rFonts w:cs="Times New Roman"/>
    </w:rPr>
  </w:style>
  <w:style w:type="character" w:customStyle="1" w:styleId="ListLabel48">
    <w:name w:val="ListLabel 48"/>
    <w:qFormat/>
    <w:rsid w:val="00DA1A35"/>
    <w:rPr>
      <w:rFonts w:cs="Times New Roman"/>
    </w:rPr>
  </w:style>
  <w:style w:type="character" w:customStyle="1" w:styleId="ListLabel49">
    <w:name w:val="ListLabel 49"/>
    <w:qFormat/>
    <w:rsid w:val="00DA1A35"/>
    <w:rPr>
      <w:rFonts w:cs="Times New Roman"/>
    </w:rPr>
  </w:style>
  <w:style w:type="character" w:customStyle="1" w:styleId="ListLabel50">
    <w:name w:val="ListLabel 50"/>
    <w:qFormat/>
    <w:rsid w:val="00DA1A35"/>
    <w:rPr>
      <w:rFonts w:cs="Times New Roman"/>
    </w:rPr>
  </w:style>
  <w:style w:type="character" w:customStyle="1" w:styleId="ListLabel51">
    <w:name w:val="ListLabel 51"/>
    <w:qFormat/>
    <w:rsid w:val="00DA1A35"/>
    <w:rPr>
      <w:rFonts w:cs="Times New Roman"/>
    </w:rPr>
  </w:style>
  <w:style w:type="character" w:customStyle="1" w:styleId="ListLabel52">
    <w:name w:val="ListLabel 52"/>
    <w:qFormat/>
    <w:rsid w:val="00DA1A35"/>
    <w:rPr>
      <w:rFonts w:cs="Times New Roman"/>
    </w:rPr>
  </w:style>
  <w:style w:type="character" w:customStyle="1" w:styleId="ListLabel53">
    <w:name w:val="ListLabel 53"/>
    <w:qFormat/>
    <w:rsid w:val="00DA1A35"/>
    <w:rPr>
      <w:rFonts w:cs="Times New Roman"/>
    </w:rPr>
  </w:style>
  <w:style w:type="character" w:customStyle="1" w:styleId="ListLabel54">
    <w:name w:val="ListLabel 54"/>
    <w:qFormat/>
    <w:rsid w:val="00DA1A35"/>
    <w:rPr>
      <w:rFonts w:cs="Times New Roman"/>
    </w:rPr>
  </w:style>
  <w:style w:type="character" w:customStyle="1" w:styleId="ListLabel55">
    <w:name w:val="ListLabel 55"/>
    <w:qFormat/>
    <w:rsid w:val="00DA1A35"/>
    <w:rPr>
      <w:rFonts w:cs="Times New Roman"/>
    </w:rPr>
  </w:style>
  <w:style w:type="character" w:customStyle="1" w:styleId="ListLabel56">
    <w:name w:val="ListLabel 56"/>
    <w:qFormat/>
    <w:rsid w:val="00DA1A35"/>
    <w:rPr>
      <w:rFonts w:cs="Times New Roman"/>
    </w:rPr>
  </w:style>
  <w:style w:type="character" w:customStyle="1" w:styleId="ListLabel57">
    <w:name w:val="ListLabel 57"/>
    <w:qFormat/>
    <w:rsid w:val="00DA1A35"/>
    <w:rPr>
      <w:rFonts w:eastAsia="Times New Roman"/>
      <w:sz w:val="28"/>
    </w:rPr>
  </w:style>
  <w:style w:type="character" w:customStyle="1" w:styleId="ListLabel58">
    <w:name w:val="ListLabel 58"/>
    <w:qFormat/>
    <w:rsid w:val="00DA1A35"/>
    <w:rPr>
      <w:rFonts w:cs="Times New Roman"/>
    </w:rPr>
  </w:style>
  <w:style w:type="character" w:customStyle="1" w:styleId="ListLabel59">
    <w:name w:val="ListLabel 59"/>
    <w:qFormat/>
    <w:rsid w:val="00DA1A35"/>
    <w:rPr>
      <w:rFonts w:cs="Times New Roman"/>
    </w:rPr>
  </w:style>
  <w:style w:type="character" w:customStyle="1" w:styleId="ListLabel60">
    <w:name w:val="ListLabel 60"/>
    <w:qFormat/>
    <w:rsid w:val="00DA1A35"/>
    <w:rPr>
      <w:rFonts w:cs="Times New Roman"/>
    </w:rPr>
  </w:style>
  <w:style w:type="character" w:customStyle="1" w:styleId="ListLabel61">
    <w:name w:val="ListLabel 61"/>
    <w:qFormat/>
    <w:rsid w:val="00DA1A35"/>
    <w:rPr>
      <w:rFonts w:cs="Times New Roman"/>
    </w:rPr>
  </w:style>
  <w:style w:type="character" w:customStyle="1" w:styleId="ListLabel62">
    <w:name w:val="ListLabel 62"/>
    <w:qFormat/>
    <w:rsid w:val="00DA1A35"/>
    <w:rPr>
      <w:rFonts w:cs="Times New Roman"/>
    </w:rPr>
  </w:style>
  <w:style w:type="character" w:customStyle="1" w:styleId="ListLabel63">
    <w:name w:val="ListLabel 63"/>
    <w:qFormat/>
    <w:rsid w:val="00DA1A35"/>
    <w:rPr>
      <w:rFonts w:cs="Times New Roman"/>
    </w:rPr>
  </w:style>
  <w:style w:type="character" w:customStyle="1" w:styleId="ListLabel64">
    <w:name w:val="ListLabel 64"/>
    <w:qFormat/>
    <w:rsid w:val="00DA1A35"/>
    <w:rPr>
      <w:rFonts w:cs="Times New Roman"/>
    </w:rPr>
  </w:style>
  <w:style w:type="character" w:customStyle="1" w:styleId="ListLabel65">
    <w:name w:val="ListLabel 65"/>
    <w:qFormat/>
    <w:rsid w:val="00DA1A35"/>
    <w:rPr>
      <w:rFonts w:cs="Times New Roman"/>
    </w:rPr>
  </w:style>
  <w:style w:type="character" w:customStyle="1" w:styleId="ListLabel66">
    <w:name w:val="ListLabel 66"/>
    <w:qFormat/>
    <w:rsid w:val="00DA1A35"/>
    <w:rPr>
      <w:rFonts w:cs="Times New Roman"/>
    </w:rPr>
  </w:style>
  <w:style w:type="character" w:customStyle="1" w:styleId="ListLabel67">
    <w:name w:val="ListLabel 67"/>
    <w:qFormat/>
    <w:rsid w:val="00DA1A35"/>
    <w:rPr>
      <w:rFonts w:cs="Times New Roman"/>
    </w:rPr>
  </w:style>
  <w:style w:type="character" w:customStyle="1" w:styleId="ListLabel68">
    <w:name w:val="ListLabel 68"/>
    <w:qFormat/>
    <w:rsid w:val="00DA1A35"/>
    <w:rPr>
      <w:rFonts w:cs="Times New Roman"/>
    </w:rPr>
  </w:style>
  <w:style w:type="character" w:customStyle="1" w:styleId="ListLabel69">
    <w:name w:val="ListLabel 69"/>
    <w:qFormat/>
    <w:rsid w:val="00DA1A35"/>
    <w:rPr>
      <w:rFonts w:cs="Times New Roman"/>
    </w:rPr>
  </w:style>
  <w:style w:type="character" w:customStyle="1" w:styleId="ListLabel70">
    <w:name w:val="ListLabel 70"/>
    <w:qFormat/>
    <w:rsid w:val="00DA1A35"/>
    <w:rPr>
      <w:rFonts w:cs="Times New Roman"/>
    </w:rPr>
  </w:style>
  <w:style w:type="character" w:customStyle="1" w:styleId="ListLabel71">
    <w:name w:val="ListLabel 71"/>
    <w:qFormat/>
    <w:rsid w:val="00DA1A35"/>
    <w:rPr>
      <w:rFonts w:cs="Times New Roman"/>
    </w:rPr>
  </w:style>
  <w:style w:type="character" w:customStyle="1" w:styleId="ListLabel72">
    <w:name w:val="ListLabel 72"/>
    <w:qFormat/>
    <w:rsid w:val="00DA1A35"/>
    <w:rPr>
      <w:rFonts w:cs="Times New Roman"/>
    </w:rPr>
  </w:style>
  <w:style w:type="character" w:customStyle="1" w:styleId="ListLabel73">
    <w:name w:val="ListLabel 73"/>
    <w:qFormat/>
    <w:rsid w:val="00DA1A35"/>
    <w:rPr>
      <w:rFonts w:cs="Times New Roman"/>
    </w:rPr>
  </w:style>
  <w:style w:type="character" w:customStyle="1" w:styleId="ListLabel74">
    <w:name w:val="ListLabel 74"/>
    <w:qFormat/>
    <w:rsid w:val="00DA1A35"/>
    <w:rPr>
      <w:rFonts w:cs="Times New Roman"/>
    </w:rPr>
  </w:style>
  <w:style w:type="character" w:customStyle="1" w:styleId="ListLabel75">
    <w:name w:val="ListLabel 75"/>
    <w:qFormat/>
    <w:rsid w:val="00DA1A35"/>
    <w:rPr>
      <w:rFonts w:cs="Times New Roman"/>
    </w:rPr>
  </w:style>
  <w:style w:type="character" w:customStyle="1" w:styleId="ListLabel76">
    <w:name w:val="ListLabel 76"/>
    <w:qFormat/>
    <w:rsid w:val="00DA1A35"/>
    <w:rPr>
      <w:rFonts w:cs="Times New Roman"/>
    </w:rPr>
  </w:style>
  <w:style w:type="character" w:customStyle="1" w:styleId="ListLabel77">
    <w:name w:val="ListLabel 77"/>
    <w:qFormat/>
    <w:rsid w:val="00DA1A35"/>
    <w:rPr>
      <w:rFonts w:cs="Times New Roman"/>
      <w:b/>
    </w:rPr>
  </w:style>
  <w:style w:type="character" w:customStyle="1" w:styleId="ListLabel78">
    <w:name w:val="ListLabel 78"/>
    <w:qFormat/>
    <w:rsid w:val="00DA1A35"/>
    <w:rPr>
      <w:rFonts w:cs="Times New Roman"/>
    </w:rPr>
  </w:style>
  <w:style w:type="character" w:customStyle="1" w:styleId="ListLabel79">
    <w:name w:val="ListLabel 79"/>
    <w:qFormat/>
    <w:rsid w:val="00DA1A35"/>
    <w:rPr>
      <w:rFonts w:cs="Times New Roman"/>
    </w:rPr>
  </w:style>
  <w:style w:type="character" w:customStyle="1" w:styleId="ListLabel80">
    <w:name w:val="ListLabel 80"/>
    <w:qFormat/>
    <w:rsid w:val="00DA1A35"/>
    <w:rPr>
      <w:rFonts w:cs="Times New Roman"/>
    </w:rPr>
  </w:style>
  <w:style w:type="character" w:customStyle="1" w:styleId="ListLabel81">
    <w:name w:val="ListLabel 81"/>
    <w:qFormat/>
    <w:rsid w:val="00DA1A35"/>
    <w:rPr>
      <w:rFonts w:cs="Times New Roman"/>
    </w:rPr>
  </w:style>
  <w:style w:type="character" w:customStyle="1" w:styleId="ListLabel82">
    <w:name w:val="ListLabel 82"/>
    <w:qFormat/>
    <w:rsid w:val="00DA1A35"/>
    <w:rPr>
      <w:rFonts w:cs="Times New Roman"/>
    </w:rPr>
  </w:style>
  <w:style w:type="character" w:customStyle="1" w:styleId="ListLabel83">
    <w:name w:val="ListLabel 83"/>
    <w:qFormat/>
    <w:rsid w:val="00DA1A35"/>
    <w:rPr>
      <w:rFonts w:cs="Times New Roman"/>
    </w:rPr>
  </w:style>
  <w:style w:type="character" w:customStyle="1" w:styleId="ListLabel84">
    <w:name w:val="ListLabel 84"/>
    <w:qFormat/>
    <w:rsid w:val="00DA1A35"/>
    <w:rPr>
      <w:rFonts w:cs="Times New Roman"/>
    </w:rPr>
  </w:style>
  <w:style w:type="character" w:customStyle="1" w:styleId="ListLabel85">
    <w:name w:val="ListLabel 85"/>
    <w:qFormat/>
    <w:rsid w:val="00DA1A35"/>
    <w:rPr>
      <w:rFonts w:cs="Times New Roman"/>
    </w:rPr>
  </w:style>
  <w:style w:type="character" w:customStyle="1" w:styleId="ListLabel86">
    <w:name w:val="ListLabel 86"/>
    <w:qFormat/>
    <w:rsid w:val="00DA1A35"/>
    <w:rPr>
      <w:rFonts w:cs="Times New Roman"/>
    </w:rPr>
  </w:style>
  <w:style w:type="character" w:customStyle="1" w:styleId="ListLabel87">
    <w:name w:val="ListLabel 87"/>
    <w:qFormat/>
    <w:rsid w:val="00DA1A35"/>
    <w:rPr>
      <w:rFonts w:cs="Times New Roman"/>
    </w:rPr>
  </w:style>
  <w:style w:type="character" w:customStyle="1" w:styleId="ListLabel88">
    <w:name w:val="ListLabel 88"/>
    <w:qFormat/>
    <w:rsid w:val="00DA1A35"/>
    <w:rPr>
      <w:rFonts w:cs="Times New Roman"/>
    </w:rPr>
  </w:style>
  <w:style w:type="character" w:customStyle="1" w:styleId="ListLabel89">
    <w:name w:val="ListLabel 89"/>
    <w:qFormat/>
    <w:rsid w:val="00DA1A35"/>
    <w:rPr>
      <w:rFonts w:cs="Times New Roman"/>
    </w:rPr>
  </w:style>
  <w:style w:type="character" w:customStyle="1" w:styleId="ListLabel90">
    <w:name w:val="ListLabel 90"/>
    <w:qFormat/>
    <w:rsid w:val="00DA1A35"/>
    <w:rPr>
      <w:rFonts w:cs="Times New Roman"/>
    </w:rPr>
  </w:style>
  <w:style w:type="character" w:customStyle="1" w:styleId="ListLabel91">
    <w:name w:val="ListLabel 91"/>
    <w:qFormat/>
    <w:rsid w:val="00DA1A35"/>
    <w:rPr>
      <w:rFonts w:cs="Times New Roman"/>
    </w:rPr>
  </w:style>
  <w:style w:type="character" w:customStyle="1" w:styleId="ListLabel92">
    <w:name w:val="ListLabel 92"/>
    <w:qFormat/>
    <w:rsid w:val="00DA1A35"/>
    <w:rPr>
      <w:rFonts w:cs="Times New Roman"/>
    </w:rPr>
  </w:style>
  <w:style w:type="character" w:customStyle="1" w:styleId="ListLabel93">
    <w:name w:val="ListLabel 93"/>
    <w:qFormat/>
    <w:rsid w:val="00DA1A35"/>
    <w:rPr>
      <w:rFonts w:cs="Times New Roman"/>
    </w:rPr>
  </w:style>
  <w:style w:type="character" w:customStyle="1" w:styleId="ListLabel94">
    <w:name w:val="ListLabel 94"/>
    <w:qFormat/>
    <w:rsid w:val="00DA1A35"/>
    <w:rPr>
      <w:rFonts w:cs="Times New Roman"/>
    </w:rPr>
  </w:style>
  <w:style w:type="character" w:customStyle="1" w:styleId="ListLabel95">
    <w:name w:val="ListLabel 95"/>
    <w:qFormat/>
    <w:rsid w:val="00DA1A35"/>
    <w:rPr>
      <w:rFonts w:cs="Times New Roman"/>
    </w:rPr>
  </w:style>
  <w:style w:type="character" w:customStyle="1" w:styleId="ListLabel96">
    <w:name w:val="ListLabel 96"/>
    <w:qFormat/>
    <w:rsid w:val="00DA1A35"/>
    <w:rPr>
      <w:rFonts w:cs="Times New Roman"/>
    </w:rPr>
  </w:style>
  <w:style w:type="character" w:customStyle="1" w:styleId="ListLabel97">
    <w:name w:val="ListLabel 97"/>
    <w:qFormat/>
    <w:rsid w:val="00DA1A35"/>
    <w:rPr>
      <w:rFonts w:cs="Times New Roman"/>
    </w:rPr>
  </w:style>
  <w:style w:type="character" w:customStyle="1" w:styleId="ListLabel98">
    <w:name w:val="ListLabel 98"/>
    <w:qFormat/>
    <w:rsid w:val="00DA1A35"/>
    <w:rPr>
      <w:rFonts w:cs="Times New Roman"/>
    </w:rPr>
  </w:style>
  <w:style w:type="character" w:customStyle="1" w:styleId="ListLabel99">
    <w:name w:val="ListLabel 99"/>
    <w:qFormat/>
    <w:rsid w:val="00DA1A35"/>
    <w:rPr>
      <w:rFonts w:cs="Times New Roman"/>
    </w:rPr>
  </w:style>
  <w:style w:type="character" w:customStyle="1" w:styleId="ListLabel100">
    <w:name w:val="ListLabel 100"/>
    <w:qFormat/>
    <w:rsid w:val="00DA1A35"/>
    <w:rPr>
      <w:rFonts w:cs="Times New Roman"/>
    </w:rPr>
  </w:style>
  <w:style w:type="character" w:customStyle="1" w:styleId="ListLabel101">
    <w:name w:val="ListLabel 101"/>
    <w:qFormat/>
    <w:rsid w:val="00DA1A35"/>
    <w:rPr>
      <w:rFonts w:cs="Times New Roman"/>
    </w:rPr>
  </w:style>
  <w:style w:type="character" w:customStyle="1" w:styleId="ListLabel102">
    <w:name w:val="ListLabel 102"/>
    <w:qFormat/>
    <w:rsid w:val="00DA1A35"/>
    <w:rPr>
      <w:rFonts w:cs="Times New Roman"/>
    </w:rPr>
  </w:style>
  <w:style w:type="character" w:customStyle="1" w:styleId="ListLabel103">
    <w:name w:val="ListLabel 103"/>
    <w:qFormat/>
    <w:rsid w:val="00DA1A35"/>
    <w:rPr>
      <w:rFonts w:cs="Times New Roman"/>
    </w:rPr>
  </w:style>
  <w:style w:type="character" w:customStyle="1" w:styleId="ListLabel104">
    <w:name w:val="ListLabel 104"/>
    <w:qFormat/>
    <w:rsid w:val="00DA1A35"/>
    <w:rPr>
      <w:rFonts w:eastAsia="Times New Roman" w:cs="Times New Roman"/>
      <w:spacing w:val="0"/>
      <w:w w:val="100"/>
      <w:sz w:val="28"/>
      <w:szCs w:val="28"/>
    </w:rPr>
  </w:style>
  <w:style w:type="character" w:customStyle="1" w:styleId="ListLabel105">
    <w:name w:val="ListLabel 105"/>
    <w:qFormat/>
    <w:rsid w:val="00DA1A35"/>
    <w:rPr>
      <w:rFonts w:cs="Times New Roman"/>
    </w:rPr>
  </w:style>
  <w:style w:type="character" w:customStyle="1" w:styleId="ListLabel106">
    <w:name w:val="ListLabel 106"/>
    <w:qFormat/>
    <w:rsid w:val="00DA1A35"/>
    <w:rPr>
      <w:rFonts w:cs="Times New Roman"/>
    </w:rPr>
  </w:style>
  <w:style w:type="character" w:customStyle="1" w:styleId="ListLabel107">
    <w:name w:val="ListLabel 107"/>
    <w:qFormat/>
    <w:rsid w:val="00DA1A35"/>
    <w:rPr>
      <w:rFonts w:cs="Times New Roman"/>
    </w:rPr>
  </w:style>
  <w:style w:type="character" w:customStyle="1" w:styleId="ListLabel108">
    <w:name w:val="ListLabel 108"/>
    <w:qFormat/>
    <w:rsid w:val="00DA1A35"/>
    <w:rPr>
      <w:rFonts w:cs="Times New Roman"/>
    </w:rPr>
  </w:style>
  <w:style w:type="character" w:customStyle="1" w:styleId="ListLabel109">
    <w:name w:val="ListLabel 109"/>
    <w:qFormat/>
    <w:rsid w:val="00DA1A35"/>
    <w:rPr>
      <w:rFonts w:cs="Times New Roman"/>
    </w:rPr>
  </w:style>
  <w:style w:type="character" w:customStyle="1" w:styleId="ListLabel110">
    <w:name w:val="ListLabel 110"/>
    <w:qFormat/>
    <w:rsid w:val="00DA1A35"/>
    <w:rPr>
      <w:rFonts w:cs="Times New Roman"/>
    </w:rPr>
  </w:style>
  <w:style w:type="character" w:customStyle="1" w:styleId="ListLabel111">
    <w:name w:val="ListLabel 111"/>
    <w:qFormat/>
    <w:rsid w:val="00DA1A35"/>
    <w:rPr>
      <w:rFonts w:cs="Times New Roman"/>
    </w:rPr>
  </w:style>
  <w:style w:type="character" w:customStyle="1" w:styleId="ListLabel112">
    <w:name w:val="ListLabel 112"/>
    <w:qFormat/>
    <w:rsid w:val="00DA1A35"/>
    <w:rPr>
      <w:rFonts w:cs="Times New Roman"/>
    </w:rPr>
  </w:style>
  <w:style w:type="character" w:customStyle="1" w:styleId="ListLabel113">
    <w:name w:val="ListLabel 113"/>
    <w:qFormat/>
    <w:rsid w:val="00DA1A35"/>
    <w:rPr>
      <w:rFonts w:cs="Times New Roman"/>
    </w:rPr>
  </w:style>
  <w:style w:type="character" w:customStyle="1" w:styleId="ListLabel114">
    <w:name w:val="ListLabel 114"/>
    <w:qFormat/>
    <w:rsid w:val="00DA1A35"/>
    <w:rPr>
      <w:rFonts w:cs="Times New Roman"/>
      <w:w w:val="100"/>
      <w:sz w:val="28"/>
    </w:rPr>
  </w:style>
  <w:style w:type="character" w:customStyle="1" w:styleId="ListLabel115">
    <w:name w:val="ListLabel 115"/>
    <w:qFormat/>
    <w:rsid w:val="00DA1A35"/>
    <w:rPr>
      <w:rFonts w:cs="Symbol"/>
    </w:rPr>
  </w:style>
  <w:style w:type="character" w:customStyle="1" w:styleId="ListLabel116">
    <w:name w:val="ListLabel 116"/>
    <w:qFormat/>
    <w:rsid w:val="00DA1A35"/>
    <w:rPr>
      <w:rFonts w:cs="Symbol"/>
    </w:rPr>
  </w:style>
  <w:style w:type="character" w:customStyle="1" w:styleId="ListLabel117">
    <w:name w:val="ListLabel 117"/>
    <w:qFormat/>
    <w:rsid w:val="00DA1A35"/>
    <w:rPr>
      <w:rFonts w:cs="Symbol"/>
    </w:rPr>
  </w:style>
  <w:style w:type="character" w:customStyle="1" w:styleId="ListLabel118">
    <w:name w:val="ListLabel 118"/>
    <w:qFormat/>
    <w:rsid w:val="00DA1A35"/>
    <w:rPr>
      <w:rFonts w:cs="Symbol"/>
    </w:rPr>
  </w:style>
  <w:style w:type="character" w:customStyle="1" w:styleId="ListLabel119">
    <w:name w:val="ListLabel 119"/>
    <w:qFormat/>
    <w:rsid w:val="00DA1A35"/>
    <w:rPr>
      <w:rFonts w:cs="Symbol"/>
    </w:rPr>
  </w:style>
  <w:style w:type="character" w:customStyle="1" w:styleId="ListLabel120">
    <w:name w:val="ListLabel 120"/>
    <w:qFormat/>
    <w:rsid w:val="00DA1A35"/>
    <w:rPr>
      <w:rFonts w:cs="Symbol"/>
    </w:rPr>
  </w:style>
  <w:style w:type="character" w:customStyle="1" w:styleId="ListLabel121">
    <w:name w:val="ListLabel 121"/>
    <w:qFormat/>
    <w:rsid w:val="00DA1A35"/>
    <w:rPr>
      <w:rFonts w:cs="Symbol"/>
    </w:rPr>
  </w:style>
  <w:style w:type="character" w:customStyle="1" w:styleId="ListLabel122">
    <w:name w:val="ListLabel 122"/>
    <w:qFormat/>
    <w:rsid w:val="00DA1A35"/>
    <w:rPr>
      <w:rFonts w:cs="Symbol"/>
    </w:rPr>
  </w:style>
  <w:style w:type="character" w:customStyle="1" w:styleId="ListLabel123">
    <w:name w:val="ListLabel 123"/>
    <w:qFormat/>
    <w:rsid w:val="00DA1A35"/>
    <w:rPr>
      <w:rFonts w:cs="Times New Roman"/>
    </w:rPr>
  </w:style>
  <w:style w:type="character" w:customStyle="1" w:styleId="ListLabel124">
    <w:name w:val="ListLabel 124"/>
    <w:qFormat/>
    <w:rsid w:val="00DA1A35"/>
    <w:rPr>
      <w:rFonts w:cs="Courier New"/>
    </w:rPr>
  </w:style>
  <w:style w:type="character" w:customStyle="1" w:styleId="ListLabel125">
    <w:name w:val="ListLabel 125"/>
    <w:qFormat/>
    <w:rsid w:val="00DA1A35"/>
    <w:rPr>
      <w:rFonts w:cs="Wingdings"/>
    </w:rPr>
  </w:style>
  <w:style w:type="character" w:customStyle="1" w:styleId="ListLabel126">
    <w:name w:val="ListLabel 126"/>
    <w:qFormat/>
    <w:rsid w:val="00DA1A35"/>
    <w:rPr>
      <w:rFonts w:cs="Symbol"/>
    </w:rPr>
  </w:style>
  <w:style w:type="character" w:customStyle="1" w:styleId="ListLabel127">
    <w:name w:val="ListLabel 127"/>
    <w:qFormat/>
    <w:rsid w:val="00DA1A35"/>
    <w:rPr>
      <w:rFonts w:cs="Courier New"/>
    </w:rPr>
  </w:style>
  <w:style w:type="character" w:customStyle="1" w:styleId="ListLabel128">
    <w:name w:val="ListLabel 128"/>
    <w:qFormat/>
    <w:rsid w:val="00DA1A35"/>
    <w:rPr>
      <w:rFonts w:cs="Wingdings"/>
    </w:rPr>
  </w:style>
  <w:style w:type="character" w:customStyle="1" w:styleId="ListLabel129">
    <w:name w:val="ListLabel 129"/>
    <w:qFormat/>
    <w:rsid w:val="00DA1A35"/>
    <w:rPr>
      <w:rFonts w:cs="Symbol"/>
    </w:rPr>
  </w:style>
  <w:style w:type="character" w:customStyle="1" w:styleId="ListLabel130">
    <w:name w:val="ListLabel 130"/>
    <w:qFormat/>
    <w:rsid w:val="00DA1A35"/>
    <w:rPr>
      <w:rFonts w:cs="Courier New"/>
    </w:rPr>
  </w:style>
  <w:style w:type="character" w:customStyle="1" w:styleId="ListLabel131">
    <w:name w:val="ListLabel 131"/>
    <w:qFormat/>
    <w:rsid w:val="00DA1A35"/>
    <w:rPr>
      <w:rFonts w:cs="Wingdings"/>
    </w:rPr>
  </w:style>
  <w:style w:type="character" w:customStyle="1" w:styleId="ListLabel132">
    <w:name w:val="ListLabel 132"/>
    <w:qFormat/>
    <w:rsid w:val="00DA1A35"/>
    <w:rPr>
      <w:rFonts w:eastAsia="Times New Roman" w:cs="Times New Roman"/>
      <w:spacing w:val="0"/>
      <w:w w:val="100"/>
      <w:sz w:val="28"/>
      <w:szCs w:val="28"/>
    </w:rPr>
  </w:style>
  <w:style w:type="character" w:customStyle="1" w:styleId="ListLabel133">
    <w:name w:val="ListLabel 133"/>
    <w:qFormat/>
    <w:rsid w:val="00DA1A35"/>
    <w:rPr>
      <w:rFonts w:cs="Times New Roman"/>
      <w:w w:val="100"/>
      <w:sz w:val="28"/>
    </w:rPr>
  </w:style>
  <w:style w:type="character" w:customStyle="1" w:styleId="ListLabel134">
    <w:name w:val="ListLabel 134"/>
    <w:qFormat/>
    <w:rsid w:val="00DA1A35"/>
    <w:rPr>
      <w:rFonts w:cs="Symbol"/>
    </w:rPr>
  </w:style>
  <w:style w:type="character" w:customStyle="1" w:styleId="ListLabel135">
    <w:name w:val="ListLabel 135"/>
    <w:qFormat/>
    <w:rsid w:val="00DA1A35"/>
    <w:rPr>
      <w:rFonts w:cs="Symbol"/>
    </w:rPr>
  </w:style>
  <w:style w:type="character" w:customStyle="1" w:styleId="ListLabel136">
    <w:name w:val="ListLabel 136"/>
    <w:qFormat/>
    <w:rsid w:val="00DA1A35"/>
    <w:rPr>
      <w:rFonts w:cs="Symbol"/>
    </w:rPr>
  </w:style>
  <w:style w:type="character" w:customStyle="1" w:styleId="ListLabel137">
    <w:name w:val="ListLabel 137"/>
    <w:qFormat/>
    <w:rsid w:val="00DA1A35"/>
    <w:rPr>
      <w:rFonts w:cs="Symbol"/>
    </w:rPr>
  </w:style>
  <w:style w:type="character" w:customStyle="1" w:styleId="ListLabel138">
    <w:name w:val="ListLabel 138"/>
    <w:qFormat/>
    <w:rsid w:val="00DA1A35"/>
    <w:rPr>
      <w:rFonts w:cs="Symbol"/>
    </w:rPr>
  </w:style>
  <w:style w:type="character" w:customStyle="1" w:styleId="ListLabel139">
    <w:name w:val="ListLabel 139"/>
    <w:qFormat/>
    <w:rsid w:val="00DA1A35"/>
    <w:rPr>
      <w:rFonts w:cs="Symbol"/>
    </w:rPr>
  </w:style>
  <w:style w:type="character" w:customStyle="1" w:styleId="ListLabel140">
    <w:name w:val="ListLabel 140"/>
    <w:qFormat/>
    <w:rsid w:val="00DA1A35"/>
    <w:rPr>
      <w:rFonts w:cs="Symbol"/>
    </w:rPr>
  </w:style>
  <w:style w:type="character" w:customStyle="1" w:styleId="ListLabel141">
    <w:name w:val="ListLabel 141"/>
    <w:qFormat/>
    <w:rsid w:val="00DA1A35"/>
    <w:rPr>
      <w:rFonts w:cs="Times New Roman"/>
      <w:sz w:val="28"/>
    </w:rPr>
  </w:style>
  <w:style w:type="character" w:customStyle="1" w:styleId="ListLabel142">
    <w:name w:val="ListLabel 142"/>
    <w:qFormat/>
    <w:rsid w:val="00DA1A35"/>
    <w:rPr>
      <w:rFonts w:cs="Courier New"/>
    </w:rPr>
  </w:style>
  <w:style w:type="character" w:customStyle="1" w:styleId="ListLabel143">
    <w:name w:val="ListLabel 143"/>
    <w:qFormat/>
    <w:rsid w:val="00DA1A35"/>
    <w:rPr>
      <w:rFonts w:cs="Wingdings"/>
    </w:rPr>
  </w:style>
  <w:style w:type="character" w:customStyle="1" w:styleId="ListLabel144">
    <w:name w:val="ListLabel 144"/>
    <w:qFormat/>
    <w:rsid w:val="00DA1A35"/>
    <w:rPr>
      <w:rFonts w:cs="Symbol"/>
    </w:rPr>
  </w:style>
  <w:style w:type="character" w:customStyle="1" w:styleId="ListLabel145">
    <w:name w:val="ListLabel 145"/>
    <w:qFormat/>
    <w:rsid w:val="00DA1A35"/>
    <w:rPr>
      <w:rFonts w:cs="Courier New"/>
    </w:rPr>
  </w:style>
  <w:style w:type="character" w:customStyle="1" w:styleId="ListLabel146">
    <w:name w:val="ListLabel 146"/>
    <w:qFormat/>
    <w:rsid w:val="00DA1A35"/>
    <w:rPr>
      <w:rFonts w:cs="Wingdings"/>
    </w:rPr>
  </w:style>
  <w:style w:type="character" w:customStyle="1" w:styleId="ListLabel147">
    <w:name w:val="ListLabel 147"/>
    <w:qFormat/>
    <w:rsid w:val="00DA1A35"/>
    <w:rPr>
      <w:rFonts w:cs="Symbol"/>
    </w:rPr>
  </w:style>
  <w:style w:type="character" w:customStyle="1" w:styleId="ListLabel148">
    <w:name w:val="ListLabel 148"/>
    <w:qFormat/>
    <w:rsid w:val="00DA1A35"/>
    <w:rPr>
      <w:rFonts w:cs="Courier New"/>
    </w:rPr>
  </w:style>
  <w:style w:type="character" w:customStyle="1" w:styleId="ListLabel149">
    <w:name w:val="ListLabel 149"/>
    <w:qFormat/>
    <w:rsid w:val="00DA1A35"/>
    <w:rPr>
      <w:rFonts w:cs="Wingdings"/>
    </w:rPr>
  </w:style>
  <w:style w:type="character" w:customStyle="1" w:styleId="ListLabel150">
    <w:name w:val="ListLabel 150"/>
    <w:qFormat/>
    <w:rsid w:val="00DA1A35"/>
    <w:rPr>
      <w:rFonts w:cs="Times New Roman"/>
      <w:w w:val="100"/>
      <w:sz w:val="28"/>
    </w:rPr>
  </w:style>
  <w:style w:type="character" w:customStyle="1" w:styleId="ListLabel151">
    <w:name w:val="ListLabel 151"/>
    <w:qFormat/>
    <w:rsid w:val="00DA1A35"/>
    <w:rPr>
      <w:rFonts w:cs="Symbol"/>
    </w:rPr>
  </w:style>
  <w:style w:type="character" w:customStyle="1" w:styleId="ListLabel152">
    <w:name w:val="ListLabel 152"/>
    <w:qFormat/>
    <w:rsid w:val="00DA1A35"/>
    <w:rPr>
      <w:rFonts w:cs="Symbol"/>
    </w:rPr>
  </w:style>
  <w:style w:type="character" w:customStyle="1" w:styleId="ListLabel153">
    <w:name w:val="ListLabel 153"/>
    <w:qFormat/>
    <w:rsid w:val="00DA1A35"/>
    <w:rPr>
      <w:rFonts w:cs="Symbol"/>
    </w:rPr>
  </w:style>
  <w:style w:type="character" w:customStyle="1" w:styleId="ListLabel154">
    <w:name w:val="ListLabel 154"/>
    <w:qFormat/>
    <w:rsid w:val="00DA1A35"/>
    <w:rPr>
      <w:rFonts w:cs="Symbol"/>
    </w:rPr>
  </w:style>
  <w:style w:type="character" w:customStyle="1" w:styleId="ListLabel155">
    <w:name w:val="ListLabel 155"/>
    <w:qFormat/>
    <w:rsid w:val="00DA1A35"/>
    <w:rPr>
      <w:rFonts w:cs="Symbol"/>
    </w:rPr>
  </w:style>
  <w:style w:type="character" w:customStyle="1" w:styleId="ListLabel156">
    <w:name w:val="ListLabel 156"/>
    <w:qFormat/>
    <w:rsid w:val="00DA1A35"/>
    <w:rPr>
      <w:rFonts w:cs="Symbol"/>
    </w:rPr>
  </w:style>
  <w:style w:type="character" w:customStyle="1" w:styleId="ListLabel157">
    <w:name w:val="ListLabel 157"/>
    <w:qFormat/>
    <w:rsid w:val="00DA1A35"/>
    <w:rPr>
      <w:rFonts w:cs="Symbol"/>
    </w:rPr>
  </w:style>
  <w:style w:type="character" w:customStyle="1" w:styleId="ListLabel158">
    <w:name w:val="ListLabel 158"/>
    <w:qFormat/>
    <w:rsid w:val="00DA1A35"/>
    <w:rPr>
      <w:rFonts w:cs="Symbol"/>
    </w:rPr>
  </w:style>
  <w:style w:type="character" w:customStyle="1" w:styleId="ListLabel159">
    <w:name w:val="ListLabel 159"/>
    <w:qFormat/>
    <w:rsid w:val="00DA1A35"/>
    <w:rPr>
      <w:rFonts w:cs="Times New Roman"/>
    </w:rPr>
  </w:style>
  <w:style w:type="character" w:customStyle="1" w:styleId="ListLabel160">
    <w:name w:val="ListLabel 160"/>
    <w:qFormat/>
    <w:rsid w:val="00DA1A35"/>
    <w:rPr>
      <w:rFonts w:cs="Courier New"/>
    </w:rPr>
  </w:style>
  <w:style w:type="character" w:customStyle="1" w:styleId="ListLabel161">
    <w:name w:val="ListLabel 161"/>
    <w:qFormat/>
    <w:rsid w:val="00DA1A35"/>
    <w:rPr>
      <w:rFonts w:cs="Wingdings"/>
    </w:rPr>
  </w:style>
  <w:style w:type="character" w:customStyle="1" w:styleId="ListLabel162">
    <w:name w:val="ListLabel 162"/>
    <w:qFormat/>
    <w:rsid w:val="00DA1A35"/>
    <w:rPr>
      <w:rFonts w:cs="Symbol"/>
    </w:rPr>
  </w:style>
  <w:style w:type="character" w:customStyle="1" w:styleId="ListLabel163">
    <w:name w:val="ListLabel 163"/>
    <w:qFormat/>
    <w:rsid w:val="00DA1A35"/>
    <w:rPr>
      <w:rFonts w:cs="Courier New"/>
    </w:rPr>
  </w:style>
  <w:style w:type="character" w:customStyle="1" w:styleId="ListLabel164">
    <w:name w:val="ListLabel 164"/>
    <w:qFormat/>
    <w:rsid w:val="00DA1A35"/>
    <w:rPr>
      <w:rFonts w:cs="Wingdings"/>
    </w:rPr>
  </w:style>
  <w:style w:type="character" w:customStyle="1" w:styleId="ListLabel165">
    <w:name w:val="ListLabel 165"/>
    <w:qFormat/>
    <w:rsid w:val="00DA1A35"/>
    <w:rPr>
      <w:rFonts w:cs="Symbol"/>
    </w:rPr>
  </w:style>
  <w:style w:type="character" w:customStyle="1" w:styleId="ListLabel166">
    <w:name w:val="ListLabel 166"/>
    <w:qFormat/>
    <w:rsid w:val="00DA1A35"/>
    <w:rPr>
      <w:rFonts w:cs="Courier New"/>
    </w:rPr>
  </w:style>
  <w:style w:type="character" w:customStyle="1" w:styleId="ListLabel167">
    <w:name w:val="ListLabel 167"/>
    <w:qFormat/>
    <w:rsid w:val="00DA1A35"/>
    <w:rPr>
      <w:rFonts w:cs="Wingdings"/>
    </w:rPr>
  </w:style>
  <w:style w:type="character" w:customStyle="1" w:styleId="ListLabel168">
    <w:name w:val="ListLabel 168"/>
    <w:qFormat/>
    <w:rsid w:val="00DA1A35"/>
    <w:rPr>
      <w:rFonts w:eastAsia="Times New Roman" w:cs="Times New Roman"/>
      <w:spacing w:val="0"/>
      <w:w w:val="100"/>
      <w:sz w:val="28"/>
      <w:szCs w:val="28"/>
    </w:rPr>
  </w:style>
  <w:style w:type="character" w:customStyle="1" w:styleId="ListLabel169">
    <w:name w:val="ListLabel 169"/>
    <w:qFormat/>
    <w:rsid w:val="00DA1A35"/>
    <w:rPr>
      <w:rFonts w:cs="Times New Roman"/>
      <w:w w:val="100"/>
      <w:sz w:val="28"/>
    </w:rPr>
  </w:style>
  <w:style w:type="character" w:customStyle="1" w:styleId="ListLabel170">
    <w:name w:val="ListLabel 170"/>
    <w:qFormat/>
    <w:rsid w:val="00DA1A35"/>
    <w:rPr>
      <w:rFonts w:cs="Symbol"/>
    </w:rPr>
  </w:style>
  <w:style w:type="character" w:customStyle="1" w:styleId="ListLabel171">
    <w:name w:val="ListLabel 171"/>
    <w:qFormat/>
    <w:rsid w:val="00DA1A35"/>
    <w:rPr>
      <w:rFonts w:cs="Symbol"/>
    </w:rPr>
  </w:style>
  <w:style w:type="character" w:customStyle="1" w:styleId="ListLabel172">
    <w:name w:val="ListLabel 172"/>
    <w:qFormat/>
    <w:rsid w:val="00DA1A35"/>
    <w:rPr>
      <w:rFonts w:cs="Symbol"/>
    </w:rPr>
  </w:style>
  <w:style w:type="character" w:customStyle="1" w:styleId="ListLabel173">
    <w:name w:val="ListLabel 173"/>
    <w:qFormat/>
    <w:rsid w:val="00DA1A35"/>
    <w:rPr>
      <w:rFonts w:cs="Symbol"/>
    </w:rPr>
  </w:style>
  <w:style w:type="character" w:customStyle="1" w:styleId="ListLabel174">
    <w:name w:val="ListLabel 174"/>
    <w:qFormat/>
    <w:rsid w:val="00DA1A35"/>
    <w:rPr>
      <w:rFonts w:cs="Symbol"/>
    </w:rPr>
  </w:style>
  <w:style w:type="character" w:customStyle="1" w:styleId="ListLabel175">
    <w:name w:val="ListLabel 175"/>
    <w:qFormat/>
    <w:rsid w:val="00DA1A35"/>
    <w:rPr>
      <w:rFonts w:cs="Symbol"/>
    </w:rPr>
  </w:style>
  <w:style w:type="character" w:customStyle="1" w:styleId="ListLabel176">
    <w:name w:val="ListLabel 176"/>
    <w:qFormat/>
    <w:rsid w:val="00DA1A35"/>
    <w:rPr>
      <w:rFonts w:cs="Symbol"/>
    </w:rPr>
  </w:style>
  <w:style w:type="character" w:customStyle="1" w:styleId="ListLabel177">
    <w:name w:val="ListLabel 177"/>
    <w:qFormat/>
    <w:rsid w:val="00DA1A35"/>
    <w:rPr>
      <w:rFonts w:cs="Times New Roman"/>
      <w:sz w:val="28"/>
    </w:rPr>
  </w:style>
  <w:style w:type="character" w:customStyle="1" w:styleId="ListLabel178">
    <w:name w:val="ListLabel 178"/>
    <w:qFormat/>
    <w:rsid w:val="00DA1A35"/>
    <w:rPr>
      <w:rFonts w:cs="Courier New"/>
    </w:rPr>
  </w:style>
  <w:style w:type="character" w:customStyle="1" w:styleId="ListLabel179">
    <w:name w:val="ListLabel 179"/>
    <w:qFormat/>
    <w:rsid w:val="00DA1A35"/>
    <w:rPr>
      <w:rFonts w:cs="Wingdings"/>
    </w:rPr>
  </w:style>
  <w:style w:type="character" w:customStyle="1" w:styleId="ListLabel180">
    <w:name w:val="ListLabel 180"/>
    <w:qFormat/>
    <w:rsid w:val="00DA1A35"/>
    <w:rPr>
      <w:rFonts w:cs="Symbol"/>
    </w:rPr>
  </w:style>
  <w:style w:type="character" w:customStyle="1" w:styleId="ListLabel181">
    <w:name w:val="ListLabel 181"/>
    <w:qFormat/>
    <w:rsid w:val="00DA1A35"/>
    <w:rPr>
      <w:rFonts w:cs="Courier New"/>
    </w:rPr>
  </w:style>
  <w:style w:type="character" w:customStyle="1" w:styleId="ListLabel182">
    <w:name w:val="ListLabel 182"/>
    <w:qFormat/>
    <w:rsid w:val="00DA1A35"/>
    <w:rPr>
      <w:rFonts w:cs="Wingdings"/>
    </w:rPr>
  </w:style>
  <w:style w:type="character" w:customStyle="1" w:styleId="ListLabel183">
    <w:name w:val="ListLabel 183"/>
    <w:qFormat/>
    <w:rsid w:val="00DA1A35"/>
    <w:rPr>
      <w:rFonts w:cs="Symbol"/>
    </w:rPr>
  </w:style>
  <w:style w:type="character" w:customStyle="1" w:styleId="ListLabel184">
    <w:name w:val="ListLabel 184"/>
    <w:qFormat/>
    <w:rsid w:val="00DA1A35"/>
    <w:rPr>
      <w:rFonts w:cs="Courier New"/>
    </w:rPr>
  </w:style>
  <w:style w:type="character" w:customStyle="1" w:styleId="ListLabel185">
    <w:name w:val="ListLabel 185"/>
    <w:qFormat/>
    <w:rsid w:val="00DA1A35"/>
    <w:rPr>
      <w:rFonts w:cs="Wingdings"/>
    </w:rPr>
  </w:style>
  <w:style w:type="character" w:customStyle="1" w:styleId="ListLabel186">
    <w:name w:val="ListLabel 186"/>
    <w:qFormat/>
    <w:rsid w:val="008B357D"/>
    <w:rPr>
      <w:rFonts w:cs="Times New Roman"/>
      <w:w w:val="100"/>
      <w:sz w:val="28"/>
    </w:rPr>
  </w:style>
  <w:style w:type="character" w:customStyle="1" w:styleId="ListLabel187">
    <w:name w:val="ListLabel 187"/>
    <w:qFormat/>
    <w:rsid w:val="008B357D"/>
    <w:rPr>
      <w:rFonts w:cs="Symbol"/>
    </w:rPr>
  </w:style>
  <w:style w:type="character" w:customStyle="1" w:styleId="ListLabel188">
    <w:name w:val="ListLabel 188"/>
    <w:qFormat/>
    <w:rsid w:val="008B357D"/>
    <w:rPr>
      <w:rFonts w:cs="Symbol"/>
    </w:rPr>
  </w:style>
  <w:style w:type="character" w:customStyle="1" w:styleId="ListLabel189">
    <w:name w:val="ListLabel 189"/>
    <w:qFormat/>
    <w:rsid w:val="008B357D"/>
    <w:rPr>
      <w:rFonts w:cs="Symbol"/>
    </w:rPr>
  </w:style>
  <w:style w:type="character" w:customStyle="1" w:styleId="ListLabel190">
    <w:name w:val="ListLabel 190"/>
    <w:qFormat/>
    <w:rsid w:val="008B357D"/>
    <w:rPr>
      <w:rFonts w:cs="Symbol"/>
    </w:rPr>
  </w:style>
  <w:style w:type="character" w:customStyle="1" w:styleId="ListLabel191">
    <w:name w:val="ListLabel 191"/>
    <w:qFormat/>
    <w:rsid w:val="008B357D"/>
    <w:rPr>
      <w:rFonts w:cs="Symbol"/>
    </w:rPr>
  </w:style>
  <w:style w:type="character" w:customStyle="1" w:styleId="ListLabel192">
    <w:name w:val="ListLabel 192"/>
    <w:qFormat/>
    <w:rsid w:val="008B357D"/>
    <w:rPr>
      <w:rFonts w:cs="Symbol"/>
    </w:rPr>
  </w:style>
  <w:style w:type="character" w:customStyle="1" w:styleId="ListLabel193">
    <w:name w:val="ListLabel 193"/>
    <w:qFormat/>
    <w:rsid w:val="008B357D"/>
    <w:rPr>
      <w:rFonts w:cs="Symbol"/>
    </w:rPr>
  </w:style>
  <w:style w:type="character" w:customStyle="1" w:styleId="ListLabel194">
    <w:name w:val="ListLabel 194"/>
    <w:qFormat/>
    <w:rsid w:val="008B357D"/>
    <w:rPr>
      <w:rFonts w:cs="Symbol"/>
    </w:rPr>
  </w:style>
  <w:style w:type="character" w:customStyle="1" w:styleId="ListLabel195">
    <w:name w:val="ListLabel 195"/>
    <w:qFormat/>
    <w:rsid w:val="008B357D"/>
    <w:rPr>
      <w:rFonts w:cs="Times New Roman"/>
    </w:rPr>
  </w:style>
  <w:style w:type="character" w:customStyle="1" w:styleId="ListLabel196">
    <w:name w:val="ListLabel 196"/>
    <w:qFormat/>
    <w:rsid w:val="008B357D"/>
    <w:rPr>
      <w:rFonts w:cs="Courier New"/>
    </w:rPr>
  </w:style>
  <w:style w:type="character" w:customStyle="1" w:styleId="ListLabel197">
    <w:name w:val="ListLabel 197"/>
    <w:qFormat/>
    <w:rsid w:val="008B357D"/>
    <w:rPr>
      <w:rFonts w:cs="Wingdings"/>
    </w:rPr>
  </w:style>
  <w:style w:type="character" w:customStyle="1" w:styleId="ListLabel198">
    <w:name w:val="ListLabel 198"/>
    <w:qFormat/>
    <w:rsid w:val="008B357D"/>
    <w:rPr>
      <w:rFonts w:cs="Symbol"/>
    </w:rPr>
  </w:style>
  <w:style w:type="character" w:customStyle="1" w:styleId="ListLabel199">
    <w:name w:val="ListLabel 199"/>
    <w:qFormat/>
    <w:rsid w:val="008B357D"/>
    <w:rPr>
      <w:rFonts w:cs="Courier New"/>
    </w:rPr>
  </w:style>
  <w:style w:type="character" w:customStyle="1" w:styleId="ListLabel200">
    <w:name w:val="ListLabel 200"/>
    <w:qFormat/>
    <w:rsid w:val="008B357D"/>
    <w:rPr>
      <w:rFonts w:cs="Wingdings"/>
    </w:rPr>
  </w:style>
  <w:style w:type="character" w:customStyle="1" w:styleId="ListLabel201">
    <w:name w:val="ListLabel 201"/>
    <w:qFormat/>
    <w:rsid w:val="008B357D"/>
    <w:rPr>
      <w:rFonts w:cs="Symbol"/>
    </w:rPr>
  </w:style>
  <w:style w:type="character" w:customStyle="1" w:styleId="ListLabel202">
    <w:name w:val="ListLabel 202"/>
    <w:qFormat/>
    <w:rsid w:val="008B357D"/>
    <w:rPr>
      <w:rFonts w:cs="Courier New"/>
    </w:rPr>
  </w:style>
  <w:style w:type="character" w:customStyle="1" w:styleId="ListLabel203">
    <w:name w:val="ListLabel 203"/>
    <w:qFormat/>
    <w:rsid w:val="008B357D"/>
    <w:rPr>
      <w:rFonts w:cs="Wingdings"/>
    </w:rPr>
  </w:style>
  <w:style w:type="character" w:customStyle="1" w:styleId="ListLabel204">
    <w:name w:val="ListLabel 204"/>
    <w:qFormat/>
    <w:rsid w:val="008B357D"/>
    <w:rPr>
      <w:rFonts w:eastAsia="Times New Roman" w:cs="Times New Roman"/>
      <w:spacing w:val="0"/>
      <w:w w:val="100"/>
      <w:sz w:val="28"/>
      <w:szCs w:val="28"/>
    </w:rPr>
  </w:style>
  <w:style w:type="character" w:customStyle="1" w:styleId="ListLabel205">
    <w:name w:val="ListLabel 205"/>
    <w:qFormat/>
    <w:rsid w:val="008B357D"/>
    <w:rPr>
      <w:rFonts w:cs="Times New Roman"/>
      <w:w w:val="100"/>
      <w:sz w:val="28"/>
    </w:rPr>
  </w:style>
  <w:style w:type="character" w:customStyle="1" w:styleId="ListLabel206">
    <w:name w:val="ListLabel 206"/>
    <w:qFormat/>
    <w:rsid w:val="008B357D"/>
    <w:rPr>
      <w:rFonts w:cs="Symbol"/>
    </w:rPr>
  </w:style>
  <w:style w:type="character" w:customStyle="1" w:styleId="ListLabel207">
    <w:name w:val="ListLabel 207"/>
    <w:qFormat/>
    <w:rsid w:val="008B357D"/>
    <w:rPr>
      <w:rFonts w:cs="Symbol"/>
    </w:rPr>
  </w:style>
  <w:style w:type="character" w:customStyle="1" w:styleId="ListLabel208">
    <w:name w:val="ListLabel 208"/>
    <w:qFormat/>
    <w:rsid w:val="008B357D"/>
    <w:rPr>
      <w:rFonts w:cs="Symbol"/>
    </w:rPr>
  </w:style>
  <w:style w:type="character" w:customStyle="1" w:styleId="ListLabel209">
    <w:name w:val="ListLabel 209"/>
    <w:qFormat/>
    <w:rsid w:val="008B357D"/>
    <w:rPr>
      <w:rFonts w:cs="Symbol"/>
    </w:rPr>
  </w:style>
  <w:style w:type="character" w:customStyle="1" w:styleId="ListLabel210">
    <w:name w:val="ListLabel 210"/>
    <w:qFormat/>
    <w:rsid w:val="008B357D"/>
    <w:rPr>
      <w:rFonts w:cs="Symbol"/>
    </w:rPr>
  </w:style>
  <w:style w:type="character" w:customStyle="1" w:styleId="ListLabel211">
    <w:name w:val="ListLabel 211"/>
    <w:qFormat/>
    <w:rsid w:val="008B357D"/>
    <w:rPr>
      <w:rFonts w:cs="Symbol"/>
    </w:rPr>
  </w:style>
  <w:style w:type="character" w:customStyle="1" w:styleId="ListLabel212">
    <w:name w:val="ListLabel 212"/>
    <w:qFormat/>
    <w:rsid w:val="008B357D"/>
    <w:rPr>
      <w:rFonts w:cs="Symbol"/>
    </w:rPr>
  </w:style>
  <w:style w:type="character" w:customStyle="1" w:styleId="ListLabel213">
    <w:name w:val="ListLabel 213"/>
    <w:qFormat/>
    <w:rsid w:val="008B357D"/>
    <w:rPr>
      <w:rFonts w:cs="Times New Roman"/>
      <w:sz w:val="28"/>
    </w:rPr>
  </w:style>
  <w:style w:type="character" w:customStyle="1" w:styleId="ListLabel214">
    <w:name w:val="ListLabel 214"/>
    <w:qFormat/>
    <w:rsid w:val="008B357D"/>
    <w:rPr>
      <w:rFonts w:cs="Courier New"/>
    </w:rPr>
  </w:style>
  <w:style w:type="character" w:customStyle="1" w:styleId="ListLabel215">
    <w:name w:val="ListLabel 215"/>
    <w:qFormat/>
    <w:rsid w:val="008B357D"/>
    <w:rPr>
      <w:rFonts w:cs="Wingdings"/>
    </w:rPr>
  </w:style>
  <w:style w:type="character" w:customStyle="1" w:styleId="ListLabel216">
    <w:name w:val="ListLabel 216"/>
    <w:qFormat/>
    <w:rsid w:val="008B357D"/>
    <w:rPr>
      <w:rFonts w:cs="Symbol"/>
    </w:rPr>
  </w:style>
  <w:style w:type="character" w:customStyle="1" w:styleId="ListLabel217">
    <w:name w:val="ListLabel 217"/>
    <w:qFormat/>
    <w:rsid w:val="008B357D"/>
    <w:rPr>
      <w:rFonts w:cs="Courier New"/>
    </w:rPr>
  </w:style>
  <w:style w:type="character" w:customStyle="1" w:styleId="ListLabel218">
    <w:name w:val="ListLabel 218"/>
    <w:qFormat/>
    <w:rsid w:val="008B357D"/>
    <w:rPr>
      <w:rFonts w:cs="Wingdings"/>
    </w:rPr>
  </w:style>
  <w:style w:type="character" w:customStyle="1" w:styleId="ListLabel219">
    <w:name w:val="ListLabel 219"/>
    <w:qFormat/>
    <w:rsid w:val="008B357D"/>
    <w:rPr>
      <w:rFonts w:cs="Symbol"/>
    </w:rPr>
  </w:style>
  <w:style w:type="character" w:customStyle="1" w:styleId="ListLabel220">
    <w:name w:val="ListLabel 220"/>
    <w:qFormat/>
    <w:rsid w:val="008B357D"/>
    <w:rPr>
      <w:rFonts w:cs="Courier New"/>
    </w:rPr>
  </w:style>
  <w:style w:type="character" w:customStyle="1" w:styleId="ListLabel221">
    <w:name w:val="ListLabel 221"/>
    <w:qFormat/>
    <w:rsid w:val="008B357D"/>
    <w:rPr>
      <w:rFonts w:cs="Wingdings"/>
    </w:rPr>
  </w:style>
  <w:style w:type="character" w:styleId="aa">
    <w:name w:val="Strong"/>
    <w:basedOn w:val="a0"/>
    <w:uiPriority w:val="22"/>
    <w:qFormat/>
    <w:locked/>
    <w:rsid w:val="00F5343E"/>
    <w:rPr>
      <w:b/>
      <w:bCs/>
    </w:rPr>
  </w:style>
  <w:style w:type="character" w:customStyle="1" w:styleId="ListLabel222">
    <w:name w:val="ListLabel 222"/>
    <w:qFormat/>
    <w:rPr>
      <w:rFonts w:cs="Times New Roman"/>
      <w:sz w:val="28"/>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style>
  <w:style w:type="character" w:customStyle="1" w:styleId="ListLabel232">
    <w:name w:val="ListLabel 232"/>
    <w:qFormat/>
  </w:style>
  <w:style w:type="character" w:customStyle="1" w:styleId="ListLabel233">
    <w:name w:val="ListLabel 233"/>
    <w:qFormat/>
  </w:style>
  <w:style w:type="paragraph" w:customStyle="1" w:styleId="ab">
    <w:name w:val="Заголовок"/>
    <w:basedOn w:val="a"/>
    <w:next w:val="ac"/>
    <w:qFormat/>
    <w:rsid w:val="00DA1A35"/>
    <w:pPr>
      <w:keepNext/>
      <w:spacing w:before="240" w:after="120"/>
    </w:pPr>
    <w:rPr>
      <w:rFonts w:ascii="Liberation Sans" w:eastAsia="Microsoft YaHei" w:hAnsi="Liberation Sans" w:cs="Arial"/>
      <w:sz w:val="28"/>
      <w:szCs w:val="28"/>
    </w:rPr>
  </w:style>
  <w:style w:type="paragraph" w:styleId="ac">
    <w:name w:val="Body Text"/>
    <w:basedOn w:val="a"/>
    <w:uiPriority w:val="99"/>
    <w:rsid w:val="00044364"/>
    <w:pPr>
      <w:widowControl w:val="0"/>
    </w:pPr>
    <w:rPr>
      <w:sz w:val="28"/>
      <w:szCs w:val="28"/>
      <w:lang w:val="en-US" w:eastAsia="en-US"/>
    </w:rPr>
  </w:style>
  <w:style w:type="paragraph" w:styleId="ad">
    <w:name w:val="List"/>
    <w:basedOn w:val="ac"/>
    <w:rsid w:val="00DA1A35"/>
    <w:rPr>
      <w:rFonts w:cs="Arial"/>
    </w:rPr>
  </w:style>
  <w:style w:type="paragraph" w:styleId="ae">
    <w:name w:val="caption"/>
    <w:basedOn w:val="a"/>
    <w:qFormat/>
    <w:pPr>
      <w:suppressLineNumbers/>
      <w:spacing w:before="120" w:after="120"/>
    </w:pPr>
    <w:rPr>
      <w:rFonts w:cs="Arial"/>
      <w:i/>
      <w:iCs/>
    </w:rPr>
  </w:style>
  <w:style w:type="paragraph" w:styleId="af">
    <w:name w:val="index heading"/>
    <w:basedOn w:val="a"/>
    <w:qFormat/>
    <w:rsid w:val="00DA1A35"/>
    <w:pPr>
      <w:suppressLineNumbers/>
    </w:pPr>
    <w:rPr>
      <w:rFonts w:cs="Arial"/>
    </w:rPr>
  </w:style>
  <w:style w:type="paragraph" w:customStyle="1" w:styleId="Caption1">
    <w:name w:val="Caption1"/>
    <w:basedOn w:val="a"/>
    <w:qFormat/>
    <w:rsid w:val="00DA1A35"/>
    <w:pPr>
      <w:suppressLineNumbers/>
      <w:spacing w:before="120" w:after="120"/>
    </w:pPr>
    <w:rPr>
      <w:rFonts w:cs="Arial"/>
      <w:i/>
      <w:iCs/>
    </w:rPr>
  </w:style>
  <w:style w:type="paragraph" w:styleId="af0">
    <w:name w:val="Title"/>
    <w:basedOn w:val="a"/>
    <w:next w:val="a"/>
    <w:uiPriority w:val="99"/>
    <w:qFormat/>
    <w:rsid w:val="00465C86"/>
    <w:pPr>
      <w:pBdr>
        <w:bottom w:val="single" w:sz="8" w:space="4" w:color="4F81BD"/>
      </w:pBdr>
      <w:spacing w:after="300"/>
      <w:contextualSpacing/>
    </w:pPr>
    <w:rPr>
      <w:rFonts w:ascii="Cambria" w:hAnsi="Cambria"/>
      <w:color w:val="17365D"/>
      <w:spacing w:val="5"/>
      <w:kern w:val="2"/>
      <w:sz w:val="52"/>
      <w:szCs w:val="52"/>
    </w:rPr>
  </w:style>
  <w:style w:type="paragraph" w:styleId="af1">
    <w:name w:val="List Paragraph"/>
    <w:basedOn w:val="a"/>
    <w:uiPriority w:val="99"/>
    <w:qFormat/>
    <w:rsid w:val="00465C86"/>
    <w:pPr>
      <w:ind w:left="720"/>
      <w:contextualSpacing/>
    </w:pPr>
    <w:rPr>
      <w:lang w:val="ru-RU"/>
    </w:rPr>
  </w:style>
  <w:style w:type="paragraph" w:customStyle="1" w:styleId="Default">
    <w:name w:val="Default"/>
    <w:qFormat/>
    <w:rsid w:val="00044364"/>
    <w:rPr>
      <w:color w:val="000000"/>
      <w:sz w:val="24"/>
      <w:szCs w:val="24"/>
    </w:rPr>
  </w:style>
  <w:style w:type="paragraph" w:customStyle="1" w:styleId="TableParagraph">
    <w:name w:val="Table Paragraph"/>
    <w:basedOn w:val="a"/>
    <w:uiPriority w:val="99"/>
    <w:qFormat/>
    <w:rsid w:val="00993259"/>
    <w:pPr>
      <w:widowControl w:val="0"/>
    </w:pPr>
    <w:rPr>
      <w:sz w:val="22"/>
      <w:szCs w:val="22"/>
      <w:lang w:eastAsia="uk-UA"/>
    </w:rPr>
  </w:style>
  <w:style w:type="paragraph" w:customStyle="1" w:styleId="51">
    <w:name w:val="Заголовок 51"/>
    <w:basedOn w:val="a"/>
    <w:uiPriority w:val="99"/>
    <w:qFormat/>
    <w:rsid w:val="00D13218"/>
    <w:pPr>
      <w:widowControl w:val="0"/>
      <w:ind w:left="5433"/>
      <w:outlineLvl w:val="5"/>
    </w:pPr>
    <w:rPr>
      <w:b/>
      <w:bCs/>
      <w:i/>
      <w:sz w:val="28"/>
      <w:szCs w:val="28"/>
      <w:u w:val="single" w:color="000000"/>
      <w:lang w:eastAsia="uk-UA"/>
    </w:rPr>
  </w:style>
  <w:style w:type="paragraph" w:customStyle="1" w:styleId="21">
    <w:name w:val="Заголовок 21"/>
    <w:basedOn w:val="a"/>
    <w:uiPriority w:val="99"/>
    <w:qFormat/>
    <w:rsid w:val="00B378EB"/>
    <w:pPr>
      <w:widowControl w:val="0"/>
      <w:spacing w:line="318" w:lineRule="exact"/>
      <w:ind w:left="968" w:hanging="287"/>
      <w:jc w:val="both"/>
      <w:outlineLvl w:val="2"/>
    </w:pPr>
    <w:rPr>
      <w:b/>
      <w:bCs/>
      <w:i/>
      <w:sz w:val="28"/>
      <w:szCs w:val="28"/>
      <w:lang w:eastAsia="uk-UA"/>
    </w:rPr>
  </w:style>
  <w:style w:type="paragraph" w:customStyle="1" w:styleId="11">
    <w:name w:val="Заголовок 11"/>
    <w:basedOn w:val="a"/>
    <w:uiPriority w:val="99"/>
    <w:qFormat/>
    <w:rsid w:val="00A90DB6"/>
    <w:pPr>
      <w:widowControl w:val="0"/>
      <w:ind w:left="1175"/>
      <w:outlineLvl w:val="1"/>
    </w:pPr>
    <w:rPr>
      <w:b/>
      <w:bCs/>
      <w:sz w:val="28"/>
      <w:szCs w:val="28"/>
      <w:lang w:eastAsia="uk-UA"/>
    </w:rPr>
  </w:style>
  <w:style w:type="paragraph" w:styleId="af2">
    <w:name w:val="Balloon Text"/>
    <w:basedOn w:val="a"/>
    <w:uiPriority w:val="99"/>
    <w:semiHidden/>
    <w:qFormat/>
    <w:rsid w:val="00D22A90"/>
    <w:rPr>
      <w:rFonts w:ascii="Tahoma" w:hAnsi="Tahoma" w:cs="Tahoma"/>
      <w:sz w:val="16"/>
      <w:szCs w:val="16"/>
    </w:rPr>
  </w:style>
  <w:style w:type="paragraph" w:styleId="af3">
    <w:name w:val="Revision"/>
    <w:uiPriority w:val="99"/>
    <w:semiHidden/>
    <w:qFormat/>
    <w:rsid w:val="00A32E27"/>
    <w:rPr>
      <w:sz w:val="24"/>
      <w:szCs w:val="24"/>
      <w:lang w:val="uk-UA"/>
    </w:rPr>
  </w:style>
  <w:style w:type="paragraph" w:styleId="af4">
    <w:name w:val="annotation text"/>
    <w:basedOn w:val="a"/>
    <w:uiPriority w:val="99"/>
    <w:semiHidden/>
    <w:qFormat/>
    <w:rsid w:val="0080631F"/>
    <w:rPr>
      <w:sz w:val="20"/>
      <w:szCs w:val="20"/>
    </w:rPr>
  </w:style>
  <w:style w:type="paragraph" w:styleId="af5">
    <w:name w:val="annotation subject"/>
    <w:basedOn w:val="af4"/>
    <w:next w:val="af4"/>
    <w:uiPriority w:val="99"/>
    <w:semiHidden/>
    <w:qFormat/>
    <w:rsid w:val="0080631F"/>
    <w:rPr>
      <w:b/>
      <w:bCs/>
    </w:rPr>
  </w:style>
  <w:style w:type="paragraph" w:customStyle="1" w:styleId="rvps2">
    <w:name w:val="rvps2"/>
    <w:basedOn w:val="a"/>
    <w:uiPriority w:val="99"/>
    <w:qFormat/>
    <w:rsid w:val="004A0B1F"/>
    <w:pPr>
      <w:spacing w:beforeAutospacing="1" w:afterAutospacing="1"/>
    </w:pPr>
    <w:rPr>
      <w:lang w:val="ru-RU"/>
    </w:rPr>
  </w:style>
  <w:style w:type="paragraph" w:customStyle="1" w:styleId="af6">
    <w:name w:val="Содержимое таблицы"/>
    <w:basedOn w:val="a"/>
    <w:qFormat/>
    <w:rsid w:val="00DA1A35"/>
    <w:pPr>
      <w:suppressLineNumbers/>
    </w:pPr>
  </w:style>
  <w:style w:type="paragraph" w:customStyle="1" w:styleId="af7">
    <w:name w:val="Заголовок таблицы"/>
    <w:basedOn w:val="af6"/>
    <w:qFormat/>
    <w:rsid w:val="00DA1A35"/>
    <w:pPr>
      <w:jc w:val="center"/>
    </w:pPr>
    <w:rPr>
      <w:b/>
      <w:bCs/>
    </w:rPr>
  </w:style>
  <w:style w:type="paragraph" w:styleId="af8">
    <w:name w:val="Normal (Web)"/>
    <w:basedOn w:val="a"/>
    <w:uiPriority w:val="99"/>
    <w:qFormat/>
    <w:rsid w:val="00326683"/>
    <w:pPr>
      <w:spacing w:beforeAutospacing="1" w:afterAutospacing="1"/>
    </w:pPr>
    <w:rPr>
      <w:lang w:val="ru-RU"/>
    </w:rPr>
  </w:style>
  <w:style w:type="paragraph" w:customStyle="1" w:styleId="1">
    <w:name w:val="Обычный1"/>
    <w:uiPriority w:val="99"/>
    <w:qFormat/>
    <w:rsid w:val="00324476"/>
    <w:rPr>
      <w:sz w:val="24"/>
      <w:szCs w:val="20"/>
      <w:lang w:val="uk-UA"/>
    </w:rPr>
  </w:style>
  <w:style w:type="table" w:styleId="af9">
    <w:name w:val="Table Grid"/>
    <w:basedOn w:val="a1"/>
    <w:uiPriority w:val="59"/>
    <w:rsid w:val="00044364"/>
    <w:rPr>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99"/>
    <w:semiHidden/>
    <w:rsid w:val="00993259"/>
    <w:rPr>
      <w:lang w:val="en-US" w:eastAsia="en-US"/>
    </w:rPr>
    <w:tblPr>
      <w:tblCellMar>
        <w:top w:w="0" w:type="dxa"/>
        <w:left w:w="0" w:type="dxa"/>
        <w:bottom w:w="0" w:type="dxa"/>
        <w:right w:w="0" w:type="dxa"/>
      </w:tblCellMar>
    </w:tblPr>
  </w:style>
  <w:style w:type="paragraph" w:styleId="afa">
    <w:name w:val="header"/>
    <w:basedOn w:val="a"/>
    <w:link w:val="afb"/>
    <w:uiPriority w:val="99"/>
    <w:unhideWhenUsed/>
    <w:rsid w:val="00D04334"/>
    <w:pPr>
      <w:tabs>
        <w:tab w:val="center" w:pos="4677"/>
        <w:tab w:val="right" w:pos="9355"/>
      </w:tabs>
    </w:pPr>
  </w:style>
  <w:style w:type="character" w:customStyle="1" w:styleId="afb">
    <w:name w:val="Верхний колонтитул Знак"/>
    <w:basedOn w:val="a0"/>
    <w:link w:val="afa"/>
    <w:uiPriority w:val="99"/>
    <w:rsid w:val="00D04334"/>
    <w:rPr>
      <w:sz w:val="24"/>
      <w:szCs w:val="24"/>
      <w:lang w:val="uk-UA"/>
    </w:rPr>
  </w:style>
  <w:style w:type="paragraph" w:styleId="afc">
    <w:name w:val="footer"/>
    <w:basedOn w:val="a"/>
    <w:link w:val="afd"/>
    <w:uiPriority w:val="99"/>
    <w:unhideWhenUsed/>
    <w:rsid w:val="00D04334"/>
    <w:pPr>
      <w:tabs>
        <w:tab w:val="center" w:pos="4677"/>
        <w:tab w:val="right" w:pos="9355"/>
      </w:tabs>
    </w:pPr>
  </w:style>
  <w:style w:type="character" w:customStyle="1" w:styleId="afd">
    <w:name w:val="Нижний колонтитул Знак"/>
    <w:basedOn w:val="a0"/>
    <w:link w:val="afc"/>
    <w:uiPriority w:val="99"/>
    <w:rsid w:val="00D04334"/>
    <w:rPr>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kspu.edu/About/Faculty/IPHS/ChairGenSocialPsychology.asp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D602CA-AB34-4120-8E83-ADB0DF9AC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12</Pages>
  <Words>3130</Words>
  <Characters>17847</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ЗАТВЕРДЖЕНО</vt:lpstr>
    </vt:vector>
  </TitlesOfParts>
  <Company>MultiDVD Team</Company>
  <LinksUpToDate>false</LinksUpToDate>
  <CharactersWithSpaces>20936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subject/>
  <dc:creator>1</dc:creator>
  <dc:description/>
  <cp:lastModifiedBy>Учетная запись Майкрософт</cp:lastModifiedBy>
  <cp:revision>72</cp:revision>
  <dcterms:created xsi:type="dcterms:W3CDTF">2020-04-17T07:18:00Z</dcterms:created>
  <dcterms:modified xsi:type="dcterms:W3CDTF">2021-04-13T17:58:00Z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MultiDVD Team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