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lang w:val="uk-UA"/>
        </w:rPr>
      </w:pPr>
      <w:r w:rsidRPr="00821BB4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lang w:val="uk-UA"/>
        </w:rPr>
      </w:pPr>
      <w:r w:rsidRPr="00821BB4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lang w:val="uk-UA"/>
        </w:rPr>
      </w:pPr>
      <w:r w:rsidRPr="00821BB4"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lang w:val="uk-UA"/>
        </w:rPr>
      </w:pPr>
      <w:r w:rsidRPr="00821BB4"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A646B" w:rsidRPr="00821BB4" w:rsidTr="001319E3">
        <w:trPr>
          <w:trHeight w:val="1723"/>
        </w:trPr>
        <w:tc>
          <w:tcPr>
            <w:tcW w:w="9072" w:type="dxa"/>
          </w:tcPr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  <w:hideMark/>
          </w:tcPr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>ЗАТВЕРДЖЕНО</w:t>
            </w:r>
          </w:p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 xml:space="preserve">на засіданні кафедри фізичної терапії та </w:t>
            </w:r>
            <w:proofErr w:type="spellStart"/>
            <w:r w:rsidRPr="00821BB4">
              <w:rPr>
                <w:sz w:val="24"/>
                <w:szCs w:val="24"/>
                <w:lang w:eastAsia="en-US"/>
              </w:rPr>
              <w:t>ерготерапії</w:t>
            </w:r>
            <w:proofErr w:type="spellEnd"/>
          </w:p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>протокол від 2</w:t>
            </w:r>
            <w:r w:rsidR="00BF1B39" w:rsidRPr="00821BB4">
              <w:rPr>
                <w:sz w:val="24"/>
                <w:szCs w:val="24"/>
                <w:lang w:eastAsia="en-US"/>
              </w:rPr>
              <w:t>7</w:t>
            </w:r>
            <w:r w:rsidRPr="00821BB4">
              <w:rPr>
                <w:sz w:val="24"/>
                <w:szCs w:val="24"/>
                <w:lang w:eastAsia="en-US"/>
              </w:rPr>
              <w:t xml:space="preserve"> вересня 202</w:t>
            </w:r>
            <w:r w:rsidR="00BF1B39" w:rsidRPr="00821BB4">
              <w:rPr>
                <w:sz w:val="24"/>
                <w:szCs w:val="24"/>
                <w:lang w:eastAsia="en-US"/>
              </w:rPr>
              <w:t>5</w:t>
            </w:r>
            <w:r w:rsidRPr="00821BB4">
              <w:rPr>
                <w:sz w:val="24"/>
                <w:szCs w:val="24"/>
                <w:lang w:eastAsia="en-US"/>
              </w:rPr>
              <w:t xml:space="preserve"> р. № 1</w:t>
            </w:r>
          </w:p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>завідувачка кафедри</w:t>
            </w:r>
          </w:p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>_______</w:t>
            </w:r>
            <w:r w:rsidRPr="00821BB4"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2540</wp:posOffset>
                  </wp:positionV>
                  <wp:extent cx="1203960" cy="45275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BB4">
              <w:rPr>
                <w:sz w:val="24"/>
                <w:szCs w:val="24"/>
                <w:lang w:eastAsia="en-US"/>
              </w:rPr>
              <w:t>___________</w:t>
            </w:r>
          </w:p>
          <w:p w:rsidR="00CA646B" w:rsidRPr="00821BB4" w:rsidRDefault="00CA646B" w:rsidP="001319E3">
            <w:pPr>
              <w:pStyle w:val="a3"/>
              <w:rPr>
                <w:sz w:val="24"/>
                <w:szCs w:val="24"/>
                <w:lang w:eastAsia="en-US"/>
              </w:rPr>
            </w:pPr>
            <w:r w:rsidRPr="00821BB4">
              <w:rPr>
                <w:sz w:val="24"/>
                <w:szCs w:val="24"/>
                <w:lang w:eastAsia="en-US"/>
              </w:rPr>
              <w:t>________________ (проф. О. Лаврикова)</w:t>
            </w:r>
          </w:p>
        </w:tc>
      </w:tr>
    </w:tbl>
    <w:p w:rsidR="00CA646B" w:rsidRPr="00821BB4" w:rsidRDefault="00CA646B" w:rsidP="00CA646B">
      <w:pPr>
        <w:pStyle w:val="a3"/>
        <w:rPr>
          <w:sz w:val="24"/>
          <w:szCs w:val="24"/>
        </w:rPr>
      </w:pPr>
    </w:p>
    <w:p w:rsidR="00CA646B" w:rsidRPr="00821BB4" w:rsidRDefault="00CA646B" w:rsidP="00CA646B">
      <w:pPr>
        <w:jc w:val="center"/>
        <w:rPr>
          <w:lang w:val="uk-UA"/>
        </w:rPr>
      </w:pP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ВК 8 ПРОФЕСІЙНЕ СПІЛКУВАННЯ У РОБОТІ ФІЗИЧНОГО ТЕРАПЕВТА</w:t>
      </w:r>
    </w:p>
    <w:p w:rsidR="00CA646B" w:rsidRPr="00821BB4" w:rsidRDefault="00CA646B" w:rsidP="00CA646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(ПСИХОЛОГІЧНІ ТА ЕТИКО-ДЕОНТОЛОГІЧНІ АСПЕКТИ)</w:t>
      </w:r>
    </w:p>
    <w:p w:rsidR="00CA646B" w:rsidRPr="00821BB4" w:rsidRDefault="00CA646B" w:rsidP="00CA646B">
      <w:pPr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821BB4">
        <w:rPr>
          <w:rFonts w:ascii="Times New Roman" w:hAnsi="Times New Roman"/>
          <w:sz w:val="28"/>
          <w:szCs w:val="28"/>
          <w:u w:val="single"/>
          <w:lang w:val="uk-UA"/>
        </w:rPr>
        <w:t>Фізична реабілітація</w:t>
      </w:r>
    </w:p>
    <w:p w:rsidR="00CA646B" w:rsidRPr="00821BB4" w:rsidRDefault="00CA646B" w:rsidP="00CA646B">
      <w:pPr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821BB4">
        <w:rPr>
          <w:rFonts w:ascii="Times New Roman" w:hAnsi="Times New Roman"/>
          <w:sz w:val="28"/>
          <w:szCs w:val="28"/>
          <w:u w:val="single"/>
          <w:lang w:val="uk-UA"/>
        </w:rPr>
        <w:t>227 Терапія та реабілітація</w:t>
      </w:r>
    </w:p>
    <w:p w:rsidR="00CA646B" w:rsidRPr="00821BB4" w:rsidRDefault="00CA646B" w:rsidP="00CA646B">
      <w:pPr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821BB4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:rsidR="00CA646B" w:rsidRPr="00821BB4" w:rsidRDefault="00CA646B" w:rsidP="00CA646B">
      <w:pPr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BF1B39" w:rsidRPr="00821BB4">
        <w:rPr>
          <w:rFonts w:ascii="Times New Roman" w:hAnsi="Times New Roman"/>
          <w:sz w:val="28"/>
          <w:szCs w:val="28"/>
          <w:lang w:val="uk-UA"/>
        </w:rPr>
        <w:t>5</w:t>
      </w:r>
    </w:p>
    <w:p w:rsidR="006521B5" w:rsidRPr="00821BB4" w:rsidRDefault="00CA646B" w:rsidP="006521B5">
      <w:pPr>
        <w:spacing w:after="200" w:line="276" w:lineRule="auto"/>
        <w:ind w:firstLine="426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br w:type="page"/>
      </w:r>
      <w:r w:rsidRPr="00821BB4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6521B5" w:rsidRPr="00821BB4" w:rsidTr="001319E3">
        <w:trPr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Назва 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9784" w:type="dxa"/>
          </w:tcPr>
          <w:p w:rsidR="006521B5" w:rsidRPr="00821BB4" w:rsidRDefault="006521B5" w:rsidP="001319E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Професійне спілкування у роботі фізичного терапевта (психологічні та етико-деонтологічні аспекти)</w:t>
            </w:r>
          </w:p>
        </w:tc>
      </w:tr>
      <w:tr w:rsidR="006521B5" w:rsidRPr="00821BB4" w:rsidTr="001319E3">
        <w:trPr>
          <w:trHeight w:val="492"/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9784" w:type="dxa"/>
          </w:tcPr>
          <w:p w:rsidR="006521B5" w:rsidRPr="00821BB4" w:rsidRDefault="006521B5" w:rsidP="001319E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Вікторія ВЕРЕЩАКІНА, кандидатка медичних наук, </w:t>
            </w:r>
            <w:proofErr w:type="spellStart"/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доцентка</w:t>
            </w:r>
            <w:proofErr w:type="spellEnd"/>
          </w:p>
        </w:tc>
      </w:tr>
      <w:tr w:rsidR="006521B5" w:rsidRPr="00821BB4" w:rsidTr="001319E3">
        <w:trPr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784" w:type="dxa"/>
          </w:tcPr>
          <w:p w:rsidR="006521B5" w:rsidRPr="00821BB4" w:rsidRDefault="001319E3" w:rsidP="001319E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821BB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https://ksuonline.kspu.edu/course/view.php?id=6805</w:t>
              </w:r>
            </w:hyperlink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521B5" w:rsidRPr="00821BB4" w:rsidTr="001319E3">
        <w:trPr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784" w:type="dxa"/>
          </w:tcPr>
          <w:p w:rsidR="006521B5" w:rsidRPr="00821BB4" w:rsidRDefault="006521B5" w:rsidP="001319E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+38099 229 70 20</w:t>
            </w:r>
          </w:p>
        </w:tc>
      </w:tr>
      <w:tr w:rsidR="006521B5" w:rsidRPr="00821BB4" w:rsidTr="001319E3">
        <w:trPr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9784" w:type="dxa"/>
          </w:tcPr>
          <w:p w:rsidR="006521B5" w:rsidRPr="00821BB4" w:rsidRDefault="001319E3" w:rsidP="001319E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6521B5" w:rsidRPr="00821BB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VVereshchakina@ksu.ks.ua</w:t>
              </w:r>
            </w:hyperlink>
          </w:p>
        </w:tc>
      </w:tr>
      <w:tr w:rsidR="006521B5" w:rsidRPr="00821BB4" w:rsidTr="001319E3">
        <w:trPr>
          <w:jc w:val="center"/>
        </w:trPr>
        <w:tc>
          <w:tcPr>
            <w:tcW w:w="4005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784" w:type="dxa"/>
          </w:tcPr>
          <w:p w:rsidR="006521B5" w:rsidRPr="00821BB4" w:rsidRDefault="006521B5" w:rsidP="001319E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CA646B" w:rsidRPr="00821BB4" w:rsidRDefault="00CA646B" w:rsidP="00CA646B">
      <w:pPr>
        <w:pStyle w:val="a6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Анотація курсу</w:t>
      </w:r>
    </w:p>
    <w:p w:rsidR="00CA646B" w:rsidRPr="00821BB4" w:rsidRDefault="001319E3" w:rsidP="00CA646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Освітня компонента</w:t>
      </w:r>
      <w:r w:rsidR="00CA646B" w:rsidRPr="00821BB4">
        <w:rPr>
          <w:rFonts w:ascii="Times New Roman" w:hAnsi="Times New Roman"/>
          <w:sz w:val="28"/>
          <w:szCs w:val="28"/>
          <w:lang w:val="uk-UA"/>
        </w:rPr>
        <w:t xml:space="preserve"> “Професійне спілкування у роботі фізичного терапевта (психологічні та етико-деонтологічні аспекти)” спрямована на оволодіння студентами професійною медичною термінологією, вміння </w:t>
      </w:r>
      <w:proofErr w:type="spellStart"/>
      <w:r w:rsidR="00CA646B" w:rsidRPr="00821BB4">
        <w:rPr>
          <w:rFonts w:ascii="Times New Roman" w:hAnsi="Times New Roman"/>
          <w:sz w:val="28"/>
          <w:szCs w:val="28"/>
          <w:lang w:val="uk-UA"/>
        </w:rPr>
        <w:t>грамотно</w:t>
      </w:r>
      <w:proofErr w:type="spellEnd"/>
      <w:r w:rsidR="00CA646B" w:rsidRPr="00821BB4">
        <w:rPr>
          <w:rFonts w:ascii="Times New Roman" w:hAnsi="Times New Roman"/>
          <w:sz w:val="28"/>
          <w:szCs w:val="28"/>
          <w:lang w:val="uk-UA"/>
        </w:rPr>
        <w:t xml:space="preserve"> і правильно укладати ділові папери в медичній галузі, вміння вести професійну ділову розмову, налагоджувати взаємодію з пацієнтом, а також сформувати систему знань про природу конфліктів, вироблення вмінь прогнозувати і контролювати конфліктні ситуації, їх попередження та позитивного подолання. Також увага приділяється основам фахової культури спілкування фізичного терапевта та набутті навичок професійного спілкування.</w:t>
      </w:r>
    </w:p>
    <w:p w:rsidR="00CA646B" w:rsidRPr="00821BB4" w:rsidRDefault="00CA646B" w:rsidP="00CA646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Мета і завдання курсу</w:t>
      </w:r>
    </w:p>
    <w:p w:rsidR="00CA646B" w:rsidRPr="00821BB4" w:rsidRDefault="00CA646B" w:rsidP="00CA64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821BB4">
        <w:rPr>
          <w:rFonts w:ascii="Times New Roman" w:hAnsi="Times New Roman"/>
          <w:sz w:val="28"/>
          <w:szCs w:val="28"/>
          <w:lang w:val="uk-UA"/>
        </w:rPr>
        <w:t xml:space="preserve"> ознайомити із особливостями спілкування та взаємодії фізичного терапевта з пацієнтом, його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родичамиі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безпосередньо в медичному колективі; ознайомити з особливостями конфліктології взаємовідносин і взаємостосунків, із елементами психологічного забезпечення професійної діяльності. </w:t>
      </w:r>
    </w:p>
    <w:p w:rsidR="00CA646B" w:rsidRPr="00821BB4" w:rsidRDefault="001319E3" w:rsidP="00CA64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Завдання курсу</w:t>
      </w:r>
      <w:r w:rsidR="00CA646B" w:rsidRPr="00821BB4">
        <w:rPr>
          <w:rFonts w:ascii="Times New Roman" w:hAnsi="Times New Roman"/>
          <w:b/>
          <w:sz w:val="28"/>
          <w:szCs w:val="28"/>
          <w:lang w:val="uk-UA"/>
        </w:rPr>
        <w:t>:</w:t>
      </w:r>
      <w:r w:rsidR="00CA646B" w:rsidRPr="00821BB4">
        <w:rPr>
          <w:rFonts w:ascii="Times New Roman" w:hAnsi="Times New Roman"/>
          <w:sz w:val="28"/>
          <w:szCs w:val="28"/>
          <w:lang w:val="uk-UA"/>
        </w:rPr>
        <w:t xml:space="preserve"> знати: загальну характеристику професійної діяльності фізичного терапевта; психологію та мистецтво спілкування, види, методи; особливості міжособистісних стосунків у медичному колективі; основи </w:t>
      </w:r>
      <w:r w:rsidR="00CA646B" w:rsidRPr="00821BB4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конфліктології взаємовідносин; етико-деонтологічні норми професійного спілкування фізичного терапевта. </w:t>
      </w:r>
      <w:proofErr w:type="spellStart"/>
      <w:r w:rsidR="00CA646B" w:rsidRPr="00821BB4">
        <w:rPr>
          <w:rFonts w:ascii="Times New Roman" w:hAnsi="Times New Roman"/>
          <w:sz w:val="28"/>
          <w:szCs w:val="28"/>
          <w:lang w:val="uk-UA"/>
        </w:rPr>
        <w:t>вміти:визначати</w:t>
      </w:r>
      <w:proofErr w:type="spellEnd"/>
      <w:r w:rsidR="00CA646B" w:rsidRPr="00821BB4">
        <w:rPr>
          <w:rFonts w:ascii="Times New Roman" w:hAnsi="Times New Roman"/>
          <w:sz w:val="28"/>
          <w:szCs w:val="28"/>
          <w:lang w:val="uk-UA"/>
        </w:rPr>
        <w:t xml:space="preserve"> індивідуально-психологічні особливості співрозмовника; визначати форми спілкування та взаємовідносин у практичній діяльності; встановлювати психологічний контакт із співрозмовником; володіти правилами ефективного спілкування; володіти засобами попередження та подолання міжособистісних конфліктних ситуацій.</w:t>
      </w:r>
    </w:p>
    <w:p w:rsidR="00CA646B" w:rsidRPr="00821BB4" w:rsidRDefault="00CA646B" w:rsidP="00CA64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50695E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Програмні компетентності та результати навчання.</w:t>
      </w:r>
    </w:p>
    <w:p w:rsidR="001319E3" w:rsidRPr="00821BB4" w:rsidRDefault="001319E3" w:rsidP="0050695E">
      <w:pPr>
        <w:ind w:firstLine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 xml:space="preserve">Інтегральна компетентність – </w:t>
      </w:r>
      <w:r w:rsidR="00B45584" w:rsidRPr="00821BB4">
        <w:rPr>
          <w:rFonts w:ascii="Times New Roman" w:hAnsi="Times New Roman"/>
          <w:sz w:val="28"/>
          <w:szCs w:val="28"/>
          <w:lang w:val="uk-UA"/>
        </w:rPr>
        <w:t>Здатність здійснювати професійну діяльність фізичного терапевта, розв’язувати задачі дослідницького та/або інноваційного характеру у сфері фізичної терапії відповідно до спеціалізації.</w:t>
      </w:r>
    </w:p>
    <w:p w:rsidR="001319E3" w:rsidRPr="00821BB4" w:rsidRDefault="001319E3" w:rsidP="0050695E">
      <w:pPr>
        <w:pStyle w:val="a6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b/>
          <w:sz w:val="28"/>
          <w:szCs w:val="28"/>
          <w:lang w:val="uk-UA" w:eastAsia="en-US"/>
        </w:rPr>
        <w:t>Загальні компетентності: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ЗК 01. Здатність до абстрактного мислення, аналізу та синтезу 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ЗК 02. Здатність до пошуку, оброблення та аналізу інформації з різних джерел.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ЗК 03. Здатність до адаптації та дії в новій ситуації. 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ЗК 04. Здатність виявляти та вирішувати проблеми. 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ЗК 05. Здатність приймати обґрунтовані рішення.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ЗК 06. Здатність мотивувати людей та рухатися до спільної  мети.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ЗК 07. Здатність працювати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автономно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ЗК 08. Здатність оцінювати та забезпечувати якість  виконуваних робіт.</w:t>
      </w:r>
    </w:p>
    <w:p w:rsidR="00B45584" w:rsidRPr="00821BB4" w:rsidRDefault="00B45584" w:rsidP="0050695E">
      <w:pPr>
        <w:pStyle w:val="a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ЗК 09. Здатність забезпечувати розвиток інформаційної культури, цифрової грамотності,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кібербезпеки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кібергігієни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працівників сфери охорони здоров’я</w:t>
      </w:r>
    </w:p>
    <w:p w:rsidR="001319E3" w:rsidRPr="00821BB4" w:rsidRDefault="001319E3" w:rsidP="0050695E">
      <w:pPr>
        <w:pStyle w:val="a6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b/>
          <w:sz w:val="28"/>
          <w:szCs w:val="28"/>
          <w:lang w:val="uk-UA" w:eastAsia="en-US"/>
        </w:rPr>
        <w:t>Фахові компетентності: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 01. Здатність визначати проблеми фізичної, когнітивної, психоемоційної, духовної сфер, обмеження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заняттєвої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участі пацієнта відповідно до Міжнародної класифікації функціонування, обмеження життєдіяльності та здоров'я (МКФ).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02. Здатність клінічно мислити, планувати терапію, застосовувати науково обґрунтовані засоби та методи доказової практики (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Evidence-based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practice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), аналізувати та інтерпретувати результати, вносити корективи до розробленої програми фізичної терапії або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ерготерапії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чи компонентів індивідуального реабілітаційного плану.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СК 03. </w:t>
      </w: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Здатність ефективно  спілкуватися з пацієнтом/клієнтом, його родиною й опікунами, формувати розуміння власних потреб пацієнта та шукати шляхи їх реалізації, розробляти та впроваджувати домашню програму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04. Здатність до роботи у реабілітаційній команді та міжособистісної взаємодії з представниками інших професійних груп різного рівня.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05. Здатність надавати першу медичну (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долiкарську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) допомогу за умов надзвичайних ситуацій та військових дій, розуміти основи тактичної медицини.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06. Здатність розуміти клінічний та реабілітаційний діагноз пацієнта/ клієнта, перебіг захворювання і тактику лікування.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07. Здатність обстежувати осіб різних вікових,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оцінювання, визначати фізичний розвиток та фізичний стан.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08. 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індивідуального реабілітаційного плану, які стосуються фізичної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09. Здатність проводити фізичну терапію осіб різних вікових, нозологічних та професійних груп при складних прогресуючих та мультисистемних порушеннях.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10. Здатність планувати та контролювати тривалість та інтенсивність терапевтичних заходів для забезпечення їх відповідності стану здоров’я, функціональним можливостям пацієнта/клієнта та цілям фізичної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11. Здатність провадити наукову діяльність у сфері фізичної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12. Здатність здійснювати викладацьку діяльність (зокрема, як керівник/методист/супервізор клінічних практик).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13. Управляти робочими процесами, які є складними, непередбачуваними та потребують нових стратегічних підходів у фізичній терапії, керувати роботою асистентів, помічників та волонтерів.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14. Здатність провадити підприємницьку діяльність у фізичній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319E3" w:rsidRPr="00821BB4" w:rsidRDefault="001319E3" w:rsidP="00821BB4">
      <w:pPr>
        <w:pStyle w:val="a6"/>
        <w:ind w:left="0" w:firstLine="72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Програмні результати навчання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 01. Застосовувати 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біопсихосоціальну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02. Уміти вибирати і аналізувати інформацію про стан пацієнта.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03. Проводити фізичну терапію пацієнтів/клієнтів різного віку зі складними патологічними процесами та порушеннями.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04.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05. Проводити опитування (суб’єктивне обстеження) пацієнта/клієнта для визначення порушень функції, активності та участі.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06.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 та при складній прогресуючій і мультисистемній патології, використовуючи відповідний інструментарій.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07. Спілкуватися з пацієнтом/клієнтом для визначення його потреб та очікувань щодо його рухової активності та результатів фізичної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08. Прогнозувати результати фізичної терапії пацієнтів/клієнтів різних нозологічних груп та при складній прогресуючій та мультисистемній патології.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09. Встановлювати цілі втручання.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10. Створювати (планувати) програму фізичної терапії окремо,</w:t>
      </w: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або як частину індивідуального </w:t>
      </w: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реабілітаційного плану.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11. Реалізовувати програми фізичної терапії фізичної терапії окремо, або як частину індивідуального реабілітаційного плану відповідно до наявних ресурсів і оточення.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ПР 12. Здійснювати етапний, поточний та оперативний контроль стану пацієнта/клієнта, аналізувати результати виконання програми фізичної терапії.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13. Коректувати хід виконання програми фізичної терапії на основі аналізу запланованих та досягнутих результатів.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14. Провадити самостійну практичну діяльність.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15. Розробляти та викладати спеціалізовані навчальні дисципліни у закладах вищої освіти, брати участь в реалізації освітніх програм як клінічний керівник/методист/</w:t>
      </w:r>
      <w:proofErr w:type="spellStart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супервизор</w:t>
      </w:r>
      <w:proofErr w:type="spellEnd"/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навчальних практик.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16. Планувати та здійснювати власний професійний розвиток, планувати та оцінювати професійний розвиток колективу.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17.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18. Дотримуватись основних юридичних та етичних вимог, провадити діяльність зі згоди пацієнта/клієнта.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 19. Надавати долікарську допомогу при невідкладних станах в умовах військового часу; вибирати методи та засоби збереження життя. </w:t>
      </w:r>
    </w:p>
    <w:p w:rsidR="0050695E" w:rsidRPr="00821BB4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ПР 20.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:rsidR="0050695E" w:rsidRDefault="0050695E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Pr="00821BB4">
        <w:rPr>
          <w:rFonts w:ascii="Times New Roman" w:eastAsia="Calibri" w:hAnsi="Times New Roman"/>
          <w:sz w:val="28"/>
          <w:szCs w:val="28"/>
          <w:lang w:val="uk-UA" w:eastAsia="en-US"/>
        </w:rPr>
        <w:t>Р 21.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:rsidR="00821BB4" w:rsidRPr="00821BB4" w:rsidRDefault="00821BB4" w:rsidP="00821BB4">
      <w:pPr>
        <w:pStyle w:val="a6"/>
        <w:ind w:left="0" w:firstLine="7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A646B" w:rsidRPr="00821BB4" w:rsidRDefault="00CA646B" w:rsidP="0050695E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7"/>
        <w:gridCol w:w="2502"/>
        <w:gridCol w:w="3435"/>
        <w:gridCol w:w="3530"/>
      </w:tblGrid>
      <w:tr w:rsidR="00CA646B" w:rsidRPr="00821BB4" w:rsidTr="001319E3">
        <w:trPr>
          <w:jc w:val="center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A646B" w:rsidRPr="00821BB4" w:rsidTr="001319E3">
        <w:trPr>
          <w:jc w:val="center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 кредитів / 150 годин</w:t>
            </w:r>
          </w:p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6521B5" w:rsidP="001319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  <w:p w:rsidR="00CA646B" w:rsidRPr="00821BB4" w:rsidRDefault="00CA646B" w:rsidP="001319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6B" w:rsidRPr="00821BB4" w:rsidRDefault="006521B5" w:rsidP="001319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</w:tr>
    </w:tbl>
    <w:p w:rsidR="00CA646B" w:rsidRDefault="00CA646B" w:rsidP="001319E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21BB4" w:rsidRPr="00821BB4" w:rsidRDefault="00821BB4" w:rsidP="001319E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lastRenderedPageBreak/>
        <w:t>Ознаки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864"/>
        <w:gridCol w:w="3468"/>
        <w:gridCol w:w="1864"/>
        <w:gridCol w:w="3156"/>
      </w:tblGrid>
      <w:tr w:rsidR="00CA646B" w:rsidRPr="00821BB4" w:rsidTr="001319E3">
        <w:trPr>
          <w:jc w:val="center"/>
        </w:trPr>
        <w:tc>
          <w:tcPr>
            <w:tcW w:w="2937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864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468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864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156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Обов'язкова/вибіркова компонента</w:t>
            </w:r>
          </w:p>
        </w:tc>
      </w:tr>
      <w:tr w:rsidR="00CA646B" w:rsidRPr="00821BB4" w:rsidTr="001319E3">
        <w:trPr>
          <w:jc w:val="center"/>
        </w:trPr>
        <w:tc>
          <w:tcPr>
            <w:tcW w:w="2937" w:type="dxa"/>
            <w:shd w:val="clear" w:color="auto" w:fill="auto"/>
          </w:tcPr>
          <w:p w:rsidR="00CA646B" w:rsidRPr="00821BB4" w:rsidRDefault="001319E3" w:rsidP="00131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2025-2026</w:t>
            </w:r>
          </w:p>
        </w:tc>
        <w:tc>
          <w:tcPr>
            <w:tcW w:w="1864" w:type="dxa"/>
            <w:shd w:val="clear" w:color="auto" w:fill="auto"/>
          </w:tcPr>
          <w:p w:rsidR="00CA646B" w:rsidRPr="00821BB4" w:rsidRDefault="001319E3" w:rsidP="00131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A646B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-ій</w:t>
            </w:r>
          </w:p>
        </w:tc>
        <w:tc>
          <w:tcPr>
            <w:tcW w:w="3468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227 Терапія та реабілітація</w:t>
            </w:r>
          </w:p>
        </w:tc>
        <w:tc>
          <w:tcPr>
            <w:tcW w:w="1864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2М-ий</w:t>
            </w:r>
          </w:p>
        </w:tc>
        <w:tc>
          <w:tcPr>
            <w:tcW w:w="3156" w:type="dxa"/>
            <w:shd w:val="clear" w:color="auto" w:fill="auto"/>
          </w:tcPr>
          <w:p w:rsidR="00CA646B" w:rsidRPr="00821BB4" w:rsidRDefault="00CA646B" w:rsidP="00131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Вибіркова компонента</w:t>
            </w:r>
          </w:p>
        </w:tc>
      </w:tr>
    </w:tbl>
    <w:p w:rsidR="00CA646B" w:rsidRPr="00821BB4" w:rsidRDefault="00CA646B" w:rsidP="00CA646B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забезпечення/обладнання:</w:t>
      </w:r>
    </w:p>
    <w:p w:rsidR="00B45584" w:rsidRPr="00821BB4" w:rsidRDefault="00CA646B" w:rsidP="00B45584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:rsidR="00B45584" w:rsidRPr="00821BB4" w:rsidRDefault="00CA646B" w:rsidP="00B45584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 Мультимедійне обладнання: мультимедійний проектор, ноутбук, проекційний екран, смарт-телевізор.</w:t>
      </w:r>
    </w:p>
    <w:p w:rsidR="00B45584" w:rsidRPr="00821BB4" w:rsidRDefault="00CA646B" w:rsidP="00B45584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 Навчальні диски DVD; презентації, електронні версії лекцій та інших методичних матеріалів.</w:t>
      </w:r>
    </w:p>
    <w:p w:rsidR="00CA646B" w:rsidRPr="00821BB4" w:rsidRDefault="00CA646B" w:rsidP="00B45584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:rsidR="00CA646B" w:rsidRPr="00821BB4" w:rsidRDefault="00CA646B" w:rsidP="00CA646B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 xml:space="preserve">Політика курсу </w:t>
      </w:r>
    </w:p>
    <w:p w:rsidR="00CA646B" w:rsidRPr="00821BB4" w:rsidRDefault="00CA646B" w:rsidP="00CA64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21BB4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821BB4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821BB4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821BB4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CA646B" w:rsidRPr="00821BB4" w:rsidRDefault="00CA646B" w:rsidP="00CA6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інформальній</w:t>
      </w:r>
      <w:proofErr w:type="spellEnd"/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інформальної</w:t>
      </w:r>
      <w:proofErr w:type="spellEnd"/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освіти» </w:t>
      </w:r>
      <w:hyperlink r:id="rId8" w:history="1">
        <w:r w:rsidRPr="00821BB4">
          <w:rPr>
            <w:rStyle w:val="a5"/>
            <w:rFonts w:ascii="Times New Roman" w:eastAsia="SimSun" w:hAnsi="Times New Roman"/>
            <w:b/>
            <w:bCs/>
            <w:lang w:val="uk-UA"/>
          </w:rPr>
          <w:t>https://www.kspu.edu/Legislation/educationalprocessdocs.aspx</w:t>
        </w:r>
      </w:hyperlink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proofErr w:type="spellStart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DoctorThinking</w:t>
      </w:r>
      <w:proofErr w:type="spellEnd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Education</w:t>
      </w:r>
      <w:proofErr w:type="spellEnd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Platform</w:t>
      </w:r>
      <w:proofErr w:type="spellEnd"/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9" w:history="1">
        <w:r w:rsidRPr="00821BB4">
          <w:rPr>
            <w:rStyle w:val="a5"/>
            <w:rFonts w:ascii="Times New Roman" w:hAnsi="Times New Roman"/>
            <w:b/>
            <w:bCs/>
            <w:color w:val="1155CC"/>
            <w:lang w:val="uk-UA"/>
          </w:rPr>
          <w:t>https://official.doctorthinking.org/</w:t>
        </w:r>
      </w:hyperlink>
      <w:r w:rsidRPr="00821BB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 , </w:t>
      </w:r>
      <w:hyperlink r:id="rId10" w:history="1">
        <w:r w:rsidRPr="00821BB4">
          <w:rPr>
            <w:rStyle w:val="a5"/>
            <w:rFonts w:ascii="Times New Roman" w:hAnsi="Times New Roman"/>
            <w:b/>
            <w:bCs/>
            <w:color w:val="1D2125"/>
            <w:lang w:val="uk-UA"/>
          </w:rPr>
          <w:t>Навчальна платформа</w:t>
        </w:r>
      </w:hyperlink>
      <w:r w:rsidRPr="00821BB4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821BB4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</w:t>
      </w:r>
      <w:r w:rsidRPr="00821BB4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lastRenderedPageBreak/>
        <w:t xml:space="preserve">громадського здоров'я МОЗ України - </w:t>
      </w:r>
      <w:hyperlink r:id="rId11" w:history="1">
        <w:r w:rsidRPr="00821BB4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https://portal.phc.org.ua/uk/view_all_courses/</w:t>
        </w:r>
      </w:hyperlink>
      <w:r w:rsidRPr="00821BB4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, Академія НСЗУ - </w:t>
      </w:r>
      <w:hyperlink r:id="rId12" w:history="1">
        <w:r w:rsidRPr="00821BB4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https://academy.nszu.gov.ua/</w:t>
        </w:r>
      </w:hyperlink>
      <w:r w:rsidRPr="00821BB4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 </w:t>
      </w:r>
      <w:r w:rsidRPr="00821BB4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:rsidR="00CA646B" w:rsidRPr="00821BB4" w:rsidRDefault="00CA646B" w:rsidP="00CA646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:rsidR="00CA646B" w:rsidRPr="00821BB4" w:rsidRDefault="00CA646B" w:rsidP="00CA64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терапетичних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CA646B" w:rsidRPr="00821BB4" w:rsidRDefault="00CA646B" w:rsidP="00CA64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CA646B" w:rsidRPr="00821BB4" w:rsidRDefault="00CA646B" w:rsidP="00CA6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CA646B" w:rsidRPr="00821BB4" w:rsidRDefault="00CA646B" w:rsidP="00CA6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ерготерапевта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Плагіат, академічна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недоброчинність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>, неетична та незадовільна поведінка в аудиторії під час проведення заняття можуть оцінюватись відніманням балів.</w:t>
      </w:r>
    </w:p>
    <w:p w:rsidR="00CA646B" w:rsidRPr="00821BB4" w:rsidRDefault="00CA646B" w:rsidP="00CA646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диференційного заліку </w:t>
      </w:r>
      <w:r w:rsidRPr="00821BB4">
        <w:rPr>
          <w:rFonts w:ascii="Times New Roman" w:hAnsi="Times New Roman"/>
          <w:bCs/>
          <w:sz w:val="28"/>
          <w:szCs w:val="28"/>
          <w:lang w:val="uk-UA"/>
        </w:rPr>
        <w:t xml:space="preserve">(ІІІ семестр) </w:t>
      </w:r>
      <w:r w:rsidRPr="00821BB4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21BB4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21BB4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:rsidR="00CA646B" w:rsidRPr="00821BB4" w:rsidRDefault="00CA646B" w:rsidP="00CA646B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bCs/>
          <w:sz w:val="28"/>
          <w:szCs w:val="28"/>
          <w:lang w:val="uk-UA"/>
        </w:rPr>
        <w:t xml:space="preserve">Схема курсу. </w:t>
      </w:r>
      <w:r w:rsidRPr="00821BB4">
        <w:rPr>
          <w:rFonts w:ascii="Times New Roman" w:hAnsi="Times New Roman"/>
          <w:b/>
          <w:sz w:val="28"/>
          <w:szCs w:val="28"/>
          <w:lang w:val="uk-UA"/>
        </w:rPr>
        <w:t>Семестр ІІІ</w:t>
      </w:r>
    </w:p>
    <w:p w:rsidR="00B75DEB" w:rsidRPr="00821BB4" w:rsidRDefault="00B75DEB" w:rsidP="00B75DEB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576"/>
        <w:gridCol w:w="1984"/>
        <w:gridCol w:w="1697"/>
        <w:gridCol w:w="17"/>
      </w:tblGrid>
      <w:tr w:rsidR="00B75DEB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76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:rsidR="00B75DEB" w:rsidRPr="00821BB4" w:rsidRDefault="00B75DEB" w:rsidP="001319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B75DEB" w:rsidRPr="00821BB4" w:rsidTr="001319E3">
        <w:tc>
          <w:tcPr>
            <w:tcW w:w="15317" w:type="dxa"/>
            <w:gridSpan w:val="7"/>
            <w:shd w:val="clear" w:color="auto" w:fill="auto"/>
          </w:tcPr>
          <w:p w:rsidR="00B75DEB" w:rsidRPr="00821BB4" w:rsidRDefault="00B75DEB" w:rsidP="00B75DEB">
            <w:pPr>
              <w:tabs>
                <w:tab w:val="center" w:pos="7820"/>
              </w:tabs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  <w:t>МОДУЛЬ 1 .</w:t>
            </w:r>
            <w:r w:rsidRPr="00821BB4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Етичний кодекс у роботі фізичного терапевта.</w:t>
            </w:r>
          </w:p>
          <w:p w:rsidR="00A21637" w:rsidRPr="00821BB4" w:rsidRDefault="00A21637" w:rsidP="00A2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1.Медична етика та деонтологія. 2.Відповідальність медичних працівників. </w:t>
            </w:r>
          </w:p>
          <w:p w:rsidR="00A21637" w:rsidRPr="00821BB4" w:rsidRDefault="00A21637" w:rsidP="00A2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3.Дотримання внутрішньої та зовнішньої культури поведінки.</w:t>
            </w:r>
          </w:p>
          <w:p w:rsidR="00A21637" w:rsidRPr="00821BB4" w:rsidRDefault="00A21637" w:rsidP="001A5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4.Питання медичної етики в Євросоюзі.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3, 6, 7 8, 9,10,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  <w:trHeight w:val="3336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 </w:t>
            </w:r>
            <w:r w:rsidR="00E824C5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Теоретичні основи спілкування. Спілкування як комунікація. Види спілкування.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Функції спілкування. 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ділового спілкування. 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Зони спілкування. 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Фази спілкування. Форми спілкування. 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>Стратегія і тактика спілкування.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>Рівні ділового спілкування.</w:t>
            </w:r>
          </w:p>
          <w:p w:rsidR="008271B0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Невербальна </w:t>
            </w:r>
            <w:proofErr w:type="spellStart"/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коммунікація</w:t>
            </w:r>
            <w:proofErr w:type="spellEnd"/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824C5" w:rsidRPr="00821BB4" w:rsidRDefault="00A21637" w:rsidP="00A216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E21F1B" w:rsidRPr="00821BB4">
              <w:rPr>
                <w:rFonts w:ascii="Times New Roman" w:hAnsi="Times New Roman"/>
                <w:sz w:val="24"/>
                <w:szCs w:val="24"/>
                <w:lang w:val="uk-UA"/>
              </w:rPr>
              <w:t>Як зробити спілкування ефективним.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1, 3, 6, 8, 9;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3</w:t>
            </w:r>
          </w:p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5271C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5271CA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Взаємодія та взаєморозуміння як етико-деонтологічні чинники процесу спілкування.</w:t>
            </w:r>
          </w:p>
          <w:p w:rsidR="008271B0" w:rsidRPr="00821BB4" w:rsidRDefault="00A21637" w:rsidP="00A2163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Визначення взаємодії. </w:t>
            </w:r>
          </w:p>
          <w:p w:rsidR="008271B0" w:rsidRPr="00821BB4" w:rsidRDefault="00A21637" w:rsidP="00A2163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Спільна діяльність і вплив на неї етичних норм і правил.</w:t>
            </w:r>
          </w:p>
          <w:p w:rsidR="008271B0" w:rsidRPr="00821BB4" w:rsidRDefault="00A21637" w:rsidP="00A2163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Мораль і особистісний вплив. </w:t>
            </w:r>
          </w:p>
          <w:p w:rsidR="008271B0" w:rsidRPr="00821BB4" w:rsidRDefault="00A21637" w:rsidP="00A2163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Взаєморозуміння та його рівні.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Бар'єри на шляху до взаєморозуміння, зокрема моральні.</w:t>
            </w:r>
          </w:p>
          <w:p w:rsidR="001A5A8D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Механізми взаєморозуміння, роль етики в їх застосуванні.</w:t>
            </w:r>
          </w:p>
        </w:tc>
        <w:tc>
          <w:tcPr>
            <w:tcW w:w="2552" w:type="dxa"/>
            <w:shd w:val="clear" w:color="auto" w:fill="auto"/>
          </w:tcPr>
          <w:p w:rsidR="00995778" w:rsidRPr="00821BB4" w:rsidRDefault="00995778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Додаткові: 1, 2, 3, 4 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4</w:t>
            </w:r>
          </w:p>
          <w:p w:rsidR="001A5A8D" w:rsidRPr="00821BB4" w:rsidRDefault="001A5A8D" w:rsidP="001A5A8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5271C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</w:t>
            </w:r>
            <w:r w:rsidRPr="00821BB4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5271CA" w:rsidRPr="00821BB4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Поняття про професійне спілкування. Медична етика, деонтологія: предмет, мета і завдання. Моральні якості медичного працівника.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Значення реабілітаційної медицини.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Взаємодія </w:t>
            </w:r>
            <w:proofErr w:type="spellStart"/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реабілітолога</w:t>
            </w:r>
            <w:proofErr w:type="spellEnd"/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пацієнта.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Комунікація у професійній діяльності фізичного терапевта.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Бар’єри, що можуть перешкоджати комунікації.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Комунікативні компетентності фахівця з фізичної реабілітації.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Комуникативна толерантність.</w:t>
            </w:r>
          </w:p>
          <w:p w:rsidR="008271B0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Медична етика та деонтологія. Міжнародні документи, які регулюють питання медичної етики.</w:t>
            </w:r>
          </w:p>
          <w:p w:rsidR="001A5A8D" w:rsidRPr="00821BB4" w:rsidRDefault="00A21637" w:rsidP="00A21637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Моральні якості медичних працівників.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Основні: 5, 7,8,10,12,13,15,17,18, 20,21,</w:t>
            </w:r>
          </w:p>
          <w:p w:rsidR="001A5A8D" w:rsidRPr="00821BB4" w:rsidRDefault="001A5A8D" w:rsidP="001A5A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Додаткові:1, 2, 3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5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5.</w:t>
            </w:r>
            <w:r w:rsidR="00CA79F7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Мова. Мовлення. Культура та мистецтво професійної взаємодії.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про мову та мовлення.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Мова та її важливість для досягнення розуміння.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Елементи мови.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Функції мови і мовлення. 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Різновиди мовлення</w:t>
            </w:r>
            <w:r w:rsidR="00E21F1B" w:rsidRPr="00821B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. 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Ідивідуальні особливості мовлення людини.</w:t>
            </w:r>
          </w:p>
          <w:p w:rsidR="008271B0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Ораторське мистецтво.</w:t>
            </w:r>
          </w:p>
          <w:p w:rsidR="001A5A8D" w:rsidRPr="00821BB4" w:rsidRDefault="00A21637" w:rsidP="00A2163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  <w:r w:rsidR="00E21F1B"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Правила ділової самопрезентації.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3, 6, 7 8, 9,10,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6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Pr="00821BB4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8965D5" w:rsidRPr="00821BB4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Конфлікт, його функції, причини та види.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1.Поняття конфлікту.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2.Конфлікт та його учасники.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3.Структура конфлікту. Стратегії поведінки при конфлікті.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4.Функції конфлікту.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5.Класифікація конфліктів. Межі конфлікту. </w:t>
            </w:r>
          </w:p>
          <w:p w:rsidR="001A5A8D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6.Причини виникнення конфлікту.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736720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–6</w:t>
            </w:r>
            <w:r w:rsidR="001A5A8D"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2,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7. </w:t>
            </w:r>
            <w:r w:rsidR="008965D5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Технології попередження та подолання конфліктів.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1.Значення профілактики конфліктів.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2.Методи профілактики конфліктів.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3.Передумови профілактики конфліктів.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4.Концепції і технології превентивної діяльності.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5.Сучасний менеджмент профілактики конфліктів.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6.Конфлікти в медицині.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7.Правила протидії конфліктним ситуаціям.</w:t>
            </w:r>
          </w:p>
          <w:p w:rsidR="008965D5" w:rsidRPr="00821BB4" w:rsidRDefault="00E21F1B" w:rsidP="00E21F1B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8.Напрями та засоби вирішення конфліктів.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1, 3, 6, 8, 9;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995778" w:rsidRPr="00821BB4" w:rsidTr="001319E3">
        <w:trPr>
          <w:gridAfter w:val="1"/>
          <w:wAfter w:w="17" w:type="dxa"/>
        </w:trPr>
        <w:tc>
          <w:tcPr>
            <w:tcW w:w="15300" w:type="dxa"/>
            <w:gridSpan w:val="6"/>
            <w:shd w:val="clear" w:color="auto" w:fill="auto"/>
          </w:tcPr>
          <w:p w:rsidR="00995778" w:rsidRPr="00821BB4" w:rsidRDefault="00995778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Модуль 2</w:t>
            </w: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8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03538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8. </w:t>
            </w:r>
            <w:r w:rsidR="0003538A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Особливості спілкування з різними пацієнтами, родичами пацієнтів, спілкування та </w:t>
            </w:r>
            <w:r w:rsidR="0003538A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мікроклімат в медичному колективі.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1.Поняття терапевтичної комунікації.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2.Активне вислуховування та його відмінності.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3.Методики терапевтичної комунікації.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4.Потенційні бар’єри для спілкування та</w:t>
            </w: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нетерапевтичні моделі поведінки.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5.Стратегії ефективної комунікації.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6.Адаптація спілкування. Стратегії спілкування з пацієнтами різного віку; пацієнтами з порушенням слуху та зору та когнітивними розладами.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7.Особливості спілкування з важкохворими пацієнтами.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8.Особливості спілкування з родичами пацієнта.</w:t>
            </w:r>
          </w:p>
          <w:p w:rsidR="001A5A8D" w:rsidRPr="00821BB4" w:rsidRDefault="00E21F1B" w:rsidP="00E21F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9.Мікроклімат в медичному колективі.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Основні: 5, 7,8,10,12,13,15,17,18, 20,21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2,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Самостійна, теоретична та практична підготовка за 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9 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9.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4C88"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4C88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Стрес та синдром емоційного вигорання в професії фізичного терапевта.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1.Поняття «емоційного вигорання».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2.Вигорання як довготермінова стрес-реакція. Прояви вигорання.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3.Джерела професійного стресу та фактори емоційного вигорання.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4.Ідея «невідповідності» як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фактора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виникнення професійного вигорання.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5.Додаткові індивідуальні фактори професійного стресу</w:t>
            </w: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6.Залежність вигорання від віку, стажу, кваліфікації та деяких інших характеристик.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7.Фази та основні компоненти емоційного вигорання.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8.Динаміка емоційного вигорання.</w:t>
            </w:r>
          </w:p>
          <w:p w:rsidR="008271B0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9.Фізичні, емоційні та психічні симптоми емоційного вигорання.</w:t>
            </w:r>
          </w:p>
          <w:p w:rsidR="001A5A8D" w:rsidRPr="00821BB4" w:rsidRDefault="00E21F1B" w:rsidP="00E21F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10.Профілактика професійного вигорання.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Основні: 3, 6, 7 8, 9,10,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Самостійна, теоретична та практична підготовка за 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  <w:trHeight w:val="1408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10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tabs>
                <w:tab w:val="left" w:pos="136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10. </w:t>
            </w:r>
            <w:proofErr w:type="spellStart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Біоетичні</w:t>
            </w:r>
            <w:proofErr w:type="spellEnd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проблеми життя, вмирання, реанімації та смерті.</w:t>
            </w:r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br/>
              <w:t xml:space="preserve"> </w:t>
            </w:r>
            <w:proofErr w:type="spellStart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Евтаназія</w:t>
            </w:r>
            <w:proofErr w:type="spellEnd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 визначення, види та їх </w:t>
            </w:r>
            <w:proofErr w:type="spellStart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біоетична</w:t>
            </w:r>
            <w:proofErr w:type="spellEnd"/>
            <w:r w:rsidR="00CC6B16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оцінка.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1.Життя та смерть як фундаментальні філософські категорії.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2.Природничонаукове мислення та європейська парадигма смерті.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3.Біоетика як один із напрямків сучасної етики. Об’єкт і мета біоетики.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4.Смерть як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біомедичний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феномен.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5.Визначення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евтаназії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її форми.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6.“Pros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cons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евтаназії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7.Досвід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евтаназії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деяких країнах.</w:t>
            </w:r>
          </w:p>
          <w:p w:rsidR="00CC6B16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8.Перспективи легалізації </w:t>
            </w:r>
            <w:proofErr w:type="spellStart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евтаназії</w:t>
            </w:r>
            <w:proofErr w:type="spellEnd"/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Україні.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Додаткові:1, 2, 3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11 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2C10C5">
            <w:pPr>
              <w:tabs>
                <w:tab w:val="left" w:pos="13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11. </w:t>
            </w:r>
            <w:r w:rsidR="002C10C5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Особливості особистості фізичного терапевта. Психологія свідомості та емоційно-вольова сфера.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1.Поняття особистості, індивіда та індивідуальності. Структура особистості.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2.Особливості особистості фізичного терапевта.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3.Поняття професійних рис медичного працівника.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4.Психологія свідомості. Свідомість як психологічний і психофізіологічний феномен.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5.Компетентність  як складова професійної свідомості майбутніх фізичних терапевтів. </w:t>
            </w:r>
          </w:p>
          <w:p w:rsidR="001A5A8D" w:rsidRPr="00821BB4" w:rsidRDefault="00E21F1B" w:rsidP="00E21F1B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sz w:val="24"/>
                <w:szCs w:val="24"/>
                <w:lang w:val="uk-UA"/>
              </w:rPr>
              <w:t>6.Емоційно-вольова сфера.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1, 3, 6, 8, 9;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12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tabs>
                <w:tab w:val="left" w:pos="136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12. </w:t>
            </w:r>
            <w:r w:rsidR="00B2214D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Психологія мислення та інтелекту. Патологія мислення та інтелекту.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1.Поняття мислення. Види і форми мислення.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2.Особистісна зумовленість мислення та якості розуму</w:t>
            </w:r>
            <w:r w:rsidRPr="00821BB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3.Поняття інтелекту.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4.Критичне мислення як мислення вищого порядку. Властивості критичного мислення.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5.Особливості </w:t>
            </w:r>
            <w:proofErr w:type="spellStart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правопівкульового</w:t>
            </w:r>
            <w:proofErr w:type="spellEnd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лівопівкульового</w:t>
            </w:r>
            <w:proofErr w:type="spellEnd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мислення.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6.Інтелект як предмет </w:t>
            </w:r>
            <w:proofErr w:type="spellStart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тестологічних</w:t>
            </w:r>
            <w:proofErr w:type="spellEnd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теорій. Вимірювання інтелекту.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7.Емоційний інтелект.</w:t>
            </w:r>
          </w:p>
          <w:p w:rsidR="001A5A8D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8.Патологія мислення та інтелекту.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3, 6, 7 8, 9,10,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13 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tabs>
                <w:tab w:val="left" w:pos="136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13.</w:t>
            </w:r>
            <w:r w:rsidR="007117BD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Саморегуляція як основа психологічної корекції у спілкуванні. Усвідомлення відповідальності за власне психічне здоров'я.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1.Поняття та ефекти саморегуляції.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2.Способи саморегуляції та зняття психоемоційної напруги.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3.Вправи на зняття психоемоційної напруги. Ізометричні вправи.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4.Медитація, </w:t>
            </w:r>
            <w:proofErr w:type="spellStart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аутотренинг</w:t>
            </w:r>
            <w:proofErr w:type="spellEnd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деякі інші методи для зняття психоемоційної напруги.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5.Важливість саморегуляції у спілкуванні.</w:t>
            </w:r>
          </w:p>
          <w:p w:rsidR="001A5A8D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6.Відповідальність за власне психічне здоров’я.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Додаткові:1, 2, 3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14</w:t>
            </w:r>
          </w:p>
        </w:tc>
        <w:tc>
          <w:tcPr>
            <w:tcW w:w="4115" w:type="dxa"/>
            <w:shd w:val="clear" w:color="auto" w:fill="auto"/>
          </w:tcPr>
          <w:p w:rsidR="001A5A8D" w:rsidRPr="00821BB4" w:rsidRDefault="001A5A8D" w:rsidP="001A5A8D">
            <w:pPr>
              <w:tabs>
                <w:tab w:val="left" w:pos="136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14. </w:t>
            </w:r>
            <w:r w:rsidR="007117BD" w:rsidRPr="00821B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Особливості комунікації у медичному середовищі.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1.Основні психологічні аспекти діяльності медичних працівників.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2.Психологічні типи медичних працівників.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3.Командна робота у медичному </w:t>
            </w:r>
            <w:proofErr w:type="spellStart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коллективі</w:t>
            </w:r>
            <w:proofErr w:type="spellEnd"/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Поняття про колегіальність та субординацію.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4.Корпоративна культура.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5.Типові ситуації взаємодії у медичному колективі.</w:t>
            </w:r>
          </w:p>
          <w:p w:rsidR="008271B0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6.Тайм-менеджмент у медичній професії.</w:t>
            </w:r>
          </w:p>
          <w:p w:rsidR="001A5A8D" w:rsidRPr="00821BB4" w:rsidRDefault="00E21F1B" w:rsidP="00E21F1B">
            <w:pPr>
              <w:tabs>
                <w:tab w:val="left" w:pos="136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1B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7.Професійні деформації в діяльності медичного працівника.</w:t>
            </w:r>
          </w:p>
        </w:tc>
        <w:tc>
          <w:tcPr>
            <w:tcW w:w="2552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736720" w:rsidRPr="00821BB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Основні: 1, 3, 6, 8, 9; 11, 14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Самостійна, теоретична та практична підготовка за 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темою заняття.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1A5A8D" w:rsidRPr="00821BB4" w:rsidRDefault="001A5A8D" w:rsidP="001A5A8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1A5A8D" w:rsidRPr="00821BB4" w:rsidTr="001319E3">
        <w:trPr>
          <w:gridAfter w:val="1"/>
          <w:wAfter w:w="17" w:type="dxa"/>
        </w:trPr>
        <w:tc>
          <w:tcPr>
            <w:tcW w:w="15300" w:type="dxa"/>
            <w:gridSpan w:val="6"/>
            <w:shd w:val="clear" w:color="auto" w:fill="auto"/>
          </w:tcPr>
          <w:p w:rsidR="001A5A8D" w:rsidRPr="00821BB4" w:rsidRDefault="001A5A8D" w:rsidP="001A5A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Диференційований залік</w:t>
            </w:r>
          </w:p>
        </w:tc>
      </w:tr>
    </w:tbl>
    <w:p w:rsidR="00A21637" w:rsidRPr="00821BB4" w:rsidRDefault="00A21637" w:rsidP="00E21F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1BB4">
        <w:rPr>
          <w:rFonts w:ascii="Times New Roman" w:hAnsi="Times New Roman"/>
          <w:bCs/>
          <w:sz w:val="28"/>
          <w:szCs w:val="28"/>
          <w:lang w:val="uk-UA"/>
        </w:rPr>
        <w:t>Система</w:t>
      </w:r>
      <w:r w:rsidRPr="00821BB4">
        <w:rPr>
          <w:rFonts w:ascii="Times New Roman" w:hAnsi="Times New Roman"/>
          <w:b/>
          <w:bCs/>
          <w:sz w:val="28"/>
          <w:szCs w:val="28"/>
          <w:lang w:val="uk-UA"/>
        </w:rPr>
        <w:t xml:space="preserve"> оцінювання та вимоги: форма (метод) контрольного заходу та вимоги до оцінювання програмних результатів навчання</w:t>
      </w:r>
    </w:p>
    <w:p w:rsidR="00CA646B" w:rsidRPr="00821BB4" w:rsidRDefault="00CA646B" w:rsidP="00CA64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 w:rsidRPr="00821BB4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ІІІ семестр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Семестр І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Контрольна робота – 80 балів.</w:t>
      </w:r>
    </w:p>
    <w:p w:rsidR="00CA646B" w:rsidRPr="00821BB4" w:rsidRDefault="00CA646B" w:rsidP="00CA64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lastRenderedPageBreak/>
        <w:t xml:space="preserve">Оцінювання здійснюється відповідно до 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3" w:history="1">
        <w:r w:rsidRPr="00821BB4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821B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ІІІ семестрі проводиться у формі диференційного заліку,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занятті.  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диференційного заліку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диференційного заліку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Заохочувальні бали додаються до оцінки з дисципліни за виконання індивідуального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(захист студентської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накової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роботи 10 балів, виступ на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конференціі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стендова доповідь на конференції, тези доповідей - 5 балів). Загальний бал з дисципліни не може перевищувати 200 балів. </w:t>
      </w:r>
    </w:p>
    <w:p w:rsidR="00CA646B" w:rsidRPr="00821BB4" w:rsidRDefault="00CA646B" w:rsidP="00CA64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балів, отриманих за системою неформальної освіти відповідно до Порядку ХДУ про визнання результатів навчання, здобутих у неформальній та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інформальній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освіті (наказ від 04.03.2020 № 247-Д) </w:t>
      </w:r>
      <w:hyperlink r:id="rId14" w:history="1">
        <w:r w:rsidRPr="00821BB4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821B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A646B" w:rsidRPr="00821BB4" w:rsidRDefault="00CA646B" w:rsidP="00CA646B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BB4" w:rsidRDefault="00CA646B" w:rsidP="00821BB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21BB4">
        <w:rPr>
          <w:rFonts w:ascii="Times New Roman" w:hAnsi="Times New Roman"/>
          <w:b/>
          <w:sz w:val="28"/>
          <w:szCs w:val="28"/>
          <w:lang w:val="uk-UA" w:eastAsia="ru-RU"/>
        </w:rPr>
        <w:t>Розподіл балів, які отримують здобувачі, за результатами опанування ВК Професійне спілкування у роботі фізичного терапевта (психологічні та етико-деонтологічні аспекти), формою семестрового контролю якої є диференційний залік</w:t>
      </w:r>
    </w:p>
    <w:p w:rsidR="00821BB4" w:rsidRDefault="00821BB4" w:rsidP="00821BB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21BB4" w:rsidRDefault="00821BB4" w:rsidP="00821BB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21BB4" w:rsidRDefault="00821BB4" w:rsidP="00821BB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Асинхронний/ та синхронний режим навчання здобувачів</w:t>
      </w:r>
    </w:p>
    <w:p w:rsidR="00821BB4" w:rsidRPr="00821BB4" w:rsidRDefault="00821BB4" w:rsidP="00821BB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CA646B" w:rsidRPr="00821BB4" w:rsidTr="001319E3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CA646B" w:rsidRPr="00821BB4" w:rsidTr="001319E3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глибокі, міцні та системні знання з тем модуля. Вміє застосовувати теоретичні знання для розв'язання практичних задач. Будує відповідь </w:t>
            </w:r>
            <w:proofErr w:type="spellStart"/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CA646B" w:rsidRPr="00821BB4" w:rsidTr="001319E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646B" w:rsidRPr="00821BB4" w:rsidTr="001319E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  <w:p w:rsidR="00CA646B" w:rsidRPr="00821BB4" w:rsidRDefault="00CA646B" w:rsidP="001319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A646B" w:rsidRPr="00821BB4" w:rsidTr="001319E3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основний зміст тем змістового модуля, але його знання не системні, мають загальний характер, іноді не підкріплені прикладами.</w:t>
            </w:r>
          </w:p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CA646B" w:rsidRPr="00821BB4" w:rsidTr="001319E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:rsidR="00CA646B" w:rsidRPr="00821BB4" w:rsidRDefault="00CA646B" w:rsidP="00131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CA646B" w:rsidRPr="00821BB4" w:rsidTr="001319E3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821BB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:rsidR="00CA646B" w:rsidRPr="00821BB4" w:rsidRDefault="00CA646B" w:rsidP="00131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CA646B" w:rsidRPr="00821BB4" w:rsidTr="001319E3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821BB4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21BB4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6B" w:rsidRPr="00821BB4" w:rsidRDefault="00CA646B" w:rsidP="00131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 змістового модуля, відмовляється відповідати.</w:t>
            </w:r>
          </w:p>
          <w:p w:rsidR="00CA646B" w:rsidRPr="00821BB4" w:rsidRDefault="00CA646B" w:rsidP="001319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821BB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:rsidR="00E21F1B" w:rsidRPr="00821BB4" w:rsidRDefault="00E21F1B" w:rsidP="00CA646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A646B" w:rsidRPr="00821BB4" w:rsidRDefault="00CA646B" w:rsidP="00CA646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CA646B" w:rsidRPr="00821BB4" w:rsidRDefault="00CA646B" w:rsidP="00CA646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Касевич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Н.М.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Медсестринська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етика і деонтологія: підручник. — 2-е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вид.,стер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К.: ВСВ ―Медицина‖, 2010. — 200 с.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2. Назар П.С., Віленський Ю.Г.,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Грандо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О.А. Основи медичної етики.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К.:Здоров’я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2002. — 344 с.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3. Губенко І.Я.,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Карнацька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О.С., Шевченко О.Т. «Основи загальної і медичної психології, психічного здоров’я та між особового спілкування». - К.: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ВСВ«Медицина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», 2013. -296с. 4.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Шатило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В.Й., Менеджмент і лідерство в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медсестринстві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- Київ ВСВ – «Медицина» 2013.- 305 с.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5.  Етичний кодекс медичної сестри України // Сімейний лікар +. — 2004. — №5. — С. 5. 6. Лазаренко О.О. Основи психології: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.-метод. посібник. — К., 2002.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7. Максименко С.Д.,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Соловієнко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В.О.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Загальнапсихологія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>. — К., 2000.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 8.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Панюк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В., Титаренко Т.,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Черпалєва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Н. та ін.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Основипрактичноїпсихології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>. — К.: Либідь, 2006.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 9.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Радевич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-Винницький Я. Етикет і культура спілкування. — К.: Знання, 2006.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10. Трофімов Ю.Л. Психологія. — К.: Либідь, 2000.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Трухін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І.О.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Соціальнапсихологіяспілкування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К., 2005.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21BB4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Додаткова література</w:t>
      </w:r>
      <w:r w:rsidRPr="00821BB4">
        <w:rPr>
          <w:rFonts w:ascii="Times New Roman" w:hAnsi="Times New Roman"/>
          <w:sz w:val="28"/>
          <w:szCs w:val="28"/>
          <w:lang w:val="uk-UA"/>
        </w:rPr>
        <w:t>: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Жигайло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Н.І. Соціальна психологія. — Львів: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НовийСвіт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2007.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Корольчук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М.С.,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Крайнюк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В.М., Марченко В.М. Психологія: схеми, опорні конспекти, методики. — К.: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ЕльгаНіка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-Центр, 2006.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Майерс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Д.М.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Социальная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психология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7-е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изд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СПб: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Питер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2004.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Пасєчко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Н.В.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Основисестринськоїсправи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Тернопіль: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Укрмедкнига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1999.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5. Психологія / За ред. отця Юзефа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Макселона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— Львів: Монастир Монахів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Студійського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Уставу,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видавничийвідділ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―Свічадо‖, 1998.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 6.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Цигульська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 Т.Ф. Загальна та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прикладнапсихологія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. Курс лекцій. — К.: </w:t>
      </w:r>
      <w:proofErr w:type="spellStart"/>
      <w:r w:rsidRPr="00821BB4">
        <w:rPr>
          <w:rFonts w:ascii="Times New Roman" w:hAnsi="Times New Roman"/>
          <w:sz w:val="28"/>
          <w:szCs w:val="28"/>
          <w:lang w:val="uk-UA"/>
        </w:rPr>
        <w:t>Наук.думка</w:t>
      </w:r>
      <w:proofErr w:type="spellEnd"/>
      <w:r w:rsidRPr="00821BB4">
        <w:rPr>
          <w:rFonts w:ascii="Times New Roman" w:hAnsi="Times New Roman"/>
          <w:sz w:val="28"/>
          <w:szCs w:val="28"/>
          <w:lang w:val="uk-UA"/>
        </w:rPr>
        <w:t xml:space="preserve">, 2000. </w:t>
      </w:r>
    </w:p>
    <w:p w:rsidR="00CA646B" w:rsidRPr="00821BB4" w:rsidRDefault="00CA646B" w:rsidP="00CA646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46B" w:rsidRPr="00821BB4" w:rsidRDefault="00CA646B" w:rsidP="00CA646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1BB4">
        <w:rPr>
          <w:rFonts w:ascii="Times New Roman" w:hAnsi="Times New Roman"/>
          <w:b/>
          <w:sz w:val="28"/>
          <w:szCs w:val="28"/>
          <w:lang w:val="uk-UA"/>
        </w:rPr>
        <w:t>Електронні ресурси:</w:t>
      </w:r>
    </w:p>
    <w:p w:rsidR="00CA646B" w:rsidRPr="00821BB4" w:rsidRDefault="00CA646B" w:rsidP="00CA64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>https://emed.library.gov.ua/wp-content/uploads/tainacan-items/271/86073/Medyko-psykholohichna-reabilitatsiia-ta-sotsialna-adaptatsiia-uchasnykiv-boyovykh-diy-i-vymushenykh-pereselentsiv-v-Ukraini-problemy-ta-perspektyvy-.pdf</w:t>
      </w:r>
    </w:p>
    <w:p w:rsidR="00CA646B" w:rsidRPr="00821BB4" w:rsidRDefault="001319E3" w:rsidP="00CA64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15" w:history="1">
        <w:r w:rsidR="00CA646B" w:rsidRPr="00821BB4">
          <w:rPr>
            <w:rStyle w:val="a5"/>
            <w:rFonts w:ascii="Times New Roman" w:eastAsia="Calibri" w:hAnsi="Times New Roman"/>
            <w:sz w:val="28"/>
            <w:szCs w:val="28"/>
            <w:lang w:val="uk-UA"/>
          </w:rPr>
          <w:t>https://umj.com.ua/uk/publikatsia-239628-mediko-psihologichna-reabilitatsiya-vijskovosluzhbovtsiv-v-umovah-rosijsko-ukrayinskoyi-vijni-etnopsihologichnij-diskurs-natsionalni-perspektivi-gromadskogo-zdorov-ya</w:t>
        </w:r>
      </w:hyperlink>
    </w:p>
    <w:p w:rsidR="00CA646B" w:rsidRPr="00821BB4" w:rsidRDefault="00CA646B" w:rsidP="00CA64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21BB4">
        <w:rPr>
          <w:rFonts w:ascii="Times New Roman" w:hAnsi="Times New Roman"/>
          <w:sz w:val="28"/>
          <w:szCs w:val="28"/>
          <w:lang w:val="uk-UA"/>
        </w:rPr>
        <w:t xml:space="preserve">http://appsychology.org.ua/data/jrn/v6/i16/28.pdf  </w:t>
      </w:r>
    </w:p>
    <w:p w:rsidR="00CA646B" w:rsidRPr="00821BB4" w:rsidRDefault="00CA646B" w:rsidP="00CA646B">
      <w:pPr>
        <w:spacing w:after="0" w:line="240" w:lineRule="auto"/>
        <w:jc w:val="both"/>
        <w:textAlignment w:val="top"/>
        <w:rPr>
          <w:rFonts w:cs="Calibri"/>
          <w:color w:val="333333"/>
          <w:sz w:val="28"/>
          <w:szCs w:val="28"/>
          <w:lang w:val="uk-UA"/>
        </w:rPr>
      </w:pPr>
    </w:p>
    <w:p w:rsidR="00CA646B" w:rsidRPr="00821BB4" w:rsidRDefault="00CA646B" w:rsidP="00CA6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BB3284" w:rsidRPr="00821BB4" w:rsidRDefault="00BB3284">
      <w:pPr>
        <w:rPr>
          <w:lang w:val="uk-UA"/>
        </w:rPr>
      </w:pPr>
    </w:p>
    <w:sectPr w:rsidR="00BB3284" w:rsidRPr="00821BB4" w:rsidSect="001319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60F"/>
    <w:multiLevelType w:val="hybridMultilevel"/>
    <w:tmpl w:val="5CCEC706"/>
    <w:lvl w:ilvl="0" w:tplc="6D642F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EB7"/>
    <w:multiLevelType w:val="hybridMultilevel"/>
    <w:tmpl w:val="72300C8A"/>
    <w:lvl w:ilvl="0" w:tplc="8FD6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6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23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028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3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8D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8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41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6C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2257C"/>
    <w:multiLevelType w:val="hybridMultilevel"/>
    <w:tmpl w:val="9D9E587A"/>
    <w:lvl w:ilvl="0" w:tplc="AD02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2F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C1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44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AA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29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6C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A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E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D1888"/>
    <w:multiLevelType w:val="hybridMultilevel"/>
    <w:tmpl w:val="8EFA7A6C"/>
    <w:lvl w:ilvl="0" w:tplc="090C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88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08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049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7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C66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4A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04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85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B406F"/>
    <w:multiLevelType w:val="hybridMultilevel"/>
    <w:tmpl w:val="5D82B896"/>
    <w:lvl w:ilvl="0" w:tplc="D7A46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4C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9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05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F43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A5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66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0D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2125"/>
    <w:multiLevelType w:val="hybridMultilevel"/>
    <w:tmpl w:val="81C60670"/>
    <w:lvl w:ilvl="0" w:tplc="7ACAF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6C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1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29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A6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0C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2E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CC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AC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BEF"/>
    <w:multiLevelType w:val="hybridMultilevel"/>
    <w:tmpl w:val="CECE3E98"/>
    <w:lvl w:ilvl="0" w:tplc="9AFC4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4A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26D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45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E9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A3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EB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3CD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93E5A"/>
    <w:multiLevelType w:val="hybridMultilevel"/>
    <w:tmpl w:val="6F186086"/>
    <w:lvl w:ilvl="0" w:tplc="5AFA8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43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25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E2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C2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F45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F01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EA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ED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B6CBB"/>
    <w:multiLevelType w:val="multilevel"/>
    <w:tmpl w:val="17E622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505229F"/>
    <w:multiLevelType w:val="hybridMultilevel"/>
    <w:tmpl w:val="A7A4AB9E"/>
    <w:lvl w:ilvl="0" w:tplc="77440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A8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A6D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3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00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E6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A8F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45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CF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3100E"/>
    <w:multiLevelType w:val="hybridMultilevel"/>
    <w:tmpl w:val="187EF8FE"/>
    <w:lvl w:ilvl="0" w:tplc="B6545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C0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44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E7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29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E5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A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C4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7E2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81E35"/>
    <w:multiLevelType w:val="hybridMultilevel"/>
    <w:tmpl w:val="2480843A"/>
    <w:lvl w:ilvl="0" w:tplc="2AB2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0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D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6A5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4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002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6D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6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86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85BCE"/>
    <w:multiLevelType w:val="hybridMultilevel"/>
    <w:tmpl w:val="2520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4080"/>
    <w:multiLevelType w:val="hybridMultilevel"/>
    <w:tmpl w:val="3CAC22E2"/>
    <w:lvl w:ilvl="0" w:tplc="B5F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04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80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9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80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4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2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A5B9D"/>
    <w:multiLevelType w:val="hybridMultilevel"/>
    <w:tmpl w:val="B3BCA5DE"/>
    <w:lvl w:ilvl="0" w:tplc="C1020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8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E3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02C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A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4A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AC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2F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24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700EEC"/>
    <w:multiLevelType w:val="hybridMultilevel"/>
    <w:tmpl w:val="2F4CE798"/>
    <w:lvl w:ilvl="0" w:tplc="4896F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67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E1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C5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06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86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0B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85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A0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252F0"/>
    <w:multiLevelType w:val="hybridMultilevel"/>
    <w:tmpl w:val="0E2ACE02"/>
    <w:lvl w:ilvl="0" w:tplc="D8B2A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FC4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3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A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6D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CC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C9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E8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83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3"/>
  </w:num>
  <w:num w:numId="5">
    <w:abstractNumId w:val="14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17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6B"/>
    <w:rsid w:val="0003538A"/>
    <w:rsid w:val="000C5D1B"/>
    <w:rsid w:val="001319E3"/>
    <w:rsid w:val="001A5A8D"/>
    <w:rsid w:val="002C10C5"/>
    <w:rsid w:val="00504C88"/>
    <w:rsid w:val="0050695E"/>
    <w:rsid w:val="00510E91"/>
    <w:rsid w:val="005271CA"/>
    <w:rsid w:val="006521B5"/>
    <w:rsid w:val="007117BD"/>
    <w:rsid w:val="00736720"/>
    <w:rsid w:val="00821BB4"/>
    <w:rsid w:val="008271B0"/>
    <w:rsid w:val="008965D5"/>
    <w:rsid w:val="00995778"/>
    <w:rsid w:val="00A21637"/>
    <w:rsid w:val="00B2214D"/>
    <w:rsid w:val="00B45584"/>
    <w:rsid w:val="00B75DEB"/>
    <w:rsid w:val="00BB3284"/>
    <w:rsid w:val="00BF1B39"/>
    <w:rsid w:val="00C3106C"/>
    <w:rsid w:val="00CA646B"/>
    <w:rsid w:val="00CA79F7"/>
    <w:rsid w:val="00CC6B16"/>
    <w:rsid w:val="00E21F1B"/>
    <w:rsid w:val="00E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0619"/>
  <w15:chartTrackingRefBased/>
  <w15:docId w15:val="{C7E8AD0B-C464-4375-A4E6-5ACEB2C6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6B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A646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CA646B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CA646B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CA64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CA646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CA646B"/>
    <w:rPr>
      <w:rFonts w:ascii="Courier New" w:eastAsia="Calibri" w:hAnsi="Courier New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B75DE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9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3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00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3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3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94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2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9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3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1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7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3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4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0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9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3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5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2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8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0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7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9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8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0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4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9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3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8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5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4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5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6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4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7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8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0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9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3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2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8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0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7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65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2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1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3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4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4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3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4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2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3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7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8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7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7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Legislation/educationalprocessdocs.aspx" TargetMode="External"/><Relationship Id="rId13" Type="http://schemas.openxmlformats.org/officeDocument/2006/relationships/hyperlink" Target="https://www.kspu.edu/Legislation/educationalprocessdocs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Vereshchakina@ksu.ks.ua" TargetMode="External"/><Relationship Id="rId12" Type="http://schemas.openxmlformats.org/officeDocument/2006/relationships/hyperlink" Target="https://academy.nszu.gov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suonline.kspu.edu/course/view.php?id=6805" TargetMode="External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mj.com.ua/uk/publikatsia-239628-mediko-psihologichna-reabilitatsiya-vijskovosluzhbovtsiv-v-umovah-rosijsko-ukrayinskoyi-vijni-etnopsihologichnij-diskurs-natsionalni-perspektivi-gromadskogo-zdorov-ya" TargetMode="External"/><Relationship Id="rId10" Type="http://schemas.openxmlformats.org/officeDocument/2006/relationships/hyperlink" Target="https://portal.phc.org.ua/uk/view_all_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ficial.doctorthinking.org/" TargetMode="External"/><Relationship Id="rId14" Type="http://schemas.openxmlformats.org/officeDocument/2006/relationships/hyperlink" Target="https://www.kspu.edu/Legislation/educationalprocessdoc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23</Pages>
  <Words>20619</Words>
  <Characters>11753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Адмін</cp:lastModifiedBy>
  <cp:revision>20</cp:revision>
  <dcterms:created xsi:type="dcterms:W3CDTF">2025-09-12T17:06:00Z</dcterms:created>
  <dcterms:modified xsi:type="dcterms:W3CDTF">2025-09-15T12:30:00Z</dcterms:modified>
</cp:coreProperties>
</file>