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64" w:rsidRDefault="00CE6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9115425" cy="6562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f9"/>
        <w:tblW w:w="14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10206"/>
      </w:tblGrid>
      <w:tr w:rsidR="00EF4464">
        <w:tc>
          <w:tcPr>
            <w:tcW w:w="393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EF4464" w:rsidRDefault="00CE66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Новітні досягнення з фахових дисциплін</w:t>
            </w:r>
          </w:p>
        </w:tc>
      </w:tr>
      <w:tr w:rsidR="00EF4464">
        <w:tc>
          <w:tcPr>
            <w:tcW w:w="393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Викладач </w:t>
            </w:r>
          </w:p>
        </w:tc>
        <w:tc>
          <w:tcPr>
            <w:tcW w:w="10206" w:type="dxa"/>
          </w:tcPr>
          <w:p w:rsidR="00EF4464" w:rsidRDefault="00CE66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Просяннікова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 М., кандидат філологічних наук, доцент, доцент кафедри англійської філології та світової літератури імені професора Олега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Мішукова</w:t>
            </w:r>
            <w:proofErr w:type="spellEnd"/>
          </w:p>
        </w:tc>
      </w:tr>
      <w:tr w:rsidR="00EF4464">
        <w:tc>
          <w:tcPr>
            <w:tcW w:w="393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Посилан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ня на сайт</w:t>
            </w:r>
          </w:p>
        </w:tc>
        <w:tc>
          <w:tcPr>
            <w:tcW w:w="1020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http://www.kspu.edu/About/Faculty/IForeignPhilology/ChairEnglTranslation.aspx</w:t>
              </w:r>
            </w:hyperlink>
          </w:p>
        </w:tc>
      </w:tr>
      <w:tr w:rsidR="00EF4464">
        <w:tc>
          <w:tcPr>
            <w:tcW w:w="393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Контактний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(0552)326758</w:t>
            </w:r>
          </w:p>
        </w:tc>
      </w:tr>
      <w:tr w:rsidR="00EF4464">
        <w:tc>
          <w:tcPr>
            <w:tcW w:w="393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6" w:type="dxa"/>
          </w:tcPr>
          <w:p w:rsidR="00EF4464" w:rsidRDefault="00CE66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yana.prosiannikova@gmail.com</w:t>
            </w:r>
          </w:p>
        </w:tc>
      </w:tr>
      <w:tr w:rsidR="00EF4464">
        <w:tc>
          <w:tcPr>
            <w:tcW w:w="393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:rsidR="00EF4464" w:rsidRDefault="00CE66B2">
            <w:pPr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кожного понеділка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313) або за призначеним часом</w:t>
            </w:r>
          </w:p>
        </w:tc>
      </w:tr>
    </w:tbl>
    <w:p w:rsidR="00EF4464" w:rsidRDefault="00EF4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Анотація до курсу: </w:t>
      </w:r>
      <w:r>
        <w:rPr>
          <w:rFonts w:ascii="Times New Roman" w:eastAsia="Times New Roman" w:hAnsi="Times New Roman" w:cs="Times New Roman"/>
          <w:color w:val="000000"/>
        </w:rPr>
        <w:t>навчальна дисципліна розрахована на години лекційних і практичних занять з метою обговорення загальної характеристика актуальних фі</w:t>
      </w:r>
      <w:r>
        <w:rPr>
          <w:rFonts w:ascii="Times New Roman" w:eastAsia="Times New Roman" w:hAnsi="Times New Roman" w:cs="Times New Roman"/>
          <w:color w:val="000000"/>
        </w:rPr>
        <w:t xml:space="preserve">лологічних питань, сучасних наукових досягнень у лінгвістиці та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перекладознавстві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їхньої теоретико-методологічної бази, концепцій, гіпотез, апробацій, науково-методичного апарату.</w:t>
      </w:r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цілі курсу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ознайомлення здобувачів з загальними положеннями сучасних наукових шкіл та актуальних питань, які виникають на теренах вітчизняної та зарубіжної наукової парадигми знань.</w:t>
      </w:r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Компетентності та програмні результати навчання: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Здатність розв’язувати складні </w:t>
      </w:r>
      <w:r>
        <w:rPr>
          <w:rFonts w:ascii="Times New Roman" w:eastAsia="Times New Roman" w:hAnsi="Times New Roman" w:cs="Times New Roman"/>
          <w:sz w:val="24"/>
          <w:szCs w:val="24"/>
        </w:rPr>
        <w:t>задачі і проблеми в галузі лінгвістики, літературознавства, фольклористики,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ЗК-3.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Здатність до пошуку, опрацювання та аналізу інформації з різних джерел.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ЗК-7.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Здатність до абстрактного мислення, аналізу та синтезу.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ЗК-11.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Здатність проведення досліджень на належному рівні.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ФК-1.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Здатність вільно орієнтуватися в різних лінгвістичних 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рямах і школах.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ФК-3.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ФК-7.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ФК-11.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Усвідомлення теоретичної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бази  дослідницької і прикладної діяльності в галузі вітчизняного, германського  і зарубіжного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перекладознавства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новітніх тенденцій сучасного  вітчизняного, германського і зарубіжного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перекладознавства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ПРН-1. </w:t>
      </w:r>
      <w:r>
        <w:rPr>
          <w:rFonts w:ascii="Times New Roman" w:eastAsia="Times New Roman" w:hAnsi="Times New Roman" w:cs="Times New Roman"/>
          <w:sz w:val="24"/>
          <w:szCs w:val="24"/>
        </w:rPr>
        <w:t>Оцінювати власну навчальну та  професійну ді</w:t>
      </w:r>
      <w:r>
        <w:rPr>
          <w:rFonts w:ascii="Times New Roman" w:eastAsia="Times New Roman" w:hAnsi="Times New Roman" w:cs="Times New Roman"/>
          <w:sz w:val="24"/>
          <w:szCs w:val="24"/>
        </w:rPr>
        <w:t>яльність, будувати і втілювати ефективну стратегію саморозвитку та професійного самовдосконалення.</w:t>
      </w:r>
    </w:p>
    <w:p w:rsidR="00EF4464" w:rsidRDefault="00CE6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ПРН-3.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 дослідження в конкретній філологічній галузі.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ПРН-7. </w:t>
      </w:r>
      <w:r>
        <w:rPr>
          <w:rFonts w:ascii="Times New Roman" w:eastAsia="Times New Roman" w:hAnsi="Times New Roman" w:cs="Times New Roman"/>
          <w:sz w:val="24"/>
          <w:szCs w:val="24"/>
        </w:rPr>
        <w:t>Аналізувати, порівнювати і класифікувати різні напрями і школи в лінгвістиці.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ПРН-9.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Характеризувати теоретичні засади (концепції, категорії, принципи, основні поняття тощо) та прикладні аспекти обрано</w:t>
      </w:r>
      <w:r>
        <w:rPr>
          <w:rFonts w:ascii="Times New Roman" w:eastAsia="Times New Roman" w:hAnsi="Times New Roman" w:cs="Times New Roman"/>
          <w:sz w:val="24"/>
          <w:szCs w:val="24"/>
        </w:rPr>
        <w:t>ї філологічної спеціалізації.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ПРН-12.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Дотримуватися правил академічної доброчесності.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ПРН-15.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Обирати оптимальні дослідницькі підходи й методи для аналізу конкретного лінгвістичного чи літературного матеріалу.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ПРН-16.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Використовувати спеціалізовані концептуальні знання 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</w:t>
      </w:r>
    </w:p>
    <w:p w:rsidR="00EF4464" w:rsidRDefault="00CE6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ПРН-17.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Планува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 організовувати, здійснювати і презентувати дослідження та/або інноваційні розробки в конкретній філологічній галузі.</w:t>
      </w:r>
    </w:p>
    <w:p w:rsidR="00EF4464" w:rsidRDefault="00EF44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F4464" w:rsidRDefault="00EF446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Обсяг курсу на поточний навчальний рік</w:t>
      </w:r>
    </w:p>
    <w:tbl>
      <w:tblPr>
        <w:tblStyle w:val="affa"/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3486"/>
        <w:gridCol w:w="3531"/>
        <w:gridCol w:w="2895"/>
      </w:tblGrid>
      <w:tr w:rsidR="00EF4464">
        <w:tc>
          <w:tcPr>
            <w:tcW w:w="3510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Кількість годин/кредити</w:t>
            </w:r>
          </w:p>
        </w:tc>
        <w:tc>
          <w:tcPr>
            <w:tcW w:w="3486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Лекції</w:t>
            </w:r>
          </w:p>
        </w:tc>
        <w:tc>
          <w:tcPr>
            <w:tcW w:w="35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Практичні заняття</w:t>
            </w:r>
          </w:p>
        </w:tc>
        <w:tc>
          <w:tcPr>
            <w:tcW w:w="289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Самостійна робота</w:t>
            </w:r>
          </w:p>
        </w:tc>
      </w:tr>
      <w:tr w:rsidR="00EF4464">
        <w:tc>
          <w:tcPr>
            <w:tcW w:w="3510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165год. / 5,5 кредити</w:t>
            </w:r>
          </w:p>
        </w:tc>
        <w:tc>
          <w:tcPr>
            <w:tcW w:w="3486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 (18+16)</w:t>
            </w:r>
          </w:p>
        </w:tc>
        <w:tc>
          <w:tcPr>
            <w:tcW w:w="35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(18+14)</w:t>
            </w:r>
          </w:p>
        </w:tc>
        <w:tc>
          <w:tcPr>
            <w:tcW w:w="289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 (69+30)</w:t>
            </w:r>
          </w:p>
        </w:tc>
      </w:tr>
    </w:tbl>
    <w:p w:rsidR="00EF4464" w:rsidRDefault="00EF446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Ознаки курсу</w:t>
      </w:r>
    </w:p>
    <w:tbl>
      <w:tblPr>
        <w:tblStyle w:val="affb"/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9"/>
        <w:gridCol w:w="1643"/>
        <w:gridCol w:w="5303"/>
        <w:gridCol w:w="2268"/>
        <w:gridCol w:w="2638"/>
      </w:tblGrid>
      <w:tr w:rsidR="00EF4464">
        <w:tc>
          <w:tcPr>
            <w:tcW w:w="1939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Рік викладання</w:t>
            </w:r>
          </w:p>
        </w:tc>
        <w:tc>
          <w:tcPr>
            <w:tcW w:w="1643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5303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Спеціальність</w:t>
            </w:r>
          </w:p>
        </w:tc>
        <w:tc>
          <w:tcPr>
            <w:tcW w:w="2268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Курс (рік навчання)</w:t>
            </w:r>
          </w:p>
        </w:tc>
        <w:tc>
          <w:tcPr>
            <w:tcW w:w="2638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Обов’язковий/</w:t>
            </w:r>
          </w:p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вибірковий</w:t>
            </w:r>
          </w:p>
        </w:tc>
      </w:tr>
      <w:tr w:rsidR="00EF4464">
        <w:tc>
          <w:tcPr>
            <w:tcW w:w="1939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1-й</w:t>
            </w:r>
          </w:p>
        </w:tc>
        <w:tc>
          <w:tcPr>
            <w:tcW w:w="1643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1-й, 2-й</w:t>
            </w:r>
          </w:p>
        </w:tc>
        <w:tc>
          <w:tcPr>
            <w:tcW w:w="5303" w:type="dxa"/>
          </w:tcPr>
          <w:p w:rsidR="00EF4464" w:rsidRDefault="00CE66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035.041 Філологія (Германські мови та літератури)(переклад включно), перша – англійська)</w:t>
            </w:r>
          </w:p>
        </w:tc>
        <w:tc>
          <w:tcPr>
            <w:tcW w:w="2268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М</w:t>
            </w:r>
          </w:p>
          <w:p w:rsidR="00EF4464" w:rsidRDefault="00EF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8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Обов’язковий </w:t>
            </w:r>
          </w:p>
        </w:tc>
      </w:tr>
    </w:tbl>
    <w:p w:rsidR="00EF4464" w:rsidRDefault="00EF446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Технічне й програмне забезпечення/обладнання: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ноутбук,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проєктор</w:t>
      </w:r>
      <w:proofErr w:type="spellEnd"/>
    </w:p>
    <w:p w:rsidR="00EF4464" w:rsidRDefault="00CE66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Політика курсу: </w:t>
      </w:r>
      <w:r>
        <w:rPr>
          <w:rFonts w:ascii="Times New Roman" w:eastAsia="Times New Roman" w:hAnsi="Times New Roman" w:cs="Times New Roman"/>
          <w:color w:val="000000"/>
        </w:rPr>
        <w:t>відвідування лекційних і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</w:t>
      </w:r>
      <w:r>
        <w:rPr>
          <w:rFonts w:ascii="Times New Roman" w:eastAsia="Times New Roman" w:hAnsi="Times New Roman" w:cs="Times New Roman"/>
          <w:color w:val="000000"/>
        </w:rPr>
        <w:t xml:space="preserve">оти, відключення телефонів); підкріплення відповіді на питання практичного заняття прикладами з наукових доробків вітчизняних і закордонних учених; </w:t>
      </w:r>
    </w:p>
    <w:p w:rsidR="00EF4464" w:rsidRDefault="00CE6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організації освітнього процесу в Херсонському державному університеті здобувачі та викладачі діють відп</w:t>
      </w:r>
      <w:r>
        <w:rPr>
          <w:rFonts w:ascii="Times New Roman" w:eastAsia="Times New Roman" w:hAnsi="Times New Roman" w:cs="Times New Roman"/>
          <w:color w:val="000000"/>
        </w:rPr>
        <w:t>овідно до: Положення про самостійну роботу студентів (</w:t>
      </w:r>
      <w:hyperlink r:id="rId8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</w:rPr>
        <w:t>); Положення про організацію освітнього процесу (</w:t>
      </w:r>
      <w:r>
        <w:rPr>
          <w:color w:val="000000"/>
        </w:rPr>
        <w:t>h</w:t>
      </w:r>
      <w:r>
        <w:rPr>
          <w:color w:val="000000"/>
        </w:rPr>
        <w:t>ttp://www.kspu.edu/About/DepartmentAndServices/DMethodics/EduProcess.aspx</w:t>
      </w:r>
      <w:r>
        <w:rPr>
          <w:rFonts w:ascii="Times New Roman" w:eastAsia="Times New Roman" w:hAnsi="Times New Roman" w:cs="Times New Roman"/>
          <w:color w:val="000000"/>
        </w:rPr>
        <w:t>);Положення про проведення практики студентів (</w:t>
      </w: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http://www.kspu.edu/About/DepartmentAndServices/DA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cademicServ.aspx</w:t>
        </w:r>
      </w:hyperlink>
      <w:r>
        <w:rPr>
          <w:rFonts w:ascii="Times New Roman" w:eastAsia="Times New Roman" w:hAnsi="Times New Roman" w:cs="Times New Roman"/>
          <w:color w:val="000000"/>
        </w:rPr>
        <w:t>); Положення про порядок оцінювання знань студентів (</w:t>
      </w:r>
      <w:hyperlink r:id="rId10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</w:rPr>
        <w:t>); Положення про академічну доброче</w:t>
      </w:r>
      <w:r>
        <w:rPr>
          <w:rFonts w:ascii="Times New Roman" w:eastAsia="Times New Roman" w:hAnsi="Times New Roman" w:cs="Times New Roman"/>
          <w:color w:val="000000"/>
        </w:rPr>
        <w:t>сність (</w:t>
      </w:r>
      <w:hyperlink r:id="rId11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http://www.kspu.edu/Information/Academicintegrity.aspx</w:t>
        </w:r>
      </w:hyperlink>
      <w:r>
        <w:rPr>
          <w:rFonts w:ascii="Times New Roman" w:eastAsia="Times New Roman" w:hAnsi="Times New Roman" w:cs="Times New Roman"/>
          <w:color w:val="000000"/>
        </w:rPr>
        <w:t>);Положення про кваліфікаційну роботу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студента (</w:t>
      </w:r>
      <w:hyperlink r:id="rId12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http://www.kspu.edu/About/Faculty/INaturalScience/MFstud.aspx</w:t>
        </w:r>
      </w:hyperlink>
      <w:r>
        <w:rPr>
          <w:rFonts w:ascii="Times New Roman" w:eastAsia="Times New Roman" w:hAnsi="Times New Roman" w:cs="Times New Roman"/>
          <w:color w:val="000000"/>
        </w:rPr>
        <w:t>);Положення про внутрішнє забезпечення якості освіти (http://www.kspu.edu/About/DepartmentAndServices/DMethodics/Edu</w:t>
      </w:r>
      <w:r>
        <w:rPr>
          <w:rFonts w:ascii="Times New Roman" w:eastAsia="Times New Roman" w:hAnsi="Times New Roman" w:cs="Times New Roman"/>
          <w:color w:val="000000"/>
        </w:rPr>
        <w:t xml:space="preserve">Process.aspx); Положення про порядок і умови обрання освітніх компонент/навчальних дисциплін за вибором здобувачами вищої освіти (http://www.kspu.edu/About/DepartmentAndServices/DMethodics/EduProcess.aspx) </w:t>
      </w:r>
    </w:p>
    <w:p w:rsidR="00CE66B2" w:rsidRDefault="00CE66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6B2" w:rsidRDefault="00CE66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4464" w:rsidRDefault="00CE66B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Схема курсу</w:t>
      </w:r>
    </w:p>
    <w:tbl>
      <w:tblPr>
        <w:tblStyle w:val="affc"/>
        <w:tblW w:w="150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4111"/>
        <w:gridCol w:w="1418"/>
        <w:gridCol w:w="1789"/>
        <w:gridCol w:w="2685"/>
        <w:gridCol w:w="1851"/>
      </w:tblGrid>
      <w:tr w:rsidR="00EF4464">
        <w:tc>
          <w:tcPr>
            <w:tcW w:w="3227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Тиждень, дата, години</w:t>
            </w:r>
          </w:p>
        </w:tc>
        <w:tc>
          <w:tcPr>
            <w:tcW w:w="411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навчального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рекомендованих джерел (за нумерацією розділу 10)</w:t>
            </w:r>
          </w:p>
        </w:tc>
        <w:tc>
          <w:tcPr>
            <w:tcW w:w="2685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 кількість балів</w:t>
            </w:r>
          </w:p>
        </w:tc>
      </w:tr>
      <w:tr w:rsidR="00EF4464">
        <w:tc>
          <w:tcPr>
            <w:tcW w:w="15081" w:type="dxa"/>
            <w:gridSpan w:val="6"/>
          </w:tcPr>
          <w:p w:rsidR="00EF4464" w:rsidRDefault="00CE66B2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1. Загальна характеристика актуальних філологічних питань</w:t>
            </w:r>
          </w:p>
        </w:tc>
      </w:tr>
      <w:tr w:rsidR="00EF4464">
        <w:tc>
          <w:tcPr>
            <w:tcW w:w="3227" w:type="dxa"/>
            <w:vMerge w:val="restart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Тиждень А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http://www.kspu.edu/forstudent/shedule.aspx</w:t>
              </w:r>
            </w:hyperlink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годин (аудиторної роботи)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1: Загальна характеристика трьох наукових парадигм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Наукова парадигма: сутність поняття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Функціональна лін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гвістика.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Лінгвістика тексту.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Комунікативна лінгвістика.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</w:rPr>
              <w:t>Когнітивна лінгвістика: джерела виникнення.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6, 12, 17, 19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Дод.49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2: Когнітивна лінгвістика: принципи та проблеми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Основні поняття когнітивної лінгвістики.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Здобутки когнітивної лінгвістики: стислий аналіз основних теорій та напрямів.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Концепт як базове поняття когнітивної лінгвістики.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  <w:p w:rsidR="00EF4464" w:rsidRDefault="00EF446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5-7, 11, 16, 17, 23, 28, 29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35, 45, 47, 48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3: Структура та класифікації концептів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Класифікація кон</w:t>
            </w:r>
            <w:r>
              <w:rPr>
                <w:rFonts w:ascii="Times New Roman" w:eastAsia="Times New Roman" w:hAnsi="Times New Roman" w:cs="Times New Roman"/>
              </w:rPr>
              <w:t>цептів.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Структура концепту.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Внутрішня структура концепту ORDNUNG.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4. Особливості концептуальної цінності деяких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лінгвокультур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Концептосфера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концептополе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Макроконцепти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гіпер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гіпоконцепти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Ос.8, 14, 16, 19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29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4: Дискурс як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-комунікативна діяльність. Проблеми типології дискур</w:t>
            </w:r>
            <w:r>
              <w:rPr>
                <w:rFonts w:ascii="Times New Roman" w:eastAsia="Times New Roman" w:hAnsi="Times New Roman" w:cs="Times New Roman"/>
              </w:rPr>
              <w:t>су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Потрактування поняття «дискурс».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Дискурс і суміжні поняття.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Дискурс і текст.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Типологія дискурсу.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Загальна характеристика типів дискурсу.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Ос.8, 12, 15, 17, 19, 20, 21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Дод.44, 50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5: Мовленнєва реалізація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гендеру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політичному дискурсі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Історична ретроспек</w:t>
            </w:r>
            <w:r>
              <w:rPr>
                <w:rFonts w:ascii="Times New Roman" w:eastAsia="Times New Roman" w:hAnsi="Times New Roman" w:cs="Times New Roman"/>
              </w:rPr>
              <w:t xml:space="preserve">тива передумов і напрямів вивчення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гендеру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крізь призму його мовленнєвої реалізації.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Методи дослідження тексту політичної програми.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Лінгвостилістичні особливості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гіпер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гіпотекстового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рівнів «жіночих» і «чоловічих» політичних програм атлантичної т</w:t>
            </w:r>
            <w:r>
              <w:rPr>
                <w:rFonts w:ascii="Times New Roman" w:eastAsia="Times New Roman" w:hAnsi="Times New Roman" w:cs="Times New Roman"/>
              </w:rPr>
              <w:t>радиції.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Компаративний аналіз політичних програм атлантичної традиції: інтегральні та диференційні ознаки.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1, 9, 11, 13, 14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Дод.31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  <w:vMerge w:val="restart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Тиждень Б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http://www.kspu.e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du/forstudent/shedule.aspx</w:t>
              </w:r>
            </w:hyperlink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годин (аудиторної роботи)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годин (самостійної роботи)</w:t>
            </w: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1: Загальна характеристика трьох наукових парадигм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Наукова парадигма: сутність поняття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Функціональна лінгвістика.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Лінгвістика тексту.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Комунікативна лінгвістика.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</w:rPr>
              <w:t>Когнітивна лінгвістика: джерела виникнення.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6, 12, 17, 19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49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(відповідь)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1: Загальна характеристика трьох наукових парадигм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6, 12, 17, 19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49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Окреслити загальнонаукові методики дослідження у сучасній лінгвістиці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Схарактеризувати методи порівняльно-історичного та типологічного вивчення мов, структурні методи дослідження мов (метод опозицій, дистрибутивний</w:t>
            </w:r>
            <w:r>
              <w:rPr>
                <w:rFonts w:ascii="Times New Roman" w:eastAsia="Times New Roman" w:hAnsi="Times New Roman" w:cs="Times New Roman"/>
              </w:rPr>
              <w:t xml:space="preserve"> метод аналізу, компонентний аналіз). Функціональний метод. Концептуальна методика. Фреймова методика (реферат).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Описати літературознавчі методи дослідження. Історико-типологічний, історико-функціональний,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дискурсивно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-аналітичний, структурно-семіотичний,</w:t>
            </w:r>
            <w:r>
              <w:rPr>
                <w:rFonts w:ascii="Times New Roman" w:eastAsia="Times New Roman" w:hAnsi="Times New Roman" w:cs="Times New Roman"/>
              </w:rPr>
              <w:t xml:space="preserve"> описовий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Здійснити аналіз наукових розвідок, зорієнтованих на висвітлення основних положень загальнонаукових методів дослідження наукових явищ (презентація).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балів за виконання кожного виду завдання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2: Когнітивна лінгвістика: принципи та проблеми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Основні поняття когнітивної лінгвістики.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Здобутки когнітивної лінгвістики: стислий аналіз основних теорій та напрямів.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Концепт як базове поняття когнітивної лінгвістики.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практичне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5-7, 11, 16, 17, 23, 28, 29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Дод. 35, 45, 47, 48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Самостійно опрацювати теоретичний матеріал,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бали (відповідь)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2: Когнітивна лінгвістика: принципи та проблеми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5-7, 11, 16, 17, 23, 28, 29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35, 45, 47, 48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Надати визначення когнітивній лінгвістиці, з’ясувати її основні цілі, завдання, методи та засади дослідження (рефероване дослідження).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Навести приклади з’ясування поняття фрейму, його визначень, функцій (усна відповідь).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Визначити, що таке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слот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(у фо</w:t>
            </w:r>
            <w:r>
              <w:rPr>
                <w:rFonts w:ascii="Times New Roman" w:eastAsia="Times New Roman" w:hAnsi="Times New Roman" w:cs="Times New Roman"/>
              </w:rPr>
              <w:t xml:space="preserve">рматі конспекту).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Провести критико-аналітичний огляд наукових розвідок з проблеми вивчення (реферат).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бали за виконання кожного виду завдання</w:t>
            </w:r>
          </w:p>
        </w:tc>
      </w:tr>
      <w:tr w:rsidR="00EF4464">
        <w:tc>
          <w:tcPr>
            <w:tcW w:w="3227" w:type="dxa"/>
            <w:vMerge w:val="restart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3: Структура та класифікації концептів 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План: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Класифікація концептів.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Структура концепту.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Внутрішня структура концепту ORDNUNG.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Особливості концептуальної цінності деяких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лінгвокультур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Концептосфера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концептополе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Макроконцепти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гіпер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гіпоконцепти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</w:t>
            </w:r>
            <w:r>
              <w:rPr>
                <w:rFonts w:ascii="Times New Roman" w:eastAsia="Times New Roman" w:hAnsi="Times New Roman" w:cs="Times New Roman"/>
              </w:rPr>
              <w:t>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8, 14, 16, 19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29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 бали (відповідь)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3: Структура та класифікації концептів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8, 14, 16, 19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29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З’ясувати сутність понять концепт та поняття. Розкрити внутрішню структуру концепту (реферат).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Схарактеризувати концепт як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етносоціолінгвокультурний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феномен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Ознайомитися з науковими доробками щодо проблеми дослідження художнього концепту (конспект).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Описати смислову структуру художнього концепту крізь призму фреймової семантики (реферат).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бали за виконання кожного</w:t>
            </w:r>
            <w:r>
              <w:rPr>
                <w:rFonts w:ascii="Times New Roman" w:eastAsia="Times New Roman" w:hAnsi="Times New Roman" w:cs="Times New Roman"/>
              </w:rPr>
              <w:t xml:space="preserve"> виду завдання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4: Дискурс як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-комунікативна діяльність. Проблеми типології дискурсу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8, 12, 15, 17, 19, 20, 21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44, 50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З’ясувати основні цілі, завдання, методи, засади дослідження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дискурсології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(у форматі реферату).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Розкрити сутність поняття дискурс як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мисленнєво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-комунікативна діяльність (у форматі реферату).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Описати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-прагматичні дослідження дискурсу (крит</w:t>
            </w:r>
            <w:r>
              <w:rPr>
                <w:rFonts w:ascii="Times New Roman" w:eastAsia="Times New Roman" w:hAnsi="Times New Roman" w:cs="Times New Roman"/>
              </w:rPr>
              <w:t>ико-аналітичний огляд наукових доробок – у форматі конспекту).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Схарактеризувати стан вітчизняної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дискурсології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(реферат).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бали за завдання кожного завдання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5: Мовленнєва реалізація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гендеру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політичному ди</w:t>
            </w:r>
            <w:r>
              <w:rPr>
                <w:rFonts w:ascii="Times New Roman" w:eastAsia="Times New Roman" w:hAnsi="Times New Roman" w:cs="Times New Roman"/>
              </w:rPr>
              <w:t>скурсі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1, 9, 11, 13, 14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31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Описати передумови розвитку гендерних досліджень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 Окреслити сутність понять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концептуальної картини світу (реферат).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Описати теоретико-методологічні засади дослідження  гендерних стереотипів (презентація).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Семантика фразеологічних одиниць на позначення гендерних стереотипів в англомовній картині світу (усна відповідь).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балів</w:t>
            </w:r>
            <w:r>
              <w:rPr>
                <w:rFonts w:ascii="Times New Roman" w:eastAsia="Times New Roman" w:hAnsi="Times New Roman" w:cs="Times New Roman"/>
              </w:rPr>
              <w:t xml:space="preserve"> за виконання кожного виду завдання</w:t>
            </w:r>
          </w:p>
        </w:tc>
      </w:tr>
      <w:tr w:rsidR="00EF4464">
        <w:tc>
          <w:tcPr>
            <w:tcW w:w="15081" w:type="dxa"/>
            <w:gridSpan w:val="6"/>
          </w:tcPr>
          <w:p w:rsidR="00EF4464" w:rsidRDefault="00CE66B2">
            <w:pPr>
              <w:spacing w:line="36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2 Сучасні наукові досягнення у лінгвістиці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перекладознавстві</w:t>
            </w:r>
            <w:proofErr w:type="spellEnd"/>
          </w:p>
        </w:tc>
      </w:tr>
      <w:tr w:rsidR="00EF4464">
        <w:tc>
          <w:tcPr>
            <w:tcW w:w="3227" w:type="dxa"/>
            <w:vMerge w:val="restart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Тиждень А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http://www.kspu.edu/forstudent/shedule.aspx</w:t>
              </w:r>
            </w:hyperlink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годин (аудиторної роботи)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1: Особливості відтворення гри слів в українських перекладах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Теоретико-методологічні засади дослідження відтворення Шекспірової гри слів українською мовою.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Відтворення гри слів з комедії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Taming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Shrew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українською мовою.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Відтворення гри слів з трагедії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Romeo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Juliet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українською мовою.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Специфіка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гри 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Керролла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українських перекладах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Ос.10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32, 33, 42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</w:t>
            </w:r>
            <w:r>
              <w:rPr>
                <w:rFonts w:ascii="Times New Roman" w:eastAsia="Times New Roman" w:hAnsi="Times New Roman" w:cs="Times New Roman"/>
              </w:rPr>
              <w:t>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  <w:vMerge/>
          </w:tcPr>
          <w:p w:rsidR="00EF4464" w:rsidRDefault="00EF44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2: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етноментальні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особливості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1.Теоретичні засади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Методологічні засади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3.Відтворення апостеріорних та апріорних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українською мовою.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20, 21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Дод.34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3: Англійські компаративні фразеологізми в українських перекладах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>Лексико-се</w:t>
            </w:r>
            <w:r>
              <w:rPr>
                <w:rFonts w:ascii="Times New Roman" w:eastAsia="Times New Roman" w:hAnsi="Times New Roman" w:cs="Times New Roman"/>
              </w:rPr>
              <w:t>мантичні і національно-культурні особливості англійських компаративних фразеологізмів у перекладі.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Методика дослідження специфіки перекладу компаративних фразеологічних одиниць (КФО).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Специфіка відтворення англійських компаративних фразеологізмів в у</w:t>
            </w:r>
            <w:r>
              <w:rPr>
                <w:rFonts w:ascii="Times New Roman" w:eastAsia="Times New Roman" w:hAnsi="Times New Roman" w:cs="Times New Roman"/>
              </w:rPr>
              <w:t>країнських перекладах.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16, 17, 22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30, 36-38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 бал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присутність+наявність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лекції)</w:t>
            </w:r>
          </w:p>
        </w:tc>
      </w:tr>
      <w:tr w:rsidR="00EF4464">
        <w:tc>
          <w:tcPr>
            <w:tcW w:w="3227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Тиждень Б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http://www.kspu.edu/forstudent/shedule.aspx</w:t>
              </w:r>
            </w:hyperlink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годин (аудиторної роботи)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30 годин (самостійної роботи)</w:t>
            </w: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1: Особливості відтворення гри слів в українських перекладах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Теоретико-методологічні засади дослідження відтворення Шекспірової гри слів українською мовою.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Відтворення гри слів з комедії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Taming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Shrew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українською мовою.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Відтворення гри слів з трагедії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Romeo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Juliet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українською мовою.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4. Спе</w:t>
            </w:r>
            <w:r>
              <w:rPr>
                <w:rFonts w:ascii="Times New Roman" w:eastAsia="Times New Roman" w:hAnsi="Times New Roman" w:cs="Times New Roman"/>
              </w:rPr>
              <w:t xml:space="preserve">цифіка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гри Л.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Керролла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українських перекладах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Ос.10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32, 33, 42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Самостійно опрацювати теоретичний матеріал, підкріплюючи відповіді критико-аналітичним аналізом реферованих досліджень </w:t>
            </w:r>
            <w:r>
              <w:rPr>
                <w:rFonts w:ascii="Times New Roman" w:eastAsia="Times New Roman" w:hAnsi="Times New Roman" w:cs="Times New Roman"/>
              </w:rPr>
              <w:t>з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 бали (відповідь)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1: Особливості відтворення гри слів в українських перекладах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Ос.10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 32, 33, 42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Описати чинники, які впливають на відтворення гри слів, а саме: ідентифікація гри слів у тексті оригіналу, формально-семантична основа гри слів та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майстерність перекладача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Визначити поняття гри слів і її класифікацій (реферат).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- Шляхи пош</w:t>
            </w:r>
            <w:r>
              <w:rPr>
                <w:rFonts w:ascii="Times New Roman" w:eastAsia="Times New Roman" w:hAnsi="Times New Roman" w:cs="Times New Roman"/>
              </w:rPr>
              <w:t xml:space="preserve">уку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відповідностей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під час передачі каламбуру та труднощі його перекладу (презентація).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- Прийом компенсації як спосіб передачі англійського каламбуру (конспект).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балів за виконання кожного виду завдання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2: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етноментальні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особливості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1.Теоретичні засади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Методологічні засади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3.Відтворення апостеріорних та апріорних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українською мовою.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20, 21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Дод.34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</w:t>
            </w:r>
            <w:r>
              <w:rPr>
                <w:rFonts w:ascii="Times New Roman" w:eastAsia="Times New Roman" w:hAnsi="Times New Roman" w:cs="Times New Roman"/>
              </w:rPr>
              <w:t xml:space="preserve"> теми.</w:t>
            </w:r>
          </w:p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 бали (відповідь)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2: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етноментальні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особливості перекладацького відтворення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артлангів</w:t>
            </w:r>
            <w:proofErr w:type="spellEnd"/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20, 21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Дод.34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Ідіостиль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як перекладацька проблема (усна відповідь).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Проаналізувати лінгвостилістичні особливості й історію створення ельфійських мов, встановити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етноментальні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етнокультурні нюанси їх перекладу (реферат).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Артланги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сутність поняття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Реферат на будь-яку тему в рамках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запропонованого питанн</w:t>
            </w:r>
            <w:r>
              <w:rPr>
                <w:rFonts w:ascii="Times New Roman" w:eastAsia="Times New Roman" w:hAnsi="Times New Roman" w:cs="Times New Roman"/>
              </w:rPr>
              <w:t>я.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0,5 балів за виконання кожного завдання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3: Англійські компаративні фразеологізми в українських перекладах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>Лексико-семантичні і національно-культурні особливості англійських компаративних фразеологізмі</w:t>
            </w:r>
            <w:r>
              <w:rPr>
                <w:rFonts w:ascii="Times New Roman" w:eastAsia="Times New Roman" w:hAnsi="Times New Roman" w:cs="Times New Roman"/>
              </w:rPr>
              <w:t>в у перекладі.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Методика дослідження специфіки перекладу компаративних фразеологічних одиниць (КФО).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Специфіка відтворення англійських компаративних фразеологізмів в українських перекладах.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16, 17, 22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30, 36-38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відповіді критико-аналітичним аналізом реферованих досліджень з теми.</w:t>
            </w:r>
          </w:p>
          <w:p w:rsidR="00EF4464" w:rsidRDefault="00EF44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 бали (відповідь)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3: Англійські компаративні фразеологізми в українських перекладах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16, 17, 22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30, 36-38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Провести критико-аналітичний огляд наукової літератури з питань фразеології (конспект).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- Засоби відтворення англійських компаративних фразеологізмів (усна відповідь).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Класифікація фразеологізмів - стійких словосполучень, які сприймаються, як єдине ціле і вживаються носіями мови в усталеному оформленні (усна відповідь). 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Способи і складності перекладу фразеологізмів з англійської мови на українську. Структурна особли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вість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фразеологізмів (презентація).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 балів за виконання кожного завдання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4: Комунікативні ситуації міжетнічної взаємодії в мас-медійному дискурсі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Ситуація міжетнічної взаємодії крізь призму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когнітивно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-дискурсивної парадигми.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Методологічні засади дослідження комунікативної ситуації міжетнічної взаємодії.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Кооперативні комунікативні ситуації міжетнічної взаємодії в англомовному мас-медійному д</w:t>
            </w:r>
            <w:r>
              <w:rPr>
                <w:rFonts w:ascii="Times New Roman" w:eastAsia="Times New Roman" w:hAnsi="Times New Roman" w:cs="Times New Roman"/>
              </w:rPr>
              <w:t>искурсі.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Конфліктогенні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комунікативні ситуації міжетнічної взаємодії в англомовному мас-медійному дискурсі.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практичне заняття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20, 21, 26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39-41, 43, 44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Самостійно опрацювати теоретичний матеріал, підкріплюючи відпові</w:t>
            </w:r>
            <w:r>
              <w:rPr>
                <w:rFonts w:ascii="Times New Roman" w:eastAsia="Times New Roman" w:hAnsi="Times New Roman" w:cs="Times New Roman"/>
              </w:rPr>
              <w:t>ді критико-аналітичним аналізом реферованих досліджень з теми.</w:t>
            </w:r>
          </w:p>
          <w:p w:rsidR="00EF4464" w:rsidRDefault="00EF44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 бали (відповідь)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4: Комунікативні ситуації міжетнічної взаємодії в мас-медійному дискурсі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  <w:p w:rsidR="00EF4464" w:rsidRDefault="00EF44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20, 21, 26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 39-41, 43, 44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Масмедійний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дискурс: типологічні та структурно-семантичні властивості (усна відповідь).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Конфліктогенна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ситуація міжетнічної взаємодії: когнітивний аспект (реферат).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Етнічні стереотипи: міждисциплінарний підхід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- Реферат на будь-яку темати</w:t>
            </w:r>
            <w:r>
              <w:rPr>
                <w:rFonts w:ascii="Times New Roman" w:eastAsia="Times New Roman" w:hAnsi="Times New Roman" w:cs="Times New Roman"/>
              </w:rPr>
              <w:t>ку в межах запропонованого питання.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 балів за виконання кожного завдання</w:t>
            </w:r>
          </w:p>
        </w:tc>
      </w:tr>
      <w:tr w:rsidR="00EF4464">
        <w:tc>
          <w:tcPr>
            <w:tcW w:w="3227" w:type="dxa"/>
          </w:tcPr>
          <w:p w:rsidR="00EF4464" w:rsidRDefault="00EF4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5: Риторичні питання в американському віршованому мовленні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 годин самостійної роботи)</w:t>
            </w:r>
          </w:p>
        </w:tc>
        <w:tc>
          <w:tcPr>
            <w:tcW w:w="1418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1789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Ос. 2-4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Дод.46</w:t>
            </w:r>
          </w:p>
        </w:tc>
        <w:tc>
          <w:tcPr>
            <w:tcW w:w="268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- Виражальні можливості риторичних питань у писемному інформаційному мовленні (усна відповідь).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- Риторичне питання як механізм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аргументативного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впливу в офіційній промові (усна відповідь).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Риторичні запитання як імпліцитні мовленнєві акти (конспект).</w:t>
            </w:r>
          </w:p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>Реферат на будь-яку тематику в межах запропонованого питання.</w:t>
            </w:r>
          </w:p>
        </w:tc>
        <w:tc>
          <w:tcPr>
            <w:tcW w:w="1851" w:type="dxa"/>
          </w:tcPr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бали (виконання усіх видів завдань)</w:t>
            </w:r>
          </w:p>
          <w:p w:rsidR="00EF4464" w:rsidRDefault="00CE66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0,5 балів за виконання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кожного завдання</w:t>
            </w:r>
          </w:p>
        </w:tc>
      </w:tr>
    </w:tbl>
    <w:p w:rsidR="00EF4464" w:rsidRDefault="00EF4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Система оцінювання та вимоги</w:t>
      </w:r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 участь у роботі впродовж семестру/екзамен: 60/40</w:t>
      </w:r>
    </w:p>
    <w:p w:rsidR="00EF4464" w:rsidRDefault="00CE66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1. Загальна характеристика актуальних філологічних питань: 21 бал</w:t>
      </w:r>
    </w:p>
    <w:p w:rsidR="00EF4464" w:rsidRDefault="00CE66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2 Сучасні наукові досягнення у лінгвістиці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перекладознавстві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 21 бал</w:t>
      </w:r>
    </w:p>
    <w:p w:rsidR="00EF4464" w:rsidRDefault="00CE66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Підсумковий тест: 18 балів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Критерії 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Вид контролю</w:t>
      </w:r>
      <w:r>
        <w:rPr>
          <w:rFonts w:ascii="Times New Roman" w:eastAsia="Times New Roman" w:hAnsi="Times New Roman" w:cs="Times New Roman"/>
        </w:rPr>
        <w:t>: поточний.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Методи контролю</w:t>
      </w:r>
      <w:r>
        <w:rPr>
          <w:rFonts w:ascii="Times New Roman" w:eastAsia="Times New Roman" w:hAnsi="Times New Roman" w:cs="Times New Roman"/>
        </w:rPr>
        <w:t>: спостереження за навчально</w:t>
      </w:r>
      <w:r>
        <w:rPr>
          <w:rFonts w:ascii="Times New Roman" w:eastAsia="Times New Roman" w:hAnsi="Times New Roman" w:cs="Times New Roman"/>
        </w:rPr>
        <w:t xml:space="preserve">ю діяльністю здобувачів, усне опитування (доповідь), реферат, конспект, презентація. 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Під час роботи у руслі першого модуля здобувач може отримати максимум 21 бал за умов виконання усіх заявлених вище вимог.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Під час роботи у руслі другого модуля здобувач м</w:t>
      </w:r>
      <w:r>
        <w:rPr>
          <w:rFonts w:ascii="Times New Roman" w:eastAsia="Times New Roman" w:hAnsi="Times New Roman" w:cs="Times New Roman"/>
        </w:rPr>
        <w:t>оже отримати максимум 21 бал за умов виконання усіх заявлених вище вимог.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Підсумковий тест – 18 балів. Загалом – це 60 балів.</w:t>
      </w:r>
    </w:p>
    <w:p w:rsidR="00EF4464" w:rsidRDefault="00CE66B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Контроль знань і умінь здобувачів (поточний і підсумковий) з дисципліни «Новітні досягнення з фахових дисциплін» здійснюється згідно з кредитно-трансферною системою організації освітнього процесу. Рейтинг здобувача із засвоєння дисципліни визначається за 1</w:t>
      </w:r>
      <w:r>
        <w:rPr>
          <w:rFonts w:ascii="Times New Roman" w:eastAsia="Times New Roman" w:hAnsi="Times New Roman" w:cs="Times New Roman"/>
        </w:rPr>
        <w:t>00 бальною шкалою. Він складається з рейтингу з навчальної роботи, для оцінювання якої призначається 60 балів, і рейтингу з атестації (екзамен) – 40 балів (згідно з Положенням про організацію освітнього процесу: URL: http://www.kspu.edu/About/DepartmentAnd</w:t>
      </w:r>
      <w:r>
        <w:rPr>
          <w:rFonts w:ascii="Times New Roman" w:eastAsia="Times New Roman" w:hAnsi="Times New Roman" w:cs="Times New Roman"/>
        </w:rPr>
        <w:t>Services/DMethodics/EduProcess.aspx.</w:t>
      </w:r>
    </w:p>
    <w:p w:rsidR="00EF4464" w:rsidRDefault="00CE6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Підсумкова (загальна оцінка)</w:t>
      </w:r>
      <w:r>
        <w:rPr>
          <w:rFonts w:ascii="Times New Roman" w:eastAsia="Times New Roman" w:hAnsi="Times New Roman" w:cs="Times New Roman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EF4464" w:rsidRDefault="00EF4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Вид контро</w:t>
      </w:r>
      <w:r>
        <w:rPr>
          <w:rFonts w:ascii="Times New Roman" w:eastAsia="Times New Roman" w:hAnsi="Times New Roman" w:cs="Times New Roman"/>
          <w:b/>
        </w:rPr>
        <w:t>лю</w:t>
      </w:r>
      <w:r>
        <w:rPr>
          <w:rFonts w:ascii="Times New Roman" w:eastAsia="Times New Roman" w:hAnsi="Times New Roman" w:cs="Times New Roman"/>
        </w:rPr>
        <w:t xml:space="preserve">: підсумковий. 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Форма контролю</w:t>
      </w:r>
      <w:r>
        <w:rPr>
          <w:rFonts w:ascii="Times New Roman" w:eastAsia="Times New Roman" w:hAnsi="Times New Roman" w:cs="Times New Roman"/>
        </w:rPr>
        <w:t xml:space="preserve">: екзамен. 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Екзамен (40 балів)</w:t>
      </w: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Критерії оцінювання відповіді на екзамені (усна форма контролю)</w:t>
      </w:r>
    </w:p>
    <w:tbl>
      <w:tblPr>
        <w:tblStyle w:val="affd"/>
        <w:tblW w:w="1464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5"/>
        <w:gridCol w:w="12675"/>
      </w:tblGrid>
      <w:tr w:rsidR="00EF4464">
        <w:tc>
          <w:tcPr>
            <w:tcW w:w="1965" w:type="dxa"/>
          </w:tcPr>
          <w:p w:rsidR="00EF4464" w:rsidRDefault="00CE66B2">
            <w:pP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40-35</w:t>
            </w:r>
          </w:p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балів</w:t>
            </w:r>
          </w:p>
        </w:tc>
        <w:tc>
          <w:tcPr>
            <w:tcW w:w="12675" w:type="dxa"/>
          </w:tcPr>
          <w:p w:rsidR="00EF4464" w:rsidRDefault="00CE66B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Здобувач добре володіє інформацією щодо ключових дефініцій курсу; вміє оперувати лінгвостилістичними поняттями під час проведення дискусії на практичних заняттях; використовує придбані теоретичні знання при аналіз різних видів дискурсу; вміє робити аналіз </w:t>
            </w:r>
            <w:r>
              <w:rPr>
                <w:rFonts w:ascii="Times New Roman" w:eastAsia="Times New Roman" w:hAnsi="Times New Roman" w:cs="Times New Roman"/>
              </w:rPr>
              <w:t xml:space="preserve">тексту із застосуванням набутих знань та навичок. Не допускає помилок в усній та писемній формах мовлення. Володіє такими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загальнонавчальними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вміннями, як робота з довідковою літературою та словниками. Вміє правильно використовувати наукові знання в усіх в</w:t>
            </w:r>
            <w:r>
              <w:rPr>
                <w:rFonts w:ascii="Times New Roman" w:eastAsia="Times New Roman" w:hAnsi="Times New Roman" w:cs="Times New Roman"/>
              </w:rPr>
              <w:t>идах мовленнєвої діяльності.</w:t>
            </w:r>
          </w:p>
        </w:tc>
      </w:tr>
      <w:tr w:rsidR="00EF4464">
        <w:tc>
          <w:tcPr>
            <w:tcW w:w="196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34-29 балів</w:t>
            </w:r>
          </w:p>
        </w:tc>
        <w:tc>
          <w:tcPr>
            <w:tcW w:w="1267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володіє теоретичним матеріалом повністю, застосовує практичні навички під час дискусії, вирішує лінгвістичні задачі, з’ясовує закономірності реалізації англомовного матеріалу в мовленні різних ситуацій спілкування, але може допустити неточності в формулюв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анні, незначні мовленнєві помилки (до 6) в наведених прикладах.</w:t>
            </w:r>
          </w:p>
        </w:tc>
      </w:tr>
      <w:tr w:rsidR="00EF4464">
        <w:tc>
          <w:tcPr>
            <w:tcW w:w="196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28-23 балів</w:t>
            </w:r>
          </w:p>
        </w:tc>
        <w:tc>
          <w:tcPr>
            <w:tcW w:w="1267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знає програмний матеріал повністю, має практичні навички в граматичному складі англійської мови, але не вміє самостійно мислити, аналізувати теоретичний та практичний мат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еріал. Робить до 7 мовленнєвих помилок.</w:t>
            </w:r>
          </w:p>
        </w:tc>
      </w:tr>
      <w:tr w:rsidR="00EF4464">
        <w:tc>
          <w:tcPr>
            <w:tcW w:w="196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22-17 балів</w:t>
            </w:r>
          </w:p>
        </w:tc>
        <w:tc>
          <w:tcPr>
            <w:tcW w:w="1267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знає основні теми курсу, має уявлення про структуру та проблематику типу тексту, але його знання мають загальний характер, іноді непідкріплені прикладами, не вміє використовувати теоретичні знання в мовленні і в практиці перекладу. Має прогалини в теорети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чному курсі та практичних вміннях. Допускає до 8 мовленнєвих помилок.</w:t>
            </w:r>
          </w:p>
        </w:tc>
      </w:tr>
      <w:tr w:rsidR="00EF4464">
        <w:tc>
          <w:tcPr>
            <w:tcW w:w="196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16-10 балів</w:t>
            </w:r>
          </w:p>
        </w:tc>
        <w:tc>
          <w:tcPr>
            <w:tcW w:w="1267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має фрагментарні знання з усього курсу. Не володіє термінологією, оскільки понятійний апарат не сформований. Не вміє викласти програмний матеріал. Робить до 10 мовл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еннєвих помилок.</w:t>
            </w:r>
          </w:p>
        </w:tc>
      </w:tr>
      <w:tr w:rsidR="00EF4464">
        <w:tc>
          <w:tcPr>
            <w:tcW w:w="196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9-5 балів</w:t>
            </w:r>
          </w:p>
        </w:tc>
        <w:tc>
          <w:tcPr>
            <w:tcW w:w="1267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Мова невиразна, обмежена, бідна, словниковий запас не дає змогу оформити думку. Практичні навички на рівні розпізнавання.</w:t>
            </w:r>
          </w:p>
        </w:tc>
      </w:tr>
      <w:tr w:rsidR="00EF4464">
        <w:tc>
          <w:tcPr>
            <w:tcW w:w="196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4-0 балів</w:t>
            </w:r>
          </w:p>
        </w:tc>
        <w:tc>
          <w:tcPr>
            <w:tcW w:w="1267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Здобувач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повністю не знає програмного матеріалу, не працював в аудиторії з викладачем або самостійно.</w:t>
            </w:r>
          </w:p>
        </w:tc>
      </w:tr>
    </w:tbl>
    <w:p w:rsidR="00EF4464" w:rsidRDefault="00EF4464">
      <w:pPr>
        <w:rPr>
          <w:rFonts w:ascii="Times New Roman" w:eastAsia="Times New Roman" w:hAnsi="Times New Roman" w:cs="Times New Roman"/>
          <w:b/>
        </w:rPr>
      </w:pPr>
    </w:p>
    <w:p w:rsidR="00EF4464" w:rsidRDefault="00CE66B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КРИТЕРІЇ ОЦІНЮВАННЯ ЗНАНЬ І ВМІНЬ ЗДОБУВАЧІВ</w:t>
      </w:r>
    </w:p>
    <w:p w:rsidR="00EF4464" w:rsidRDefault="00CE66B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ЩОДО НАПИСАННЯ РЕФЕРАТУ</w:t>
      </w:r>
    </w:p>
    <w:p w:rsidR="00EF4464" w:rsidRDefault="00CE66B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Максимальна кількість балів – 0,5</w:t>
      </w:r>
    </w:p>
    <w:tbl>
      <w:tblPr>
        <w:tblStyle w:val="affe"/>
        <w:tblW w:w="146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3824"/>
      </w:tblGrid>
      <w:tr w:rsidR="00EF4464">
        <w:tc>
          <w:tcPr>
            <w:tcW w:w="8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 б.</w:t>
            </w:r>
          </w:p>
        </w:tc>
        <w:tc>
          <w:tcPr>
            <w:tcW w:w="13824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Реферат є адекватним за змістом переказом первинного тексту. Реферат відображає головну інформацію першоджерела. Реферат характеризується інформативністю, об'єктивно передає інформацію, відрізняється повнотою викладу, а також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коректно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оцінює матеріал, що 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іститься в першоджерелі. У вступі обґрунтовується вибір теми, її актуальність, визначається ціль, розкривається проблематика обраної теми. Також у вступі наведені вихідні дані тексту, що реферується (назва, де опублікована, у якому році), відомості про авт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ора (ПІП, спеціальність, учений ступінь, учене звання).Основна частина містить у собі зміст тексту, що реферується, приводяться основні тези, вони аргументуються. Робиться загальний висновок по проблемі, заявленій у рефераті. Список використаних джерел (не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менш 5 джерел).</w:t>
            </w:r>
          </w:p>
        </w:tc>
      </w:tr>
      <w:tr w:rsidR="00EF4464">
        <w:tc>
          <w:tcPr>
            <w:tcW w:w="8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3824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Реферат містить у собі точний переказ основної інформації без перекручувань і суб'єктивних оцінок, проте в основних структурних елементах реферату спостерігаються неточності (наприклад,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коректно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оформлений список використаних джерел, не відповідає ДСТУ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2015).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Усі питання, пов’язані з оформленням реферату, виконані, проте є неточності в оформленні використаних джерел, спостерігаються технічні та стилістичні недоліки.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Зміст реферату не викладений від імені автора; мета реферату не чітко сформульована та неточно відображає суть досліджуваної проблеми; зміст реферату не вповні відповідає темі завдання та не відображає стан проблеми. Робота не містить узагальнених висновкі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в. Неточності в оформленні використаних джерел, спостерігаються технічні та стилістичні недоліки.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Структура реферату не відповідає стандарту, мета та завдання переплутані та не відповідають заявленій темі. Відсутні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мікровисновки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загальні висновки.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Список використаних джерел налічує «застарілі» посилання.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Оформлення реферату не відповідає вимогам, проблема не розкрита, не наведені приклади, багато технічних і стильових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недоречностей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Або реферат не поданий на перевірку своєчасно.</w:t>
            </w:r>
          </w:p>
        </w:tc>
      </w:tr>
    </w:tbl>
    <w:p w:rsidR="00EF4464" w:rsidRDefault="00EF4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F4464" w:rsidRDefault="00EF4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КРИТЕРІЇ ОЦІНЮВАННЯ ЗНАНЬ І ВМІНЬ ЗДОБУВАЧІВ</w:t>
      </w: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ЩОДО ПРЕЗЕНТАЦІЙ</w:t>
      </w:r>
    </w:p>
    <w:p w:rsidR="00EF4464" w:rsidRDefault="00CE66B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Максимальна кількість балів – 0,5</w:t>
      </w:r>
    </w:p>
    <w:tbl>
      <w:tblPr>
        <w:tblStyle w:val="afff"/>
        <w:tblW w:w="146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3824"/>
      </w:tblGrid>
      <w:tr w:rsidR="00EF4464">
        <w:tc>
          <w:tcPr>
            <w:tcW w:w="8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13824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Розміщений матеріал відповідає тематиці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Точно відповідає тематиці, містить дуже важливу інформацію. Інформація структурована. Має чітку,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логічно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будувану структуру. Використання графіків, таблиць. Наявність посилань на використані інформаційні джерела. Оформлення посилань на інформаційні джерела цілком правильні, вичерпні. Зовнішній вигляд роботи,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читаємість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тексту, наочність. Виглядає надзвичайн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привабливо. Чітка побудова сторінок. Тексти легко сприймаються. Відповідність дизайну змісту роботи, єдність стилю в оформленні різних частин роботи. Гармонійне поєднання дизайнерських знахідок з ідеєю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Уміння і навички використання комп’ютерних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технологій. Використання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спецефектів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(анімація, звук, графіка). Робота є прикладом високого рівня володіння комп’ютерними технологіями.</w:t>
            </w:r>
          </w:p>
        </w:tc>
      </w:tr>
      <w:tr w:rsidR="00EF4464">
        <w:tc>
          <w:tcPr>
            <w:tcW w:w="8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3824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Розміщений матеріал загалом відповідає тематиці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є досить інформативним. Прослідковується певна структура в розміщенні інформації. Графіки, таблиці представлені в роботі, але не додають інформації, не доповнюють змісту. Не повністю представлені ін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формаційні джерела або не всі правильно оформлені. Естетичний вигляд дещо псує недостатньо чітка структура розміщення інформації, не зовсім доречна графіка оформлення. Дизайн не суперечить загальному змісту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Робота дає висновок про достатній рівень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умінь і навичок використання комп’ютерних технологій здобувачами.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Дизайн не суперечить загальному змісту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Робота дає висновок про середній рівень умінь і навичок використання комп’ютерних технологій здобувачами.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Містить близький за тематикою матеріал але не несе важливої інформативної функції. Важко вловити структуру подання інформації. Графіки і таблиці відсутні. Немає посилань на використані джерела. Естетичний вигляд незадовільний (відсутня чітка структура розм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іщення інформації, недоречна графіка оформлення). Дизайн зовсім не відповідає тематиці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а інколи навіть іде всупереч загальному змісту. Низький рівень використання різноманітних можливостей комп’ютерних технологій.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  <w:p w:rsidR="00EF4464" w:rsidRDefault="00EF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Структура подання інформаці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ї не логічна; супровідна доповідь копіює подання текстової інформації. Дизайн суперечить тематиці. Початковий рівень вживання комп’ютерних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методик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подання інформації.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Презентація не відповідає вимогам щодо оформлення, дизайну, естетичного вигляду, або презентація не підготовлена взагалі.</w:t>
            </w:r>
          </w:p>
        </w:tc>
      </w:tr>
    </w:tbl>
    <w:p w:rsidR="00EF4464" w:rsidRDefault="00EF44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F4464" w:rsidRDefault="00EF4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F4464" w:rsidRDefault="00EF4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КРИТЕРІЇ ОЦІНЮВАННЯ ЗНАНЬ І ВМІНЬ ЗДОБУВАЧІВ</w:t>
      </w: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(УСНА ВІДПОВІДЬ НА ПРАКТИЧНОМУ ЗАНЯТТІ)</w:t>
      </w:r>
    </w:p>
    <w:tbl>
      <w:tblPr>
        <w:tblStyle w:val="afff0"/>
        <w:tblW w:w="1455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3719"/>
      </w:tblGrid>
      <w:tr w:rsidR="00EF4464">
        <w:tc>
          <w:tcPr>
            <w:tcW w:w="8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бали</w:t>
            </w:r>
          </w:p>
        </w:tc>
        <w:tc>
          <w:tcPr>
            <w:tcW w:w="13719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правильно, повно, чітко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логічно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висвітлює сутність питання; бездоганно апелює до термінів і дефініцій (до 10); наводить приклади з реферованих досліджень;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явища. </w:t>
            </w:r>
          </w:p>
        </w:tc>
      </w:tr>
      <w:tr w:rsidR="00EF4464">
        <w:tc>
          <w:tcPr>
            <w:tcW w:w="831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 бали</w:t>
            </w:r>
          </w:p>
        </w:tc>
        <w:tc>
          <w:tcPr>
            <w:tcW w:w="13719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Здобувач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 та наводить до 8 термінів; наводить приклади з реферованих дослідж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ень, проте не чітко володіє джерелом інформації;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проте не зазначає ПІП науковців, які опікуються проблематикою дослідження.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 бал</w:t>
            </w:r>
          </w:p>
        </w:tc>
        <w:tc>
          <w:tcPr>
            <w:tcW w:w="1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не повно,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неточновисвітлює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сутність проблеми;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зазначає сутність термінів і дефініцій, проте припускаючи неточності та наводить до 6 термінів; наводить приклади з реферованих досліджень, проте не чітко володіє джерелом інформації; не точно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не зазначаючи ПІП науковців, які опікуються проблематикою дослідження.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 бали</w:t>
            </w:r>
          </w:p>
          <w:p w:rsidR="00EF4464" w:rsidRDefault="00EF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некоректновисвітлює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сутність проблеми; не зазначає сутність термінів і дефініцій (до 4 термінів); наводить недостатню кількість прикладів із реферованих досліджень, не чітко володіє джерелом інформації; не точно орієнтується в різних напрямах досл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не зазначаючи ПІП науковців, які опікуються проблематикою дослідження.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 бали</w:t>
            </w:r>
          </w:p>
          <w:p w:rsidR="00EF4464" w:rsidRDefault="00EF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Здобувач лише дотримується тезисів лекційного матеріалу; не активний щодо використання термінів і дефініцій (2-3); не посилається на ілюст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матеріалу реферованих досліджень.</w:t>
            </w:r>
          </w:p>
        </w:tc>
      </w:tr>
      <w:tr w:rsidR="00EF4464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1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Здобувач не готовий висвітлити сутність питання або не готовий висвітлити сутність питання.</w:t>
            </w:r>
          </w:p>
        </w:tc>
      </w:tr>
    </w:tbl>
    <w:p w:rsidR="00EF4464" w:rsidRDefault="00EF4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КРИТЕРІЇ ОЦІНЮВАННЯ ЗНАНЬ І ВМІНЬ ЗДОБУВАЧІВ</w:t>
      </w: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(КОНСПЕКТ)</w:t>
      </w:r>
    </w:p>
    <w:p w:rsidR="00EF4464" w:rsidRDefault="00CE66B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Максимальна кількість балів – 0,5</w:t>
      </w:r>
    </w:p>
    <w:tbl>
      <w:tblPr>
        <w:tblStyle w:val="afff1"/>
        <w:tblW w:w="1453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13710"/>
      </w:tblGrid>
      <w:tr w:rsidR="00EF4464">
        <w:tc>
          <w:tcPr>
            <w:tcW w:w="82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13710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правильно, повно,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чіткоілогічновисвітлює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сутністьпитання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бездоганно апелює до термінів і дефініцій (до 10); наводить приклади з реферованих досліджень;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явища. </w:t>
            </w:r>
          </w:p>
        </w:tc>
      </w:tr>
      <w:tr w:rsidR="00EF4464">
        <w:tc>
          <w:tcPr>
            <w:tcW w:w="82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3710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правильно і повно, інколи з деякою неточністю висвітлює сутність проблеми; зазначає сутність термінів і дефініцій, проте припускаючи неточності та наводить до 8 термінів; наводить приклади з реферованих досліджень, проте не чітко володіє джерелом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інформації;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проте не зазначає ПІП науковців, які опікуються проблематикою дослідження.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1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не повно,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неточновисвітлює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сутність проблеми; зазначає сутність термінів і дефініцій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проте припускаючи неточності та наводить до 6 термінів; наводить приклади з реферованих досліджень, проте не чітко володіє джерелом інформації; не точно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не зазначаючи ПІП науковців, 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кі опікуються проблематикою дослідження.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некоректновисвітлює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сутність проблеми; не зазначає сутність термінів і дефініцій (до 4 термінів); наводить недостатню кількість прикладів із реферованих досліджень, не чітко володіє джерелом інформації; не точно орієнтується в різних напрямах досл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не зазначаючи ПІП науковців, які опікуються проблематикою дослідження.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</w:tc>
        <w:tc>
          <w:tcPr>
            <w:tcW w:w="1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Конспект базується лише на тезисах окремих (1-2) джерел; відсутність посилань на реферовані дослідження; непоінформованість ілюстраціями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проєкті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у межах яких висвітлювалося те чи 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явище; немає посилань на науковців різних наукових напрямів (вітчизняних і закордонних).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Здобувач не надав відповідь у форматі конспекту.</w:t>
            </w:r>
          </w:p>
        </w:tc>
      </w:tr>
    </w:tbl>
    <w:p w:rsidR="00EF4464" w:rsidRDefault="00EF4464">
      <w:pPr>
        <w:pStyle w:val="a3"/>
        <w:rPr>
          <w:b w:val="0"/>
          <w:sz w:val="22"/>
          <w:szCs w:val="22"/>
        </w:rPr>
      </w:pPr>
    </w:p>
    <w:p w:rsidR="00EF4464" w:rsidRDefault="00CE66B2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>Критерії оцінювання тестового завдання</w:t>
      </w:r>
    </w:p>
    <w:p w:rsidR="00EF4464" w:rsidRDefault="00CE66B2">
      <w:pPr>
        <w:pStyle w:val="a3"/>
        <w:ind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Як підсумковий контроль здобувачам пропонується один тест (на вибір однієї відповіді). Тест складається з 33 запитань. </w:t>
      </w:r>
      <w:r>
        <w:rPr>
          <w:b w:val="0"/>
          <w:color w:val="000000"/>
          <w:sz w:val="22"/>
          <w:szCs w:val="22"/>
        </w:rPr>
        <w:t>Здобувач</w:t>
      </w:r>
      <w:r>
        <w:rPr>
          <w:b w:val="0"/>
          <w:sz w:val="22"/>
          <w:szCs w:val="22"/>
        </w:rPr>
        <w:t xml:space="preserve"> повинен надати відповідь у такому форматі: 1В, 4Б, 18В.</w:t>
      </w:r>
    </w:p>
    <w:tbl>
      <w:tblPr>
        <w:tblStyle w:val="afff2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Кількість неправильних відповідей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Кількість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5 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14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 бали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 бали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 бали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1бал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19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 балів</w:t>
            </w:r>
          </w:p>
        </w:tc>
      </w:tr>
      <w:tr w:rsidR="00EF4464">
        <w:tc>
          <w:tcPr>
            <w:tcW w:w="4785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20</w:t>
            </w:r>
          </w:p>
        </w:tc>
        <w:tc>
          <w:tcPr>
            <w:tcW w:w="4786" w:type="dxa"/>
          </w:tcPr>
          <w:p w:rsidR="00EF4464" w:rsidRDefault="00CE66B2">
            <w:pPr>
              <w:pStyle w:val="a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 балів</w:t>
            </w:r>
          </w:p>
        </w:tc>
      </w:tr>
    </w:tbl>
    <w:p w:rsidR="00EF4464" w:rsidRDefault="00EF446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КРИТЕРІЇ ОЦІНЮВАННЯ ЗНАНЬ І ВМІНЬ ЗДОБУВАЧІВ</w:t>
      </w:r>
    </w:p>
    <w:p w:rsidR="00EF4464" w:rsidRDefault="00CE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(УСНА ВІДПОВІДЬ ЯК ФОРМАТ САМОСТІЙНОЇ РОБОТИ)</w:t>
      </w:r>
    </w:p>
    <w:p w:rsidR="00EF4464" w:rsidRDefault="00CE66B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Максимальна кількість балів – 0,5</w:t>
      </w:r>
    </w:p>
    <w:tbl>
      <w:tblPr>
        <w:tblStyle w:val="afff3"/>
        <w:tblW w:w="1459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13770"/>
      </w:tblGrid>
      <w:tr w:rsidR="00EF4464">
        <w:tc>
          <w:tcPr>
            <w:tcW w:w="82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13770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правильно, повно, чітко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логічно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висвітлює сутність питання; бездоганно апелює до термінів і дефініцій (до 10); наводить приклади з реферованих досліджень;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явища. </w:t>
            </w:r>
          </w:p>
        </w:tc>
      </w:tr>
      <w:tr w:rsidR="00EF4464">
        <w:tc>
          <w:tcPr>
            <w:tcW w:w="825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3770" w:type="dxa"/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Здобувач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 та наводить до 8 термінів; наводить приклади з реферованих дослідж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ень, проте не чітко володіє джерелом інформації;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проте не зазначає ПІП науковців, які опікуються проблематикою дослідження.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  <w:tc>
          <w:tcPr>
            <w:tcW w:w="1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не повно,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неточновисвітлює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сутність проблеми; 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азначає сутність термінів і дефініцій, проте припускаючи неточності та наводить до 6 термінів; наводить приклади з реферованих досліджень, проте не чітко володіє джерелом інформації; не точно орієнтується в різних напрямах дослідження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явища, не зазначаючи ПІП науковців, які опікуються проблематикою дослідження.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  <w:p w:rsidR="00EF4464" w:rsidRDefault="00EF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некоректновисвітлює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сутність проблеми; не зазначає сутність термінів і дефініцій (до 4 термінів); наводить недостатню кількість прикладів із реферованих досліджень, не чітко володіє джерелом інформації; не точно орієнтується в різних напрямах досл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ідження того чи того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явища, не зазначаючи ПІП науковців, які опікуються проблематикою дослідження.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</w:t>
            </w:r>
          </w:p>
          <w:p w:rsidR="00EF4464" w:rsidRDefault="00EF4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Здобувач лише дотримується тезисів лекційного матеріалу; не активний щодо використання термінів і дефініцій (2-3); не посилається на ілюстрації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матеріалу реферованих досліджень.</w:t>
            </w:r>
          </w:p>
        </w:tc>
      </w:tr>
      <w:tr w:rsidR="00EF4464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464" w:rsidRDefault="00CE6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Здобувач не готовий висвітлити сутність питання.</w:t>
            </w:r>
          </w:p>
        </w:tc>
      </w:tr>
    </w:tbl>
    <w:p w:rsidR="00EF4464" w:rsidRDefault="00EF446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4464" w:rsidRDefault="00CE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Список рекомендованих джерел (наскрізна нумерація)</w:t>
      </w:r>
    </w:p>
    <w:p w:rsidR="00EF4464" w:rsidRDefault="00CE66B2">
      <w:pPr>
        <w:spacing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Основні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Абрамова Ю.В. Регулятивний потенціал британських прислів’їв як засобів </w:t>
      </w:r>
      <w:proofErr w:type="spellStart"/>
      <w:r>
        <w:rPr>
          <w:rFonts w:ascii="Times New Roman" w:eastAsia="Times New Roman" w:hAnsi="Times New Roman" w:cs="Times New Roman"/>
        </w:rPr>
        <w:t>мовного</w:t>
      </w:r>
      <w:proofErr w:type="spellEnd"/>
      <w:r>
        <w:rPr>
          <w:rFonts w:ascii="Times New Roman" w:eastAsia="Times New Roman" w:hAnsi="Times New Roman" w:cs="Times New Roman"/>
        </w:rPr>
        <w:t xml:space="preserve"> втілення концептів </w:t>
      </w:r>
      <w:r>
        <w:rPr>
          <w:rFonts w:ascii="Times New Roman" w:eastAsia="Times New Roman" w:hAnsi="Times New Roman" w:cs="Times New Roman"/>
          <w:i/>
        </w:rPr>
        <w:t>ЧОЛОВІК</w:t>
      </w:r>
      <w:r>
        <w:rPr>
          <w:rFonts w:ascii="Times New Roman" w:eastAsia="Times New Roman" w:hAnsi="Times New Roman" w:cs="Times New Roman"/>
        </w:rPr>
        <w:t xml:space="preserve"> та </w:t>
      </w:r>
      <w:r>
        <w:rPr>
          <w:rFonts w:ascii="Times New Roman" w:eastAsia="Times New Roman" w:hAnsi="Times New Roman" w:cs="Times New Roman"/>
          <w:i/>
        </w:rPr>
        <w:t>ЖІНКА</w:t>
      </w:r>
      <w:r>
        <w:rPr>
          <w:rFonts w:ascii="Times New Roman" w:eastAsia="Times New Roman" w:hAnsi="Times New Roman" w:cs="Times New Roman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</w:rPr>
        <w:t>автореф</w:t>
      </w:r>
      <w:proofErr w:type="spellEnd"/>
      <w:r>
        <w:rPr>
          <w:rFonts w:ascii="Times New Roman" w:eastAsia="Times New Roman" w:hAnsi="Times New Roman" w:cs="Times New Roman"/>
        </w:rPr>
        <w:t xml:space="preserve">. на здобуття наук. ступеня </w:t>
      </w:r>
      <w:proofErr w:type="spellStart"/>
      <w:r>
        <w:rPr>
          <w:rFonts w:ascii="Times New Roman" w:eastAsia="Times New Roman" w:hAnsi="Times New Roman" w:cs="Times New Roman"/>
        </w:rPr>
        <w:t>канд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філол</w:t>
      </w:r>
      <w:proofErr w:type="spellEnd"/>
      <w:r>
        <w:rPr>
          <w:rFonts w:ascii="Times New Roman" w:eastAsia="Times New Roman" w:hAnsi="Times New Roman" w:cs="Times New Roman"/>
        </w:rPr>
        <w:t>. наук :  10.02.04 . Харків, 2007. 20 с.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 xml:space="preserve">Алфьорова Н. С. Функціонування питальних речень у сучасних американських поетичних текстах 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 на здобуття наук. ступеня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філол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наук : 10.02.04. Хе</w:t>
      </w:r>
      <w:r>
        <w:rPr>
          <w:rFonts w:ascii="Times New Roman" w:eastAsia="Times New Roman" w:hAnsi="Times New Roman" w:cs="Times New Roman"/>
          <w:color w:val="000000"/>
        </w:rPr>
        <w:t>рсон, 2012.21 c.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</w:rPr>
        <w:t xml:space="preserve">Алфьорова Н.С. Образотворча функція питальних речень в американських поетичних творах ХХ ст. </w:t>
      </w:r>
      <w:r>
        <w:rPr>
          <w:rFonts w:ascii="Times New Roman" w:eastAsia="Times New Roman" w:hAnsi="Times New Roman" w:cs="Times New Roman"/>
          <w:i/>
          <w:color w:val="000000"/>
        </w:rPr>
        <w:t xml:space="preserve">Вісник Житомирського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держ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. ун-ту ім. Івана Франка. Серія Філологічні науки</w:t>
      </w:r>
      <w:r>
        <w:rPr>
          <w:rFonts w:ascii="Times New Roman" w:eastAsia="Times New Roman" w:hAnsi="Times New Roman" w:cs="Times New Roman"/>
          <w:color w:val="000000"/>
        </w:rPr>
        <w:t xml:space="preserve">. Житомир, 2010.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Вип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51. С. 85-87.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Безугла Л.Р. Риторичні запитання як </w:t>
      </w:r>
      <w:r>
        <w:rPr>
          <w:rFonts w:ascii="Times New Roman" w:eastAsia="Times New Roman" w:hAnsi="Times New Roman" w:cs="Times New Roman"/>
        </w:rPr>
        <w:t xml:space="preserve">імпліцитні мовленнєві акти. </w:t>
      </w:r>
      <w:r>
        <w:rPr>
          <w:rFonts w:ascii="Times New Roman" w:eastAsia="Times New Roman" w:hAnsi="Times New Roman" w:cs="Times New Roman"/>
          <w:i/>
        </w:rPr>
        <w:t>Вісник Харківського національного університету ім. В.Н. Каразіна</w:t>
      </w:r>
      <w:r>
        <w:rPr>
          <w:rFonts w:ascii="Times New Roman" w:eastAsia="Times New Roman" w:hAnsi="Times New Roman" w:cs="Times New Roman"/>
        </w:rPr>
        <w:t>, 2009. № 866. С. 77–84.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Белехова</w:t>
      </w:r>
      <w:proofErr w:type="spellEnd"/>
      <w:r>
        <w:rPr>
          <w:rFonts w:ascii="Times New Roman" w:eastAsia="Times New Roman" w:hAnsi="Times New Roman" w:cs="Times New Roman"/>
        </w:rPr>
        <w:t xml:space="preserve"> Л.И. Алгоритм </w:t>
      </w:r>
      <w:proofErr w:type="spellStart"/>
      <w:r>
        <w:rPr>
          <w:rFonts w:ascii="Times New Roman" w:eastAsia="Times New Roman" w:hAnsi="Times New Roman" w:cs="Times New Roman"/>
        </w:rPr>
        <w:t>прототипического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прочтения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поэтического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текста</w:t>
      </w:r>
      <w:proofErr w:type="spellEnd"/>
      <w:r>
        <w:rPr>
          <w:rFonts w:ascii="Times New Roman" w:eastAsia="Times New Roman" w:hAnsi="Times New Roman" w:cs="Times New Roman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</w:rPr>
        <w:t>материале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американской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поэзии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r>
        <w:rPr>
          <w:rFonts w:ascii="Times New Roman" w:eastAsia="Times New Roman" w:hAnsi="Times New Roman" w:cs="Times New Roman"/>
          <w:i/>
        </w:rPr>
        <w:t>Науковий вісник Херсонського держ</w:t>
      </w:r>
      <w:r>
        <w:rPr>
          <w:rFonts w:ascii="Times New Roman" w:eastAsia="Times New Roman" w:hAnsi="Times New Roman" w:cs="Times New Roman"/>
          <w:i/>
        </w:rPr>
        <w:t>авного університету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Серія:Лінгвістика</w:t>
      </w:r>
      <w:proofErr w:type="spellEnd"/>
      <w:r>
        <w:rPr>
          <w:rFonts w:ascii="Times New Roman" w:eastAsia="Times New Roman" w:hAnsi="Times New Roman" w:cs="Times New Roman"/>
        </w:rPr>
        <w:t xml:space="preserve">. Херсон : ХДУ, 2013.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ХІХ. С. 223–233.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Бєлєхова</w:t>
      </w:r>
      <w:proofErr w:type="spellEnd"/>
      <w:r>
        <w:rPr>
          <w:rFonts w:ascii="Times New Roman" w:eastAsia="Times New Roman" w:hAnsi="Times New Roman" w:cs="Times New Roman"/>
        </w:rPr>
        <w:t xml:space="preserve"> Л.І. Образний простір американської поезії: </w:t>
      </w:r>
      <w:proofErr w:type="spellStart"/>
      <w:r>
        <w:rPr>
          <w:rFonts w:ascii="Times New Roman" w:eastAsia="Times New Roman" w:hAnsi="Times New Roman" w:cs="Times New Roman"/>
        </w:rPr>
        <w:t>лінгвокогнітивний</w:t>
      </w:r>
      <w:proofErr w:type="spellEnd"/>
      <w:r>
        <w:rPr>
          <w:rFonts w:ascii="Times New Roman" w:eastAsia="Times New Roman" w:hAnsi="Times New Roman" w:cs="Times New Roman"/>
        </w:rPr>
        <w:t xml:space="preserve"> аспект: </w:t>
      </w:r>
      <w:proofErr w:type="spellStart"/>
      <w:r>
        <w:rPr>
          <w:rFonts w:ascii="Times New Roman" w:eastAsia="Times New Roman" w:hAnsi="Times New Roman" w:cs="Times New Roman"/>
        </w:rPr>
        <w:t>дис</w:t>
      </w:r>
      <w:proofErr w:type="spellEnd"/>
      <w:r>
        <w:rPr>
          <w:rFonts w:ascii="Times New Roman" w:eastAsia="Times New Roman" w:hAnsi="Times New Roman" w:cs="Times New Roman"/>
        </w:rPr>
        <w:t xml:space="preserve">. … доктора </w:t>
      </w:r>
      <w:proofErr w:type="spellStart"/>
      <w:r>
        <w:rPr>
          <w:rFonts w:ascii="Times New Roman" w:eastAsia="Times New Roman" w:hAnsi="Times New Roman" w:cs="Times New Roman"/>
        </w:rPr>
        <w:t>філол</w:t>
      </w:r>
      <w:proofErr w:type="spellEnd"/>
      <w:r>
        <w:rPr>
          <w:rFonts w:ascii="Times New Roman" w:eastAsia="Times New Roman" w:hAnsi="Times New Roman" w:cs="Times New Roman"/>
        </w:rPr>
        <w:t>. наук : 10.02.04. К., 2002. 476 с.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Бєлєхова</w:t>
      </w:r>
      <w:proofErr w:type="spellEnd"/>
      <w:r>
        <w:rPr>
          <w:rFonts w:ascii="Times New Roman" w:eastAsia="Times New Roman" w:hAnsi="Times New Roman" w:cs="Times New Roman"/>
        </w:rPr>
        <w:t xml:space="preserve"> Л.І. Словесний образ в америка</w:t>
      </w:r>
      <w:r>
        <w:rPr>
          <w:rFonts w:ascii="Times New Roman" w:eastAsia="Times New Roman" w:hAnsi="Times New Roman" w:cs="Times New Roman"/>
        </w:rPr>
        <w:t xml:space="preserve">нській поезії: </w:t>
      </w:r>
      <w:proofErr w:type="spellStart"/>
      <w:r>
        <w:rPr>
          <w:rFonts w:ascii="Times New Roman" w:eastAsia="Times New Roman" w:hAnsi="Times New Roman" w:cs="Times New Roman"/>
        </w:rPr>
        <w:t>лінгвокогнітивний</w:t>
      </w:r>
      <w:proofErr w:type="spellEnd"/>
      <w:r>
        <w:rPr>
          <w:rFonts w:ascii="Times New Roman" w:eastAsia="Times New Roman" w:hAnsi="Times New Roman" w:cs="Times New Roman"/>
        </w:rPr>
        <w:t xml:space="preserve"> аспект : монографія. М. : ООО “</w:t>
      </w:r>
      <w:proofErr w:type="spellStart"/>
      <w:r>
        <w:rPr>
          <w:rFonts w:ascii="Times New Roman" w:eastAsia="Times New Roman" w:hAnsi="Times New Roman" w:cs="Times New Roman"/>
        </w:rPr>
        <w:t>Звездопад</w:t>
      </w:r>
      <w:proofErr w:type="spellEnd"/>
      <w:r>
        <w:rPr>
          <w:rFonts w:ascii="Times New Roman" w:eastAsia="Times New Roman" w:hAnsi="Times New Roman" w:cs="Times New Roman"/>
        </w:rPr>
        <w:t xml:space="preserve">”, 2004. 376 с. 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Бєлова</w:t>
      </w:r>
      <w:proofErr w:type="spellEnd"/>
      <w:r>
        <w:rPr>
          <w:rFonts w:ascii="Times New Roman" w:eastAsia="Times New Roman" w:hAnsi="Times New Roman" w:cs="Times New Roman"/>
        </w:rPr>
        <w:t xml:space="preserve"> А.Д. Поняття «стиль», «жанр», «дискурс», «текст» у сучасній лінгвістиці</w:t>
      </w:r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Вісн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КНУ. </w:t>
      </w:r>
      <w:proofErr w:type="spellStart"/>
      <w:r>
        <w:rPr>
          <w:rFonts w:ascii="Times New Roman" w:eastAsia="Times New Roman" w:hAnsi="Times New Roman" w:cs="Times New Roman"/>
          <w:i/>
        </w:rPr>
        <w:t>Інозем</w:t>
      </w:r>
      <w:proofErr w:type="spellEnd"/>
      <w:r>
        <w:rPr>
          <w:rFonts w:ascii="Times New Roman" w:eastAsia="Times New Roman" w:hAnsi="Times New Roman" w:cs="Times New Roman"/>
          <w:i/>
        </w:rPr>
        <w:t>. філологія</w:t>
      </w:r>
      <w:r>
        <w:rPr>
          <w:rFonts w:ascii="Times New Roman" w:eastAsia="Times New Roman" w:hAnsi="Times New Roman" w:cs="Times New Roman"/>
        </w:rPr>
        <w:t xml:space="preserve">. 2002.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32-33. С. 11-14.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Бєссонова</w:t>
      </w:r>
      <w:proofErr w:type="spellEnd"/>
      <w:r>
        <w:rPr>
          <w:rFonts w:ascii="Times New Roman" w:eastAsia="Times New Roman" w:hAnsi="Times New Roman" w:cs="Times New Roman"/>
        </w:rPr>
        <w:t xml:space="preserve"> О.Л. Оцінний тезаурус англійської мови: когнітивний і гендерний аспекти : </w:t>
      </w:r>
      <w:proofErr w:type="spellStart"/>
      <w:r>
        <w:rPr>
          <w:rFonts w:ascii="Times New Roman" w:eastAsia="Times New Roman" w:hAnsi="Times New Roman" w:cs="Times New Roman"/>
        </w:rPr>
        <w:t>автореф</w:t>
      </w:r>
      <w:proofErr w:type="spellEnd"/>
      <w:r>
        <w:rPr>
          <w:rFonts w:ascii="Times New Roman" w:eastAsia="Times New Roman" w:hAnsi="Times New Roman" w:cs="Times New Roman"/>
        </w:rPr>
        <w:t xml:space="preserve">. на здобуття наук. ступеня д. </w:t>
      </w:r>
      <w:proofErr w:type="spellStart"/>
      <w:r>
        <w:rPr>
          <w:rFonts w:ascii="Times New Roman" w:eastAsia="Times New Roman" w:hAnsi="Times New Roman" w:cs="Times New Roman"/>
        </w:rPr>
        <w:t>філол</w:t>
      </w:r>
      <w:proofErr w:type="spellEnd"/>
      <w:r>
        <w:rPr>
          <w:rFonts w:ascii="Times New Roman" w:eastAsia="Times New Roman" w:hAnsi="Times New Roman" w:cs="Times New Roman"/>
        </w:rPr>
        <w:t>. наук : 10.02.04.  К., 2003. 36 с.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Богуславська Л.А. Переклад власних імен в поезії нонсенсу Л.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Керрола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Каразінські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читання: Лю</w:t>
      </w:r>
      <w:r>
        <w:rPr>
          <w:rFonts w:ascii="Times New Roman" w:eastAsia="Times New Roman" w:hAnsi="Times New Roman" w:cs="Times New Roman"/>
          <w:i/>
          <w:color w:val="000000"/>
        </w:rPr>
        <w:t>дина. Мова. Комунікація. 2016-й – рік англійської мови</w:t>
      </w:r>
      <w:r>
        <w:rPr>
          <w:rFonts w:ascii="Times New Roman" w:eastAsia="Times New Roman" w:hAnsi="Times New Roman" w:cs="Times New Roman"/>
          <w:color w:val="000000"/>
        </w:rPr>
        <w:t xml:space="preserve"> : тези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доп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Харків : ХНУ імені В.Н. Каразіна, 2016. С. 15–16.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Бондаренко О.С. Концепти «чоловік» і «жінка» в українській та англійській </w:t>
      </w:r>
      <w:proofErr w:type="spellStart"/>
      <w:r>
        <w:rPr>
          <w:rFonts w:ascii="Times New Roman" w:eastAsia="Times New Roman" w:hAnsi="Times New Roman" w:cs="Times New Roman"/>
        </w:rPr>
        <w:t>мовних</w:t>
      </w:r>
      <w:proofErr w:type="spellEnd"/>
      <w:r>
        <w:rPr>
          <w:rFonts w:ascii="Times New Roman" w:eastAsia="Times New Roman" w:hAnsi="Times New Roman" w:cs="Times New Roman"/>
        </w:rPr>
        <w:t xml:space="preserve"> картинах світу : </w:t>
      </w:r>
      <w:proofErr w:type="spellStart"/>
      <w:r>
        <w:rPr>
          <w:rFonts w:ascii="Times New Roman" w:eastAsia="Times New Roman" w:hAnsi="Times New Roman" w:cs="Times New Roman"/>
        </w:rPr>
        <w:t>автореф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дис</w:t>
      </w:r>
      <w:proofErr w:type="spellEnd"/>
      <w:r>
        <w:rPr>
          <w:rFonts w:ascii="Times New Roman" w:eastAsia="Times New Roman" w:hAnsi="Times New Roman" w:cs="Times New Roman"/>
        </w:rPr>
        <w:t xml:space="preserve">. на здобуття наук. ступеня </w:t>
      </w:r>
      <w:proofErr w:type="spellStart"/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анд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філол</w:t>
      </w:r>
      <w:proofErr w:type="spellEnd"/>
      <w:r>
        <w:rPr>
          <w:rFonts w:ascii="Times New Roman" w:eastAsia="Times New Roman" w:hAnsi="Times New Roman" w:cs="Times New Roman"/>
        </w:rPr>
        <w:t>. наук : 10.02.17. Донецьк, 2005. 19 с.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Дискурс як </w:t>
      </w:r>
      <w:proofErr w:type="spellStart"/>
      <w:r>
        <w:rPr>
          <w:rFonts w:ascii="Times New Roman" w:eastAsia="Times New Roman" w:hAnsi="Times New Roman" w:cs="Times New Roman"/>
        </w:rPr>
        <w:t>когнітивно</w:t>
      </w:r>
      <w:proofErr w:type="spellEnd"/>
      <w:r>
        <w:rPr>
          <w:rFonts w:ascii="Times New Roman" w:eastAsia="Times New Roman" w:hAnsi="Times New Roman" w:cs="Times New Roman"/>
        </w:rPr>
        <w:t>-комунікативний феномен : монографія / Шевченко І.С. та інші. Харків : Константа, 2005. 356 с.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Дудченок</w:t>
      </w:r>
      <w:proofErr w:type="spellEnd"/>
      <w:r>
        <w:rPr>
          <w:rFonts w:ascii="Times New Roman" w:eastAsia="Times New Roman" w:hAnsi="Times New Roman" w:cs="Times New Roman"/>
        </w:rPr>
        <w:t xml:space="preserve"> О.С. Гендерний та крос-культурний аналіз політичної програми як </w:t>
      </w:r>
      <w:proofErr w:type="spellStart"/>
      <w:r>
        <w:rPr>
          <w:rFonts w:ascii="Times New Roman" w:eastAsia="Times New Roman" w:hAnsi="Times New Roman" w:cs="Times New Roman"/>
        </w:rPr>
        <w:t>типа</w:t>
      </w:r>
      <w:proofErr w:type="spellEnd"/>
      <w:r>
        <w:rPr>
          <w:rFonts w:ascii="Times New Roman" w:eastAsia="Times New Roman" w:hAnsi="Times New Roman" w:cs="Times New Roman"/>
        </w:rPr>
        <w:t xml:space="preserve"> тексту: лекс</w:t>
      </w:r>
      <w:r>
        <w:rPr>
          <w:rFonts w:ascii="Times New Roman" w:eastAsia="Times New Roman" w:hAnsi="Times New Roman" w:cs="Times New Roman"/>
        </w:rPr>
        <w:t>ико-семантичний контекст</w:t>
      </w:r>
      <w:r>
        <w:rPr>
          <w:rFonts w:ascii="Times New Roman" w:eastAsia="Times New Roman" w:hAnsi="Times New Roman" w:cs="Times New Roman"/>
          <w:i/>
        </w:rPr>
        <w:t>. Наукові записки ВДПУ ім. М. Коцюбинського. Серія : Філологія</w:t>
      </w:r>
      <w:r>
        <w:rPr>
          <w:rFonts w:ascii="Times New Roman" w:eastAsia="Times New Roman" w:hAnsi="Times New Roman" w:cs="Times New Roman"/>
        </w:rPr>
        <w:t xml:space="preserve">. Вінниця : ТОВ «Планер», 2010.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12. С. 136-139.</w:t>
      </w:r>
    </w:p>
    <w:p w:rsidR="00EF4464" w:rsidRDefault="00CE66B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Дудченок</w:t>
      </w:r>
      <w:proofErr w:type="spellEnd"/>
      <w:r>
        <w:rPr>
          <w:rFonts w:ascii="Times New Roman" w:eastAsia="Times New Roman" w:hAnsi="Times New Roman" w:cs="Times New Roman"/>
        </w:rPr>
        <w:t xml:space="preserve"> О.С. Проблема </w:t>
      </w:r>
      <w:proofErr w:type="spellStart"/>
      <w:r>
        <w:rPr>
          <w:rFonts w:ascii="Times New Roman" w:eastAsia="Times New Roman" w:hAnsi="Times New Roman" w:cs="Times New Roman"/>
        </w:rPr>
        <w:t>мовного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сексизму</w:t>
      </w:r>
      <w:proofErr w:type="spellEnd"/>
      <w:r>
        <w:rPr>
          <w:rFonts w:ascii="Times New Roman" w:eastAsia="Times New Roman" w:hAnsi="Times New Roman" w:cs="Times New Roman"/>
        </w:rPr>
        <w:t xml:space="preserve"> та шляхи її вирішення в американській та українській </w:t>
      </w:r>
      <w:proofErr w:type="spellStart"/>
      <w:r>
        <w:rPr>
          <w:rFonts w:ascii="Times New Roman" w:eastAsia="Times New Roman" w:hAnsi="Times New Roman" w:cs="Times New Roman"/>
        </w:rPr>
        <w:t>лінгвокультурних</w:t>
      </w:r>
      <w:proofErr w:type="spellEnd"/>
      <w:r>
        <w:rPr>
          <w:rFonts w:ascii="Times New Roman" w:eastAsia="Times New Roman" w:hAnsi="Times New Roman" w:cs="Times New Roman"/>
        </w:rPr>
        <w:t xml:space="preserve"> традиці</w:t>
      </w:r>
      <w:r>
        <w:rPr>
          <w:rFonts w:ascii="Times New Roman" w:eastAsia="Times New Roman" w:hAnsi="Times New Roman" w:cs="Times New Roman"/>
        </w:rPr>
        <w:t xml:space="preserve">ях. Актуальні </w:t>
      </w:r>
      <w:r>
        <w:rPr>
          <w:rFonts w:ascii="Times New Roman" w:eastAsia="Times New Roman" w:hAnsi="Times New Roman" w:cs="Times New Roman"/>
          <w:i/>
        </w:rPr>
        <w:t>проблеми іноземної філології : Лінгвістика та літературознавство</w:t>
      </w:r>
      <w:r>
        <w:rPr>
          <w:rFonts w:ascii="Times New Roman" w:eastAsia="Times New Roman" w:hAnsi="Times New Roman" w:cs="Times New Roman"/>
        </w:rPr>
        <w:t xml:space="preserve">. Бердянськ : БДПУ, 2011.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VI. Ч. 1. С. 89-94.</w:t>
      </w:r>
    </w:p>
    <w:p w:rsidR="00EF4464" w:rsidRDefault="00CE66B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Карасик В.И. О </w:t>
      </w:r>
      <w:proofErr w:type="spellStart"/>
      <w:r>
        <w:rPr>
          <w:rFonts w:ascii="Times New Roman" w:eastAsia="Times New Roman" w:hAnsi="Times New Roman" w:cs="Times New Roman"/>
        </w:rPr>
        <w:t>категориях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дискурса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Языковая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личность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</w:rPr>
        <w:t>социолингвистические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</w:rPr>
        <w:t>эмотивные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аспекты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Волгоград – Саратов : </w:t>
      </w:r>
      <w:proofErr w:type="spellStart"/>
      <w:r>
        <w:rPr>
          <w:rFonts w:ascii="Times New Roman" w:eastAsia="Times New Roman" w:hAnsi="Times New Roman" w:cs="Times New Roman"/>
        </w:rPr>
        <w:t>Перемена</w:t>
      </w:r>
      <w:proofErr w:type="spellEnd"/>
      <w:r>
        <w:rPr>
          <w:rFonts w:ascii="Times New Roman" w:eastAsia="Times New Roman" w:hAnsi="Times New Roman" w:cs="Times New Roman"/>
        </w:rPr>
        <w:t xml:space="preserve">, 1998. С. 185–197. 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14" w:right="75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Котенева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Г.М. 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вопросу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об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изучении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когнитивных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процессов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семантике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языковых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единиц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материале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ЛСГ запах). </w:t>
      </w:r>
      <w:r>
        <w:rPr>
          <w:rFonts w:ascii="Times New Roman" w:eastAsia="Times New Roman" w:hAnsi="Times New Roman" w:cs="Times New Roman"/>
          <w:i/>
          <w:color w:val="000000"/>
        </w:rPr>
        <w:t xml:space="preserve">Вісник ХНУ ім. В.Н.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Каразіна</w:t>
      </w:r>
      <w:r>
        <w:rPr>
          <w:rFonts w:ascii="Times New Roman" w:eastAsia="Times New Roman" w:hAnsi="Times New Roman" w:cs="Times New Roman"/>
          <w:color w:val="000000"/>
        </w:rPr>
        <w:t>.Харків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Константа, 2007. №773. С. 44-47.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Кочерган</w:t>
      </w:r>
      <w:proofErr w:type="spellEnd"/>
      <w:r>
        <w:rPr>
          <w:rFonts w:ascii="Times New Roman" w:eastAsia="Times New Roman" w:hAnsi="Times New Roman" w:cs="Times New Roman"/>
        </w:rPr>
        <w:t xml:space="preserve"> М.П. Загальне мовознавство. URL: </w:t>
      </w:r>
      <w:hyperlink r:id="rId17">
        <w:r>
          <w:rPr>
            <w:rFonts w:ascii="Times New Roman" w:eastAsia="Times New Roman" w:hAnsi="Times New Roman" w:cs="Times New Roman"/>
            <w:color w:val="0000FF"/>
            <w:u w:val="single"/>
          </w:rPr>
          <w:t>http://litmisto.org.ua/?p=15075</w:t>
        </w:r>
      </w:hyperlink>
      <w:r>
        <w:rPr>
          <w:rFonts w:ascii="Times New Roman" w:eastAsia="Times New Roman" w:hAnsi="Times New Roman" w:cs="Times New Roman"/>
        </w:rPr>
        <w:t xml:space="preserve"> (дата звернення: 12.02.2017).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Мех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Н.  Зміст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терміна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концепт. Культура слова. К., 2003.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Вип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62. С. 26-30.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Піхтовнікова</w:t>
      </w:r>
      <w:proofErr w:type="spellEnd"/>
      <w:r>
        <w:rPr>
          <w:rFonts w:ascii="Times New Roman" w:eastAsia="Times New Roman" w:hAnsi="Times New Roman" w:cs="Times New Roman"/>
        </w:rPr>
        <w:t xml:space="preserve"> Л.С. Синергія стилю байки. Харків : Бізнес </w:t>
      </w:r>
      <w:proofErr w:type="spellStart"/>
      <w:r>
        <w:rPr>
          <w:rFonts w:ascii="Times New Roman" w:eastAsia="Times New Roman" w:hAnsi="Times New Roman" w:cs="Times New Roman"/>
        </w:rPr>
        <w:t>Інформ</w:t>
      </w:r>
      <w:proofErr w:type="spellEnd"/>
      <w:r>
        <w:rPr>
          <w:rFonts w:ascii="Times New Roman" w:eastAsia="Times New Roman" w:hAnsi="Times New Roman" w:cs="Times New Roman"/>
        </w:rPr>
        <w:t>, 1999.</w:t>
      </w:r>
      <w:r>
        <w:rPr>
          <w:rFonts w:ascii="Times New Roman" w:eastAsia="Times New Roman" w:hAnsi="Times New Roman" w:cs="Times New Roman"/>
        </w:rPr>
        <w:t xml:space="preserve"> 219 с.</w:t>
      </w:r>
    </w:p>
    <w:p w:rsidR="00EF4464" w:rsidRDefault="00CE66B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Приходько А.Н. </w:t>
      </w:r>
      <w:proofErr w:type="spellStart"/>
      <w:r>
        <w:rPr>
          <w:rFonts w:ascii="Times New Roman" w:eastAsia="Times New Roman" w:hAnsi="Times New Roman" w:cs="Times New Roman"/>
        </w:rPr>
        <w:t>Когниция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коммуникация</w:t>
      </w:r>
      <w:proofErr w:type="spellEnd"/>
      <w:r>
        <w:rPr>
          <w:rFonts w:ascii="Times New Roman" w:eastAsia="Times New Roman" w:hAnsi="Times New Roman" w:cs="Times New Roman"/>
        </w:rPr>
        <w:t>, дискурс. URL:</w:t>
      </w:r>
      <w:hyperlink r:id="rId18">
        <w:r>
          <w:rPr>
            <w:rFonts w:ascii="Times New Roman" w:eastAsia="Times New Roman" w:hAnsi="Times New Roman" w:cs="Times New Roman"/>
            <w:color w:val="0000FF"/>
            <w:u w:val="single"/>
          </w:rPr>
          <w:t>https://sites.google.com/site/cognitiondiscourse/vypusk-no5-2013/prihodko-a-n</w:t>
        </w:r>
      </w:hyperlink>
      <w:r>
        <w:rPr>
          <w:rFonts w:ascii="Times New Roman" w:eastAsia="Times New Roman" w:hAnsi="Times New Roman" w:cs="Times New Roman"/>
        </w:rPr>
        <w:t xml:space="preserve"> (дата звернення: 09.0</w:t>
      </w:r>
      <w:r>
        <w:rPr>
          <w:rFonts w:ascii="Times New Roman" w:eastAsia="Times New Roman" w:hAnsi="Times New Roman" w:cs="Times New Roman"/>
        </w:rPr>
        <w:t>9.2018).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AFAFA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Селіванова О. Сучасна лінгвістика: напрями та проблеми : підручник.  Полтава : Довкілля-К., 2008. 890 с.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9F9F9"/>
        </w:rPr>
        <w:t xml:space="preserve">Тарасова А.В. Переклад образності англійських компаративних фразеологізмів. </w:t>
      </w:r>
      <w:proofErr w:type="spellStart"/>
      <w:r>
        <w:rPr>
          <w:rFonts w:ascii="Times New Roman" w:eastAsia="Times New Roman" w:hAnsi="Times New Roman" w:cs="Times New Roman"/>
          <w:i/>
          <w:shd w:val="clear" w:color="auto" w:fill="F9F9F9"/>
        </w:rPr>
        <w:t>Англістика</w:t>
      </w:r>
      <w:proofErr w:type="spellEnd"/>
      <w:r>
        <w:rPr>
          <w:rFonts w:ascii="Times New Roman" w:eastAsia="Times New Roman" w:hAnsi="Times New Roman" w:cs="Times New Roman"/>
          <w:i/>
          <w:shd w:val="clear" w:color="auto" w:fill="F9F9F9"/>
        </w:rPr>
        <w:t xml:space="preserve"> та американістика</w:t>
      </w:r>
      <w:r>
        <w:rPr>
          <w:rFonts w:ascii="Times New Roman" w:eastAsia="Times New Roman" w:hAnsi="Times New Roman" w:cs="Times New Roman"/>
          <w:shd w:val="clear" w:color="auto" w:fill="F9F9F9"/>
        </w:rPr>
        <w:t>,  2016.Вип. 13.С. 140-144.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Collins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Burstein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Framework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theory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comparison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mapping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Similarity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Analogical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Reasoning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N.Y.: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1989. P. 546–566.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DirvenR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Verspoor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Cognitive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Exploration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Linguistics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Amsterdam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Philadel</w:t>
      </w:r>
      <w:r>
        <w:rPr>
          <w:rFonts w:ascii="Times New Roman" w:eastAsia="Times New Roman" w:hAnsi="Times New Roman" w:cs="Times New Roman"/>
          <w:color w:val="000000"/>
        </w:rPr>
        <w:t>phia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John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Benjamin’s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Publishing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Company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1998. 301 р.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Fauconnier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Conceptual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projection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middle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spaces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Diego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 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California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Department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Cognitive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Science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Technical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Report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9401, 1994. URL : http://www. blending.stanford.edu/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Fauconnier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G.Mental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Spaces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MA : MIT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1985. 185 p.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Lakoff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Johnson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Metaphors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Chicago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Chicago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1980. 242 p.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Lakoff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Contemporary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Theory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Metaphor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Metaphor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Thought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1993. P. 202–251.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Lakoff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Johnson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Philosophy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Flesh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Embodied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Mind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its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Challenge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Western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Thought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N.Y. :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BasicBooks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1999. 624 p.</w:t>
      </w:r>
    </w:p>
    <w:p w:rsidR="00EF4464" w:rsidRDefault="00CE66B2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Додаткові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Англо-український фразеологічний словник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Укл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Баранцев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К.Т.  К.: «Знання», 2005.1056 с.</w:t>
      </w:r>
    </w:p>
    <w:p w:rsidR="00EF4464" w:rsidRDefault="00CE66B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Бе</w:t>
      </w:r>
      <w:r>
        <w:rPr>
          <w:rFonts w:ascii="Times New Roman" w:eastAsia="Times New Roman" w:hAnsi="Times New Roman" w:cs="Times New Roman"/>
          <w:color w:val="000000"/>
        </w:rPr>
        <w:t>жан-Волк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І. Гендерні дослідження: актуальні проблеми і перспективи розвитку. URL:</w:t>
      </w:r>
      <w:hyperlink r:id="rId19">
        <w:r>
          <w:rPr>
            <w:rFonts w:ascii="Times New Roman" w:eastAsia="Times New Roman" w:hAnsi="Times New Roman" w:cs="Times New Roman"/>
            <w:color w:val="0000FF"/>
            <w:u w:val="single"/>
          </w:rPr>
          <w:t>http://dspace.nbuv.gov.ua/bitstream/handle/123456789/42969/06-Bezha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n-Volk.pdf?sequence=1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(дата звернення: 10.03.2017).</w:t>
      </w:r>
    </w:p>
    <w:p w:rsidR="00EF4464" w:rsidRDefault="00CE66B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Борисенко А.Л.,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Демурова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Н.М.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Льюис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Кэрролл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мифы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метаморфозы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Иностранная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література</w:t>
      </w:r>
      <w:r>
        <w:rPr>
          <w:rFonts w:ascii="Times New Roman" w:eastAsia="Times New Roman" w:hAnsi="Times New Roman" w:cs="Times New Roman"/>
          <w:color w:val="000000"/>
        </w:rPr>
        <w:t xml:space="preserve">, 2003. № 7. С. 5–20. 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Бочарова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Т.Имя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политика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объект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языковой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игры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Политическое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поведение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политические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коммун</w:t>
      </w:r>
      <w:r>
        <w:rPr>
          <w:rFonts w:ascii="Times New Roman" w:eastAsia="Times New Roman" w:hAnsi="Times New Roman" w:cs="Times New Roman"/>
          <w:i/>
          <w:color w:val="000000"/>
        </w:rPr>
        <w:t>икации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Психологические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социологические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филологические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аспекты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 науч.-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практ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конф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., 1994 г. 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тезисы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докл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СПб. 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Красноярск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Иркутск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1994. С. 25.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Бурвикова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И.Д., Костомаров В.Г.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Воспроизводимые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сочетания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слов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лингвокогнитивная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терминологическа</w:t>
      </w:r>
      <w:r>
        <w:rPr>
          <w:rFonts w:ascii="Times New Roman" w:eastAsia="Times New Roman" w:hAnsi="Times New Roman" w:cs="Times New Roman"/>
          <w:color w:val="00000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проблема.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Филологические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науки</w:t>
      </w:r>
      <w:r>
        <w:rPr>
          <w:rFonts w:ascii="Times New Roman" w:eastAsia="Times New Roman" w:hAnsi="Times New Roman" w:cs="Times New Roman"/>
          <w:color w:val="000000"/>
        </w:rPr>
        <w:t>. М., 2006,  №2.С.45-53.</w:t>
      </w:r>
    </w:p>
    <w:p w:rsidR="00EF4464" w:rsidRDefault="00CE66B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Главацька</w:t>
      </w:r>
      <w:proofErr w:type="spellEnd"/>
      <w:r>
        <w:rPr>
          <w:rFonts w:ascii="Times New Roman" w:eastAsia="Times New Roman" w:hAnsi="Times New Roman" w:cs="Times New Roman"/>
        </w:rPr>
        <w:t xml:space="preserve"> Ю.Л. Фреймове моделювання байки Б. </w:t>
      </w:r>
      <w:proofErr w:type="spellStart"/>
      <w:r>
        <w:rPr>
          <w:rFonts w:ascii="Times New Roman" w:eastAsia="Times New Roman" w:hAnsi="Times New Roman" w:cs="Times New Roman"/>
        </w:rPr>
        <w:t>Мандевіля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Grumbling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Hive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Knaves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Turn’d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Honest</w:t>
      </w:r>
      <w:proofErr w:type="spellEnd"/>
      <w:r>
        <w:rPr>
          <w:rFonts w:ascii="Times New Roman" w:eastAsia="Times New Roman" w:hAnsi="Times New Roman" w:cs="Times New Roman"/>
        </w:rPr>
        <w:t xml:space="preserve">”. </w:t>
      </w:r>
      <w:r>
        <w:rPr>
          <w:rFonts w:ascii="Times New Roman" w:eastAsia="Times New Roman" w:hAnsi="Times New Roman" w:cs="Times New Roman"/>
          <w:i/>
        </w:rPr>
        <w:t>Науковий вісник Херсонського державного університету. Серія Лінгвістика</w:t>
      </w:r>
      <w:r>
        <w:rPr>
          <w:rFonts w:ascii="Times New Roman" w:eastAsia="Times New Roman" w:hAnsi="Times New Roman" w:cs="Times New Roman"/>
        </w:rPr>
        <w:t xml:space="preserve">, Херсон : Видавництво ХДУ, 2005.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2. С. 331–339.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Гуменюк І.І. До проблеми перекладу фразеологізмів (на матеріалі фразеологічних одиниць для позначення кольорів у англійській та українській мовах) : матеріали Четвертої Всеукраїнської наукової конференції «Актуальні проблеми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перекладознавства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та методики н</w:t>
      </w:r>
      <w:r>
        <w:rPr>
          <w:rFonts w:ascii="Times New Roman" w:eastAsia="Times New Roman" w:hAnsi="Times New Roman" w:cs="Times New Roman"/>
          <w:color w:val="000000"/>
        </w:rPr>
        <w:t>авчання перекладу». Харків, 2007. С. 38-40.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Жигадло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О.Ю. Ознаки парадоксальних висловлювань у англомовному художньому дискурсі. </w:t>
      </w:r>
      <w:r>
        <w:rPr>
          <w:rFonts w:ascii="Times New Roman" w:eastAsia="Times New Roman" w:hAnsi="Times New Roman" w:cs="Times New Roman"/>
          <w:i/>
          <w:color w:val="000000"/>
        </w:rPr>
        <w:t>Мова і культура</w:t>
      </w:r>
      <w:r>
        <w:rPr>
          <w:rFonts w:ascii="Times New Roman" w:eastAsia="Times New Roman" w:hAnsi="Times New Roman" w:cs="Times New Roman"/>
          <w:color w:val="000000"/>
        </w:rPr>
        <w:t xml:space="preserve">. К. : Видавничий дім Дмитра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Бураго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2003.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Вип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6., Т. 4., Ч. 1. </w:t>
      </w:r>
      <w:r>
        <w:rPr>
          <w:rFonts w:ascii="Times New Roman" w:eastAsia="Times New Roman" w:hAnsi="Times New Roman" w:cs="Times New Roman"/>
          <w:i/>
          <w:color w:val="000000"/>
        </w:rPr>
        <w:t>Художня література в контексті культури</w:t>
      </w:r>
      <w:r>
        <w:rPr>
          <w:rFonts w:ascii="Times New Roman" w:eastAsia="Times New Roman" w:hAnsi="Times New Roman" w:cs="Times New Roman"/>
          <w:color w:val="000000"/>
        </w:rPr>
        <w:t>. С. 13-1</w:t>
      </w:r>
      <w:r>
        <w:rPr>
          <w:rFonts w:ascii="Times New Roman" w:eastAsia="Times New Roman" w:hAnsi="Times New Roman" w:cs="Times New Roman"/>
          <w:color w:val="000000"/>
        </w:rPr>
        <w:t>9.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proofErr w:type="spellStart"/>
      <w:r>
        <w:rPr>
          <w:rFonts w:ascii="Times New Roman" w:eastAsia="Times New Roman" w:hAnsi="Times New Roman" w:cs="Times New Roman"/>
        </w:rPr>
        <w:t>Жигадло</w:t>
      </w:r>
      <w:proofErr w:type="spellEnd"/>
      <w:r>
        <w:rPr>
          <w:rFonts w:ascii="Times New Roman" w:eastAsia="Times New Roman" w:hAnsi="Times New Roman" w:cs="Times New Roman"/>
        </w:rPr>
        <w:t xml:space="preserve"> О.Ю. Реалізація основних принципів спілкування у парадоксальних висловлюваннях у художньому дискурсі. </w:t>
      </w:r>
      <w:r>
        <w:rPr>
          <w:rFonts w:ascii="Times New Roman" w:eastAsia="Times New Roman" w:hAnsi="Times New Roman" w:cs="Times New Roman"/>
          <w:i/>
        </w:rPr>
        <w:t>Вісник Київського національного лінгвістичного університету. Серія Філологія</w:t>
      </w:r>
      <w:r>
        <w:rPr>
          <w:rFonts w:ascii="Times New Roman" w:eastAsia="Times New Roman" w:hAnsi="Times New Roman" w:cs="Times New Roman"/>
        </w:rPr>
        <w:t>, К. : Видавничий центр КНЛУ, 2004. Т. 7, №1. С.143-149.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Лютянська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Н.І. Мас-медійний дискурс: типологічні та структурно-організаційні особливості. </w:t>
      </w:r>
      <w:r>
        <w:rPr>
          <w:rFonts w:ascii="Times New Roman" w:eastAsia="Times New Roman" w:hAnsi="Times New Roman" w:cs="Times New Roman"/>
          <w:i/>
        </w:rPr>
        <w:t>Наукові записки. Серія Філологічні науки</w:t>
      </w:r>
      <w:r>
        <w:rPr>
          <w:rFonts w:ascii="Times New Roman" w:eastAsia="Times New Roman" w:hAnsi="Times New Roman" w:cs="Times New Roman"/>
        </w:rPr>
        <w:t xml:space="preserve">. Ніжин : НДУ ім. М. Гоголя, 2014. </w:t>
      </w:r>
      <w:proofErr w:type="spellStart"/>
      <w:r>
        <w:rPr>
          <w:rFonts w:ascii="Times New Roman" w:eastAsia="Times New Roman" w:hAnsi="Times New Roman" w:cs="Times New Roman"/>
        </w:rPr>
        <w:t>Кн</w:t>
      </w:r>
      <w:proofErr w:type="spellEnd"/>
      <w:r>
        <w:rPr>
          <w:rFonts w:ascii="Times New Roman" w:eastAsia="Times New Roman" w:hAnsi="Times New Roman" w:cs="Times New Roman"/>
        </w:rPr>
        <w:t>. 2. С. 136–141.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Лютянська</w:t>
      </w:r>
      <w:proofErr w:type="spellEnd"/>
      <w:r>
        <w:rPr>
          <w:rFonts w:ascii="Times New Roman" w:eastAsia="Times New Roman" w:hAnsi="Times New Roman" w:cs="Times New Roman"/>
        </w:rPr>
        <w:t xml:space="preserve"> Н.І. Особливості об’єктивації концептів ТОЛЕРАНТНІСТЬ та ПОЛІТИЧНА КОРЕК</w:t>
      </w:r>
      <w:r>
        <w:rPr>
          <w:rFonts w:ascii="Times New Roman" w:eastAsia="Times New Roman" w:hAnsi="Times New Roman" w:cs="Times New Roman"/>
        </w:rPr>
        <w:t xml:space="preserve">ТНІСТЬ в англомовному мас-медійному дискурсі. </w:t>
      </w:r>
      <w:proofErr w:type="spellStart"/>
      <w:r>
        <w:rPr>
          <w:rFonts w:ascii="Times New Roman" w:eastAsia="Times New Roman" w:hAnsi="Times New Roman" w:cs="Times New Roman"/>
          <w:i/>
        </w:rPr>
        <w:t>Мовні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і концептуальні картини світу</w:t>
      </w:r>
      <w:r>
        <w:rPr>
          <w:rFonts w:ascii="Times New Roman" w:eastAsia="Times New Roman" w:hAnsi="Times New Roman" w:cs="Times New Roman"/>
        </w:rPr>
        <w:t xml:space="preserve">. К : ВПЦ «Київський університет», 2014.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50. Ч.1. С. 482–487.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Лютянська</w:t>
      </w:r>
      <w:proofErr w:type="spellEnd"/>
      <w:r>
        <w:rPr>
          <w:rFonts w:ascii="Times New Roman" w:eastAsia="Times New Roman" w:hAnsi="Times New Roman" w:cs="Times New Roman"/>
        </w:rPr>
        <w:t xml:space="preserve"> Н.І. Ситуація кооперативної взаємодії: комунікативний та текстовий аспекти (на матеріалі англомовн</w:t>
      </w:r>
      <w:r>
        <w:rPr>
          <w:rFonts w:ascii="Times New Roman" w:eastAsia="Times New Roman" w:hAnsi="Times New Roman" w:cs="Times New Roman"/>
        </w:rPr>
        <w:t xml:space="preserve">ого мас-медійного дискурсу). </w:t>
      </w:r>
      <w:r>
        <w:rPr>
          <w:rFonts w:ascii="Times New Roman" w:eastAsia="Times New Roman" w:hAnsi="Times New Roman" w:cs="Times New Roman"/>
          <w:i/>
        </w:rPr>
        <w:t>Одеський лінгвістичний вісник</w:t>
      </w:r>
      <w:r>
        <w:rPr>
          <w:rFonts w:ascii="Times New Roman" w:eastAsia="Times New Roman" w:hAnsi="Times New Roman" w:cs="Times New Roman"/>
        </w:rPr>
        <w:t xml:space="preserve">. Одеса : Національний університет «Одеська юридична академія», 2014.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4. С. 159–162.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Олексин О. Особливості відтворення Шекспірової гри слів у перекладах Ірини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Стешенко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</w:rPr>
        <w:t>Науковий вісник Східноє</w:t>
      </w:r>
      <w:r>
        <w:rPr>
          <w:rFonts w:ascii="Times New Roman" w:eastAsia="Times New Roman" w:hAnsi="Times New Roman" w:cs="Times New Roman"/>
          <w:i/>
          <w:color w:val="000000"/>
        </w:rPr>
        <w:t>вропейського національного університету імені Лесі Українки. Серія : Філологічні науки. Мовознавство</w:t>
      </w:r>
      <w:r>
        <w:rPr>
          <w:rFonts w:ascii="Times New Roman" w:eastAsia="Times New Roman" w:hAnsi="Times New Roman" w:cs="Times New Roman"/>
          <w:color w:val="000000"/>
        </w:rPr>
        <w:t>. Луцьк, 2013. № 17. С. 165–170.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Певнева</w:t>
      </w:r>
      <w:proofErr w:type="spellEnd"/>
      <w:r>
        <w:rPr>
          <w:rFonts w:ascii="Times New Roman" w:eastAsia="Times New Roman" w:hAnsi="Times New Roman" w:cs="Times New Roman"/>
        </w:rPr>
        <w:t xml:space="preserve"> И.В. </w:t>
      </w:r>
      <w:proofErr w:type="spellStart"/>
      <w:r>
        <w:rPr>
          <w:rFonts w:ascii="Times New Roman" w:eastAsia="Times New Roman" w:hAnsi="Times New Roman" w:cs="Times New Roman"/>
        </w:rPr>
        <w:t>Коммуникативные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стратегии</w:t>
      </w:r>
      <w:proofErr w:type="spellEnd"/>
      <w:r>
        <w:rPr>
          <w:rFonts w:ascii="Times New Roman" w:eastAsia="Times New Roman" w:hAnsi="Times New Roman" w:cs="Times New Roman"/>
        </w:rPr>
        <w:t xml:space="preserve"> и тактики в </w:t>
      </w:r>
      <w:proofErr w:type="spellStart"/>
      <w:r>
        <w:rPr>
          <w:rFonts w:ascii="Times New Roman" w:eastAsia="Times New Roman" w:hAnsi="Times New Roman" w:cs="Times New Roman"/>
        </w:rPr>
        <w:t>конфликтных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ситуациях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общения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обиходно-бытового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профессионального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педа</w:t>
      </w:r>
      <w:r>
        <w:rPr>
          <w:rFonts w:ascii="Times New Roman" w:eastAsia="Times New Roman" w:hAnsi="Times New Roman" w:cs="Times New Roman"/>
        </w:rPr>
        <w:t>гогического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дискурсов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русской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американской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лингвокультур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автореф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дисс</w:t>
      </w:r>
      <w:proofErr w:type="spellEnd"/>
      <w:r>
        <w:rPr>
          <w:rFonts w:ascii="Times New Roman" w:eastAsia="Times New Roman" w:hAnsi="Times New Roman" w:cs="Times New Roman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</w:rPr>
        <w:t>соискание</w:t>
      </w:r>
      <w:proofErr w:type="spellEnd"/>
      <w:r>
        <w:rPr>
          <w:rFonts w:ascii="Times New Roman" w:eastAsia="Times New Roman" w:hAnsi="Times New Roman" w:cs="Times New Roman"/>
        </w:rPr>
        <w:t xml:space="preserve"> науч. </w:t>
      </w:r>
      <w:proofErr w:type="spellStart"/>
      <w:r>
        <w:rPr>
          <w:rFonts w:ascii="Times New Roman" w:eastAsia="Times New Roman" w:hAnsi="Times New Roman" w:cs="Times New Roman"/>
        </w:rPr>
        <w:t>степени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канд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філол</w:t>
      </w:r>
      <w:proofErr w:type="spellEnd"/>
      <w:r>
        <w:rPr>
          <w:rFonts w:ascii="Times New Roman" w:eastAsia="Times New Roman" w:hAnsi="Times New Roman" w:cs="Times New Roman"/>
        </w:rPr>
        <w:t>. наук :  10.02.19. Кемерово, 2008.20 с.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Потапенко</w:t>
      </w:r>
      <w:proofErr w:type="spellEnd"/>
      <w:r>
        <w:rPr>
          <w:rFonts w:ascii="Times New Roman" w:eastAsia="Times New Roman" w:hAnsi="Times New Roman" w:cs="Times New Roman"/>
        </w:rPr>
        <w:t xml:space="preserve"> С.І. Сучасний англомовний медіа-дискурс: </w:t>
      </w:r>
      <w:proofErr w:type="spellStart"/>
      <w:r>
        <w:rPr>
          <w:rFonts w:ascii="Times New Roman" w:eastAsia="Times New Roman" w:hAnsi="Times New Roman" w:cs="Times New Roman"/>
        </w:rPr>
        <w:t>лінгвокогнітивний</w:t>
      </w:r>
      <w:proofErr w:type="spellEnd"/>
      <w:r>
        <w:rPr>
          <w:rFonts w:ascii="Times New Roman" w:eastAsia="Times New Roman" w:hAnsi="Times New Roman" w:cs="Times New Roman"/>
        </w:rPr>
        <w:t xml:space="preserve"> і мотиваційний аспекти. Ніжин : В</w:t>
      </w:r>
      <w:r>
        <w:rPr>
          <w:rFonts w:ascii="Times New Roman" w:eastAsia="Times New Roman" w:hAnsi="Times New Roman" w:cs="Times New Roman"/>
        </w:rPr>
        <w:t>идавництво НДУ імені Миколи Гоголя, 2009. 391 с.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Юнг К. Архетипи колективного несвідомого. Психологічні типи. Вибрані праці з аналітичної психології. </w:t>
      </w:r>
      <w:r>
        <w:rPr>
          <w:rFonts w:ascii="Times New Roman" w:eastAsia="Times New Roman" w:hAnsi="Times New Roman" w:cs="Times New Roman"/>
          <w:i/>
        </w:rPr>
        <w:t>Зарубіжна філософія ХХ століття</w:t>
      </w:r>
      <w:r>
        <w:rPr>
          <w:rFonts w:ascii="Times New Roman" w:eastAsia="Times New Roman" w:hAnsi="Times New Roman" w:cs="Times New Roman"/>
        </w:rPr>
        <w:t>, К. : Довіра, 1993. С. 167-179.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Юркова (Шилова) К.О. Риторичні питання в </w:t>
      </w:r>
      <w:r>
        <w:rPr>
          <w:rFonts w:ascii="Times New Roman" w:eastAsia="Times New Roman" w:hAnsi="Times New Roman" w:cs="Times New Roman"/>
        </w:rPr>
        <w:t xml:space="preserve">американському поетичному мовленні: семантико-синтаксичний і комунікативно-прагматичний аспекти. </w:t>
      </w:r>
      <w:r>
        <w:rPr>
          <w:rFonts w:ascii="Times New Roman" w:eastAsia="Times New Roman" w:hAnsi="Times New Roman" w:cs="Times New Roman"/>
          <w:i/>
        </w:rPr>
        <w:t>Науковий вісник Херсонського державного університету. Серія Лінгвістика</w:t>
      </w:r>
      <w:r>
        <w:rPr>
          <w:rFonts w:ascii="Times New Roman" w:eastAsia="Times New Roman" w:hAnsi="Times New Roman" w:cs="Times New Roman"/>
        </w:rPr>
        <w:t xml:space="preserve">. Херсон: Видавництво ХДУ, 2015. </w:t>
      </w:r>
      <w:proofErr w:type="spellStart"/>
      <w:r>
        <w:rPr>
          <w:rFonts w:ascii="Times New Roman" w:eastAsia="Times New Roman" w:hAnsi="Times New Roman" w:cs="Times New Roman"/>
        </w:rPr>
        <w:t>Вип</w:t>
      </w:r>
      <w:proofErr w:type="spellEnd"/>
      <w:r>
        <w:rPr>
          <w:rFonts w:ascii="Times New Roman" w:eastAsia="Times New Roman" w:hAnsi="Times New Roman" w:cs="Times New Roman"/>
        </w:rPr>
        <w:t>. XXII. С. 182–189.</w:t>
      </w:r>
    </w:p>
    <w:p w:rsidR="00EF4464" w:rsidRDefault="00CE66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Fauconnier</w:t>
      </w:r>
      <w:proofErr w:type="spellEnd"/>
      <w:r>
        <w:rPr>
          <w:rFonts w:ascii="Times New Roman" w:eastAsia="Times New Roman" w:hAnsi="Times New Roman" w:cs="Times New Roman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</w:rPr>
        <w:t>Principles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</w:t>
      </w:r>
      <w:r>
        <w:rPr>
          <w:rFonts w:ascii="Times New Roman" w:eastAsia="Times New Roman" w:hAnsi="Times New Roman" w:cs="Times New Roman"/>
        </w:rPr>
        <w:t>eptual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integration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Discourse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Cognition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</w:rPr>
        <w:t>Bridging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Gap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Stanford</w:t>
      </w:r>
      <w:proofErr w:type="spellEnd"/>
      <w:r>
        <w:rPr>
          <w:rFonts w:ascii="Times New Roman" w:eastAsia="Times New Roman" w:hAnsi="Times New Roman" w:cs="Times New Roman"/>
        </w:rPr>
        <w:t xml:space="preserve"> : CSLI </w:t>
      </w:r>
      <w:proofErr w:type="spellStart"/>
      <w:r>
        <w:rPr>
          <w:rFonts w:ascii="Times New Roman" w:eastAsia="Times New Roman" w:hAnsi="Times New Roman" w:cs="Times New Roman"/>
        </w:rPr>
        <w:t>Publications</w:t>
      </w:r>
      <w:proofErr w:type="spellEnd"/>
      <w:r>
        <w:rPr>
          <w:rFonts w:ascii="Times New Roman" w:eastAsia="Times New Roman" w:hAnsi="Times New Roman" w:cs="Times New Roman"/>
        </w:rPr>
        <w:t>, 1998. P. 269 – 283.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Fauconnier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Mappings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Thought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1997. 205 p.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Glavatska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ambivalent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image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hum</w:t>
      </w:r>
      <w:r>
        <w:rPr>
          <w:rFonts w:ascii="Times New Roman" w:eastAsia="Times New Roman" w:hAnsi="Times New Roman" w:cs="Times New Roman"/>
          <w:color w:val="000000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Chaucer’s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fable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Nun’s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priest’s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tale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”).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Advanced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trends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modern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philology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European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countries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collective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monograph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Riga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Izdevnieciba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Baltija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Publishing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”, 2019. P. 26-41. ISBN 978-9934-571-87-9.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Hlav</w:t>
      </w:r>
      <w:r>
        <w:rPr>
          <w:rFonts w:ascii="Times New Roman" w:eastAsia="Times New Roman" w:hAnsi="Times New Roman" w:cs="Times New Roman"/>
          <w:color w:val="000000"/>
        </w:rPr>
        <w:t>atska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Yu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Fake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news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comic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distortion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information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Modern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development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trends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in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philology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social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communication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collective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monograph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Lviv-Toruń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Liha-Pres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2019. Р. 18-33. SENSE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category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“C” [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3943, 1705, 1704, 1703, 1702, 1701;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>refix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Code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978966397].   ISBN 978-966-397-160-5.</w:t>
      </w:r>
    </w:p>
    <w:p w:rsidR="00EF4464" w:rsidRDefault="00CE66B2">
      <w:pPr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Інтернет-ресурси</w:t>
      </w:r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hyperlink r:id="rId20">
        <w:r>
          <w:rPr>
            <w:rFonts w:ascii="Times New Roman" w:eastAsia="Times New Roman" w:hAnsi="Times New Roman" w:cs="Times New Roman"/>
            <w:color w:val="0000FF"/>
            <w:u w:val="single"/>
          </w:rPr>
          <w:t>https://www.academia.edu/19314183/Selivanova_O.O_Suchasna_lingvistyka_napriamy_ta_problemy_1576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http://seanewdim.com/uploads/3/4/5/1/34511564/gumeniuk_t._modern_linguistic_theories_in_terminology.pdf</w:t>
      </w:r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1">
        <w:r>
          <w:rPr>
            <w:rFonts w:ascii="Times New Roman" w:eastAsia="Times New Roman" w:hAnsi="Times New Roman" w:cs="Times New Roman"/>
            <w:color w:val="0000FF"/>
            <w:u w:val="single"/>
          </w:rPr>
          <w:t>http://studentam.net.ua/content/view/7434/95/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2">
        <w:r>
          <w:rPr>
            <w:rFonts w:ascii="Times New Roman" w:eastAsia="Times New Roman" w:hAnsi="Times New Roman" w:cs="Times New Roman"/>
            <w:color w:val="0000FF"/>
            <w:u w:val="single"/>
          </w:rPr>
          <w:t>http://philology.kiev.ua/library/zagal/Movni_i_konceptualni_2011_37/042_048.pdf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3">
        <w:r>
          <w:rPr>
            <w:rFonts w:ascii="Times New Roman" w:eastAsia="Times New Roman" w:hAnsi="Times New Roman" w:cs="Times New Roman"/>
            <w:color w:val="0000FF"/>
            <w:u w:val="single"/>
          </w:rPr>
          <w:t>http://eprints.oa.edu.ua/402/</w:t>
        </w:r>
      </w:hyperlink>
    </w:p>
    <w:p w:rsidR="00EF4464" w:rsidRDefault="00CE66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http://www.gmsys.net/teachers/english/general/engfict.htm</w:t>
      </w:r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4">
        <w:r>
          <w:rPr>
            <w:rFonts w:ascii="Times New Roman" w:eastAsia="Times New Roman" w:hAnsi="Times New Roman" w:cs="Times New Roman"/>
            <w:color w:val="0000FF"/>
            <w:u w:val="single"/>
          </w:rPr>
          <w:t>http://un.csu.ru/gazeta/74/1227_1.html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5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http://www.infolex.ru/Stepanov.html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6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http://www.agnuz.info/tl_files/reading_room/gadamer_text/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7">
        <w:r>
          <w:rPr>
            <w:rFonts w:ascii="Times New Roman" w:eastAsia="Times New Roman" w:hAnsi="Times New Roman" w:cs="Times New Roman"/>
            <w:color w:val="0000FF"/>
            <w:u w:val="single"/>
          </w:rPr>
          <w:t>http://www3.dbu.edu/uwc/documents/InterpretFiction.pdf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8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http://www.radessays.com/viewpaper/63423.html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29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http://www.jstor.org/pss/1772324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30" w:anchor="linkf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http://www.criticalreading.com/fiction.htm#linkf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31">
        <w:r>
          <w:rPr>
            <w:rFonts w:ascii="Times New Roman" w:eastAsia="Times New Roman" w:hAnsi="Times New Roman" w:cs="Times New Roman"/>
            <w:color w:val="0000FF"/>
            <w:u w:val="single"/>
          </w:rPr>
          <w:t>http://theory-of-composition11zh.blogspot.com/2008/09/blog-post_4197.html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32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http://www.textology.ru/article.aspx?aId=149</w:t>
        </w:r>
      </w:hyperlink>
    </w:p>
    <w:p w:rsidR="00EF4464" w:rsidRDefault="00CE66B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hyperlink r:id="rId33">
        <w:r>
          <w:rPr>
            <w:rFonts w:ascii="Times New Roman" w:eastAsia="Times New Roman" w:hAnsi="Times New Roman" w:cs="Times New Roman"/>
            <w:color w:val="0000FF"/>
            <w:u w:val="single"/>
          </w:rPr>
          <w:t>http://anthropology.ru/ru/texts/gadamer/txtint_1.html</w:t>
        </w:r>
      </w:hyperlink>
    </w:p>
    <w:p w:rsidR="00EF4464" w:rsidRDefault="00EF44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F4464">
      <w:pgSz w:w="16838" w:h="11906" w:orient="landscape"/>
      <w:pgMar w:top="850" w:right="1134" w:bottom="708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A11"/>
    <w:multiLevelType w:val="multilevel"/>
    <w:tmpl w:val="C1BA8D9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C59F7"/>
    <w:multiLevelType w:val="multilevel"/>
    <w:tmpl w:val="60C852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64"/>
    <w:rsid w:val="00CE66B2"/>
    <w:rsid w:val="00E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A81A"/>
  <w15:docId w15:val="{95AC61A3-772F-49D0-8DE0-A5505F60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F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416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844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721C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TableParagraph">
    <w:name w:val="Table Paragraph"/>
    <w:basedOn w:val="a"/>
    <w:rsid w:val="00D76E3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02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rsid w:val="0002436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0243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0"/>
    <w:uiPriority w:val="99"/>
    <w:rsid w:val="00024368"/>
    <w:rPr>
      <w:color w:val="0000FF"/>
      <w:u w:val="single"/>
    </w:rPr>
  </w:style>
  <w:style w:type="character" w:customStyle="1" w:styleId="FontStyle11">
    <w:name w:val="Font Style11"/>
    <w:basedOn w:val="a0"/>
    <w:rsid w:val="00024368"/>
    <w:rPr>
      <w:rFonts w:ascii="Times New Roman" w:hAnsi="Times New Roman" w:cs="Times New Roman" w:hint="default"/>
      <w:b/>
      <w:bCs/>
      <w:sz w:val="28"/>
      <w:szCs w:val="28"/>
    </w:rPr>
  </w:style>
  <w:style w:type="paragraph" w:styleId="20">
    <w:name w:val="Body Text Indent 2"/>
    <w:basedOn w:val="a"/>
    <w:link w:val="21"/>
    <w:rsid w:val="00D601C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с отступом 2 Знак"/>
    <w:basedOn w:val="a0"/>
    <w:link w:val="20"/>
    <w:rsid w:val="00D601C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B55ABD"/>
    <w:rPr>
      <w:color w:val="954F72" w:themeColor="followedHyperlink"/>
      <w:u w:val="single"/>
    </w:rPr>
  </w:style>
  <w:style w:type="paragraph" w:styleId="ae">
    <w:name w:val="No Spacing"/>
    <w:qFormat/>
    <w:rsid w:val="00276438"/>
    <w:pPr>
      <w:spacing w:after="0" w:line="240" w:lineRule="auto"/>
    </w:pPr>
    <w:rPr>
      <w:rFonts w:ascii="Antiqua" w:hAnsi="Antiqua" w:cs="Times New Roman"/>
      <w:sz w:val="26"/>
      <w:szCs w:val="20"/>
    </w:rPr>
  </w:style>
  <w:style w:type="character" w:customStyle="1" w:styleId="a4">
    <w:name w:val="Заголовок Знак"/>
    <w:basedOn w:val="a0"/>
    <w:link w:val="a3"/>
    <w:rsid w:val="00416FC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6">
    <w:name w:val="Balloon Text"/>
    <w:basedOn w:val="a"/>
    <w:link w:val="aff7"/>
    <w:uiPriority w:val="99"/>
    <w:semiHidden/>
    <w:unhideWhenUsed/>
    <w:rsid w:val="00233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233CBA"/>
    <w:rPr>
      <w:rFonts w:ascii="Segoe UI" w:hAnsi="Segoe UI" w:cs="Segoe UI"/>
      <w:sz w:val="18"/>
      <w:szCs w:val="18"/>
    </w:r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s://sites.google.com/site/cognitiondiscourse/vypusk-no5-2013/prihodko-a-n" TargetMode="External"/><Relationship Id="rId26" Type="http://schemas.openxmlformats.org/officeDocument/2006/relationships/hyperlink" Target="http://www.agnuz.info/tl_files/reading_room/gadamer_text/" TargetMode="External"/><Relationship Id="rId3" Type="http://schemas.openxmlformats.org/officeDocument/2006/relationships/styles" Target="styles.xml"/><Relationship Id="rId21" Type="http://schemas.openxmlformats.org/officeDocument/2006/relationships/hyperlink" Target="http://studentam.net.ua/content/view/7434/95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://litmisto.org.ua/?p=15075" TargetMode="External"/><Relationship Id="rId25" Type="http://schemas.openxmlformats.org/officeDocument/2006/relationships/hyperlink" Target="http://www.infolex.ru/Stepanov.html" TargetMode="External"/><Relationship Id="rId33" Type="http://schemas.openxmlformats.org/officeDocument/2006/relationships/hyperlink" Target="http://anthropology.ru/ru/texts/gadamer/txtint_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s://www.academia.edu/19314183/Selivanova_O.O_Suchasna_lingvistyka_napriamy_ta_problemy_1576" TargetMode="External"/><Relationship Id="rId29" Type="http://schemas.openxmlformats.org/officeDocument/2006/relationships/hyperlink" Target="http://www.jstor.org/pss/177232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Information/Academicintegrity.aspx" TargetMode="External"/><Relationship Id="rId24" Type="http://schemas.openxmlformats.org/officeDocument/2006/relationships/hyperlink" Target="http://un.csu.ru/gazeta/74/1227_1.html" TargetMode="External"/><Relationship Id="rId32" Type="http://schemas.openxmlformats.org/officeDocument/2006/relationships/hyperlink" Target="http://www.textology.ru/article.aspx?aId=1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eprints.oa.edu.ua/402/" TargetMode="External"/><Relationship Id="rId28" Type="http://schemas.openxmlformats.org/officeDocument/2006/relationships/hyperlink" Target="http://www.radessays.com/viewpaper/63423.html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dspace.nbuv.gov.ua/bitstream/handle/123456789/42969/06-Bezhan-Volk.pdf?sequence=1" TargetMode="External"/><Relationship Id="rId31" Type="http://schemas.openxmlformats.org/officeDocument/2006/relationships/hyperlink" Target="http://theory-of-composition11zh.blogspot.com/2008/09/blog-post_419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hyperlink" Target="http://philology.kiev.ua/library/zagal/Movni_i_konceptualni_2011_37/042_048.pdf" TargetMode="External"/><Relationship Id="rId27" Type="http://schemas.openxmlformats.org/officeDocument/2006/relationships/hyperlink" Target="http://www3.dbu.edu/uwc/documents/InterpretFiction.pdf" TargetMode="External"/><Relationship Id="rId30" Type="http://schemas.openxmlformats.org/officeDocument/2006/relationships/hyperlink" Target="http://www.criticalreading.com/fiction.ht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2Dlyc8RJzuNDVPeYf9HHQADWlQ==">AMUW2mUR2ZbgpFgmK5AwRGkyWCJk6ph22EPa0921F4A/9aSMeSoC4AUpCzYrA1t8TXWIyvufhrwYv2vRrDidCK8gwpVnh05YV5BZIDsQoWHMBzXemZ6Kn+4GbiDX+X9R+/C4w61nJiUPRMnVhLRDGmcmN+LPT28MUg==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6892</Words>
  <Characters>39288</Characters>
  <Application>Microsoft Office Word</Application>
  <DocSecurity>0</DocSecurity>
  <Lines>327</Lines>
  <Paragraphs>92</Paragraphs>
  <ScaleCrop>false</ScaleCrop>
  <Company/>
  <LinksUpToDate>false</LinksUpToDate>
  <CharactersWithSpaces>46088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2</cp:revision>
  <dcterms:created xsi:type="dcterms:W3CDTF">2020-10-11T17:09:00Z</dcterms:created>
  <dcterms:modified xsi:type="dcterms:W3CDTF">2021-10-22T19:58:00Z</dcterms:modified>
</cp:coreProperties>
</file>