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4464" w:rsidRDefault="00CE66B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9115425" cy="65627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42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f9"/>
        <w:tblW w:w="1414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10206"/>
      </w:tblGrid>
      <w:tr w:rsidR="00EF4464">
        <w:tc>
          <w:tcPr>
            <w:tcW w:w="3936" w:type="dxa"/>
          </w:tcPr>
          <w:p w:rsidR="00EF4464" w:rsidRDefault="00CE66B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Назва освітньої компоненти</w:t>
            </w:r>
          </w:p>
        </w:tc>
        <w:tc>
          <w:tcPr>
            <w:tcW w:w="10206" w:type="dxa"/>
          </w:tcPr>
          <w:p w:rsidR="00EF4464" w:rsidRDefault="00CE66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Новітні досягнення з фахових дисциплін</w:t>
            </w:r>
          </w:p>
        </w:tc>
      </w:tr>
      <w:tr w:rsidR="00EF4464">
        <w:tc>
          <w:tcPr>
            <w:tcW w:w="3936" w:type="dxa"/>
          </w:tcPr>
          <w:p w:rsidR="00EF4464" w:rsidRDefault="00CE66B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Викладач </w:t>
            </w:r>
          </w:p>
        </w:tc>
        <w:tc>
          <w:tcPr>
            <w:tcW w:w="10206" w:type="dxa"/>
          </w:tcPr>
          <w:p w:rsidR="00EF4464" w:rsidRDefault="00CE66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Просяннікова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Я. М., кандидат філологічних наук, доцент, доцент кафедри англійської філології та світової літератури імені професора Олега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Мішукова</w:t>
            </w:r>
            <w:proofErr w:type="spellEnd"/>
          </w:p>
        </w:tc>
      </w:tr>
      <w:tr w:rsidR="00EF4464">
        <w:tc>
          <w:tcPr>
            <w:tcW w:w="3936" w:type="dxa"/>
          </w:tcPr>
          <w:p w:rsidR="00EF4464" w:rsidRDefault="00CE66B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Посилан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ня на сайт</w:t>
            </w:r>
          </w:p>
        </w:tc>
        <w:tc>
          <w:tcPr>
            <w:tcW w:w="10206" w:type="dxa"/>
          </w:tcPr>
          <w:p w:rsidR="00EF4464" w:rsidRDefault="00CE66B2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http://www.kspu.edu/About/Faculty/IForeignPhilology/ChairEnglTranslation.aspx</w:t>
              </w:r>
            </w:hyperlink>
          </w:p>
        </w:tc>
      </w:tr>
      <w:tr w:rsidR="00EF4464">
        <w:tc>
          <w:tcPr>
            <w:tcW w:w="3936" w:type="dxa"/>
          </w:tcPr>
          <w:p w:rsidR="00EF4464" w:rsidRDefault="00CE66B2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Контактний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0206" w:type="dxa"/>
          </w:tcPr>
          <w:p w:rsidR="00EF4464" w:rsidRDefault="00CE66B2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(0552)326758</w:t>
            </w:r>
          </w:p>
        </w:tc>
      </w:tr>
      <w:tr w:rsidR="00EF4464">
        <w:tc>
          <w:tcPr>
            <w:tcW w:w="3936" w:type="dxa"/>
          </w:tcPr>
          <w:p w:rsidR="00EF4464" w:rsidRDefault="00CE66B2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mail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викладача:</w:t>
            </w:r>
          </w:p>
        </w:tc>
        <w:tc>
          <w:tcPr>
            <w:tcW w:w="10206" w:type="dxa"/>
          </w:tcPr>
          <w:p w:rsidR="00EF4464" w:rsidRDefault="00CE66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yana.prosiannikova@gmail.com</w:t>
            </w:r>
          </w:p>
        </w:tc>
      </w:tr>
      <w:tr w:rsidR="00EF4464">
        <w:tc>
          <w:tcPr>
            <w:tcW w:w="3936" w:type="dxa"/>
          </w:tcPr>
          <w:p w:rsidR="00EF4464" w:rsidRDefault="00CE66B2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Графік консультацій</w:t>
            </w:r>
          </w:p>
        </w:tc>
        <w:tc>
          <w:tcPr>
            <w:tcW w:w="10206" w:type="dxa"/>
          </w:tcPr>
          <w:p w:rsidR="00EF4464" w:rsidRDefault="00CE66B2">
            <w:pPr>
              <w:spacing w:line="36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кожного понеділка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313) або за призначеним часом</w:t>
            </w:r>
          </w:p>
        </w:tc>
      </w:tr>
    </w:tbl>
    <w:p w:rsidR="00EF4464" w:rsidRDefault="00EF44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F4464" w:rsidRDefault="00CE66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Анотація до курсу: </w:t>
      </w:r>
      <w:r>
        <w:rPr>
          <w:rFonts w:ascii="Times New Roman" w:eastAsia="Times New Roman" w:hAnsi="Times New Roman" w:cs="Times New Roman"/>
          <w:color w:val="000000"/>
        </w:rPr>
        <w:t>навчальна дисципліна розрахована на години лекційних і практичних занять з метою обговорення загальної характеристика актуальних фі</w:t>
      </w:r>
      <w:r>
        <w:rPr>
          <w:rFonts w:ascii="Times New Roman" w:eastAsia="Times New Roman" w:hAnsi="Times New Roman" w:cs="Times New Roman"/>
          <w:color w:val="000000"/>
        </w:rPr>
        <w:t xml:space="preserve">лологічних питань, сучасних наукових досягнень у лінгвістиці та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перекладознавстві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їхньої теоретико-методологічної бази, концепцій, гіпотез, апробацій, науково-методичного апарату.</w:t>
      </w:r>
    </w:p>
    <w:p w:rsidR="00EF4464" w:rsidRDefault="00CE66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Мета та цілі курсу</w:t>
      </w:r>
      <w:r>
        <w:rPr>
          <w:rFonts w:ascii="Times New Roman" w:eastAsia="Times New Roman" w:hAnsi="Times New Roman" w:cs="Times New Roman"/>
          <w:b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ознайомлення здобувачів з загальними положеннями сучасних наукових шкіл та актуальних питань, які виникають на теренах вітчизняної та зарубіжної наукової парадигми знань.</w:t>
      </w:r>
    </w:p>
    <w:p w:rsidR="00EF4464" w:rsidRDefault="00CE66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Компетентності та програмні результати навчання:</w:t>
      </w:r>
    </w:p>
    <w:p w:rsidR="00EF4464" w:rsidRDefault="00CE66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ІК.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Здатність розв’язувати складні </w:t>
      </w:r>
      <w:r>
        <w:rPr>
          <w:rFonts w:ascii="Times New Roman" w:eastAsia="Times New Roman" w:hAnsi="Times New Roman" w:cs="Times New Roman"/>
          <w:sz w:val="24"/>
          <w:szCs w:val="24"/>
        </w:rPr>
        <w:t>задачі і проблеми в галузі лінгвістики, літературознавства, фольклористики, перекладу в процесі професійної діяльності або навчання, що передбачає проведення досліджень та/або здійснення інновацій та характеризується невизначеністю умов і вимог.</w:t>
      </w:r>
    </w:p>
    <w:p w:rsidR="00EF4464" w:rsidRDefault="00CE66B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ЗК-3.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Здатність до пошуку, опрацювання та аналізу інформації з різних джерел.</w:t>
      </w:r>
    </w:p>
    <w:p w:rsidR="00EF4464" w:rsidRDefault="00CE66B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ЗК-7.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Здатність до абстрактного мислення, аналізу та синтезу.</w:t>
      </w:r>
    </w:p>
    <w:p w:rsidR="00EF4464" w:rsidRDefault="00CE66B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ЗК-11.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Здатність проведення досліджень на належному рівні.</w:t>
      </w:r>
    </w:p>
    <w:p w:rsidR="00EF4464" w:rsidRDefault="00CE66B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ФК-1.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Здатність вільно орієнтуватися в різних лінгвістичних нап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рямах і школах.</w:t>
      </w:r>
    </w:p>
    <w:p w:rsidR="00EF4464" w:rsidRDefault="00CE66B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ФК-3.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Здатність до критичного осмислення історичних надбань та новітніх досягнень філологічної науки.</w:t>
      </w:r>
    </w:p>
    <w:p w:rsidR="00EF4464" w:rsidRDefault="00CE66B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ФК-7.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Здатність вільно користуватися спеціальною термінологією в обраній галузі філологічних досліджень.</w:t>
      </w:r>
    </w:p>
    <w:p w:rsidR="00EF4464" w:rsidRDefault="00CE66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ФК-11.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Усвідомлення теоретичної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бази  дослідницької і прикладної діяльності в галузі вітчизняного, германського  і зарубіжного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перекладознавства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новітніх тенденцій сучасного  вітчизняного, германського і зарубіжного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перекладознавства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F4464" w:rsidRDefault="00CE66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ПРН-1. </w:t>
      </w:r>
      <w:r>
        <w:rPr>
          <w:rFonts w:ascii="Times New Roman" w:eastAsia="Times New Roman" w:hAnsi="Times New Roman" w:cs="Times New Roman"/>
          <w:sz w:val="24"/>
          <w:szCs w:val="24"/>
        </w:rPr>
        <w:t>Оцінювати власну навчальну та  професійну ді</w:t>
      </w:r>
      <w:r>
        <w:rPr>
          <w:rFonts w:ascii="Times New Roman" w:eastAsia="Times New Roman" w:hAnsi="Times New Roman" w:cs="Times New Roman"/>
          <w:sz w:val="24"/>
          <w:szCs w:val="24"/>
        </w:rPr>
        <w:t>яльність, будувати і втілювати ефективну стратегію саморозвитку та професійного самовдосконалення.</w:t>
      </w:r>
    </w:p>
    <w:p w:rsidR="00EF4464" w:rsidRDefault="00CE66B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ПРН-3.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Застосовувати сучасні методики і технології, зокрема інформаційні, для успішного й ефективного здійснення професійної діяльності та забезпечення якост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 дослідження в конкретній філологічній галузі.</w:t>
      </w:r>
    </w:p>
    <w:p w:rsidR="00EF4464" w:rsidRDefault="00CE66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ПРН-7. </w:t>
      </w:r>
      <w:r>
        <w:rPr>
          <w:rFonts w:ascii="Times New Roman" w:eastAsia="Times New Roman" w:hAnsi="Times New Roman" w:cs="Times New Roman"/>
          <w:sz w:val="24"/>
          <w:szCs w:val="24"/>
        </w:rPr>
        <w:t>Аналізувати, порівнювати і класифікувати різні напрями і школи в лінгвістиці.</w:t>
      </w:r>
    </w:p>
    <w:p w:rsidR="00EF4464" w:rsidRDefault="00CE66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ПРН-9.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Характеризувати теоретичні засади (концепції, категорії, принципи, основні поняття тощо) та прикладні аспекти обрано</w:t>
      </w:r>
      <w:r>
        <w:rPr>
          <w:rFonts w:ascii="Times New Roman" w:eastAsia="Times New Roman" w:hAnsi="Times New Roman" w:cs="Times New Roman"/>
          <w:sz w:val="24"/>
          <w:szCs w:val="24"/>
        </w:rPr>
        <w:t>ї філологічної спеціалізації.</w:t>
      </w:r>
    </w:p>
    <w:p w:rsidR="00EF4464" w:rsidRDefault="00CE66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ПРН-12.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Дотримуватися правил академічної доброчесності.</w:t>
      </w:r>
    </w:p>
    <w:p w:rsidR="00EF4464" w:rsidRDefault="00CE66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ПРН-15.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Обирати оптимальні дослідницькі підходи й методи для аналізу конкретного лінгвістичного чи літературного матеріалу.</w:t>
      </w:r>
    </w:p>
    <w:p w:rsidR="00EF4464" w:rsidRDefault="00CE66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ПРН-16.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Використовувати спеціалізовані концептуальні знання  з обраної філологічної галузі для розв’язання складних задач і проблем, що потребує оновлення та інтеграції знань, часто в умовах неповної/недостатньої інформації та суперечливих вимог.</w:t>
      </w:r>
    </w:p>
    <w:p w:rsidR="00EF4464" w:rsidRDefault="00CE66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ПРН-17.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Планува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ти, організовувати, здійснювати і презентувати дослідження та/або інноваційні розробки в конкретній філологічній галузі.</w:t>
      </w:r>
    </w:p>
    <w:p w:rsidR="00EF4464" w:rsidRDefault="00EF446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F4464" w:rsidRDefault="00EF4464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EF4464" w:rsidRDefault="00CE66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Обсяг курсу на поточний навчальний рік</w:t>
      </w:r>
    </w:p>
    <w:tbl>
      <w:tblPr>
        <w:tblStyle w:val="affa"/>
        <w:tblW w:w="13422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10"/>
        <w:gridCol w:w="3486"/>
        <w:gridCol w:w="3531"/>
        <w:gridCol w:w="2895"/>
      </w:tblGrid>
      <w:tr w:rsidR="00EF4464">
        <w:tc>
          <w:tcPr>
            <w:tcW w:w="3510" w:type="dxa"/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Кількість годин/кредити</w:t>
            </w:r>
          </w:p>
        </w:tc>
        <w:tc>
          <w:tcPr>
            <w:tcW w:w="3486" w:type="dxa"/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Лекції</w:t>
            </w:r>
          </w:p>
        </w:tc>
        <w:tc>
          <w:tcPr>
            <w:tcW w:w="3531" w:type="dxa"/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Практичні заняття</w:t>
            </w:r>
          </w:p>
        </w:tc>
        <w:tc>
          <w:tcPr>
            <w:tcW w:w="2895" w:type="dxa"/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Самостійна робота</w:t>
            </w:r>
          </w:p>
        </w:tc>
      </w:tr>
      <w:tr w:rsidR="00EF4464">
        <w:tc>
          <w:tcPr>
            <w:tcW w:w="3510" w:type="dxa"/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165год. / 5,5 кредити</w:t>
            </w:r>
          </w:p>
        </w:tc>
        <w:tc>
          <w:tcPr>
            <w:tcW w:w="3486" w:type="dxa"/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34 (18+16)</w:t>
            </w:r>
          </w:p>
        </w:tc>
        <w:tc>
          <w:tcPr>
            <w:tcW w:w="3531" w:type="dxa"/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32 (18+14)</w:t>
            </w:r>
          </w:p>
        </w:tc>
        <w:tc>
          <w:tcPr>
            <w:tcW w:w="2895" w:type="dxa"/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99 (69+30)</w:t>
            </w:r>
          </w:p>
        </w:tc>
      </w:tr>
    </w:tbl>
    <w:p w:rsidR="00EF4464" w:rsidRDefault="00EF446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F4464" w:rsidRDefault="00CE66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Ознаки курсу</w:t>
      </w:r>
    </w:p>
    <w:tbl>
      <w:tblPr>
        <w:tblStyle w:val="affb"/>
        <w:tblW w:w="13791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39"/>
        <w:gridCol w:w="1643"/>
        <w:gridCol w:w="5303"/>
        <w:gridCol w:w="2268"/>
        <w:gridCol w:w="2638"/>
      </w:tblGrid>
      <w:tr w:rsidR="00EF4464">
        <w:tc>
          <w:tcPr>
            <w:tcW w:w="1939" w:type="dxa"/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Рік викладання</w:t>
            </w:r>
          </w:p>
        </w:tc>
        <w:tc>
          <w:tcPr>
            <w:tcW w:w="1643" w:type="dxa"/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Семестр</w:t>
            </w:r>
          </w:p>
        </w:tc>
        <w:tc>
          <w:tcPr>
            <w:tcW w:w="5303" w:type="dxa"/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Спеціальність</w:t>
            </w:r>
          </w:p>
        </w:tc>
        <w:tc>
          <w:tcPr>
            <w:tcW w:w="2268" w:type="dxa"/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Курс (рік навчання)</w:t>
            </w:r>
          </w:p>
        </w:tc>
        <w:tc>
          <w:tcPr>
            <w:tcW w:w="2638" w:type="dxa"/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Обов’язковий/</w:t>
            </w:r>
          </w:p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вибірковий</w:t>
            </w:r>
          </w:p>
        </w:tc>
      </w:tr>
      <w:tr w:rsidR="00EF4464">
        <w:tc>
          <w:tcPr>
            <w:tcW w:w="1939" w:type="dxa"/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1-й</w:t>
            </w:r>
          </w:p>
        </w:tc>
        <w:tc>
          <w:tcPr>
            <w:tcW w:w="1643" w:type="dxa"/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1-й, 2-й</w:t>
            </w:r>
          </w:p>
        </w:tc>
        <w:tc>
          <w:tcPr>
            <w:tcW w:w="5303" w:type="dxa"/>
          </w:tcPr>
          <w:p w:rsidR="00EF4464" w:rsidRDefault="00CE66B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035.041 Філологія (Германські мови та літератури)(переклад включно), перша – англійська)</w:t>
            </w:r>
          </w:p>
        </w:tc>
        <w:tc>
          <w:tcPr>
            <w:tcW w:w="2268" w:type="dxa"/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 М</w:t>
            </w:r>
          </w:p>
          <w:p w:rsidR="00EF4464" w:rsidRDefault="00EF44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38" w:type="dxa"/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Обов’язковий </w:t>
            </w:r>
          </w:p>
        </w:tc>
      </w:tr>
    </w:tbl>
    <w:p w:rsidR="00EF4464" w:rsidRDefault="00EF446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F4464" w:rsidRDefault="00CE66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Технічне й програмне забезпечення/обладнання: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ноутбук,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проєктор</w:t>
      </w:r>
      <w:proofErr w:type="spellEnd"/>
    </w:p>
    <w:p w:rsidR="00EF4464" w:rsidRDefault="00CE66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Політика курсу: </w:t>
      </w:r>
      <w:r>
        <w:rPr>
          <w:rFonts w:ascii="Times New Roman" w:eastAsia="Times New Roman" w:hAnsi="Times New Roman" w:cs="Times New Roman"/>
          <w:color w:val="000000"/>
        </w:rPr>
        <w:t>відвідування лекційних і практичних занять (неприпустимість пропусків, запізнень ); правила поведінки на заняттях (активна участь, виконання необхідного мінімуму навчальної роб</w:t>
      </w:r>
      <w:r>
        <w:rPr>
          <w:rFonts w:ascii="Times New Roman" w:eastAsia="Times New Roman" w:hAnsi="Times New Roman" w:cs="Times New Roman"/>
          <w:color w:val="000000"/>
        </w:rPr>
        <w:t xml:space="preserve">оти, відключення телефонів); підкріплення відповіді на питання практичного заняття прикладами з наукових доробків вітчизняних і закордонних учених; </w:t>
      </w:r>
    </w:p>
    <w:p w:rsidR="00EF4464" w:rsidRDefault="00CE66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При організації освітнього процесу в Херсонському державному університеті здобувачі та викладачі діють відп</w:t>
      </w:r>
      <w:r>
        <w:rPr>
          <w:rFonts w:ascii="Times New Roman" w:eastAsia="Times New Roman" w:hAnsi="Times New Roman" w:cs="Times New Roman"/>
          <w:color w:val="000000"/>
        </w:rPr>
        <w:t>овідно до: Положення про самостійну роботу студентів (</w:t>
      </w:r>
      <w:hyperlink r:id="rId8">
        <w:r>
          <w:rPr>
            <w:rFonts w:ascii="Times New Roman" w:eastAsia="Times New Roman" w:hAnsi="Times New Roman" w:cs="Times New Roman"/>
            <w:color w:val="0000FF"/>
            <w:u w:val="single"/>
          </w:rPr>
          <w:t>http://www.kspu.edu/About/DepartmentAndServices/DAcademicServ.aspx</w:t>
        </w:r>
      </w:hyperlink>
      <w:r>
        <w:rPr>
          <w:rFonts w:ascii="Times New Roman" w:eastAsia="Times New Roman" w:hAnsi="Times New Roman" w:cs="Times New Roman"/>
          <w:color w:val="000000"/>
        </w:rPr>
        <w:t>); Положення про організацію освітнього процесу (</w:t>
      </w:r>
      <w:r>
        <w:rPr>
          <w:color w:val="000000"/>
        </w:rPr>
        <w:t>h</w:t>
      </w:r>
      <w:r>
        <w:rPr>
          <w:color w:val="000000"/>
        </w:rPr>
        <w:t>ttp://www.kspu.edu/About/DepartmentAndServices/DMethodics/EduProcess.aspx</w:t>
      </w:r>
      <w:r>
        <w:rPr>
          <w:rFonts w:ascii="Times New Roman" w:eastAsia="Times New Roman" w:hAnsi="Times New Roman" w:cs="Times New Roman"/>
          <w:color w:val="000000"/>
        </w:rPr>
        <w:t>);Положення про проведення практики студентів (</w:t>
      </w:r>
      <w:hyperlink r:id="rId9">
        <w:r>
          <w:rPr>
            <w:rFonts w:ascii="Times New Roman" w:eastAsia="Times New Roman" w:hAnsi="Times New Roman" w:cs="Times New Roman"/>
            <w:color w:val="0000FF"/>
            <w:u w:val="single"/>
          </w:rPr>
          <w:t>http://www.kspu.edu/About/DepartmentAndServices/DA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cademicServ.aspx</w:t>
        </w:r>
      </w:hyperlink>
      <w:r>
        <w:rPr>
          <w:rFonts w:ascii="Times New Roman" w:eastAsia="Times New Roman" w:hAnsi="Times New Roman" w:cs="Times New Roman"/>
          <w:color w:val="000000"/>
        </w:rPr>
        <w:t>); Положення про порядок оцінювання знань студентів (</w:t>
      </w:r>
      <w:hyperlink r:id="rId10">
        <w:r>
          <w:rPr>
            <w:rFonts w:ascii="Times New Roman" w:eastAsia="Times New Roman" w:hAnsi="Times New Roman" w:cs="Times New Roman"/>
            <w:color w:val="0000FF"/>
            <w:u w:val="single"/>
          </w:rPr>
          <w:t>http://www.kspu.edu/About/DepartmentAndServices/DAcademicServ.aspx</w:t>
        </w:r>
      </w:hyperlink>
      <w:r>
        <w:rPr>
          <w:rFonts w:ascii="Times New Roman" w:eastAsia="Times New Roman" w:hAnsi="Times New Roman" w:cs="Times New Roman"/>
          <w:color w:val="000000"/>
        </w:rPr>
        <w:t>); Положення про академічну доброче</w:t>
      </w:r>
      <w:r>
        <w:rPr>
          <w:rFonts w:ascii="Times New Roman" w:eastAsia="Times New Roman" w:hAnsi="Times New Roman" w:cs="Times New Roman"/>
          <w:color w:val="000000"/>
        </w:rPr>
        <w:t>сність (</w:t>
      </w:r>
      <w:hyperlink r:id="rId11">
        <w:r>
          <w:rPr>
            <w:rFonts w:ascii="Times New Roman" w:eastAsia="Times New Roman" w:hAnsi="Times New Roman" w:cs="Times New Roman"/>
            <w:color w:val="0000FF"/>
            <w:u w:val="single"/>
          </w:rPr>
          <w:t>http://www.kspu.edu/Information/Academicintegrity.aspx</w:t>
        </w:r>
      </w:hyperlink>
      <w:r>
        <w:rPr>
          <w:rFonts w:ascii="Times New Roman" w:eastAsia="Times New Roman" w:hAnsi="Times New Roman" w:cs="Times New Roman"/>
          <w:color w:val="000000"/>
        </w:rPr>
        <w:t>);Положення про кваліфікаційну роботу (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проєкт</w:t>
      </w:r>
      <w:proofErr w:type="spellEnd"/>
      <w:r>
        <w:rPr>
          <w:rFonts w:ascii="Times New Roman" w:eastAsia="Times New Roman" w:hAnsi="Times New Roman" w:cs="Times New Roman"/>
          <w:color w:val="000000"/>
        </w:rPr>
        <w:t>) студента (</w:t>
      </w:r>
      <w:hyperlink r:id="rId12">
        <w:r>
          <w:rPr>
            <w:rFonts w:ascii="Times New Roman" w:eastAsia="Times New Roman" w:hAnsi="Times New Roman" w:cs="Times New Roman"/>
            <w:color w:val="0000FF"/>
            <w:u w:val="single"/>
          </w:rPr>
          <w:t>http://www.kspu.edu/About/Faculty/INaturalScience/MFstud.aspx</w:t>
        </w:r>
      </w:hyperlink>
      <w:r>
        <w:rPr>
          <w:rFonts w:ascii="Times New Roman" w:eastAsia="Times New Roman" w:hAnsi="Times New Roman" w:cs="Times New Roman"/>
          <w:color w:val="000000"/>
        </w:rPr>
        <w:t>);Положення про внутрішнє забезпечення якості освіти (http://www.kspu.edu/About/DepartmentAndServices/DMethodics/Edu</w:t>
      </w:r>
      <w:r>
        <w:rPr>
          <w:rFonts w:ascii="Times New Roman" w:eastAsia="Times New Roman" w:hAnsi="Times New Roman" w:cs="Times New Roman"/>
          <w:color w:val="000000"/>
        </w:rPr>
        <w:t xml:space="preserve">Process.aspx); Положення про порядок і умови обрання освітніх компонент/навчальних дисциплін за вибором здобувачами вищої освіти (http://www.kspu.edu/About/DepartmentAndServices/DMethodics/EduProcess.aspx) </w:t>
      </w:r>
    </w:p>
    <w:p w:rsidR="00CE66B2" w:rsidRDefault="00CE66B2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E66B2" w:rsidRDefault="00CE66B2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F4464" w:rsidRDefault="00CE66B2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Схема курсу</w:t>
      </w:r>
    </w:p>
    <w:tbl>
      <w:tblPr>
        <w:tblStyle w:val="affc"/>
        <w:tblW w:w="1508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27"/>
        <w:gridCol w:w="4111"/>
        <w:gridCol w:w="1418"/>
        <w:gridCol w:w="1789"/>
        <w:gridCol w:w="2685"/>
        <w:gridCol w:w="1851"/>
      </w:tblGrid>
      <w:tr w:rsidR="00EF4464">
        <w:tc>
          <w:tcPr>
            <w:tcW w:w="3227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Тиждень, дата, години</w:t>
            </w:r>
          </w:p>
        </w:tc>
        <w:tc>
          <w:tcPr>
            <w:tcW w:w="4111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Тема, план, кількість годин (аудиторної та самостійної)</w:t>
            </w:r>
          </w:p>
        </w:tc>
        <w:tc>
          <w:tcPr>
            <w:tcW w:w="1418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Форма навчального заняття</w:t>
            </w:r>
          </w:p>
        </w:tc>
        <w:tc>
          <w:tcPr>
            <w:tcW w:w="1789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Список рекомендованих джерел (за нумерацією розділу 10)</w:t>
            </w:r>
          </w:p>
        </w:tc>
        <w:tc>
          <w:tcPr>
            <w:tcW w:w="2685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Завдання</w:t>
            </w:r>
          </w:p>
        </w:tc>
        <w:tc>
          <w:tcPr>
            <w:tcW w:w="1851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Максимальна кількість балів</w:t>
            </w:r>
          </w:p>
        </w:tc>
      </w:tr>
      <w:tr w:rsidR="00EF4464">
        <w:tc>
          <w:tcPr>
            <w:tcW w:w="15081" w:type="dxa"/>
            <w:gridSpan w:val="6"/>
          </w:tcPr>
          <w:p w:rsidR="00EF4464" w:rsidRDefault="00CE66B2">
            <w:pPr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Модуль 1. Загальна характеристика актуальних філологічних питань</w:t>
            </w:r>
          </w:p>
        </w:tc>
      </w:tr>
      <w:tr w:rsidR="00EF4464">
        <w:tc>
          <w:tcPr>
            <w:tcW w:w="3227" w:type="dxa"/>
            <w:vMerge w:val="restart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Тиждень А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http://www.kspu.edu/forstudent/shedule.aspx</w:t>
              </w:r>
            </w:hyperlink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 годин (аудиторної роботи)</w:t>
            </w:r>
          </w:p>
          <w:p w:rsidR="00EF4464" w:rsidRDefault="00EF446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11" w:type="dxa"/>
          </w:tcPr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Тема 1: Загальна характеристика трьох наукових парадигм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План: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 Наукова парадигма: сутність поняття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 Функціональна лін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гвістика.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 Лінгвістика тексту.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 Комунікативна лінгвістика.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</w:t>
            </w:r>
            <w:r>
              <w:rPr>
                <w:rFonts w:ascii="Times New Roman" w:eastAsia="Times New Roman" w:hAnsi="Times New Roman" w:cs="Times New Roman"/>
              </w:rPr>
              <w:t>Когнітивна лінгвістика: джерела виникнення.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(2 години аудиторної роботи)</w:t>
            </w:r>
          </w:p>
        </w:tc>
        <w:tc>
          <w:tcPr>
            <w:tcW w:w="1418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лекція</w:t>
            </w:r>
          </w:p>
        </w:tc>
        <w:tc>
          <w:tcPr>
            <w:tcW w:w="1789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Ос. 6, 12, 17, 19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Дод.49</w:t>
            </w:r>
          </w:p>
        </w:tc>
        <w:tc>
          <w:tcPr>
            <w:tcW w:w="2685" w:type="dxa"/>
          </w:tcPr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Самостійно опрацювати теоретичний матеріал, підкріплюючи відповіді критико-аналітичним аналізом реферованих досліджень з теми.</w:t>
            </w:r>
          </w:p>
          <w:p w:rsidR="00EF4464" w:rsidRDefault="00EF4464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1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бал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присутність+наявність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лекції)</w:t>
            </w:r>
          </w:p>
        </w:tc>
      </w:tr>
      <w:tr w:rsidR="00EF4464">
        <w:tc>
          <w:tcPr>
            <w:tcW w:w="3227" w:type="dxa"/>
            <w:vMerge/>
          </w:tcPr>
          <w:p w:rsidR="00EF4464" w:rsidRDefault="00EF4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11" w:type="dxa"/>
          </w:tcPr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Тема 2: Когнітивна лінгвістика: принципи та проблеми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План: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 Основні поняття когнітивної лінгвістики.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 Здобутки когнітивної лінгвістики: стислий аналіз основних теорій та напрямів.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 Концепт як базове поняття когнітивної лінгвістики.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(2 години аудиторної роботи)</w:t>
            </w:r>
          </w:p>
          <w:p w:rsidR="00EF4464" w:rsidRDefault="00EF4464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лекція</w:t>
            </w:r>
          </w:p>
        </w:tc>
        <w:tc>
          <w:tcPr>
            <w:tcW w:w="1789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Ос. 5-7, 11, 16, 17, 23, 28, 29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Дод. 35, 45, 47, 48</w:t>
            </w:r>
          </w:p>
        </w:tc>
        <w:tc>
          <w:tcPr>
            <w:tcW w:w="2685" w:type="dxa"/>
          </w:tcPr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Самостійно опрацювати теоретичний матеріал, підкріплюючи відповіді критико-аналітичним аналізом реферованих досліджень з теми.</w:t>
            </w:r>
          </w:p>
          <w:p w:rsidR="00EF4464" w:rsidRDefault="00EF44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1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1 бал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присутність+наявність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лекції)</w:t>
            </w:r>
          </w:p>
        </w:tc>
      </w:tr>
      <w:tr w:rsidR="00EF4464">
        <w:tc>
          <w:tcPr>
            <w:tcW w:w="3227" w:type="dxa"/>
            <w:vMerge/>
          </w:tcPr>
          <w:p w:rsidR="00EF4464" w:rsidRDefault="00EF4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Тема 3: Структура та класифікації концептів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План: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 Класифікація кон</w:t>
            </w:r>
            <w:r>
              <w:rPr>
                <w:rFonts w:ascii="Times New Roman" w:eastAsia="Times New Roman" w:hAnsi="Times New Roman" w:cs="Times New Roman"/>
              </w:rPr>
              <w:t>цептів.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 Структура концепту.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 Внутрішня структура концепту ORDNUNG.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4. Особливості концептуальної цінності деяких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лінгвокультур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Концептосфера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концептополе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Макроконцепти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гіпер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- 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гіпоконцепти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.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(2 години аудиторної роботи)</w:t>
            </w:r>
          </w:p>
        </w:tc>
        <w:tc>
          <w:tcPr>
            <w:tcW w:w="1418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лекція</w:t>
            </w:r>
          </w:p>
        </w:tc>
        <w:tc>
          <w:tcPr>
            <w:tcW w:w="1789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Ос.8, 14, 16, 19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Дод. 29</w:t>
            </w:r>
          </w:p>
        </w:tc>
        <w:tc>
          <w:tcPr>
            <w:tcW w:w="2685" w:type="dxa"/>
          </w:tcPr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Самостійно опрацювати теоретичний матеріал, підкріплюючи відповіді критико-аналітичним аналізом реферованих досліджень з теми.</w:t>
            </w:r>
          </w:p>
          <w:p w:rsidR="00EF4464" w:rsidRDefault="00EF44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1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 бал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присутність+наявність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лекції)</w:t>
            </w:r>
          </w:p>
        </w:tc>
      </w:tr>
      <w:tr w:rsidR="00EF4464">
        <w:tc>
          <w:tcPr>
            <w:tcW w:w="3227" w:type="dxa"/>
          </w:tcPr>
          <w:p w:rsidR="00EF4464" w:rsidRDefault="00EF446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11" w:type="dxa"/>
          </w:tcPr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Тема 4: Дискурс як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когнітивно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-комунікативна діяльність. Проблеми типології дискур</w:t>
            </w:r>
            <w:r>
              <w:rPr>
                <w:rFonts w:ascii="Times New Roman" w:eastAsia="Times New Roman" w:hAnsi="Times New Roman" w:cs="Times New Roman"/>
              </w:rPr>
              <w:t>су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План: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 Потрактування поняття «дискурс».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 Дискурс і суміжні поняття.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 Дискурс і текст.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 Типологія дискурсу.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 Загальна характеристика типів дискурсу.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(2 години аудиторної роботи)</w:t>
            </w:r>
          </w:p>
        </w:tc>
        <w:tc>
          <w:tcPr>
            <w:tcW w:w="1418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лекція</w:t>
            </w:r>
          </w:p>
        </w:tc>
        <w:tc>
          <w:tcPr>
            <w:tcW w:w="1789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Ос.8, 12, 15, 17, 19, 20, 21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Дод.44, 50</w:t>
            </w:r>
          </w:p>
        </w:tc>
        <w:tc>
          <w:tcPr>
            <w:tcW w:w="2685" w:type="dxa"/>
          </w:tcPr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Самостійно опрацювати теоретичний матеріал, підкріплюючи відповіді критико-аналітичним аналізом реферованих досліджень з теми.</w:t>
            </w:r>
          </w:p>
          <w:p w:rsidR="00EF4464" w:rsidRDefault="00EF44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1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1 бал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присутність+наявність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лекції)</w:t>
            </w:r>
          </w:p>
        </w:tc>
      </w:tr>
      <w:tr w:rsidR="00EF4464">
        <w:tc>
          <w:tcPr>
            <w:tcW w:w="3227" w:type="dxa"/>
          </w:tcPr>
          <w:p w:rsidR="00EF4464" w:rsidRDefault="00EF446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11" w:type="dxa"/>
          </w:tcPr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Тема 5: Мовленнєва реалізація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гендеру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в політичному дискурсі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План: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 Історична ретроспек</w:t>
            </w:r>
            <w:r>
              <w:rPr>
                <w:rFonts w:ascii="Times New Roman" w:eastAsia="Times New Roman" w:hAnsi="Times New Roman" w:cs="Times New Roman"/>
              </w:rPr>
              <w:t xml:space="preserve">тива передумов і напрямів вивчення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гендеру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крізь призму його мовленнєвої реалізації.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 Методи дослідження тексту політичної програми.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3. Лінгвостилістичні особливості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гіпер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- 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гіпотекстового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рівнів «жіночих» і «чоловічих» політичних програм атлантичної т</w:t>
            </w:r>
            <w:r>
              <w:rPr>
                <w:rFonts w:ascii="Times New Roman" w:eastAsia="Times New Roman" w:hAnsi="Times New Roman" w:cs="Times New Roman"/>
              </w:rPr>
              <w:t>радиції.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 Компаративний аналіз політичних програм атлантичної традиції: інтегральні та диференційні ознаки.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(2 години аудиторної роботи)</w:t>
            </w:r>
          </w:p>
        </w:tc>
        <w:tc>
          <w:tcPr>
            <w:tcW w:w="1418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лекція</w:t>
            </w:r>
          </w:p>
        </w:tc>
        <w:tc>
          <w:tcPr>
            <w:tcW w:w="1789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Ос. 1, 9, 11, 13, 14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Дод.31</w:t>
            </w:r>
          </w:p>
        </w:tc>
        <w:tc>
          <w:tcPr>
            <w:tcW w:w="2685" w:type="dxa"/>
          </w:tcPr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Самостійно опрацювати теоретичний матеріал, підкріплюючи відповіді критико-аналітичним аналізом реферованих досліджень з теми.</w:t>
            </w:r>
          </w:p>
          <w:p w:rsidR="00EF4464" w:rsidRDefault="00EF44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1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1 бал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присутність+наявність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лекції)</w:t>
            </w:r>
          </w:p>
        </w:tc>
      </w:tr>
      <w:tr w:rsidR="00EF4464">
        <w:tc>
          <w:tcPr>
            <w:tcW w:w="3227" w:type="dxa"/>
            <w:vMerge w:val="restart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Тиждень Б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hyperlink r:id="rId1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http://www.kspu.e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du/forstudent/shedule.aspx</w:t>
              </w:r>
            </w:hyperlink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 годин (аудиторної роботи)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 годин (самостійної роботи)</w:t>
            </w:r>
          </w:p>
        </w:tc>
        <w:tc>
          <w:tcPr>
            <w:tcW w:w="4111" w:type="dxa"/>
          </w:tcPr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Тема 1: Загальна характеристика трьох наукових парадигм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План: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 Наукова парадигма: сутність поняття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 Функціональна лінгвістика.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 Лінгвістика тексту.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 Комунікативна лінгвістика.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5.</w:t>
            </w:r>
            <w:r>
              <w:rPr>
                <w:rFonts w:ascii="Times New Roman" w:eastAsia="Times New Roman" w:hAnsi="Times New Roman" w:cs="Times New Roman"/>
              </w:rPr>
              <w:t>Когнітивна лінгвістика: джерела виникнення.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(2 години аудиторної роботи)</w:t>
            </w:r>
          </w:p>
        </w:tc>
        <w:tc>
          <w:tcPr>
            <w:tcW w:w="1418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практичне заняття</w:t>
            </w:r>
          </w:p>
        </w:tc>
        <w:tc>
          <w:tcPr>
            <w:tcW w:w="1789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Ос. 6, 12, 17, 19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Дод. 49</w:t>
            </w:r>
          </w:p>
        </w:tc>
        <w:tc>
          <w:tcPr>
            <w:tcW w:w="2685" w:type="dxa"/>
          </w:tcPr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Самостійно опрацювати теоретичний матеріал, підкріплюючи відповіді критико-аналітичним аналізом реферованих досліджень з теми.</w:t>
            </w:r>
          </w:p>
          <w:p w:rsidR="00EF4464" w:rsidRDefault="00EF44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1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бали (відповідь)</w:t>
            </w:r>
          </w:p>
        </w:tc>
      </w:tr>
      <w:tr w:rsidR="00EF4464">
        <w:tc>
          <w:tcPr>
            <w:tcW w:w="3227" w:type="dxa"/>
            <w:vMerge/>
          </w:tcPr>
          <w:p w:rsidR="00EF4464" w:rsidRDefault="00EF4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11" w:type="dxa"/>
          </w:tcPr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Тема 1: Загальна характеристика трьох наукових парадигм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(6 годин самостійної роботи)</w:t>
            </w:r>
          </w:p>
        </w:tc>
        <w:tc>
          <w:tcPr>
            <w:tcW w:w="1418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самостійна робота</w:t>
            </w:r>
          </w:p>
        </w:tc>
        <w:tc>
          <w:tcPr>
            <w:tcW w:w="1789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Ос. 6, 12, 17, 19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Дод. 49</w:t>
            </w:r>
          </w:p>
        </w:tc>
        <w:tc>
          <w:tcPr>
            <w:tcW w:w="2685" w:type="dxa"/>
          </w:tcPr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Окреслити загальнонаукові методики дослідження у сучасній лінгвістиці (конспект).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Схарактеризувати методи порівняльно-історичного та типологічного вивчення мов, структурні методи дослідження мов (метод опозицій, дистрибутивний</w:t>
            </w:r>
            <w:r>
              <w:rPr>
                <w:rFonts w:ascii="Times New Roman" w:eastAsia="Times New Roman" w:hAnsi="Times New Roman" w:cs="Times New Roman"/>
              </w:rPr>
              <w:t xml:space="preserve"> метод аналізу, компонентний аналіз). Функціональний метод. Концептуальна методика. Фреймова методика (реферат).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Описати літературознавчі методи дослідження. Історико-типологічний, історико-функціональний,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дискурсивно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-аналітичний, структурно-семіотичний,</w:t>
            </w:r>
            <w:r>
              <w:rPr>
                <w:rFonts w:ascii="Times New Roman" w:eastAsia="Times New Roman" w:hAnsi="Times New Roman" w:cs="Times New Roman"/>
              </w:rPr>
              <w:t xml:space="preserve"> описовий (конспект).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Здійснити аналіз наукових розвідок, зорієнтованих на висвітлення основних положень загальнонаукових методів дослідження наукових явищ (презентація).</w:t>
            </w:r>
          </w:p>
        </w:tc>
        <w:tc>
          <w:tcPr>
            <w:tcW w:w="1851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бали (виконання усіх видів завдань)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0,5 балів за виконання кожного виду завдання</w:t>
            </w:r>
          </w:p>
        </w:tc>
      </w:tr>
      <w:tr w:rsidR="00EF4464">
        <w:tc>
          <w:tcPr>
            <w:tcW w:w="3227" w:type="dxa"/>
            <w:vMerge/>
          </w:tcPr>
          <w:p w:rsidR="00EF4464" w:rsidRDefault="00EF4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Тема 2: Когнітивна лінгвістика: принципи та проблеми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План: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 Основні поняття когнітивної лінгвістики.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 Здобутки когнітивної лінгвістики: стислий аналіз основних теорій та напрямів.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 Концепт як базове поняття когнітивної лінгвістики.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(2 години аудиторної роботи)</w:t>
            </w:r>
          </w:p>
        </w:tc>
        <w:tc>
          <w:tcPr>
            <w:tcW w:w="1418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практичне заняття</w:t>
            </w:r>
          </w:p>
        </w:tc>
        <w:tc>
          <w:tcPr>
            <w:tcW w:w="1789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Ос. 5-7, 11, 16, 17, 23, 28, 29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Дод. 35, 45, 47, 48</w:t>
            </w:r>
          </w:p>
        </w:tc>
        <w:tc>
          <w:tcPr>
            <w:tcW w:w="2685" w:type="dxa"/>
          </w:tcPr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Самостійно опрацювати теоретичний матеріал,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підкріплюючи відповіді критико-аналітичним аналізом реферованих досліджень з теми.</w:t>
            </w:r>
          </w:p>
          <w:p w:rsidR="00EF4464" w:rsidRDefault="00EF44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1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 бали (відповідь)</w:t>
            </w:r>
          </w:p>
        </w:tc>
      </w:tr>
      <w:tr w:rsidR="00EF4464">
        <w:tc>
          <w:tcPr>
            <w:tcW w:w="3227" w:type="dxa"/>
            <w:vMerge/>
          </w:tcPr>
          <w:p w:rsidR="00EF4464" w:rsidRDefault="00EF4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Тема 2: Когнітивна лінгвістика: принципи та проблеми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(6 годин самостійної роботи)</w:t>
            </w:r>
          </w:p>
        </w:tc>
        <w:tc>
          <w:tcPr>
            <w:tcW w:w="1418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самостійна робота</w:t>
            </w:r>
          </w:p>
        </w:tc>
        <w:tc>
          <w:tcPr>
            <w:tcW w:w="1789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Ос. 5-7, 11, 16, 17, 23, 28, 29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Дод. 35, 45, 47, 48</w:t>
            </w:r>
          </w:p>
        </w:tc>
        <w:tc>
          <w:tcPr>
            <w:tcW w:w="2685" w:type="dxa"/>
          </w:tcPr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Надати визначення когнітивній лінгвістиці, з’ясувати її основні цілі, завдання, методи та засади дослідження (рефероване дослідження).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Навести приклади з’ясування поняття фрейму, його визначень, функцій (усна відповідь).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Визначити, що таке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слот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(у фо</w:t>
            </w:r>
            <w:r>
              <w:rPr>
                <w:rFonts w:ascii="Times New Roman" w:eastAsia="Times New Roman" w:hAnsi="Times New Roman" w:cs="Times New Roman"/>
              </w:rPr>
              <w:t xml:space="preserve">рматі конспекту). 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- Провести критико-аналітичний огляд наукових розвідок з проблеми вивчення (реферат).</w:t>
            </w:r>
          </w:p>
        </w:tc>
        <w:tc>
          <w:tcPr>
            <w:tcW w:w="1851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бали (виконання усіх видів завдань)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0,5 бали за виконання кожного виду завдання</w:t>
            </w:r>
          </w:p>
        </w:tc>
      </w:tr>
      <w:tr w:rsidR="00EF4464">
        <w:tc>
          <w:tcPr>
            <w:tcW w:w="3227" w:type="dxa"/>
            <w:vMerge w:val="restart"/>
          </w:tcPr>
          <w:p w:rsidR="00EF4464" w:rsidRDefault="00EF446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11" w:type="dxa"/>
          </w:tcPr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Тема 3: Структура та класифікації концептів 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План: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 Класифікація концептів.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 Структура концепту.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 Внутрішня структура концепту ORDNUNG.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4. Особливості концептуальної цінності деяких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лінгвокультур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Концептосфера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концептополе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Макроконцепти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гіпер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- 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гіпоконцепти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(2 години аудиторної роботи)</w:t>
            </w:r>
          </w:p>
        </w:tc>
        <w:tc>
          <w:tcPr>
            <w:tcW w:w="1418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</w:t>
            </w:r>
            <w:r>
              <w:rPr>
                <w:rFonts w:ascii="Times New Roman" w:eastAsia="Times New Roman" w:hAnsi="Times New Roman" w:cs="Times New Roman"/>
              </w:rPr>
              <w:t>ичне заняття</w:t>
            </w:r>
          </w:p>
        </w:tc>
        <w:tc>
          <w:tcPr>
            <w:tcW w:w="1789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Ос. 8, 14, 16, 19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Дод. 29</w:t>
            </w:r>
          </w:p>
        </w:tc>
        <w:tc>
          <w:tcPr>
            <w:tcW w:w="2685" w:type="dxa"/>
          </w:tcPr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Самостійно опрацювати теоретичний матеріал, підкріплюючи відповіді критико-аналітичним аналізом реферованих досліджень з теми.</w:t>
            </w:r>
          </w:p>
          <w:p w:rsidR="00EF4464" w:rsidRDefault="00EF44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1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2 бали (відповідь)</w:t>
            </w:r>
          </w:p>
        </w:tc>
      </w:tr>
      <w:tr w:rsidR="00EF4464">
        <w:tc>
          <w:tcPr>
            <w:tcW w:w="3227" w:type="dxa"/>
            <w:vMerge/>
          </w:tcPr>
          <w:p w:rsidR="00EF4464" w:rsidRDefault="00EF4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Тема 3: Структура та класифікації концептів 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(6 годин самостійної роботи)</w:t>
            </w:r>
          </w:p>
        </w:tc>
        <w:tc>
          <w:tcPr>
            <w:tcW w:w="1418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самостійна робота</w:t>
            </w:r>
          </w:p>
        </w:tc>
        <w:tc>
          <w:tcPr>
            <w:tcW w:w="1789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Ос. 8, 14, 16, 19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Дод. 29</w:t>
            </w:r>
          </w:p>
        </w:tc>
        <w:tc>
          <w:tcPr>
            <w:tcW w:w="2685" w:type="dxa"/>
          </w:tcPr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З’ясувати сутність понять концепт та поняття. Розкрити внутрішню структуру концепту (реферат).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Схарактеризувати концепт як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етносоціолінгвокультурний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феномен (конспект).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Ознайомитися з науковими доробками щодо проблеми дослідження художнього концепту (конспект). 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Описати смислову структуру художнього концепту крізь призму фреймової семантики (реферат).</w:t>
            </w:r>
          </w:p>
        </w:tc>
        <w:tc>
          <w:tcPr>
            <w:tcW w:w="1851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бали (виконання усіх видів завдань)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0,5 бали за виконання кожного</w:t>
            </w:r>
            <w:r>
              <w:rPr>
                <w:rFonts w:ascii="Times New Roman" w:eastAsia="Times New Roman" w:hAnsi="Times New Roman" w:cs="Times New Roman"/>
              </w:rPr>
              <w:t xml:space="preserve"> виду завдання</w:t>
            </w:r>
          </w:p>
        </w:tc>
      </w:tr>
      <w:tr w:rsidR="00EF4464">
        <w:tc>
          <w:tcPr>
            <w:tcW w:w="3227" w:type="dxa"/>
            <w:vMerge/>
          </w:tcPr>
          <w:p w:rsidR="00EF4464" w:rsidRDefault="00EF4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Тема 4: Дискурс як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когнітивно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-комунікативна діяльність. Проблеми типології дискурсу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(6 годин самостійної роботи)</w:t>
            </w:r>
          </w:p>
        </w:tc>
        <w:tc>
          <w:tcPr>
            <w:tcW w:w="1418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самостійна робота</w:t>
            </w:r>
          </w:p>
        </w:tc>
        <w:tc>
          <w:tcPr>
            <w:tcW w:w="1789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Ос. 8, 12, 15, 17, 19, 20, 21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Дод. 44, 50</w:t>
            </w:r>
          </w:p>
        </w:tc>
        <w:tc>
          <w:tcPr>
            <w:tcW w:w="2685" w:type="dxa"/>
          </w:tcPr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З’ясувати основні цілі, завдання, методи, засади дослідження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дискурсології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(у форматі реферату). 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Розкрити сутність поняття дискурс як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мисленнєво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-комунікативна діяльність (у форматі реферату).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Описати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когнітивно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-прагматичні дослідження дискурсу (крит</w:t>
            </w:r>
            <w:r>
              <w:rPr>
                <w:rFonts w:ascii="Times New Roman" w:eastAsia="Times New Roman" w:hAnsi="Times New Roman" w:cs="Times New Roman"/>
              </w:rPr>
              <w:t>ико-аналітичний огляд наукових доробок – у форматі конспекту).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Схарактеризувати стан вітчизняної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дискурсології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(реферат).</w:t>
            </w:r>
          </w:p>
        </w:tc>
        <w:tc>
          <w:tcPr>
            <w:tcW w:w="1851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бали (виконання усіх видів завдань)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0,5 бали за завдання кожного завдання</w:t>
            </w:r>
          </w:p>
        </w:tc>
      </w:tr>
      <w:tr w:rsidR="00EF4464">
        <w:tc>
          <w:tcPr>
            <w:tcW w:w="3227" w:type="dxa"/>
            <w:vMerge/>
          </w:tcPr>
          <w:p w:rsidR="00EF4464" w:rsidRDefault="00EF4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Тема 5: Мовленнєва реалізація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гендеру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в політичному ди</w:t>
            </w:r>
            <w:r>
              <w:rPr>
                <w:rFonts w:ascii="Times New Roman" w:eastAsia="Times New Roman" w:hAnsi="Times New Roman" w:cs="Times New Roman"/>
              </w:rPr>
              <w:t>скурсі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(6 годин самостійної роботи)</w:t>
            </w:r>
          </w:p>
        </w:tc>
        <w:tc>
          <w:tcPr>
            <w:tcW w:w="1418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самостійна робота</w:t>
            </w:r>
          </w:p>
        </w:tc>
        <w:tc>
          <w:tcPr>
            <w:tcW w:w="1789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Ос. 1, 9, 11, 13, 14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Дод. 31</w:t>
            </w:r>
          </w:p>
        </w:tc>
        <w:tc>
          <w:tcPr>
            <w:tcW w:w="2685" w:type="dxa"/>
          </w:tcPr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Описати передумови розвитку гендерних досліджень (конспект).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 Окреслити сутність понять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мовної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концептуальної картини світу (реферат).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Описати теоретико-методологічні засади дослідження  гендерних стереотипів (презентація).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Семантика фразеологічних одиниць на позначення гендерних стереотипів в англомовній картині світу (усна відповідь).</w:t>
            </w:r>
          </w:p>
          <w:p w:rsidR="00EF4464" w:rsidRDefault="00EF44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1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бали (виконання усіх видів завдань)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0,5 балів</w:t>
            </w:r>
            <w:r>
              <w:rPr>
                <w:rFonts w:ascii="Times New Roman" w:eastAsia="Times New Roman" w:hAnsi="Times New Roman" w:cs="Times New Roman"/>
              </w:rPr>
              <w:t xml:space="preserve"> за виконання кожного виду завдання</w:t>
            </w:r>
          </w:p>
        </w:tc>
      </w:tr>
      <w:tr w:rsidR="00EF4464">
        <w:tc>
          <w:tcPr>
            <w:tcW w:w="15081" w:type="dxa"/>
            <w:gridSpan w:val="6"/>
          </w:tcPr>
          <w:p w:rsidR="00EF4464" w:rsidRDefault="00CE66B2">
            <w:pPr>
              <w:spacing w:line="360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Модуль 2 Сучасні наукові досягнення у лінгвістиці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перекладознавстві</w:t>
            </w:r>
            <w:proofErr w:type="spellEnd"/>
          </w:p>
        </w:tc>
      </w:tr>
      <w:tr w:rsidR="00EF4464">
        <w:tc>
          <w:tcPr>
            <w:tcW w:w="3227" w:type="dxa"/>
            <w:vMerge w:val="restart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Тиждень А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hyperlink r:id="rId1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http://www.kspu.edu/forstudent/shedule.aspx</w:t>
              </w:r>
            </w:hyperlink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 годин (аудиторної роботи)</w:t>
            </w:r>
          </w:p>
          <w:p w:rsidR="00EF4464" w:rsidRDefault="00EF44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Тема 1: Особливості відтворення гри слів в українських перекладах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План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 Теоретико-методологічні засади дослідження відтворення Шекспірової гри слів українською мовою.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 Відтворення гри слів з комедії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Taming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Shrew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 українською мовою.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 Відтворення гри слів з трагедії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Romeo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Juliet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 українською мовою.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4. Специфіка відтворення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мовної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гри Л.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Керролла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в українських перекладах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(2 години аудиторної роботи)</w:t>
            </w:r>
          </w:p>
        </w:tc>
        <w:tc>
          <w:tcPr>
            <w:tcW w:w="1418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лекція</w:t>
            </w:r>
          </w:p>
        </w:tc>
        <w:tc>
          <w:tcPr>
            <w:tcW w:w="1789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Ос.10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Дод. 32, 33, 42</w:t>
            </w:r>
          </w:p>
        </w:tc>
        <w:tc>
          <w:tcPr>
            <w:tcW w:w="2685" w:type="dxa"/>
          </w:tcPr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Самостійно опрацювати теоретичний матеріал, підкріп</w:t>
            </w:r>
            <w:r>
              <w:rPr>
                <w:rFonts w:ascii="Times New Roman" w:eastAsia="Times New Roman" w:hAnsi="Times New Roman" w:cs="Times New Roman"/>
              </w:rPr>
              <w:t>люючи відповіді критико-аналітичним аналізом реферованих досліджень з теми.</w:t>
            </w:r>
          </w:p>
          <w:p w:rsidR="00EF4464" w:rsidRDefault="00EF44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1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1 бал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присутність+наявність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лекції)</w:t>
            </w:r>
          </w:p>
        </w:tc>
      </w:tr>
      <w:tr w:rsidR="00EF4464">
        <w:tc>
          <w:tcPr>
            <w:tcW w:w="3227" w:type="dxa"/>
            <w:vMerge/>
          </w:tcPr>
          <w:p w:rsidR="00EF4464" w:rsidRDefault="00EF4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Тема 2: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Мовні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етноментальні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особливості перекладацького відтворення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артлангів</w:t>
            </w:r>
            <w:proofErr w:type="spellEnd"/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План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1.Теоретичні засади перекладацького відтворення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артлангів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2. Методологічні засади перекладацького відтворення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артлангів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3.Відтворення апостеріорних та апріорних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артлангів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українською мовою.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(2 години аудиторної роботи)</w:t>
            </w:r>
          </w:p>
        </w:tc>
        <w:tc>
          <w:tcPr>
            <w:tcW w:w="1418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лекція</w:t>
            </w:r>
          </w:p>
        </w:tc>
        <w:tc>
          <w:tcPr>
            <w:tcW w:w="1789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Ос. 20, 21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Дод.34</w:t>
            </w:r>
          </w:p>
        </w:tc>
        <w:tc>
          <w:tcPr>
            <w:tcW w:w="2685" w:type="dxa"/>
          </w:tcPr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Самостійно опрацювати теоретичний матеріал, підкріплюючи відповіді критико-аналітичним аналізом реферованих досліджень з теми.</w:t>
            </w:r>
          </w:p>
          <w:p w:rsidR="00EF4464" w:rsidRDefault="00EF44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1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 бал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присутність+наявність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лекції)</w:t>
            </w:r>
          </w:p>
        </w:tc>
      </w:tr>
      <w:tr w:rsidR="00EF4464">
        <w:tc>
          <w:tcPr>
            <w:tcW w:w="3227" w:type="dxa"/>
          </w:tcPr>
          <w:p w:rsidR="00EF4464" w:rsidRDefault="00EF44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Тема 3: Англійські компаративні фразеологізми в українських перекладах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План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t xml:space="preserve">1. </w:t>
            </w:r>
            <w:r>
              <w:rPr>
                <w:rFonts w:ascii="Times New Roman" w:eastAsia="Times New Roman" w:hAnsi="Times New Roman" w:cs="Times New Roman"/>
              </w:rPr>
              <w:t>Лексико-се</w:t>
            </w:r>
            <w:r>
              <w:rPr>
                <w:rFonts w:ascii="Times New Roman" w:eastAsia="Times New Roman" w:hAnsi="Times New Roman" w:cs="Times New Roman"/>
              </w:rPr>
              <w:t>мантичні і національно-культурні особливості англійських компаративних фразеологізмів у перекладі.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 Методика дослідження специфіки перекладу компаративних фразеологічних одиниць (КФО).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 Специфіка відтворення англійських компаративних фразеологізмів в у</w:t>
            </w:r>
            <w:r>
              <w:rPr>
                <w:rFonts w:ascii="Times New Roman" w:eastAsia="Times New Roman" w:hAnsi="Times New Roman" w:cs="Times New Roman"/>
              </w:rPr>
              <w:t>країнських перекладах.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(2 години аудиторної роботи)</w:t>
            </w:r>
          </w:p>
        </w:tc>
        <w:tc>
          <w:tcPr>
            <w:tcW w:w="1418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лекція</w:t>
            </w:r>
          </w:p>
        </w:tc>
        <w:tc>
          <w:tcPr>
            <w:tcW w:w="1789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Ос. 16, 17, 22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Дод. 30, 36-38</w:t>
            </w:r>
          </w:p>
        </w:tc>
        <w:tc>
          <w:tcPr>
            <w:tcW w:w="2685" w:type="dxa"/>
          </w:tcPr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Самостійно опрацювати теоретичний матеріал, підкріплюючи відповіді критико-аналітичним аналізом реферованих досліджень з теми.</w:t>
            </w:r>
          </w:p>
          <w:p w:rsidR="00EF4464" w:rsidRDefault="00EF44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1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1 бал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присутність+наявність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лекції)</w:t>
            </w:r>
          </w:p>
        </w:tc>
      </w:tr>
      <w:tr w:rsidR="00EF4464">
        <w:tc>
          <w:tcPr>
            <w:tcW w:w="3227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Тиждень Б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hyperlink r:id="rId1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http://www.kspu.edu/forstudent/shedule.aspx</w:t>
              </w:r>
            </w:hyperlink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 годин (аудиторної роботи)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30 годин (самостійної роботи)</w:t>
            </w:r>
          </w:p>
        </w:tc>
        <w:tc>
          <w:tcPr>
            <w:tcW w:w="4111" w:type="dxa"/>
          </w:tcPr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Тема 1: Особливості відтворення гри слів в українських перекладах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План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 Теоретико-методологічні засади дослідження відтворення Шекспірової гри слів українською мовою.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 Відтворення гри слів з комедії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Taming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Shrew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 українською мовою.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 Відтворення гри слів з трагедії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Romeo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Juliet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 українською мовою.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4. Спе</w:t>
            </w:r>
            <w:r>
              <w:rPr>
                <w:rFonts w:ascii="Times New Roman" w:eastAsia="Times New Roman" w:hAnsi="Times New Roman" w:cs="Times New Roman"/>
              </w:rPr>
              <w:t xml:space="preserve">цифіка відтворення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мовної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гри Л.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Керролла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в українських перекладах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(2 години аудиторної роботи)</w:t>
            </w:r>
          </w:p>
        </w:tc>
        <w:tc>
          <w:tcPr>
            <w:tcW w:w="1418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практичне заняття</w:t>
            </w:r>
          </w:p>
        </w:tc>
        <w:tc>
          <w:tcPr>
            <w:tcW w:w="1789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Ос.10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Дод. 32, 33, 42</w:t>
            </w:r>
          </w:p>
        </w:tc>
        <w:tc>
          <w:tcPr>
            <w:tcW w:w="2685" w:type="dxa"/>
          </w:tcPr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Самостійно опрацювати теоретичний матеріал, підкріплюючи відповіді критико-аналітичним аналізом реферованих досліджень </w:t>
            </w:r>
            <w:r>
              <w:rPr>
                <w:rFonts w:ascii="Times New Roman" w:eastAsia="Times New Roman" w:hAnsi="Times New Roman" w:cs="Times New Roman"/>
              </w:rPr>
              <w:t>з теми.</w:t>
            </w:r>
          </w:p>
          <w:p w:rsidR="00EF4464" w:rsidRDefault="00EF44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1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2 бали (відповідь)</w:t>
            </w:r>
          </w:p>
        </w:tc>
      </w:tr>
      <w:tr w:rsidR="00EF4464">
        <w:tc>
          <w:tcPr>
            <w:tcW w:w="3227" w:type="dxa"/>
          </w:tcPr>
          <w:p w:rsidR="00EF4464" w:rsidRDefault="00EF44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Тема 1: Особливості відтворення гри слів в українських перекладах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(6 годин самостійної роботи)</w:t>
            </w:r>
          </w:p>
        </w:tc>
        <w:tc>
          <w:tcPr>
            <w:tcW w:w="1418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самостійна робота</w:t>
            </w:r>
          </w:p>
        </w:tc>
        <w:tc>
          <w:tcPr>
            <w:tcW w:w="1789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Ос.10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Дод. 32, 33, 42</w:t>
            </w:r>
          </w:p>
        </w:tc>
        <w:tc>
          <w:tcPr>
            <w:tcW w:w="2685" w:type="dxa"/>
          </w:tcPr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Описати чинники, які впливають на відтворення гри слів, а саме: ідентифікація гри слів у тексті оригіналу, формально-семантична основа гри слів та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майстерність перекладача (конспект).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Визначити поняття гри слів і її класифікацій (реферат). 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>- Шляхи пош</w:t>
            </w:r>
            <w:r>
              <w:rPr>
                <w:rFonts w:ascii="Times New Roman" w:eastAsia="Times New Roman" w:hAnsi="Times New Roman" w:cs="Times New Roman"/>
              </w:rPr>
              <w:t xml:space="preserve">уку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відповідностей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під час передачі каламбуру та труднощі його перекладу (презентація).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- Прийом компенсації як спосіб передачі англійського каламбуру (конспект).</w:t>
            </w:r>
          </w:p>
        </w:tc>
        <w:tc>
          <w:tcPr>
            <w:tcW w:w="1851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 бали (виконання усіх видів завдань)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0,5 балів за виконання кожного виду завдання</w:t>
            </w:r>
          </w:p>
        </w:tc>
      </w:tr>
      <w:tr w:rsidR="00EF4464">
        <w:tc>
          <w:tcPr>
            <w:tcW w:w="3227" w:type="dxa"/>
          </w:tcPr>
          <w:p w:rsidR="00EF4464" w:rsidRDefault="00EF44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Тема 2: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Мовні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етноментальні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особливості перекладацького відтворення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артлангів</w:t>
            </w:r>
            <w:proofErr w:type="spellEnd"/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План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1.Теоретичні засади перекладацького відтворення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артлангів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2. Методологічні засади перекладацького відтворення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артлангів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3.Відтворення апостеріорних та апріорних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артлангів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українською мовою.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(2 години аудиторної роботи)</w:t>
            </w:r>
          </w:p>
        </w:tc>
        <w:tc>
          <w:tcPr>
            <w:tcW w:w="1418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практичне заняття</w:t>
            </w:r>
          </w:p>
        </w:tc>
        <w:tc>
          <w:tcPr>
            <w:tcW w:w="1789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Ос. 20, 21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Дод.34</w:t>
            </w:r>
          </w:p>
        </w:tc>
        <w:tc>
          <w:tcPr>
            <w:tcW w:w="2685" w:type="dxa"/>
          </w:tcPr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Самостійно опрацювати теоретичний матеріал, підкріплюючи відповіді критико-аналітичним аналізом реферованих досліджень з</w:t>
            </w:r>
            <w:r>
              <w:rPr>
                <w:rFonts w:ascii="Times New Roman" w:eastAsia="Times New Roman" w:hAnsi="Times New Roman" w:cs="Times New Roman"/>
              </w:rPr>
              <w:t xml:space="preserve"> теми.</w:t>
            </w:r>
          </w:p>
          <w:p w:rsidR="00EF4464" w:rsidRDefault="00EF44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1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2 бали (відповідь)</w:t>
            </w:r>
          </w:p>
        </w:tc>
      </w:tr>
      <w:tr w:rsidR="00EF4464">
        <w:tc>
          <w:tcPr>
            <w:tcW w:w="3227" w:type="dxa"/>
          </w:tcPr>
          <w:p w:rsidR="00EF4464" w:rsidRDefault="00EF44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Тема 2: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Мовні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етноментальні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особливості перекладацького відтворення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артлангів</w:t>
            </w:r>
            <w:proofErr w:type="spellEnd"/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(6 годин самостійної роботи)</w:t>
            </w:r>
          </w:p>
        </w:tc>
        <w:tc>
          <w:tcPr>
            <w:tcW w:w="1418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самостійна робота</w:t>
            </w:r>
          </w:p>
        </w:tc>
        <w:tc>
          <w:tcPr>
            <w:tcW w:w="1789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Ос. 20, 21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Дод.34</w:t>
            </w:r>
          </w:p>
        </w:tc>
        <w:tc>
          <w:tcPr>
            <w:tcW w:w="2685" w:type="dxa"/>
          </w:tcPr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Ідіостиль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як перекладацька проблема (усна відповідь). 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Проаналізувати лінгвостилістичні особливості й історію створення ельфійських мов, встановити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етноментальні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етнокультурні нюанси їх перекладу (реферат).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Артланги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: сутність поняття (конспект).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Реферат на будь-яку тему в рамках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запропонованого питанн</w:t>
            </w:r>
            <w:r>
              <w:rPr>
                <w:rFonts w:ascii="Times New Roman" w:eastAsia="Times New Roman" w:hAnsi="Times New Roman" w:cs="Times New Roman"/>
              </w:rPr>
              <w:t>я.</w:t>
            </w:r>
          </w:p>
        </w:tc>
        <w:tc>
          <w:tcPr>
            <w:tcW w:w="1851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 бали (виконання усіх видів завдань)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0,5 балів за виконання кожного завдання</w:t>
            </w:r>
          </w:p>
        </w:tc>
      </w:tr>
      <w:tr w:rsidR="00EF4464">
        <w:tc>
          <w:tcPr>
            <w:tcW w:w="3227" w:type="dxa"/>
          </w:tcPr>
          <w:p w:rsidR="00EF4464" w:rsidRDefault="00EF44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Тема 3: Англійські компаративні фразеологізми в українських перекладах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План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t xml:space="preserve">1. </w:t>
            </w:r>
            <w:r>
              <w:rPr>
                <w:rFonts w:ascii="Times New Roman" w:eastAsia="Times New Roman" w:hAnsi="Times New Roman" w:cs="Times New Roman"/>
              </w:rPr>
              <w:t>Лексико-семантичні і національно-культурні особливості англійських компаративних фразеологізмі</w:t>
            </w:r>
            <w:r>
              <w:rPr>
                <w:rFonts w:ascii="Times New Roman" w:eastAsia="Times New Roman" w:hAnsi="Times New Roman" w:cs="Times New Roman"/>
              </w:rPr>
              <w:t>в у перекладі.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 Методика дослідження специфіки перекладу компаративних фразеологічних одиниць (КФО).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 Специфіка відтворення англійських компаративних фразеологізмів в українських перекладах.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(2 години аудиторної роботи)</w:t>
            </w:r>
          </w:p>
        </w:tc>
        <w:tc>
          <w:tcPr>
            <w:tcW w:w="1418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практичне заняття</w:t>
            </w:r>
          </w:p>
        </w:tc>
        <w:tc>
          <w:tcPr>
            <w:tcW w:w="1789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Ос. 16, 17, 22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Дод. 30, 36-38</w:t>
            </w:r>
          </w:p>
        </w:tc>
        <w:tc>
          <w:tcPr>
            <w:tcW w:w="2685" w:type="dxa"/>
          </w:tcPr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Самостійно опрацювати теоретичний матеріал, підкріплюючи відповіді критико-аналітичним аналізом реферованих досліджень з теми.</w:t>
            </w:r>
          </w:p>
          <w:p w:rsidR="00EF4464" w:rsidRDefault="00EF446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1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2 бали (відповідь)</w:t>
            </w:r>
          </w:p>
        </w:tc>
      </w:tr>
      <w:tr w:rsidR="00EF4464">
        <w:tc>
          <w:tcPr>
            <w:tcW w:w="3227" w:type="dxa"/>
          </w:tcPr>
          <w:p w:rsidR="00EF4464" w:rsidRDefault="00EF44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Тема 3: Англійські компаративні фразеологізми в українських перекладах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(6 годин самостійної роботи)</w:t>
            </w:r>
          </w:p>
        </w:tc>
        <w:tc>
          <w:tcPr>
            <w:tcW w:w="1418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самостійна робота</w:t>
            </w:r>
          </w:p>
        </w:tc>
        <w:tc>
          <w:tcPr>
            <w:tcW w:w="1789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Ос. 16, 17, 22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Дод. 30, 36-38</w:t>
            </w:r>
          </w:p>
        </w:tc>
        <w:tc>
          <w:tcPr>
            <w:tcW w:w="2685" w:type="dxa"/>
          </w:tcPr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Провести критико-аналітичний огляд наукової літератури з питань фразеології (конспект). 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>- Засоби відтворення англійських компаративних фразеологізмів (усна відповідь).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- Класифікація фразеологізмів - стійких словосполучень, які сприймаються, як єдине ціле і вживаються носіями мови в усталеному оформленні (усна відповідь). 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 Способи і складності перекладу фразеологізмів з англійської мови на українську. Структурна особли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вість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фразеологізмів (презентація).</w:t>
            </w:r>
          </w:p>
        </w:tc>
        <w:tc>
          <w:tcPr>
            <w:tcW w:w="1851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 бали (виконання усіх видів завдань)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0,5 балів за виконання кожного завдання</w:t>
            </w:r>
          </w:p>
        </w:tc>
      </w:tr>
      <w:tr w:rsidR="00EF4464">
        <w:tc>
          <w:tcPr>
            <w:tcW w:w="3227" w:type="dxa"/>
          </w:tcPr>
          <w:p w:rsidR="00EF4464" w:rsidRDefault="00EF44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Тема 4: Комунікативні ситуації міжетнічної взаємодії в мас-медійному дискурсі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План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1. Ситуація міжетнічної взаємодії крізь призму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когнітивно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-дискурсивної парадигми.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 Методологічні засади дослідження комунікативної ситуації міжетнічної взаємодії.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 Кооперативні комунікативні ситуації міжетнічної взаємодії в англомовному мас-медійному д</w:t>
            </w:r>
            <w:r>
              <w:rPr>
                <w:rFonts w:ascii="Times New Roman" w:eastAsia="Times New Roman" w:hAnsi="Times New Roman" w:cs="Times New Roman"/>
              </w:rPr>
              <w:t>искурсі.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Конфліктогенні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комунікативні ситуації міжетнічної взаємодії в англомовному мас-медійному дискурсі.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(2 години аудиторної роботи)</w:t>
            </w:r>
          </w:p>
        </w:tc>
        <w:tc>
          <w:tcPr>
            <w:tcW w:w="1418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практичне заняття</w:t>
            </w:r>
          </w:p>
        </w:tc>
        <w:tc>
          <w:tcPr>
            <w:tcW w:w="1789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Ос. 20, 21, 26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Дод. 39-41, 43, 44</w:t>
            </w:r>
          </w:p>
        </w:tc>
        <w:tc>
          <w:tcPr>
            <w:tcW w:w="2685" w:type="dxa"/>
          </w:tcPr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Самостійно опрацювати теоретичний матеріал, підкріплюючи відпові</w:t>
            </w:r>
            <w:r>
              <w:rPr>
                <w:rFonts w:ascii="Times New Roman" w:eastAsia="Times New Roman" w:hAnsi="Times New Roman" w:cs="Times New Roman"/>
              </w:rPr>
              <w:t>ді критико-аналітичним аналізом реферованих досліджень з теми.</w:t>
            </w:r>
          </w:p>
          <w:p w:rsidR="00EF4464" w:rsidRDefault="00EF446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1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2 бали (відповідь)</w:t>
            </w:r>
          </w:p>
        </w:tc>
      </w:tr>
      <w:tr w:rsidR="00EF4464">
        <w:tc>
          <w:tcPr>
            <w:tcW w:w="3227" w:type="dxa"/>
          </w:tcPr>
          <w:p w:rsidR="00EF4464" w:rsidRDefault="00EF44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Тема 4: Комунікативні ситуації міжетнічної взаємодії в мас-медійному дискурсі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(6 годин самостійної роботи)</w:t>
            </w:r>
          </w:p>
          <w:p w:rsidR="00EF4464" w:rsidRDefault="00EF446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самостійна робота</w:t>
            </w:r>
          </w:p>
        </w:tc>
        <w:tc>
          <w:tcPr>
            <w:tcW w:w="1789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Ос. 20, 21, 26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Дод. 39-41, 43, 44</w:t>
            </w:r>
          </w:p>
        </w:tc>
        <w:tc>
          <w:tcPr>
            <w:tcW w:w="2685" w:type="dxa"/>
          </w:tcPr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Масмедійний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дискурс: типологічні та структурно-семантичні властивості (усна відповідь).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Конфліктогенна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ситуація міжетнічної взаємодії: когнітивний аспект (реферат).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Етнічні стереотипи: міждисциплінарний підхід (конспект).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>- Реферат на будь-яку темати</w:t>
            </w:r>
            <w:r>
              <w:rPr>
                <w:rFonts w:ascii="Times New Roman" w:eastAsia="Times New Roman" w:hAnsi="Times New Roman" w:cs="Times New Roman"/>
              </w:rPr>
              <w:t>ку в межах запропонованого питання.</w:t>
            </w:r>
          </w:p>
        </w:tc>
        <w:tc>
          <w:tcPr>
            <w:tcW w:w="1851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бали (виконання усіх видів завдань)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0,5 балів за виконання кожного завдання</w:t>
            </w:r>
          </w:p>
        </w:tc>
      </w:tr>
      <w:tr w:rsidR="00EF4464">
        <w:tc>
          <w:tcPr>
            <w:tcW w:w="3227" w:type="dxa"/>
          </w:tcPr>
          <w:p w:rsidR="00EF4464" w:rsidRDefault="00EF44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Тема 5: Риторичні питання в американському віршованому мовленні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(6 годин самостійної роботи)</w:t>
            </w:r>
          </w:p>
        </w:tc>
        <w:tc>
          <w:tcPr>
            <w:tcW w:w="1418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самостійна робота</w:t>
            </w:r>
          </w:p>
        </w:tc>
        <w:tc>
          <w:tcPr>
            <w:tcW w:w="1789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Ос. 2-4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Дод.46</w:t>
            </w:r>
          </w:p>
        </w:tc>
        <w:tc>
          <w:tcPr>
            <w:tcW w:w="2685" w:type="dxa"/>
          </w:tcPr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>- Виражальні можливості риторичних питань у писемному інформаційному мовленні (усна відповідь).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- Риторичне питання як механізм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аргументативного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впливу в офіційній промові (усна відповідь).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Риторичні запитання як імпліцитні мовленнєві акти (конспект).</w:t>
            </w:r>
          </w:p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</w:rPr>
              <w:t>Реферат на будь-яку тематику в межах запропонованого питання.</w:t>
            </w:r>
          </w:p>
        </w:tc>
        <w:tc>
          <w:tcPr>
            <w:tcW w:w="1851" w:type="dxa"/>
          </w:tcPr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 бали (виконання усіх видів завдань)</w:t>
            </w:r>
          </w:p>
          <w:p w:rsidR="00EF4464" w:rsidRDefault="00CE66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0,5 балів за виконання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кожного завдання</w:t>
            </w:r>
          </w:p>
        </w:tc>
      </w:tr>
    </w:tbl>
    <w:p w:rsidR="00EF4464" w:rsidRDefault="00EF44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F4464" w:rsidRDefault="00CE66B2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9. Система оцінювання та вимоги</w:t>
      </w:r>
      <w:r>
        <w:rPr>
          <w:rFonts w:ascii="Times New Roman" w:eastAsia="Times New Roman" w:hAnsi="Times New Roman" w:cs="Times New Roman"/>
          <w:b/>
        </w:rPr>
        <w:t xml:space="preserve">: </w:t>
      </w:r>
      <w:r>
        <w:rPr>
          <w:rFonts w:ascii="Times New Roman" w:eastAsia="Times New Roman" w:hAnsi="Times New Roman" w:cs="Times New Roman"/>
        </w:rPr>
        <w:t xml:space="preserve"> участь у роботі впродовж семестру/екзамен: 60/40</w:t>
      </w:r>
    </w:p>
    <w:p w:rsidR="00EF4464" w:rsidRDefault="00CE66B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Модуль 1. Загальна характеристика актуальних філологічних питань: 21 бал</w:t>
      </w:r>
    </w:p>
    <w:p w:rsidR="00EF4464" w:rsidRDefault="00CE66B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Модуль 2 Сучасні наукові досягнення у лінгвістиці та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перекладознавстві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: 21 бал</w:t>
      </w:r>
    </w:p>
    <w:p w:rsidR="00EF4464" w:rsidRDefault="00CE66B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Підсумковий тест: 18 балів</w:t>
      </w:r>
    </w:p>
    <w:p w:rsidR="00EF4464" w:rsidRDefault="00CE66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Критерії </w:t>
      </w:r>
    </w:p>
    <w:p w:rsidR="00EF4464" w:rsidRDefault="00CE66B2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Вид контролю</w:t>
      </w:r>
      <w:r>
        <w:rPr>
          <w:rFonts w:ascii="Times New Roman" w:eastAsia="Times New Roman" w:hAnsi="Times New Roman" w:cs="Times New Roman"/>
        </w:rPr>
        <w:t>: поточний.</w:t>
      </w:r>
    </w:p>
    <w:p w:rsidR="00EF4464" w:rsidRDefault="00CE66B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Методи контролю</w:t>
      </w:r>
      <w:r>
        <w:rPr>
          <w:rFonts w:ascii="Times New Roman" w:eastAsia="Times New Roman" w:hAnsi="Times New Roman" w:cs="Times New Roman"/>
        </w:rPr>
        <w:t>: спостереження за навчально</w:t>
      </w:r>
      <w:r>
        <w:rPr>
          <w:rFonts w:ascii="Times New Roman" w:eastAsia="Times New Roman" w:hAnsi="Times New Roman" w:cs="Times New Roman"/>
        </w:rPr>
        <w:t xml:space="preserve">ю діяльністю здобувачів, усне опитування (доповідь), реферат, конспект, презентація. </w:t>
      </w:r>
    </w:p>
    <w:p w:rsidR="00EF4464" w:rsidRDefault="00CE66B2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Під час роботи у руслі першого модуля здобувач може отримати максимум 21 бал за умов виконання усіх заявлених вище вимог.</w:t>
      </w:r>
    </w:p>
    <w:p w:rsidR="00EF4464" w:rsidRDefault="00CE66B2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Під час роботи у руслі другого модуля здобувач м</w:t>
      </w:r>
      <w:r>
        <w:rPr>
          <w:rFonts w:ascii="Times New Roman" w:eastAsia="Times New Roman" w:hAnsi="Times New Roman" w:cs="Times New Roman"/>
        </w:rPr>
        <w:t>оже отримати максимум 21 бал за умов виконання усіх заявлених вище вимог.</w:t>
      </w:r>
    </w:p>
    <w:p w:rsidR="00EF4464" w:rsidRDefault="00CE66B2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Підсумковий тест – 18 балів. Загалом – це 60 балів.</w:t>
      </w:r>
    </w:p>
    <w:p w:rsidR="00EF4464" w:rsidRDefault="00CE66B2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Контроль знань і умінь здобувачів (поточний і підсумковий) з дисципліни «Новітні досягнення з фахових дисциплін» здійснюється згідно з кредитно-трансферною системою організації освітнього процесу. Рейтинг здобувача із засвоєння дисципліни визначається за 1</w:t>
      </w:r>
      <w:r>
        <w:rPr>
          <w:rFonts w:ascii="Times New Roman" w:eastAsia="Times New Roman" w:hAnsi="Times New Roman" w:cs="Times New Roman"/>
        </w:rPr>
        <w:t>00 бальною шкалою. Він складається з рейтингу з навчальної роботи, для оцінювання якої призначається 60 балів, і рейтингу з атестації (екзамен) – 40 балів (згідно з Положенням про організацію освітнього процесу: URL: http://www.kspu.edu/About/DepartmentAnd</w:t>
      </w:r>
      <w:r>
        <w:rPr>
          <w:rFonts w:ascii="Times New Roman" w:eastAsia="Times New Roman" w:hAnsi="Times New Roman" w:cs="Times New Roman"/>
        </w:rPr>
        <w:t>Services/DMethodics/EduProcess.aspx.</w:t>
      </w:r>
    </w:p>
    <w:p w:rsidR="00EF4464" w:rsidRDefault="00CE66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Підсумкова (загальна оцінка)</w:t>
      </w:r>
      <w:r>
        <w:rPr>
          <w:rFonts w:ascii="Times New Roman" w:eastAsia="Times New Roman" w:hAnsi="Times New Roman" w:cs="Times New Roman"/>
        </w:rPr>
        <w:t xml:space="preserve"> курсу навчальної дисципліни є сумою рейтингових оцінок (балів), одержаних за окремі оцінювані форми навчальної діяльності: поточне та підсумкове засвоєння теоретичного матеріалу.</w:t>
      </w:r>
    </w:p>
    <w:p w:rsidR="00EF4464" w:rsidRDefault="00EF4464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:rsidR="00EF4464" w:rsidRDefault="00CE66B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Вид контро</w:t>
      </w:r>
      <w:r>
        <w:rPr>
          <w:rFonts w:ascii="Times New Roman" w:eastAsia="Times New Roman" w:hAnsi="Times New Roman" w:cs="Times New Roman"/>
          <w:b/>
        </w:rPr>
        <w:t>лю</w:t>
      </w:r>
      <w:r>
        <w:rPr>
          <w:rFonts w:ascii="Times New Roman" w:eastAsia="Times New Roman" w:hAnsi="Times New Roman" w:cs="Times New Roman"/>
        </w:rPr>
        <w:t xml:space="preserve">: підсумковий. </w:t>
      </w:r>
    </w:p>
    <w:p w:rsidR="00EF4464" w:rsidRDefault="00CE66B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Форма контролю</w:t>
      </w:r>
      <w:r>
        <w:rPr>
          <w:rFonts w:ascii="Times New Roman" w:eastAsia="Times New Roman" w:hAnsi="Times New Roman" w:cs="Times New Roman"/>
        </w:rPr>
        <w:t xml:space="preserve">: екзамен. </w:t>
      </w:r>
    </w:p>
    <w:p w:rsidR="00EF4464" w:rsidRDefault="00CE66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Екзамен (40 балів)</w:t>
      </w:r>
    </w:p>
    <w:p w:rsidR="00EF4464" w:rsidRDefault="00CE66B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Критерії оцінювання відповіді на екзамені (усна форма контролю)</w:t>
      </w:r>
    </w:p>
    <w:tbl>
      <w:tblPr>
        <w:tblStyle w:val="affd"/>
        <w:tblW w:w="14640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65"/>
        <w:gridCol w:w="12675"/>
      </w:tblGrid>
      <w:tr w:rsidR="00EF4464">
        <w:tc>
          <w:tcPr>
            <w:tcW w:w="1965" w:type="dxa"/>
          </w:tcPr>
          <w:p w:rsidR="00EF4464" w:rsidRDefault="00CE66B2">
            <w:pPr>
              <w:spacing w:after="120"/>
              <w:ind w:right="-2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40-35</w:t>
            </w:r>
          </w:p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-28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балів</w:t>
            </w:r>
          </w:p>
        </w:tc>
        <w:tc>
          <w:tcPr>
            <w:tcW w:w="12675" w:type="dxa"/>
          </w:tcPr>
          <w:p w:rsidR="00EF4464" w:rsidRDefault="00CE66B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Здобувач добре володіє інформацією щодо ключових дефініцій курсу; вміє оперувати лінгвостилістичними поняттями під час проведення дискусії на практичних заняттях; використовує придбані теоретичні знання при аналіз різних видів дискурсу; вміє робити аналіз </w:t>
            </w:r>
            <w:r>
              <w:rPr>
                <w:rFonts w:ascii="Times New Roman" w:eastAsia="Times New Roman" w:hAnsi="Times New Roman" w:cs="Times New Roman"/>
              </w:rPr>
              <w:t xml:space="preserve">тексту із застосуванням набутих знань та навичок. Не допускає помилок в усній та писемній формах мовлення. Володіє такими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lastRenderedPageBreak/>
              <w:t>загальнонавчальними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вміннями, як робота з довідковою літературою та словниками. Вміє правильно використовувати наукові знання в усіх в</w:t>
            </w:r>
            <w:r>
              <w:rPr>
                <w:rFonts w:ascii="Times New Roman" w:eastAsia="Times New Roman" w:hAnsi="Times New Roman" w:cs="Times New Roman"/>
              </w:rPr>
              <w:t>идах мовленнєвої діяльності.</w:t>
            </w:r>
          </w:p>
        </w:tc>
      </w:tr>
      <w:tr w:rsidR="00EF4464">
        <w:tc>
          <w:tcPr>
            <w:tcW w:w="1965" w:type="dxa"/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34-29 балів</w:t>
            </w:r>
          </w:p>
        </w:tc>
        <w:tc>
          <w:tcPr>
            <w:tcW w:w="12675" w:type="dxa"/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Здобувач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володіє теоретичним матеріалом повністю, застосовує практичні навички під час дискусії, вирішує лінгвістичні задачі, з’ясовує закономірності реалізації англомовного матеріалу в мовленні різних ситуацій спілкування, але може допустити неточності в формулюв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анні, незначні мовленнєві помилки (до 6) в наведених прикладах.</w:t>
            </w:r>
          </w:p>
        </w:tc>
      </w:tr>
      <w:tr w:rsidR="00EF4464">
        <w:tc>
          <w:tcPr>
            <w:tcW w:w="1965" w:type="dxa"/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28-23 балів</w:t>
            </w:r>
          </w:p>
        </w:tc>
        <w:tc>
          <w:tcPr>
            <w:tcW w:w="12675" w:type="dxa"/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Здобувач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знає програмний матеріал повністю, має практичні навички в граматичному складі англійської мови, але не вміє самостійно мислити, аналізувати теоретичний та практичний мат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еріал. Робить до 7 мовленнєвих помилок.</w:t>
            </w:r>
          </w:p>
        </w:tc>
      </w:tr>
      <w:tr w:rsidR="00EF4464">
        <w:tc>
          <w:tcPr>
            <w:tcW w:w="1965" w:type="dxa"/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22-17 балів</w:t>
            </w:r>
          </w:p>
        </w:tc>
        <w:tc>
          <w:tcPr>
            <w:tcW w:w="12675" w:type="dxa"/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Здобувач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знає основні теми курсу, має уявлення про структуру та проблематику типу тексту, але його знання мають загальний характер, іноді непідкріплені прикладами, не вміє використовувати теоретичні знання в мовленні і в практиці перекладу. Має прогалини в теорети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чному курсі та практичних вміннях. Допускає до 8 мовленнєвих помилок.</w:t>
            </w:r>
          </w:p>
        </w:tc>
      </w:tr>
      <w:tr w:rsidR="00EF4464">
        <w:tc>
          <w:tcPr>
            <w:tcW w:w="1965" w:type="dxa"/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16-10 балів</w:t>
            </w:r>
          </w:p>
        </w:tc>
        <w:tc>
          <w:tcPr>
            <w:tcW w:w="12675" w:type="dxa"/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Здобувач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має фрагментарні знання з усього курсу. Не володіє термінологією, оскільки понятійний апарат не сформований. Не вміє викласти програмний матеріал. Робить до 10 мовл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еннєвих помилок.</w:t>
            </w:r>
          </w:p>
        </w:tc>
      </w:tr>
      <w:tr w:rsidR="00EF4464">
        <w:tc>
          <w:tcPr>
            <w:tcW w:w="1965" w:type="dxa"/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9-5 балів</w:t>
            </w:r>
          </w:p>
        </w:tc>
        <w:tc>
          <w:tcPr>
            <w:tcW w:w="12675" w:type="dxa"/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Мова невиразна, обмежена, бідна, словниковий запас не дає змогу оформити думку. Практичні навички на рівні розпізнавання.</w:t>
            </w:r>
          </w:p>
        </w:tc>
      </w:tr>
      <w:tr w:rsidR="00EF4464">
        <w:tc>
          <w:tcPr>
            <w:tcW w:w="1965" w:type="dxa"/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4-0 балів</w:t>
            </w:r>
          </w:p>
        </w:tc>
        <w:tc>
          <w:tcPr>
            <w:tcW w:w="12675" w:type="dxa"/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Здобувач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повністю не знає програмного матеріалу, не працював в аудиторії з викладачем або самостійно.</w:t>
            </w:r>
          </w:p>
        </w:tc>
      </w:tr>
    </w:tbl>
    <w:p w:rsidR="00EF4464" w:rsidRDefault="00EF4464">
      <w:pPr>
        <w:rPr>
          <w:rFonts w:ascii="Times New Roman" w:eastAsia="Times New Roman" w:hAnsi="Times New Roman" w:cs="Times New Roman"/>
          <w:b/>
        </w:rPr>
      </w:pPr>
    </w:p>
    <w:p w:rsidR="00EF4464" w:rsidRDefault="00CE66B2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КРИТЕРІЇ ОЦІНЮВАННЯ ЗНАНЬ І ВМІНЬ ЗДОБУВАЧІВ</w:t>
      </w:r>
    </w:p>
    <w:p w:rsidR="00EF4464" w:rsidRDefault="00CE66B2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ЩОДО НАПИСАННЯ РЕФЕРАТУ</w:t>
      </w:r>
    </w:p>
    <w:p w:rsidR="00EF4464" w:rsidRDefault="00CE66B2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Максимальна кількість балів – 0,5</w:t>
      </w:r>
    </w:p>
    <w:tbl>
      <w:tblPr>
        <w:tblStyle w:val="affe"/>
        <w:tblW w:w="14655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31"/>
        <w:gridCol w:w="13824"/>
      </w:tblGrid>
      <w:tr w:rsidR="00EF4464">
        <w:tc>
          <w:tcPr>
            <w:tcW w:w="831" w:type="dxa"/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8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 б.</w:t>
            </w:r>
          </w:p>
        </w:tc>
        <w:tc>
          <w:tcPr>
            <w:tcW w:w="13824" w:type="dxa"/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bookmarkStart w:id="1" w:name="bookmark=id.30j0zll" w:colFirst="0" w:colLast="0"/>
            <w:bookmarkEnd w:id="1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Реферат є адекватним за змістом переказом первинного тексту. Реферат відображає головну інформацію першоджерела. Реферат характеризується інформативністю, об'єктивно передає інформацію, відрізняється повнотою викладу, а також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коректно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оцінює матеріал, що 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іститься в першоджерелі. У вступі обґрунтовується вибір теми, її актуальність, визначається ціль, розкривається проблематика обраної теми. Також у вступі наведені вихідні дані тексту, що реферується (назва, де опублікована, у якому році), відомості про авт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ора (ПІП, спеціальність, учений ступінь, учене звання).Основна частина містить у собі зміст тексту, що реферується, приводяться основні тези, вони аргументуються. Робиться загальний висновок по проблемі, заявленій у рефераті. Список використаних джерел (не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менш 5 джерел).</w:t>
            </w:r>
          </w:p>
        </w:tc>
      </w:tr>
      <w:tr w:rsidR="00EF4464">
        <w:tc>
          <w:tcPr>
            <w:tcW w:w="831" w:type="dxa"/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0,4</w:t>
            </w:r>
          </w:p>
        </w:tc>
        <w:tc>
          <w:tcPr>
            <w:tcW w:w="13824" w:type="dxa"/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Реферат містить у собі точний переказ основної інформації без перекручувань і суб'єктивних оцінок, проте в основних структурних елементах реферату спостерігаються неточності (наприклад,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коректно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оформлений список використаних джерел, не відповідає ДСТУ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2015).</w:t>
            </w:r>
          </w:p>
        </w:tc>
      </w:tr>
      <w:tr w:rsidR="00EF4464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0,3</w:t>
            </w:r>
          </w:p>
        </w:tc>
        <w:tc>
          <w:tcPr>
            <w:tcW w:w="1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464" w:rsidRDefault="00CE66B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Усі питання, пов’язані з оформленням реферату, виконані, проте є неточності в оформленні використаних джерел, спостерігаються технічні та стилістичні недоліки.</w:t>
            </w:r>
          </w:p>
        </w:tc>
      </w:tr>
      <w:tr w:rsidR="00EF4464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0,2</w:t>
            </w:r>
          </w:p>
        </w:tc>
        <w:tc>
          <w:tcPr>
            <w:tcW w:w="1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Зміст реферату не викладений від імені автора; мета реферату не чітко сформульована та неточно відображає суть досліджуваної проблеми; зміст реферату не вповні відповідає темі завдання та не відображає стан проблеми. Робота не містить узагальнених висновкі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в. Неточності в оформленні використаних джерел, спостерігаються технічні та стилістичні недоліки.</w:t>
            </w:r>
          </w:p>
        </w:tc>
      </w:tr>
      <w:tr w:rsidR="00EF4464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0,1</w:t>
            </w:r>
          </w:p>
        </w:tc>
        <w:tc>
          <w:tcPr>
            <w:tcW w:w="1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Структура реферату не відповідає стандарту, мета та завдання переплутані та не відповідають заявленій темі. Відсутні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мікровисновки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та загальні висновки.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Список використаних джерел налічує «застарілі» посилання.</w:t>
            </w:r>
          </w:p>
        </w:tc>
      </w:tr>
      <w:tr w:rsidR="00EF4464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0</w:t>
            </w:r>
          </w:p>
        </w:tc>
        <w:tc>
          <w:tcPr>
            <w:tcW w:w="1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Оформлення реферату не відповідає вимогам, проблема не розкрита, не наведені приклади, багато технічних і стильових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недоречностей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Або реферат не поданий на перевірку своєчасно.</w:t>
            </w:r>
          </w:p>
        </w:tc>
      </w:tr>
    </w:tbl>
    <w:p w:rsidR="00EF4464" w:rsidRDefault="00EF44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EF4464" w:rsidRDefault="00EF44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EF4464" w:rsidRDefault="00CE66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КРИТЕРІЇ ОЦІНЮВАННЯ ЗНАНЬ І ВМІНЬ ЗДОБУВАЧІВ</w:t>
      </w:r>
    </w:p>
    <w:p w:rsidR="00EF4464" w:rsidRDefault="00CE66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ЩОДО ПРЕЗЕНТАЦІЙ</w:t>
      </w:r>
    </w:p>
    <w:p w:rsidR="00EF4464" w:rsidRDefault="00CE66B2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Максимальна кількість балів – 0,5</w:t>
      </w:r>
    </w:p>
    <w:tbl>
      <w:tblPr>
        <w:tblStyle w:val="afff"/>
        <w:tblW w:w="14655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31"/>
        <w:gridCol w:w="13824"/>
      </w:tblGrid>
      <w:tr w:rsidR="00EF4464">
        <w:tc>
          <w:tcPr>
            <w:tcW w:w="831" w:type="dxa"/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8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13824" w:type="dxa"/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Розміщений матеріал відповідає тематиці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Точно відповідає тематиці, містить дуже важливу інформацію. Інформація структурована. Має чітку,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логічно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будувану структуру. Використання графіків, таблиць. Наявність посилань на використані інформаційні джерела. Оформлення посилань на інформаційні джерела цілком правильні, вичерпні. Зовнішній вигляд роботи,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читаємість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» тексту, наочність. Виглядає надзвичайн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 привабливо. Чітка побудова сторінок. Тексти легко сприймаються. Відповідність дизайну змісту роботи, єдність стилю в оформленні різних частин роботи. Гармонійне поєднання дизайнерських знахідок з ідеєю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Уміння і навички використання комп’ютерних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технологій. Використання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спецефектів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(анімація, звук, графіка). Робота є прикладом високого рівня володіння комп’ютерними технологіями.</w:t>
            </w:r>
          </w:p>
        </w:tc>
      </w:tr>
      <w:tr w:rsidR="00EF4464">
        <w:tc>
          <w:tcPr>
            <w:tcW w:w="831" w:type="dxa"/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0,4</w:t>
            </w:r>
          </w:p>
        </w:tc>
        <w:tc>
          <w:tcPr>
            <w:tcW w:w="13824" w:type="dxa"/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Розміщений матеріал загалом відповідає тематиці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і є досить інформативним. Прослідковується певна структура в розміщенні інформації. Графіки, таблиці представлені в роботі, але не додають інформації, не доповнюють змісту. Не повністю представлені ін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формаційні джерела або не всі правильно оформлені. Естетичний вигляд дещо псує недостатньо чітка структура розміщення інформації, не зовсім доречна графіка оформлення. Дизайн не суперечить загальному змісту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Робота дає висновок про достатній рівень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умінь і навичок використання комп’ютерних технологій здобувачами.</w:t>
            </w:r>
          </w:p>
        </w:tc>
      </w:tr>
      <w:tr w:rsidR="00EF4464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0,3</w:t>
            </w:r>
          </w:p>
        </w:tc>
        <w:tc>
          <w:tcPr>
            <w:tcW w:w="1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464" w:rsidRDefault="00CE66B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Дизайн не суперечить загальному змісту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Робота дає висновок про середній рівень умінь і навичок використання комп’ютерних технологій здобувачами.</w:t>
            </w:r>
          </w:p>
        </w:tc>
      </w:tr>
      <w:tr w:rsidR="00EF4464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0,2</w:t>
            </w:r>
          </w:p>
        </w:tc>
        <w:tc>
          <w:tcPr>
            <w:tcW w:w="1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Містить близький за тематикою матеріал але не несе важливої інформативної функції. Важко вловити структуру подання інформації. Графіки і таблиці відсутні. Немає посилань на використані джерела. Естетичний вигляд незадовільний (відсутня чітка структура розм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іщення інформації, недоречна графіка оформлення). Дизайн зовсім не відповідає тематиці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, а інколи навіть іде всупереч загальному змісту. Низький рівень використання різноманітних можливостей комп’ютерних технологій.</w:t>
            </w:r>
          </w:p>
        </w:tc>
      </w:tr>
      <w:tr w:rsidR="00EF4464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0,1</w:t>
            </w:r>
          </w:p>
          <w:p w:rsidR="00EF4464" w:rsidRDefault="00EF44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Структура подання інформаці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ї не логічна; супровідна доповідь копіює подання текстової інформації. Дизайн суперечить тематиці. Початковий рівень вживання комп’ютерних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методик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подання інформації.</w:t>
            </w:r>
          </w:p>
        </w:tc>
      </w:tr>
      <w:tr w:rsidR="00EF4464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Презентація не відповідає вимогам щодо оформлення, дизайну, естетичного вигляду, або презентація не підготовлена взагалі.</w:t>
            </w:r>
          </w:p>
        </w:tc>
      </w:tr>
    </w:tbl>
    <w:p w:rsidR="00EF4464" w:rsidRDefault="00EF446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F4464" w:rsidRDefault="00EF44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EF4464" w:rsidRDefault="00EF44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EF4464" w:rsidRDefault="00CE66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КРИТЕРІЇ ОЦІНЮВАННЯ ЗНАНЬ І ВМІНЬ ЗДОБУВАЧІВ</w:t>
      </w:r>
    </w:p>
    <w:p w:rsidR="00EF4464" w:rsidRDefault="00CE66B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(УСНА ВІДПОВІДЬ НА ПРАКТИЧНОМУ ЗАНЯТТІ)</w:t>
      </w:r>
    </w:p>
    <w:tbl>
      <w:tblPr>
        <w:tblStyle w:val="afff0"/>
        <w:tblW w:w="14550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31"/>
        <w:gridCol w:w="13719"/>
      </w:tblGrid>
      <w:tr w:rsidR="00EF4464">
        <w:tc>
          <w:tcPr>
            <w:tcW w:w="831" w:type="dxa"/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8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 бали</w:t>
            </w:r>
          </w:p>
        </w:tc>
        <w:tc>
          <w:tcPr>
            <w:tcW w:w="13719" w:type="dxa"/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Здобувач правильно, повно, чітко і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логічно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висвітлює сутність питання; бездоганно апелює до термінів і дефініцій (до 10); наводить приклади з реферованих досліджень; орієнтується в різних напрямах дослідження того чи того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мовного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явища. </w:t>
            </w:r>
          </w:p>
        </w:tc>
      </w:tr>
      <w:tr w:rsidR="00EF4464">
        <w:tc>
          <w:tcPr>
            <w:tcW w:w="831" w:type="dxa"/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1,5 бали</w:t>
            </w:r>
          </w:p>
        </w:tc>
        <w:tc>
          <w:tcPr>
            <w:tcW w:w="13719" w:type="dxa"/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Здобувач правильно і повно, інколи з деякою неточністю та за допомогою пояснювальних питань висвітлює сутність проблеми; зазначає сутність термінів і дефініцій, проте припускаючи неточності та наводить до 8 термінів; наводить приклади з реферованих дослідж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ень, проте не чітко володіє джерелом інформації; орієнтується в різних напрямах дослідження того чи того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мовного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явища, проте не зазначає ПІП науковців, які опікуються проблематикою дослідження.</w:t>
            </w:r>
          </w:p>
        </w:tc>
      </w:tr>
      <w:tr w:rsidR="00EF4464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 бал</w:t>
            </w:r>
          </w:p>
        </w:tc>
        <w:tc>
          <w:tcPr>
            <w:tcW w:w="1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464" w:rsidRDefault="00CE66B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Здобувач не повно,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неточновисвітлює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сутність проблеми;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зазначає сутність термінів і дефініцій, проте припускаючи неточності та наводить до 6 термінів; наводить приклади з реферованих досліджень, проте не чітко володіє джерелом інформації; не точно орієнтується в різних напрямах дослідження того чи того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мовног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явища, не зазначаючи ПІП науковців, які опікуються проблематикою дослідження.</w:t>
            </w:r>
          </w:p>
        </w:tc>
      </w:tr>
      <w:tr w:rsidR="00EF4464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 бали</w:t>
            </w:r>
          </w:p>
          <w:p w:rsidR="00EF4464" w:rsidRDefault="00EF44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Здобувач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некоректновисвітлює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сутність проблеми; не зазначає сутність термінів і дефініцій (до 4 термінів); наводить недостатню кількість прикладів із реферованих досліджень, не чітко володіє джерелом інформації; не точно орієнтується в різних напрямах досл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ідження того чи того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мовного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явища, не зазначаючи ПІП науковців, які опікуються проблематикою дослідження.</w:t>
            </w:r>
          </w:p>
        </w:tc>
      </w:tr>
      <w:tr w:rsidR="00EF4464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0,3 бали</w:t>
            </w:r>
          </w:p>
          <w:p w:rsidR="00EF4464" w:rsidRDefault="00EF44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Здобувач лише дотримується тезисів лекційного матеріалу; не активний щодо використання термінів і дефініцій (2-3); не посилається на ілюст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рації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мовного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матеріалу реферованих досліджень.</w:t>
            </w:r>
          </w:p>
        </w:tc>
      </w:tr>
      <w:tr w:rsidR="00EF4464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0 </w:t>
            </w:r>
          </w:p>
        </w:tc>
        <w:tc>
          <w:tcPr>
            <w:tcW w:w="1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Здобувач не готовий висвітлити сутність питання або не готовий висвітлити сутність питання.</w:t>
            </w:r>
          </w:p>
        </w:tc>
      </w:tr>
    </w:tbl>
    <w:p w:rsidR="00EF4464" w:rsidRDefault="00EF44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EF4464" w:rsidRDefault="00CE66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КРИТЕРІЇ ОЦІНЮВАННЯ ЗНАНЬ І ВМІНЬ ЗДОБУВАЧІВ</w:t>
      </w:r>
    </w:p>
    <w:p w:rsidR="00EF4464" w:rsidRDefault="00CE66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(КОНСПЕКТ)</w:t>
      </w:r>
    </w:p>
    <w:p w:rsidR="00EF4464" w:rsidRDefault="00CE66B2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Максимальна кількість балів – 0,5</w:t>
      </w:r>
    </w:p>
    <w:tbl>
      <w:tblPr>
        <w:tblStyle w:val="afff1"/>
        <w:tblW w:w="14535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5"/>
        <w:gridCol w:w="13710"/>
      </w:tblGrid>
      <w:tr w:rsidR="00EF4464">
        <w:tc>
          <w:tcPr>
            <w:tcW w:w="825" w:type="dxa"/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8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13710" w:type="dxa"/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Здобувач правильно, повно,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чіткоілогічновисвітлює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сутністьпитання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; бездоганно апелює до термінів і дефініцій (до 10); наводить приклади з реферованих досліджень; орієнтується в різних напрямах дослідження того чи того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мовного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явища. </w:t>
            </w:r>
          </w:p>
        </w:tc>
      </w:tr>
      <w:tr w:rsidR="00EF4464">
        <w:tc>
          <w:tcPr>
            <w:tcW w:w="825" w:type="dxa"/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0,4</w:t>
            </w:r>
          </w:p>
        </w:tc>
        <w:tc>
          <w:tcPr>
            <w:tcW w:w="13710" w:type="dxa"/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Здобувач правильно і повно, інколи з деякою неточністю висвітлює сутність проблеми; зазначає сутність термінів і дефініцій, проте припускаючи неточності та наводить до 8 термінів; наводить приклади з реферованих досліджень, проте не чітко володіє джерелом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інформації; орієнтується в різних напрямах дослідження того чи того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мовного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явища, проте не зазначає ПІП науковців, які опікуються проблематикою дослідження.</w:t>
            </w:r>
          </w:p>
        </w:tc>
      </w:tr>
      <w:tr w:rsidR="00EF4464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0,3</w:t>
            </w:r>
          </w:p>
        </w:tc>
        <w:tc>
          <w:tcPr>
            <w:tcW w:w="1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464" w:rsidRDefault="00CE66B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Здобувач не повно,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неточновисвітлює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сутність проблеми; зазначає сутність термінів і дефініцій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проте припускаючи неточності та наводить до 6 термінів; наводить приклади з реферованих досліджень, проте не чітко володіє джерелом інформації; не точно орієнтується в різних напрямах дослідження того чи того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мовного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явища, не зазначаючи ПІП науковців, 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кі опікуються проблематикою дослідження.</w:t>
            </w:r>
          </w:p>
        </w:tc>
      </w:tr>
      <w:tr w:rsidR="00EF4464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0,2</w:t>
            </w:r>
          </w:p>
        </w:tc>
        <w:tc>
          <w:tcPr>
            <w:tcW w:w="1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Здобувач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некоректновисвітлює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сутність проблеми; не зазначає сутність термінів і дефініцій (до 4 термінів); наводить недостатню кількість прикладів із реферованих досліджень, не чітко володіє джерелом інформації; не точно орієнтується в різних напрямах досл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ідження того чи того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мовного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явища, не зазначаючи ПІП науковців, які опікуються проблематикою дослідження.</w:t>
            </w:r>
          </w:p>
        </w:tc>
      </w:tr>
      <w:tr w:rsidR="00EF4464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0,1</w:t>
            </w:r>
          </w:p>
        </w:tc>
        <w:tc>
          <w:tcPr>
            <w:tcW w:w="1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Конспект базується лише на тезисах окремих (1-2) джерел; відсутність посилань на реферовані дослідження; непоінформованість ілюстраціями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проєкті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у межах яких висвітлювалося те чи те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мовне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явище; немає посилань на науковців різних наукових напрямів (вітчизняних і закордонних).</w:t>
            </w:r>
          </w:p>
        </w:tc>
      </w:tr>
      <w:tr w:rsidR="00EF4464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Здобувач не надав відповідь у форматі конспекту.</w:t>
            </w:r>
          </w:p>
        </w:tc>
      </w:tr>
    </w:tbl>
    <w:p w:rsidR="00EF4464" w:rsidRDefault="00EF4464">
      <w:pPr>
        <w:pStyle w:val="a3"/>
        <w:rPr>
          <w:b w:val="0"/>
          <w:sz w:val="22"/>
          <w:szCs w:val="22"/>
        </w:rPr>
      </w:pPr>
    </w:p>
    <w:p w:rsidR="00EF4464" w:rsidRDefault="00CE66B2">
      <w:pPr>
        <w:pStyle w:val="a3"/>
        <w:rPr>
          <w:b w:val="0"/>
          <w:sz w:val="22"/>
          <w:szCs w:val="22"/>
        </w:rPr>
      </w:pPr>
      <w:r>
        <w:rPr>
          <w:sz w:val="22"/>
          <w:szCs w:val="22"/>
        </w:rPr>
        <w:t>Критерії оцінювання тестового завдання</w:t>
      </w:r>
    </w:p>
    <w:p w:rsidR="00EF4464" w:rsidRDefault="00CE66B2">
      <w:pPr>
        <w:pStyle w:val="a3"/>
        <w:ind w:firstLine="708"/>
        <w:jc w:val="both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Як підсумковий контроль здобувачам пропонується один тест (на вибір однієї відповіді). Тест складається з 33 запитань. </w:t>
      </w:r>
      <w:r>
        <w:rPr>
          <w:b w:val="0"/>
          <w:color w:val="000000"/>
          <w:sz w:val="22"/>
          <w:szCs w:val="22"/>
        </w:rPr>
        <w:t>Здобувач</w:t>
      </w:r>
      <w:r>
        <w:rPr>
          <w:b w:val="0"/>
          <w:sz w:val="22"/>
          <w:szCs w:val="22"/>
        </w:rPr>
        <w:t xml:space="preserve"> повинен надати відповідь у такому форматі: 1В, 4Б, 18В.</w:t>
      </w:r>
    </w:p>
    <w:tbl>
      <w:tblPr>
        <w:tblStyle w:val="afff2"/>
        <w:tblW w:w="95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85"/>
        <w:gridCol w:w="4786"/>
      </w:tblGrid>
      <w:tr w:rsidR="00EF4464">
        <w:tc>
          <w:tcPr>
            <w:tcW w:w="4785" w:type="dxa"/>
          </w:tcPr>
          <w:p w:rsidR="00EF4464" w:rsidRDefault="00CE66B2">
            <w:pPr>
              <w:pStyle w:val="a3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Кількість неправильних відповідей</w:t>
            </w:r>
          </w:p>
        </w:tc>
        <w:tc>
          <w:tcPr>
            <w:tcW w:w="4786" w:type="dxa"/>
          </w:tcPr>
          <w:p w:rsidR="00EF4464" w:rsidRDefault="00CE66B2">
            <w:pPr>
              <w:pStyle w:val="a3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Кількість балів</w:t>
            </w:r>
          </w:p>
        </w:tc>
      </w:tr>
      <w:tr w:rsidR="00EF4464">
        <w:tc>
          <w:tcPr>
            <w:tcW w:w="4785" w:type="dxa"/>
          </w:tcPr>
          <w:p w:rsidR="00EF4464" w:rsidRDefault="00CE66B2">
            <w:pPr>
              <w:pStyle w:val="a3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4786" w:type="dxa"/>
          </w:tcPr>
          <w:p w:rsidR="00EF4464" w:rsidRDefault="00CE66B2">
            <w:pPr>
              <w:pStyle w:val="a3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18 балів</w:t>
            </w:r>
          </w:p>
        </w:tc>
      </w:tr>
      <w:tr w:rsidR="00EF4464">
        <w:tc>
          <w:tcPr>
            <w:tcW w:w="4785" w:type="dxa"/>
          </w:tcPr>
          <w:p w:rsidR="00EF4464" w:rsidRDefault="00CE66B2">
            <w:pPr>
              <w:pStyle w:val="a3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4786" w:type="dxa"/>
          </w:tcPr>
          <w:p w:rsidR="00EF4464" w:rsidRDefault="00CE66B2">
            <w:pPr>
              <w:pStyle w:val="a3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17 балів</w:t>
            </w:r>
          </w:p>
        </w:tc>
      </w:tr>
      <w:tr w:rsidR="00EF4464">
        <w:tc>
          <w:tcPr>
            <w:tcW w:w="4785" w:type="dxa"/>
          </w:tcPr>
          <w:p w:rsidR="00EF4464" w:rsidRDefault="00CE66B2">
            <w:pPr>
              <w:pStyle w:val="a3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4786" w:type="dxa"/>
          </w:tcPr>
          <w:p w:rsidR="00EF4464" w:rsidRDefault="00CE66B2">
            <w:pPr>
              <w:pStyle w:val="a3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16 балів</w:t>
            </w:r>
          </w:p>
        </w:tc>
      </w:tr>
      <w:tr w:rsidR="00EF4464">
        <w:tc>
          <w:tcPr>
            <w:tcW w:w="4785" w:type="dxa"/>
          </w:tcPr>
          <w:p w:rsidR="00EF4464" w:rsidRDefault="00CE66B2">
            <w:pPr>
              <w:pStyle w:val="a3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4786" w:type="dxa"/>
          </w:tcPr>
          <w:p w:rsidR="00EF4464" w:rsidRDefault="00CE66B2">
            <w:pPr>
              <w:pStyle w:val="a3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15 балів</w:t>
            </w:r>
          </w:p>
        </w:tc>
      </w:tr>
      <w:tr w:rsidR="00EF4464">
        <w:tc>
          <w:tcPr>
            <w:tcW w:w="4785" w:type="dxa"/>
          </w:tcPr>
          <w:p w:rsidR="00EF4464" w:rsidRDefault="00CE66B2">
            <w:pPr>
              <w:pStyle w:val="a3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lastRenderedPageBreak/>
              <w:t xml:space="preserve">5 </w:t>
            </w:r>
          </w:p>
        </w:tc>
        <w:tc>
          <w:tcPr>
            <w:tcW w:w="4786" w:type="dxa"/>
          </w:tcPr>
          <w:p w:rsidR="00EF4464" w:rsidRDefault="00CE66B2">
            <w:pPr>
              <w:pStyle w:val="a3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 14 балів</w:t>
            </w:r>
          </w:p>
        </w:tc>
      </w:tr>
      <w:tr w:rsidR="00EF4464">
        <w:tc>
          <w:tcPr>
            <w:tcW w:w="4785" w:type="dxa"/>
          </w:tcPr>
          <w:p w:rsidR="00EF4464" w:rsidRDefault="00CE66B2">
            <w:pPr>
              <w:pStyle w:val="a3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4786" w:type="dxa"/>
          </w:tcPr>
          <w:p w:rsidR="00EF4464" w:rsidRDefault="00CE66B2">
            <w:pPr>
              <w:pStyle w:val="a3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13 балів</w:t>
            </w:r>
          </w:p>
        </w:tc>
      </w:tr>
      <w:tr w:rsidR="00EF4464">
        <w:tc>
          <w:tcPr>
            <w:tcW w:w="4785" w:type="dxa"/>
          </w:tcPr>
          <w:p w:rsidR="00EF4464" w:rsidRDefault="00CE66B2">
            <w:pPr>
              <w:pStyle w:val="a3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4786" w:type="dxa"/>
          </w:tcPr>
          <w:p w:rsidR="00EF4464" w:rsidRDefault="00CE66B2">
            <w:pPr>
              <w:pStyle w:val="a3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12 балів</w:t>
            </w:r>
          </w:p>
        </w:tc>
      </w:tr>
      <w:tr w:rsidR="00EF4464">
        <w:tc>
          <w:tcPr>
            <w:tcW w:w="4785" w:type="dxa"/>
          </w:tcPr>
          <w:p w:rsidR="00EF4464" w:rsidRDefault="00CE66B2">
            <w:pPr>
              <w:pStyle w:val="a3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4786" w:type="dxa"/>
          </w:tcPr>
          <w:p w:rsidR="00EF4464" w:rsidRDefault="00CE66B2">
            <w:pPr>
              <w:pStyle w:val="a3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11 балів</w:t>
            </w:r>
          </w:p>
        </w:tc>
      </w:tr>
      <w:tr w:rsidR="00EF4464">
        <w:tc>
          <w:tcPr>
            <w:tcW w:w="4785" w:type="dxa"/>
          </w:tcPr>
          <w:p w:rsidR="00EF4464" w:rsidRDefault="00CE66B2">
            <w:pPr>
              <w:pStyle w:val="a3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9</w:t>
            </w:r>
          </w:p>
        </w:tc>
        <w:tc>
          <w:tcPr>
            <w:tcW w:w="4786" w:type="dxa"/>
          </w:tcPr>
          <w:p w:rsidR="00EF4464" w:rsidRDefault="00CE66B2">
            <w:pPr>
              <w:pStyle w:val="a3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10 балів</w:t>
            </w:r>
          </w:p>
        </w:tc>
      </w:tr>
      <w:tr w:rsidR="00EF4464">
        <w:tc>
          <w:tcPr>
            <w:tcW w:w="4785" w:type="dxa"/>
          </w:tcPr>
          <w:p w:rsidR="00EF4464" w:rsidRDefault="00CE66B2">
            <w:pPr>
              <w:pStyle w:val="a3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10</w:t>
            </w:r>
          </w:p>
        </w:tc>
        <w:tc>
          <w:tcPr>
            <w:tcW w:w="4786" w:type="dxa"/>
          </w:tcPr>
          <w:p w:rsidR="00EF4464" w:rsidRDefault="00CE66B2">
            <w:pPr>
              <w:pStyle w:val="a3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9 балів</w:t>
            </w:r>
          </w:p>
        </w:tc>
      </w:tr>
      <w:tr w:rsidR="00EF4464">
        <w:tc>
          <w:tcPr>
            <w:tcW w:w="4785" w:type="dxa"/>
          </w:tcPr>
          <w:p w:rsidR="00EF4464" w:rsidRDefault="00CE66B2">
            <w:pPr>
              <w:pStyle w:val="a3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11</w:t>
            </w:r>
          </w:p>
        </w:tc>
        <w:tc>
          <w:tcPr>
            <w:tcW w:w="4786" w:type="dxa"/>
          </w:tcPr>
          <w:p w:rsidR="00EF4464" w:rsidRDefault="00CE66B2">
            <w:pPr>
              <w:pStyle w:val="a3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8 балів</w:t>
            </w:r>
          </w:p>
        </w:tc>
      </w:tr>
      <w:tr w:rsidR="00EF4464">
        <w:tc>
          <w:tcPr>
            <w:tcW w:w="4785" w:type="dxa"/>
          </w:tcPr>
          <w:p w:rsidR="00EF4464" w:rsidRDefault="00CE66B2">
            <w:pPr>
              <w:pStyle w:val="a3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12</w:t>
            </w:r>
          </w:p>
        </w:tc>
        <w:tc>
          <w:tcPr>
            <w:tcW w:w="4786" w:type="dxa"/>
          </w:tcPr>
          <w:p w:rsidR="00EF4464" w:rsidRDefault="00CE66B2">
            <w:pPr>
              <w:pStyle w:val="a3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7 балів</w:t>
            </w:r>
          </w:p>
        </w:tc>
      </w:tr>
      <w:tr w:rsidR="00EF4464">
        <w:tc>
          <w:tcPr>
            <w:tcW w:w="4785" w:type="dxa"/>
          </w:tcPr>
          <w:p w:rsidR="00EF4464" w:rsidRDefault="00CE66B2">
            <w:pPr>
              <w:pStyle w:val="a3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13</w:t>
            </w:r>
          </w:p>
        </w:tc>
        <w:tc>
          <w:tcPr>
            <w:tcW w:w="4786" w:type="dxa"/>
          </w:tcPr>
          <w:p w:rsidR="00EF4464" w:rsidRDefault="00CE66B2">
            <w:pPr>
              <w:pStyle w:val="a3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 балів</w:t>
            </w:r>
          </w:p>
        </w:tc>
      </w:tr>
      <w:tr w:rsidR="00EF4464">
        <w:tc>
          <w:tcPr>
            <w:tcW w:w="4785" w:type="dxa"/>
          </w:tcPr>
          <w:p w:rsidR="00EF4464" w:rsidRDefault="00CE66B2">
            <w:pPr>
              <w:pStyle w:val="a3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14</w:t>
            </w:r>
          </w:p>
        </w:tc>
        <w:tc>
          <w:tcPr>
            <w:tcW w:w="4786" w:type="dxa"/>
          </w:tcPr>
          <w:p w:rsidR="00EF4464" w:rsidRDefault="00CE66B2">
            <w:pPr>
              <w:pStyle w:val="a3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5 балів</w:t>
            </w:r>
          </w:p>
        </w:tc>
      </w:tr>
      <w:tr w:rsidR="00EF4464">
        <w:tc>
          <w:tcPr>
            <w:tcW w:w="4785" w:type="dxa"/>
          </w:tcPr>
          <w:p w:rsidR="00EF4464" w:rsidRDefault="00CE66B2">
            <w:pPr>
              <w:pStyle w:val="a3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15</w:t>
            </w:r>
          </w:p>
        </w:tc>
        <w:tc>
          <w:tcPr>
            <w:tcW w:w="4786" w:type="dxa"/>
          </w:tcPr>
          <w:p w:rsidR="00EF4464" w:rsidRDefault="00CE66B2">
            <w:pPr>
              <w:pStyle w:val="a3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 бали</w:t>
            </w:r>
          </w:p>
        </w:tc>
      </w:tr>
      <w:tr w:rsidR="00EF4464">
        <w:tc>
          <w:tcPr>
            <w:tcW w:w="4785" w:type="dxa"/>
          </w:tcPr>
          <w:p w:rsidR="00EF4464" w:rsidRDefault="00CE66B2">
            <w:pPr>
              <w:pStyle w:val="a3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16</w:t>
            </w:r>
          </w:p>
        </w:tc>
        <w:tc>
          <w:tcPr>
            <w:tcW w:w="4786" w:type="dxa"/>
          </w:tcPr>
          <w:p w:rsidR="00EF4464" w:rsidRDefault="00CE66B2">
            <w:pPr>
              <w:pStyle w:val="a3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 бали</w:t>
            </w:r>
          </w:p>
        </w:tc>
      </w:tr>
      <w:tr w:rsidR="00EF4464">
        <w:tc>
          <w:tcPr>
            <w:tcW w:w="4785" w:type="dxa"/>
          </w:tcPr>
          <w:p w:rsidR="00EF4464" w:rsidRDefault="00CE66B2">
            <w:pPr>
              <w:pStyle w:val="a3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17</w:t>
            </w:r>
          </w:p>
        </w:tc>
        <w:tc>
          <w:tcPr>
            <w:tcW w:w="4786" w:type="dxa"/>
          </w:tcPr>
          <w:p w:rsidR="00EF4464" w:rsidRDefault="00CE66B2">
            <w:pPr>
              <w:pStyle w:val="a3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 бали</w:t>
            </w:r>
          </w:p>
        </w:tc>
      </w:tr>
      <w:tr w:rsidR="00EF4464">
        <w:tc>
          <w:tcPr>
            <w:tcW w:w="4785" w:type="dxa"/>
          </w:tcPr>
          <w:p w:rsidR="00EF4464" w:rsidRDefault="00CE66B2">
            <w:pPr>
              <w:pStyle w:val="a3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18</w:t>
            </w:r>
          </w:p>
        </w:tc>
        <w:tc>
          <w:tcPr>
            <w:tcW w:w="4786" w:type="dxa"/>
          </w:tcPr>
          <w:p w:rsidR="00EF4464" w:rsidRDefault="00CE66B2">
            <w:pPr>
              <w:pStyle w:val="a3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1бал</w:t>
            </w:r>
          </w:p>
        </w:tc>
      </w:tr>
      <w:tr w:rsidR="00EF4464">
        <w:tc>
          <w:tcPr>
            <w:tcW w:w="4785" w:type="dxa"/>
          </w:tcPr>
          <w:p w:rsidR="00EF4464" w:rsidRDefault="00CE66B2">
            <w:pPr>
              <w:pStyle w:val="a3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19</w:t>
            </w:r>
          </w:p>
        </w:tc>
        <w:tc>
          <w:tcPr>
            <w:tcW w:w="4786" w:type="dxa"/>
          </w:tcPr>
          <w:p w:rsidR="00EF4464" w:rsidRDefault="00CE66B2">
            <w:pPr>
              <w:pStyle w:val="a3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 балів</w:t>
            </w:r>
          </w:p>
        </w:tc>
      </w:tr>
      <w:tr w:rsidR="00EF4464">
        <w:tc>
          <w:tcPr>
            <w:tcW w:w="4785" w:type="dxa"/>
          </w:tcPr>
          <w:p w:rsidR="00EF4464" w:rsidRDefault="00CE66B2">
            <w:pPr>
              <w:pStyle w:val="a3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</w:t>
            </w:r>
          </w:p>
        </w:tc>
        <w:tc>
          <w:tcPr>
            <w:tcW w:w="4786" w:type="dxa"/>
          </w:tcPr>
          <w:p w:rsidR="00EF4464" w:rsidRDefault="00CE66B2">
            <w:pPr>
              <w:pStyle w:val="a3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 балів</w:t>
            </w:r>
          </w:p>
        </w:tc>
      </w:tr>
    </w:tbl>
    <w:p w:rsidR="00EF4464" w:rsidRDefault="00EF446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F4464" w:rsidRDefault="00CE66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КРИТЕРІЇ ОЦІНЮВАННЯ ЗНАНЬ І ВМІНЬ ЗДОБУВАЧІВ</w:t>
      </w:r>
    </w:p>
    <w:p w:rsidR="00EF4464" w:rsidRDefault="00CE66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(УСНА ВІДПОВІДЬ ЯК ФОРМАТ САМОСТІЙНОЇ РОБОТИ)</w:t>
      </w:r>
    </w:p>
    <w:p w:rsidR="00EF4464" w:rsidRDefault="00CE66B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Максимальна кількість балів – 0,5</w:t>
      </w:r>
    </w:p>
    <w:tbl>
      <w:tblPr>
        <w:tblStyle w:val="afff3"/>
        <w:tblW w:w="14595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5"/>
        <w:gridCol w:w="13770"/>
      </w:tblGrid>
      <w:tr w:rsidR="00EF4464">
        <w:tc>
          <w:tcPr>
            <w:tcW w:w="825" w:type="dxa"/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8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13770" w:type="dxa"/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Здобувач правильно, повно, чітко і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логічно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висвітлює сутність питання; бездоганно апелює до термінів і дефініцій (до 10); наводить приклади з реферованих досліджень; орієнтується в різних напрямах дослідження того чи того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мовного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явища. </w:t>
            </w:r>
          </w:p>
        </w:tc>
      </w:tr>
      <w:tr w:rsidR="00EF4464">
        <w:tc>
          <w:tcPr>
            <w:tcW w:w="825" w:type="dxa"/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0,4</w:t>
            </w:r>
          </w:p>
        </w:tc>
        <w:tc>
          <w:tcPr>
            <w:tcW w:w="13770" w:type="dxa"/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Здобувач правильно і повно, інколи з деякою неточністю та за допомогою пояснювальних питань висвітлює сутність проблеми; зазначає сутність термінів і дефініцій, проте припускаючи неточності та наводить до 8 термінів; наводить приклади з реферованих дослідж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ень, проте не чітко володіє джерелом інформації; орієнтується в різних напрямах дослідження того чи того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мовного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явища, проте не зазначає ПІП науковців, які опікуються проблематикою дослідження.</w:t>
            </w:r>
          </w:p>
        </w:tc>
      </w:tr>
      <w:tr w:rsidR="00EF4464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0,3</w:t>
            </w:r>
          </w:p>
        </w:tc>
        <w:tc>
          <w:tcPr>
            <w:tcW w:w="1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464" w:rsidRDefault="00CE66B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Здобувач не повно,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неточновисвітлює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сутність проблеми; 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азначає сутність термінів і дефініцій, проте припускаючи неточності та наводить до 6 термінів; наводить приклади з реферованих досліджень, проте не чітко володіє джерелом інформації; не точно орієнтується в різних напрямах дослідження того чи того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мовного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явища, не зазначаючи ПІП науковців, які опікуються проблематикою дослідження.</w:t>
            </w:r>
          </w:p>
        </w:tc>
      </w:tr>
      <w:tr w:rsidR="00EF4464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0,2</w:t>
            </w:r>
          </w:p>
          <w:p w:rsidR="00EF4464" w:rsidRDefault="00EF44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Здобувач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некоректновисвітлює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сутність проблеми; не зазначає сутність термінів і дефініцій (до 4 термінів); наводить недостатню кількість прикладів із реферованих досліджень, не чітко володіє джерелом інформації; не точно орієнтується в різних напрямах досл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ідження того чи того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мовного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явища, не зазначаючи ПІП науковців, які опікуються проблематикою дослідження.</w:t>
            </w:r>
          </w:p>
        </w:tc>
      </w:tr>
      <w:tr w:rsidR="00EF4464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0,1</w:t>
            </w:r>
          </w:p>
          <w:p w:rsidR="00EF4464" w:rsidRDefault="00EF44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Здобувач лише дотримується тезисів лекційного матеріалу; не активний щодо використання термінів і дефініцій (2-3); не посилається на ілюстрації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мовного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матеріалу реферованих досліджень.</w:t>
            </w:r>
          </w:p>
        </w:tc>
      </w:tr>
      <w:tr w:rsidR="00EF4464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464" w:rsidRDefault="00CE6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Здобувач не готовий висвітлити сутність питання.</w:t>
            </w:r>
          </w:p>
        </w:tc>
      </w:tr>
    </w:tbl>
    <w:p w:rsidR="00EF4464" w:rsidRDefault="00EF446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F4464" w:rsidRDefault="00CE66B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10. Список рекомендованих джерел (наскрізна нумерація)</w:t>
      </w:r>
    </w:p>
    <w:p w:rsidR="00EF4464" w:rsidRDefault="00CE66B2">
      <w:pPr>
        <w:spacing w:line="240" w:lineRule="auto"/>
        <w:jc w:val="center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Основні</w:t>
      </w:r>
    </w:p>
    <w:p w:rsidR="00EF4464" w:rsidRDefault="00CE66B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Абрамова Ю.В. Регулятивний потенціал британських прислів’їв як засобів </w:t>
      </w:r>
      <w:proofErr w:type="spellStart"/>
      <w:r>
        <w:rPr>
          <w:rFonts w:ascii="Times New Roman" w:eastAsia="Times New Roman" w:hAnsi="Times New Roman" w:cs="Times New Roman"/>
        </w:rPr>
        <w:t>мовного</w:t>
      </w:r>
      <w:proofErr w:type="spellEnd"/>
      <w:r>
        <w:rPr>
          <w:rFonts w:ascii="Times New Roman" w:eastAsia="Times New Roman" w:hAnsi="Times New Roman" w:cs="Times New Roman"/>
        </w:rPr>
        <w:t xml:space="preserve"> втілення концептів </w:t>
      </w:r>
      <w:r>
        <w:rPr>
          <w:rFonts w:ascii="Times New Roman" w:eastAsia="Times New Roman" w:hAnsi="Times New Roman" w:cs="Times New Roman"/>
          <w:i/>
        </w:rPr>
        <w:t>ЧОЛОВІК</w:t>
      </w:r>
      <w:r>
        <w:rPr>
          <w:rFonts w:ascii="Times New Roman" w:eastAsia="Times New Roman" w:hAnsi="Times New Roman" w:cs="Times New Roman"/>
        </w:rPr>
        <w:t xml:space="preserve"> та </w:t>
      </w:r>
      <w:r>
        <w:rPr>
          <w:rFonts w:ascii="Times New Roman" w:eastAsia="Times New Roman" w:hAnsi="Times New Roman" w:cs="Times New Roman"/>
          <w:i/>
        </w:rPr>
        <w:t>ЖІНКА</w:t>
      </w:r>
      <w:r>
        <w:rPr>
          <w:rFonts w:ascii="Times New Roman" w:eastAsia="Times New Roman" w:hAnsi="Times New Roman" w:cs="Times New Roman"/>
        </w:rPr>
        <w:t xml:space="preserve"> : </w:t>
      </w:r>
      <w:proofErr w:type="spellStart"/>
      <w:r>
        <w:rPr>
          <w:rFonts w:ascii="Times New Roman" w:eastAsia="Times New Roman" w:hAnsi="Times New Roman" w:cs="Times New Roman"/>
        </w:rPr>
        <w:t>автореф</w:t>
      </w:r>
      <w:proofErr w:type="spellEnd"/>
      <w:r>
        <w:rPr>
          <w:rFonts w:ascii="Times New Roman" w:eastAsia="Times New Roman" w:hAnsi="Times New Roman" w:cs="Times New Roman"/>
        </w:rPr>
        <w:t xml:space="preserve">. на здобуття наук. ступеня </w:t>
      </w:r>
      <w:proofErr w:type="spellStart"/>
      <w:r>
        <w:rPr>
          <w:rFonts w:ascii="Times New Roman" w:eastAsia="Times New Roman" w:hAnsi="Times New Roman" w:cs="Times New Roman"/>
        </w:rPr>
        <w:t>канд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філол</w:t>
      </w:r>
      <w:proofErr w:type="spellEnd"/>
      <w:r>
        <w:rPr>
          <w:rFonts w:ascii="Times New Roman" w:eastAsia="Times New Roman" w:hAnsi="Times New Roman" w:cs="Times New Roman"/>
        </w:rPr>
        <w:t>. наук :  10.02.04 . Харків, 2007. 20 с.</w:t>
      </w:r>
    </w:p>
    <w:p w:rsidR="00EF4464" w:rsidRDefault="00CE66B2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color w:val="000000"/>
        </w:rPr>
        <w:t xml:space="preserve">Алфьорова Н. С. Функціонування питальних речень у сучасних американських поетичних текстах :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автореф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дис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 на здобуття наук. ступеня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канд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філол</w:t>
      </w:r>
      <w:proofErr w:type="spellEnd"/>
      <w:r>
        <w:rPr>
          <w:rFonts w:ascii="Times New Roman" w:eastAsia="Times New Roman" w:hAnsi="Times New Roman" w:cs="Times New Roman"/>
          <w:color w:val="000000"/>
        </w:rPr>
        <w:t>. наук : 10.02.04. Хе</w:t>
      </w:r>
      <w:r>
        <w:rPr>
          <w:rFonts w:ascii="Times New Roman" w:eastAsia="Times New Roman" w:hAnsi="Times New Roman" w:cs="Times New Roman"/>
          <w:color w:val="000000"/>
        </w:rPr>
        <w:t>рсон, 2012.21 c.</w:t>
      </w:r>
    </w:p>
    <w:p w:rsidR="00EF4464" w:rsidRDefault="00CE66B2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color w:val="000000"/>
        </w:rPr>
        <w:t xml:space="preserve">Алфьорова Н.С. Образотворча функція питальних речень в американських поетичних творах ХХ ст. </w:t>
      </w:r>
      <w:r>
        <w:rPr>
          <w:rFonts w:ascii="Times New Roman" w:eastAsia="Times New Roman" w:hAnsi="Times New Roman" w:cs="Times New Roman"/>
          <w:i/>
          <w:color w:val="000000"/>
        </w:rPr>
        <w:t xml:space="preserve">Вісник Житомирського 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держ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>. ун-ту ім. Івана Франка. Серія Філологічні науки</w:t>
      </w:r>
      <w:r>
        <w:rPr>
          <w:rFonts w:ascii="Times New Roman" w:eastAsia="Times New Roman" w:hAnsi="Times New Roman" w:cs="Times New Roman"/>
          <w:color w:val="000000"/>
        </w:rPr>
        <w:t xml:space="preserve">. Житомир, 2010.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Вип</w:t>
      </w:r>
      <w:proofErr w:type="spellEnd"/>
      <w:r>
        <w:rPr>
          <w:rFonts w:ascii="Times New Roman" w:eastAsia="Times New Roman" w:hAnsi="Times New Roman" w:cs="Times New Roman"/>
          <w:color w:val="000000"/>
        </w:rPr>
        <w:t>. 51. С. 85-87.</w:t>
      </w:r>
    </w:p>
    <w:p w:rsidR="00EF4464" w:rsidRDefault="00CE66B2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Безугла Л.Р. Риторичні запитання як </w:t>
      </w:r>
      <w:r>
        <w:rPr>
          <w:rFonts w:ascii="Times New Roman" w:eastAsia="Times New Roman" w:hAnsi="Times New Roman" w:cs="Times New Roman"/>
        </w:rPr>
        <w:t xml:space="preserve">імпліцитні мовленнєві акти. </w:t>
      </w:r>
      <w:r>
        <w:rPr>
          <w:rFonts w:ascii="Times New Roman" w:eastAsia="Times New Roman" w:hAnsi="Times New Roman" w:cs="Times New Roman"/>
          <w:i/>
        </w:rPr>
        <w:t>Вісник Харківського національного університету ім. В.Н. Каразіна</w:t>
      </w:r>
      <w:r>
        <w:rPr>
          <w:rFonts w:ascii="Times New Roman" w:eastAsia="Times New Roman" w:hAnsi="Times New Roman" w:cs="Times New Roman"/>
        </w:rPr>
        <w:t>, 2009. № 866. С. 77–84.</w:t>
      </w:r>
    </w:p>
    <w:p w:rsidR="00EF4464" w:rsidRDefault="00CE66B2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Белехова</w:t>
      </w:r>
      <w:proofErr w:type="spellEnd"/>
      <w:r>
        <w:rPr>
          <w:rFonts w:ascii="Times New Roman" w:eastAsia="Times New Roman" w:hAnsi="Times New Roman" w:cs="Times New Roman"/>
        </w:rPr>
        <w:t xml:space="preserve"> Л.И. Алгоритм </w:t>
      </w:r>
      <w:proofErr w:type="spellStart"/>
      <w:r>
        <w:rPr>
          <w:rFonts w:ascii="Times New Roman" w:eastAsia="Times New Roman" w:hAnsi="Times New Roman" w:cs="Times New Roman"/>
        </w:rPr>
        <w:t>прототипического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прочтения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поэтического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текста</w:t>
      </w:r>
      <w:proofErr w:type="spellEnd"/>
      <w:r>
        <w:rPr>
          <w:rFonts w:ascii="Times New Roman" w:eastAsia="Times New Roman" w:hAnsi="Times New Roman" w:cs="Times New Roman"/>
        </w:rPr>
        <w:t xml:space="preserve"> (на </w:t>
      </w:r>
      <w:proofErr w:type="spellStart"/>
      <w:r>
        <w:rPr>
          <w:rFonts w:ascii="Times New Roman" w:eastAsia="Times New Roman" w:hAnsi="Times New Roman" w:cs="Times New Roman"/>
        </w:rPr>
        <w:t>материале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американской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поэзии</w:t>
      </w:r>
      <w:proofErr w:type="spellEnd"/>
      <w:r>
        <w:rPr>
          <w:rFonts w:ascii="Times New Roman" w:eastAsia="Times New Roman" w:hAnsi="Times New Roman" w:cs="Times New Roman"/>
        </w:rPr>
        <w:t xml:space="preserve">). </w:t>
      </w:r>
      <w:r>
        <w:rPr>
          <w:rFonts w:ascii="Times New Roman" w:eastAsia="Times New Roman" w:hAnsi="Times New Roman" w:cs="Times New Roman"/>
          <w:i/>
        </w:rPr>
        <w:t>Науковий вісник Херсонського держ</w:t>
      </w:r>
      <w:r>
        <w:rPr>
          <w:rFonts w:ascii="Times New Roman" w:eastAsia="Times New Roman" w:hAnsi="Times New Roman" w:cs="Times New Roman"/>
          <w:i/>
        </w:rPr>
        <w:t>авного університету</w:t>
      </w:r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Серія:Лінгвістика</w:t>
      </w:r>
      <w:proofErr w:type="spellEnd"/>
      <w:r>
        <w:rPr>
          <w:rFonts w:ascii="Times New Roman" w:eastAsia="Times New Roman" w:hAnsi="Times New Roman" w:cs="Times New Roman"/>
        </w:rPr>
        <w:t xml:space="preserve">. Херсон : ХДУ, 2013. </w:t>
      </w:r>
      <w:proofErr w:type="spellStart"/>
      <w:r>
        <w:rPr>
          <w:rFonts w:ascii="Times New Roman" w:eastAsia="Times New Roman" w:hAnsi="Times New Roman" w:cs="Times New Roman"/>
        </w:rPr>
        <w:t>Вип</w:t>
      </w:r>
      <w:proofErr w:type="spellEnd"/>
      <w:r>
        <w:rPr>
          <w:rFonts w:ascii="Times New Roman" w:eastAsia="Times New Roman" w:hAnsi="Times New Roman" w:cs="Times New Roman"/>
        </w:rPr>
        <w:t>. ХІХ. С. 223–233.</w:t>
      </w:r>
    </w:p>
    <w:p w:rsidR="00EF4464" w:rsidRDefault="00CE66B2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Бєлєхова</w:t>
      </w:r>
      <w:proofErr w:type="spellEnd"/>
      <w:r>
        <w:rPr>
          <w:rFonts w:ascii="Times New Roman" w:eastAsia="Times New Roman" w:hAnsi="Times New Roman" w:cs="Times New Roman"/>
        </w:rPr>
        <w:t xml:space="preserve"> Л.І. Образний простір американської поезії: </w:t>
      </w:r>
      <w:proofErr w:type="spellStart"/>
      <w:r>
        <w:rPr>
          <w:rFonts w:ascii="Times New Roman" w:eastAsia="Times New Roman" w:hAnsi="Times New Roman" w:cs="Times New Roman"/>
        </w:rPr>
        <w:t>лінгвокогнітивний</w:t>
      </w:r>
      <w:proofErr w:type="spellEnd"/>
      <w:r>
        <w:rPr>
          <w:rFonts w:ascii="Times New Roman" w:eastAsia="Times New Roman" w:hAnsi="Times New Roman" w:cs="Times New Roman"/>
        </w:rPr>
        <w:t xml:space="preserve"> аспект: </w:t>
      </w:r>
      <w:proofErr w:type="spellStart"/>
      <w:r>
        <w:rPr>
          <w:rFonts w:ascii="Times New Roman" w:eastAsia="Times New Roman" w:hAnsi="Times New Roman" w:cs="Times New Roman"/>
        </w:rPr>
        <w:t>дис</w:t>
      </w:r>
      <w:proofErr w:type="spellEnd"/>
      <w:r>
        <w:rPr>
          <w:rFonts w:ascii="Times New Roman" w:eastAsia="Times New Roman" w:hAnsi="Times New Roman" w:cs="Times New Roman"/>
        </w:rPr>
        <w:t xml:space="preserve">. … доктора </w:t>
      </w:r>
      <w:proofErr w:type="spellStart"/>
      <w:r>
        <w:rPr>
          <w:rFonts w:ascii="Times New Roman" w:eastAsia="Times New Roman" w:hAnsi="Times New Roman" w:cs="Times New Roman"/>
        </w:rPr>
        <w:t>філол</w:t>
      </w:r>
      <w:proofErr w:type="spellEnd"/>
      <w:r>
        <w:rPr>
          <w:rFonts w:ascii="Times New Roman" w:eastAsia="Times New Roman" w:hAnsi="Times New Roman" w:cs="Times New Roman"/>
        </w:rPr>
        <w:t>. наук : 10.02.04. К., 2002. 476 с.</w:t>
      </w:r>
    </w:p>
    <w:p w:rsidR="00EF4464" w:rsidRDefault="00CE66B2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Бєлєхова</w:t>
      </w:r>
      <w:proofErr w:type="spellEnd"/>
      <w:r>
        <w:rPr>
          <w:rFonts w:ascii="Times New Roman" w:eastAsia="Times New Roman" w:hAnsi="Times New Roman" w:cs="Times New Roman"/>
        </w:rPr>
        <w:t xml:space="preserve"> Л.І. Словесний образ в америка</w:t>
      </w:r>
      <w:r>
        <w:rPr>
          <w:rFonts w:ascii="Times New Roman" w:eastAsia="Times New Roman" w:hAnsi="Times New Roman" w:cs="Times New Roman"/>
        </w:rPr>
        <w:t xml:space="preserve">нській поезії: </w:t>
      </w:r>
      <w:proofErr w:type="spellStart"/>
      <w:r>
        <w:rPr>
          <w:rFonts w:ascii="Times New Roman" w:eastAsia="Times New Roman" w:hAnsi="Times New Roman" w:cs="Times New Roman"/>
        </w:rPr>
        <w:t>лінгвокогнітивний</w:t>
      </w:r>
      <w:proofErr w:type="spellEnd"/>
      <w:r>
        <w:rPr>
          <w:rFonts w:ascii="Times New Roman" w:eastAsia="Times New Roman" w:hAnsi="Times New Roman" w:cs="Times New Roman"/>
        </w:rPr>
        <w:t xml:space="preserve"> аспект : монографія. М. : ООО “</w:t>
      </w:r>
      <w:proofErr w:type="spellStart"/>
      <w:r>
        <w:rPr>
          <w:rFonts w:ascii="Times New Roman" w:eastAsia="Times New Roman" w:hAnsi="Times New Roman" w:cs="Times New Roman"/>
        </w:rPr>
        <w:t>Звездопад</w:t>
      </w:r>
      <w:proofErr w:type="spellEnd"/>
      <w:r>
        <w:rPr>
          <w:rFonts w:ascii="Times New Roman" w:eastAsia="Times New Roman" w:hAnsi="Times New Roman" w:cs="Times New Roman"/>
        </w:rPr>
        <w:t xml:space="preserve">”, 2004. 376 с. </w:t>
      </w:r>
    </w:p>
    <w:p w:rsidR="00EF4464" w:rsidRDefault="00CE66B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Бєлова</w:t>
      </w:r>
      <w:proofErr w:type="spellEnd"/>
      <w:r>
        <w:rPr>
          <w:rFonts w:ascii="Times New Roman" w:eastAsia="Times New Roman" w:hAnsi="Times New Roman" w:cs="Times New Roman"/>
        </w:rPr>
        <w:t xml:space="preserve"> А.Д. Поняття «стиль», «жанр», «дискурс», «текст» у сучасній лінгвістиці</w:t>
      </w:r>
      <w:r>
        <w:rPr>
          <w:rFonts w:ascii="Times New Roman" w:eastAsia="Times New Roman" w:hAnsi="Times New Roman" w:cs="Times New Roman"/>
          <w:i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</w:rPr>
        <w:t>Вісн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. КНУ. </w:t>
      </w:r>
      <w:proofErr w:type="spellStart"/>
      <w:r>
        <w:rPr>
          <w:rFonts w:ascii="Times New Roman" w:eastAsia="Times New Roman" w:hAnsi="Times New Roman" w:cs="Times New Roman"/>
          <w:i/>
        </w:rPr>
        <w:t>Інозем</w:t>
      </w:r>
      <w:proofErr w:type="spellEnd"/>
      <w:r>
        <w:rPr>
          <w:rFonts w:ascii="Times New Roman" w:eastAsia="Times New Roman" w:hAnsi="Times New Roman" w:cs="Times New Roman"/>
          <w:i/>
        </w:rPr>
        <w:t>. філологія</w:t>
      </w:r>
      <w:r>
        <w:rPr>
          <w:rFonts w:ascii="Times New Roman" w:eastAsia="Times New Roman" w:hAnsi="Times New Roman" w:cs="Times New Roman"/>
        </w:rPr>
        <w:t xml:space="preserve">. 2002. </w:t>
      </w:r>
      <w:proofErr w:type="spellStart"/>
      <w:r>
        <w:rPr>
          <w:rFonts w:ascii="Times New Roman" w:eastAsia="Times New Roman" w:hAnsi="Times New Roman" w:cs="Times New Roman"/>
        </w:rPr>
        <w:t>Вип</w:t>
      </w:r>
      <w:proofErr w:type="spellEnd"/>
      <w:r>
        <w:rPr>
          <w:rFonts w:ascii="Times New Roman" w:eastAsia="Times New Roman" w:hAnsi="Times New Roman" w:cs="Times New Roman"/>
        </w:rPr>
        <w:t>. 32-33. С. 11-14.</w:t>
      </w:r>
    </w:p>
    <w:p w:rsidR="00EF4464" w:rsidRDefault="00CE66B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Бєссонова</w:t>
      </w:r>
      <w:proofErr w:type="spellEnd"/>
      <w:r>
        <w:rPr>
          <w:rFonts w:ascii="Times New Roman" w:eastAsia="Times New Roman" w:hAnsi="Times New Roman" w:cs="Times New Roman"/>
        </w:rPr>
        <w:t xml:space="preserve"> О.Л. Оцінний тезаурус англійської мови: когнітивний і гендерний аспекти : </w:t>
      </w:r>
      <w:proofErr w:type="spellStart"/>
      <w:r>
        <w:rPr>
          <w:rFonts w:ascii="Times New Roman" w:eastAsia="Times New Roman" w:hAnsi="Times New Roman" w:cs="Times New Roman"/>
        </w:rPr>
        <w:t>автореф</w:t>
      </w:r>
      <w:proofErr w:type="spellEnd"/>
      <w:r>
        <w:rPr>
          <w:rFonts w:ascii="Times New Roman" w:eastAsia="Times New Roman" w:hAnsi="Times New Roman" w:cs="Times New Roman"/>
        </w:rPr>
        <w:t xml:space="preserve">. на здобуття наук. ступеня д. </w:t>
      </w:r>
      <w:proofErr w:type="spellStart"/>
      <w:r>
        <w:rPr>
          <w:rFonts w:ascii="Times New Roman" w:eastAsia="Times New Roman" w:hAnsi="Times New Roman" w:cs="Times New Roman"/>
        </w:rPr>
        <w:t>філол</w:t>
      </w:r>
      <w:proofErr w:type="spellEnd"/>
      <w:r>
        <w:rPr>
          <w:rFonts w:ascii="Times New Roman" w:eastAsia="Times New Roman" w:hAnsi="Times New Roman" w:cs="Times New Roman"/>
        </w:rPr>
        <w:t>. наук : 10.02.04.  К., 2003. 36 с.</w:t>
      </w:r>
    </w:p>
    <w:p w:rsidR="00EF4464" w:rsidRDefault="00CE66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Богуславська Л.А. Переклад власних імен в поезії нонсенсу Л. 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Керрола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Каразінські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 xml:space="preserve"> читання: Лю</w:t>
      </w:r>
      <w:r>
        <w:rPr>
          <w:rFonts w:ascii="Times New Roman" w:eastAsia="Times New Roman" w:hAnsi="Times New Roman" w:cs="Times New Roman"/>
          <w:i/>
          <w:color w:val="000000"/>
        </w:rPr>
        <w:t>дина. Мова. Комунікація. 2016-й – рік англійської мови</w:t>
      </w:r>
      <w:r>
        <w:rPr>
          <w:rFonts w:ascii="Times New Roman" w:eastAsia="Times New Roman" w:hAnsi="Times New Roman" w:cs="Times New Roman"/>
          <w:color w:val="000000"/>
        </w:rPr>
        <w:t xml:space="preserve"> : тези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доп</w:t>
      </w:r>
      <w:proofErr w:type="spellEnd"/>
      <w:r>
        <w:rPr>
          <w:rFonts w:ascii="Times New Roman" w:eastAsia="Times New Roman" w:hAnsi="Times New Roman" w:cs="Times New Roman"/>
          <w:color w:val="000000"/>
        </w:rPr>
        <w:t>. Харків : ХНУ імені В.Н. Каразіна, 2016. С. 15–16.</w:t>
      </w:r>
    </w:p>
    <w:p w:rsidR="00EF4464" w:rsidRDefault="00CE66B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Бондаренко О.С. Концепти «чоловік» і «жінка» в українській та англійській </w:t>
      </w:r>
      <w:proofErr w:type="spellStart"/>
      <w:r>
        <w:rPr>
          <w:rFonts w:ascii="Times New Roman" w:eastAsia="Times New Roman" w:hAnsi="Times New Roman" w:cs="Times New Roman"/>
        </w:rPr>
        <w:t>мовних</w:t>
      </w:r>
      <w:proofErr w:type="spellEnd"/>
      <w:r>
        <w:rPr>
          <w:rFonts w:ascii="Times New Roman" w:eastAsia="Times New Roman" w:hAnsi="Times New Roman" w:cs="Times New Roman"/>
        </w:rPr>
        <w:t xml:space="preserve"> картинах світу : </w:t>
      </w:r>
      <w:proofErr w:type="spellStart"/>
      <w:r>
        <w:rPr>
          <w:rFonts w:ascii="Times New Roman" w:eastAsia="Times New Roman" w:hAnsi="Times New Roman" w:cs="Times New Roman"/>
        </w:rPr>
        <w:t>автореф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дис</w:t>
      </w:r>
      <w:proofErr w:type="spellEnd"/>
      <w:r>
        <w:rPr>
          <w:rFonts w:ascii="Times New Roman" w:eastAsia="Times New Roman" w:hAnsi="Times New Roman" w:cs="Times New Roman"/>
        </w:rPr>
        <w:t xml:space="preserve">. на здобуття наук. ступеня </w:t>
      </w:r>
      <w:proofErr w:type="spellStart"/>
      <w:r>
        <w:rPr>
          <w:rFonts w:ascii="Times New Roman" w:eastAsia="Times New Roman" w:hAnsi="Times New Roman" w:cs="Times New Roman"/>
        </w:rPr>
        <w:t>к</w:t>
      </w:r>
      <w:r>
        <w:rPr>
          <w:rFonts w:ascii="Times New Roman" w:eastAsia="Times New Roman" w:hAnsi="Times New Roman" w:cs="Times New Roman"/>
        </w:rPr>
        <w:t>анд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філол</w:t>
      </w:r>
      <w:proofErr w:type="spellEnd"/>
      <w:r>
        <w:rPr>
          <w:rFonts w:ascii="Times New Roman" w:eastAsia="Times New Roman" w:hAnsi="Times New Roman" w:cs="Times New Roman"/>
        </w:rPr>
        <w:t>. наук : 10.02.17. Донецьк, 2005. 19 с.</w:t>
      </w:r>
    </w:p>
    <w:p w:rsidR="00EF4464" w:rsidRDefault="00CE66B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Дискурс як </w:t>
      </w:r>
      <w:proofErr w:type="spellStart"/>
      <w:r>
        <w:rPr>
          <w:rFonts w:ascii="Times New Roman" w:eastAsia="Times New Roman" w:hAnsi="Times New Roman" w:cs="Times New Roman"/>
        </w:rPr>
        <w:t>когнітивно</w:t>
      </w:r>
      <w:proofErr w:type="spellEnd"/>
      <w:r>
        <w:rPr>
          <w:rFonts w:ascii="Times New Roman" w:eastAsia="Times New Roman" w:hAnsi="Times New Roman" w:cs="Times New Roman"/>
        </w:rPr>
        <w:t>-комунікативний феномен : монографія / Шевченко І.С. та інші. Харків : Константа, 2005. 356 с.</w:t>
      </w:r>
    </w:p>
    <w:p w:rsidR="00EF4464" w:rsidRDefault="00CE66B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Дудченок</w:t>
      </w:r>
      <w:proofErr w:type="spellEnd"/>
      <w:r>
        <w:rPr>
          <w:rFonts w:ascii="Times New Roman" w:eastAsia="Times New Roman" w:hAnsi="Times New Roman" w:cs="Times New Roman"/>
        </w:rPr>
        <w:t xml:space="preserve"> О.С. Гендерний та крос-культурний аналіз політичної програми як </w:t>
      </w:r>
      <w:proofErr w:type="spellStart"/>
      <w:r>
        <w:rPr>
          <w:rFonts w:ascii="Times New Roman" w:eastAsia="Times New Roman" w:hAnsi="Times New Roman" w:cs="Times New Roman"/>
        </w:rPr>
        <w:t>типа</w:t>
      </w:r>
      <w:proofErr w:type="spellEnd"/>
      <w:r>
        <w:rPr>
          <w:rFonts w:ascii="Times New Roman" w:eastAsia="Times New Roman" w:hAnsi="Times New Roman" w:cs="Times New Roman"/>
        </w:rPr>
        <w:t xml:space="preserve"> тексту: лекс</w:t>
      </w:r>
      <w:r>
        <w:rPr>
          <w:rFonts w:ascii="Times New Roman" w:eastAsia="Times New Roman" w:hAnsi="Times New Roman" w:cs="Times New Roman"/>
        </w:rPr>
        <w:t>ико-семантичний контекст</w:t>
      </w:r>
      <w:r>
        <w:rPr>
          <w:rFonts w:ascii="Times New Roman" w:eastAsia="Times New Roman" w:hAnsi="Times New Roman" w:cs="Times New Roman"/>
          <w:i/>
        </w:rPr>
        <w:t>. Наукові записки ВДПУ ім. М. Коцюбинського. Серія : Філологія</w:t>
      </w:r>
      <w:r>
        <w:rPr>
          <w:rFonts w:ascii="Times New Roman" w:eastAsia="Times New Roman" w:hAnsi="Times New Roman" w:cs="Times New Roman"/>
        </w:rPr>
        <w:t xml:space="preserve">. Вінниця : ТОВ «Планер», 2010. </w:t>
      </w:r>
      <w:proofErr w:type="spellStart"/>
      <w:r>
        <w:rPr>
          <w:rFonts w:ascii="Times New Roman" w:eastAsia="Times New Roman" w:hAnsi="Times New Roman" w:cs="Times New Roman"/>
        </w:rPr>
        <w:t>Вип</w:t>
      </w:r>
      <w:proofErr w:type="spellEnd"/>
      <w:r>
        <w:rPr>
          <w:rFonts w:ascii="Times New Roman" w:eastAsia="Times New Roman" w:hAnsi="Times New Roman" w:cs="Times New Roman"/>
        </w:rPr>
        <w:t>. 12. С. 136-139.</w:t>
      </w:r>
    </w:p>
    <w:p w:rsidR="00EF4464" w:rsidRDefault="00CE66B2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Дудченок</w:t>
      </w:r>
      <w:proofErr w:type="spellEnd"/>
      <w:r>
        <w:rPr>
          <w:rFonts w:ascii="Times New Roman" w:eastAsia="Times New Roman" w:hAnsi="Times New Roman" w:cs="Times New Roman"/>
        </w:rPr>
        <w:t xml:space="preserve"> О.С. Проблема </w:t>
      </w:r>
      <w:proofErr w:type="spellStart"/>
      <w:r>
        <w:rPr>
          <w:rFonts w:ascii="Times New Roman" w:eastAsia="Times New Roman" w:hAnsi="Times New Roman" w:cs="Times New Roman"/>
        </w:rPr>
        <w:t>мовного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сексизму</w:t>
      </w:r>
      <w:proofErr w:type="spellEnd"/>
      <w:r>
        <w:rPr>
          <w:rFonts w:ascii="Times New Roman" w:eastAsia="Times New Roman" w:hAnsi="Times New Roman" w:cs="Times New Roman"/>
        </w:rPr>
        <w:t xml:space="preserve"> та шляхи її вирішення в американській та українській </w:t>
      </w:r>
      <w:proofErr w:type="spellStart"/>
      <w:r>
        <w:rPr>
          <w:rFonts w:ascii="Times New Roman" w:eastAsia="Times New Roman" w:hAnsi="Times New Roman" w:cs="Times New Roman"/>
        </w:rPr>
        <w:t>лінгвокультурних</w:t>
      </w:r>
      <w:proofErr w:type="spellEnd"/>
      <w:r>
        <w:rPr>
          <w:rFonts w:ascii="Times New Roman" w:eastAsia="Times New Roman" w:hAnsi="Times New Roman" w:cs="Times New Roman"/>
        </w:rPr>
        <w:t xml:space="preserve"> традиці</w:t>
      </w:r>
      <w:r>
        <w:rPr>
          <w:rFonts w:ascii="Times New Roman" w:eastAsia="Times New Roman" w:hAnsi="Times New Roman" w:cs="Times New Roman"/>
        </w:rPr>
        <w:t xml:space="preserve">ях. Актуальні </w:t>
      </w:r>
      <w:r>
        <w:rPr>
          <w:rFonts w:ascii="Times New Roman" w:eastAsia="Times New Roman" w:hAnsi="Times New Roman" w:cs="Times New Roman"/>
          <w:i/>
        </w:rPr>
        <w:t>проблеми іноземної філології : Лінгвістика та літературознавство</w:t>
      </w:r>
      <w:r>
        <w:rPr>
          <w:rFonts w:ascii="Times New Roman" w:eastAsia="Times New Roman" w:hAnsi="Times New Roman" w:cs="Times New Roman"/>
        </w:rPr>
        <w:t xml:space="preserve">. Бердянськ : БДПУ, 2011. </w:t>
      </w:r>
      <w:proofErr w:type="spellStart"/>
      <w:r>
        <w:rPr>
          <w:rFonts w:ascii="Times New Roman" w:eastAsia="Times New Roman" w:hAnsi="Times New Roman" w:cs="Times New Roman"/>
        </w:rPr>
        <w:t>Вип</w:t>
      </w:r>
      <w:proofErr w:type="spellEnd"/>
      <w:r>
        <w:rPr>
          <w:rFonts w:ascii="Times New Roman" w:eastAsia="Times New Roman" w:hAnsi="Times New Roman" w:cs="Times New Roman"/>
        </w:rPr>
        <w:t>. VI. Ч. 1. С. 89-94.</w:t>
      </w:r>
    </w:p>
    <w:p w:rsidR="00EF4464" w:rsidRDefault="00CE66B2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Карасик В.И. О </w:t>
      </w:r>
      <w:proofErr w:type="spellStart"/>
      <w:r>
        <w:rPr>
          <w:rFonts w:ascii="Times New Roman" w:eastAsia="Times New Roman" w:hAnsi="Times New Roman" w:cs="Times New Roman"/>
        </w:rPr>
        <w:t>категориях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дискурса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</w:rPr>
        <w:t>Языковая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личность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i/>
        </w:rPr>
        <w:t>социолингвистические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</w:rPr>
        <w:t>эмотивные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аспекты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. </w:t>
      </w:r>
      <w:r>
        <w:rPr>
          <w:rFonts w:ascii="Times New Roman" w:eastAsia="Times New Roman" w:hAnsi="Times New Roman" w:cs="Times New Roman"/>
        </w:rPr>
        <w:t xml:space="preserve">Волгоград – Саратов : </w:t>
      </w:r>
      <w:proofErr w:type="spellStart"/>
      <w:r>
        <w:rPr>
          <w:rFonts w:ascii="Times New Roman" w:eastAsia="Times New Roman" w:hAnsi="Times New Roman" w:cs="Times New Roman"/>
        </w:rPr>
        <w:t>Перемена</w:t>
      </w:r>
      <w:proofErr w:type="spellEnd"/>
      <w:r>
        <w:rPr>
          <w:rFonts w:ascii="Times New Roman" w:eastAsia="Times New Roman" w:hAnsi="Times New Roman" w:cs="Times New Roman"/>
        </w:rPr>
        <w:t xml:space="preserve">, 1998. С. 185–197. </w:t>
      </w:r>
    </w:p>
    <w:p w:rsidR="00EF4464" w:rsidRDefault="00CE66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14" w:right="75" w:hanging="357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Котенева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Г.М. К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вопросу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об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изучении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когнитивных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процессов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семантике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языковых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единиц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(на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материале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ЛСГ запах). </w:t>
      </w:r>
      <w:r>
        <w:rPr>
          <w:rFonts w:ascii="Times New Roman" w:eastAsia="Times New Roman" w:hAnsi="Times New Roman" w:cs="Times New Roman"/>
          <w:i/>
          <w:color w:val="000000"/>
        </w:rPr>
        <w:t xml:space="preserve">Вісник ХНУ ім. В.Н. 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Каразіна</w:t>
      </w:r>
      <w:r>
        <w:rPr>
          <w:rFonts w:ascii="Times New Roman" w:eastAsia="Times New Roman" w:hAnsi="Times New Roman" w:cs="Times New Roman"/>
          <w:color w:val="000000"/>
        </w:rPr>
        <w:t>.Харків</w:t>
      </w:r>
      <w:proofErr w:type="spellEnd"/>
      <w:r>
        <w:rPr>
          <w:rFonts w:ascii="Times New Roman" w:eastAsia="Times New Roman" w:hAnsi="Times New Roman" w:cs="Times New Roman"/>
          <w:color w:val="000000"/>
        </w:rPr>
        <w:t>: Константа, 2007. №773. С. 44-47.</w:t>
      </w:r>
    </w:p>
    <w:p w:rsidR="00EF4464" w:rsidRDefault="00CE66B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Кочерган</w:t>
      </w:r>
      <w:proofErr w:type="spellEnd"/>
      <w:r>
        <w:rPr>
          <w:rFonts w:ascii="Times New Roman" w:eastAsia="Times New Roman" w:hAnsi="Times New Roman" w:cs="Times New Roman"/>
        </w:rPr>
        <w:t xml:space="preserve"> М.П. Загальне мовознавство. URL: </w:t>
      </w:r>
      <w:hyperlink r:id="rId17">
        <w:r>
          <w:rPr>
            <w:rFonts w:ascii="Times New Roman" w:eastAsia="Times New Roman" w:hAnsi="Times New Roman" w:cs="Times New Roman"/>
            <w:color w:val="0000FF"/>
            <w:u w:val="single"/>
          </w:rPr>
          <w:t>http://litmisto.org.ua/?p=15075</w:t>
        </w:r>
      </w:hyperlink>
      <w:r>
        <w:rPr>
          <w:rFonts w:ascii="Times New Roman" w:eastAsia="Times New Roman" w:hAnsi="Times New Roman" w:cs="Times New Roman"/>
        </w:rPr>
        <w:t xml:space="preserve"> (дата звернення: 12.02.2017).</w:t>
      </w:r>
    </w:p>
    <w:p w:rsidR="00EF4464" w:rsidRDefault="00CE66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Мех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Н.  Зміст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терміна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концепт. Культура слова. К., 2003.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Вип</w:t>
      </w:r>
      <w:proofErr w:type="spellEnd"/>
      <w:r>
        <w:rPr>
          <w:rFonts w:ascii="Times New Roman" w:eastAsia="Times New Roman" w:hAnsi="Times New Roman" w:cs="Times New Roman"/>
          <w:color w:val="000000"/>
        </w:rPr>
        <w:t>. 62. С. 26-30.</w:t>
      </w:r>
    </w:p>
    <w:p w:rsidR="00EF4464" w:rsidRDefault="00CE66B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Піхтовнікова</w:t>
      </w:r>
      <w:proofErr w:type="spellEnd"/>
      <w:r>
        <w:rPr>
          <w:rFonts w:ascii="Times New Roman" w:eastAsia="Times New Roman" w:hAnsi="Times New Roman" w:cs="Times New Roman"/>
        </w:rPr>
        <w:t xml:space="preserve"> Л.С. Синергія стилю байки. Харків : Бізнес </w:t>
      </w:r>
      <w:proofErr w:type="spellStart"/>
      <w:r>
        <w:rPr>
          <w:rFonts w:ascii="Times New Roman" w:eastAsia="Times New Roman" w:hAnsi="Times New Roman" w:cs="Times New Roman"/>
        </w:rPr>
        <w:t>Інформ</w:t>
      </w:r>
      <w:proofErr w:type="spellEnd"/>
      <w:r>
        <w:rPr>
          <w:rFonts w:ascii="Times New Roman" w:eastAsia="Times New Roman" w:hAnsi="Times New Roman" w:cs="Times New Roman"/>
        </w:rPr>
        <w:t>, 1999.</w:t>
      </w:r>
      <w:r>
        <w:rPr>
          <w:rFonts w:ascii="Times New Roman" w:eastAsia="Times New Roman" w:hAnsi="Times New Roman" w:cs="Times New Roman"/>
        </w:rPr>
        <w:t xml:space="preserve"> 219 с.</w:t>
      </w:r>
    </w:p>
    <w:p w:rsidR="00EF4464" w:rsidRDefault="00CE66B2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Приходько А.Н. </w:t>
      </w:r>
      <w:proofErr w:type="spellStart"/>
      <w:r>
        <w:rPr>
          <w:rFonts w:ascii="Times New Roman" w:eastAsia="Times New Roman" w:hAnsi="Times New Roman" w:cs="Times New Roman"/>
        </w:rPr>
        <w:t>Когниция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коммуникация</w:t>
      </w:r>
      <w:proofErr w:type="spellEnd"/>
      <w:r>
        <w:rPr>
          <w:rFonts w:ascii="Times New Roman" w:eastAsia="Times New Roman" w:hAnsi="Times New Roman" w:cs="Times New Roman"/>
        </w:rPr>
        <w:t>, дискурс. URL:</w:t>
      </w:r>
      <w:hyperlink r:id="rId18">
        <w:r>
          <w:rPr>
            <w:rFonts w:ascii="Times New Roman" w:eastAsia="Times New Roman" w:hAnsi="Times New Roman" w:cs="Times New Roman"/>
            <w:color w:val="0000FF"/>
            <w:u w:val="single"/>
          </w:rPr>
          <w:t>https://sites.google.com/site/cognitiondiscourse/vypusk-no5-2013/prihodko-a-n</w:t>
        </w:r>
      </w:hyperlink>
      <w:r>
        <w:rPr>
          <w:rFonts w:ascii="Times New Roman" w:eastAsia="Times New Roman" w:hAnsi="Times New Roman" w:cs="Times New Roman"/>
        </w:rPr>
        <w:t xml:space="preserve"> (дата звернення: 09.0</w:t>
      </w:r>
      <w:r>
        <w:rPr>
          <w:rFonts w:ascii="Times New Roman" w:eastAsia="Times New Roman" w:hAnsi="Times New Roman" w:cs="Times New Roman"/>
        </w:rPr>
        <w:t>9.2018).</w:t>
      </w:r>
    </w:p>
    <w:p w:rsidR="00EF4464" w:rsidRDefault="00CE66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AFAFA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Селіванова О. Сучасна лінгвістика: напрями та проблеми : підручник.  Полтава : Довкілля-К., 2008. 890 с.</w:t>
      </w:r>
    </w:p>
    <w:p w:rsidR="00EF4464" w:rsidRDefault="00CE66B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hd w:val="clear" w:color="auto" w:fill="F9F9F9"/>
        </w:rPr>
        <w:t xml:space="preserve">Тарасова А.В. Переклад образності англійських компаративних фразеологізмів. </w:t>
      </w:r>
      <w:proofErr w:type="spellStart"/>
      <w:r>
        <w:rPr>
          <w:rFonts w:ascii="Times New Roman" w:eastAsia="Times New Roman" w:hAnsi="Times New Roman" w:cs="Times New Roman"/>
          <w:i/>
          <w:shd w:val="clear" w:color="auto" w:fill="F9F9F9"/>
        </w:rPr>
        <w:t>Англістика</w:t>
      </w:r>
      <w:proofErr w:type="spellEnd"/>
      <w:r>
        <w:rPr>
          <w:rFonts w:ascii="Times New Roman" w:eastAsia="Times New Roman" w:hAnsi="Times New Roman" w:cs="Times New Roman"/>
          <w:i/>
          <w:shd w:val="clear" w:color="auto" w:fill="F9F9F9"/>
        </w:rPr>
        <w:t xml:space="preserve"> та американістика</w:t>
      </w:r>
      <w:r>
        <w:rPr>
          <w:rFonts w:ascii="Times New Roman" w:eastAsia="Times New Roman" w:hAnsi="Times New Roman" w:cs="Times New Roman"/>
          <w:shd w:val="clear" w:color="auto" w:fill="F9F9F9"/>
        </w:rPr>
        <w:t>,  2016.Вип. 13.С. 140-144.</w:t>
      </w:r>
    </w:p>
    <w:p w:rsidR="00EF4464" w:rsidRDefault="00CE66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Collins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A.,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Burstein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М. 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Framework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for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theory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comparison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mapping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Similarity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and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Analogical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Reasoning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N.Y.: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Cambridge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University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Press</w:t>
      </w:r>
      <w:proofErr w:type="spellEnd"/>
      <w:r>
        <w:rPr>
          <w:rFonts w:ascii="Times New Roman" w:eastAsia="Times New Roman" w:hAnsi="Times New Roman" w:cs="Times New Roman"/>
          <w:color w:val="000000"/>
        </w:rPr>
        <w:t>. 1989. P. 546–566.</w:t>
      </w:r>
    </w:p>
    <w:p w:rsidR="00EF4464" w:rsidRDefault="00CE66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DirvenR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Verspoor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R.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Cognitive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Exploration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Language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Linguistics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Amsterdam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Philadel</w:t>
      </w:r>
      <w:r>
        <w:rPr>
          <w:rFonts w:ascii="Times New Roman" w:eastAsia="Times New Roman" w:hAnsi="Times New Roman" w:cs="Times New Roman"/>
          <w:color w:val="000000"/>
        </w:rPr>
        <w:t>phia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: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John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Benjamin’s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Publishing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Company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1998. 301 р.</w:t>
      </w:r>
    </w:p>
    <w:p w:rsidR="00EF4464" w:rsidRDefault="00CE66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Fauconnier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G.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Conceptual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projection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middle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spaces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Diego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 :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University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California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Department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Cognitive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Science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Technical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Report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9401, 1994. URL : http://www. blending.stanford.edu/</w:t>
      </w:r>
    </w:p>
    <w:p w:rsidR="00EF4464" w:rsidRDefault="00CE66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lastRenderedPageBreak/>
        <w:t>Fauconnier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G.Mental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Spaces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Cambridge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MA : MIT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Press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1985. 185 p.</w:t>
      </w:r>
    </w:p>
    <w:p w:rsidR="00EF4464" w:rsidRDefault="00CE66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Lakoff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G.,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Johnson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М.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Metaphors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We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Live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By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Chicago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: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Chicago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University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Press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1980. 242 p.</w:t>
      </w:r>
    </w:p>
    <w:p w:rsidR="00EF4464" w:rsidRDefault="00CE66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Lakoff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G.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Contemporary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Theory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Metaphor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Metaphor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and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Thought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Cambridge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University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Press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1993. P. 202–251.</w:t>
      </w:r>
    </w:p>
    <w:p w:rsidR="00EF4464" w:rsidRDefault="00CE66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Lakoff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G.,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Johnson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М.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Philosophy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Flesh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Embodied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Mind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its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Challenge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Western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Thought</w:t>
      </w:r>
      <w:proofErr w:type="spellEnd"/>
      <w:r>
        <w:rPr>
          <w:rFonts w:ascii="Times New Roman" w:eastAsia="Times New Roman" w:hAnsi="Times New Roman" w:cs="Times New Roman"/>
          <w:color w:val="000000"/>
        </w:rPr>
        <w:t>. N.Y. :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BasicBooks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1999. 624 p.</w:t>
      </w:r>
    </w:p>
    <w:p w:rsidR="00EF4464" w:rsidRDefault="00CE66B2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Додаткові</w:t>
      </w:r>
    </w:p>
    <w:p w:rsidR="00EF4464" w:rsidRDefault="00CE66B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Англо-український фразеологічний словник /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Укл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Баранцев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К.Т.  К.: «Знання», 2005.1056 с.</w:t>
      </w:r>
    </w:p>
    <w:p w:rsidR="00EF4464" w:rsidRDefault="00CE66B2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Бе</w:t>
      </w:r>
      <w:r>
        <w:rPr>
          <w:rFonts w:ascii="Times New Roman" w:eastAsia="Times New Roman" w:hAnsi="Times New Roman" w:cs="Times New Roman"/>
          <w:color w:val="000000"/>
        </w:rPr>
        <w:t>жан-Волк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І. Гендерні дослідження: актуальні проблеми і перспективи розвитку. URL:</w:t>
      </w:r>
      <w:hyperlink r:id="rId19">
        <w:r>
          <w:rPr>
            <w:rFonts w:ascii="Times New Roman" w:eastAsia="Times New Roman" w:hAnsi="Times New Roman" w:cs="Times New Roman"/>
            <w:color w:val="0000FF"/>
            <w:u w:val="single"/>
          </w:rPr>
          <w:t>http://dspace.nbuv.gov.ua/bitstream/handle/123456789/42969/06-Bezha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n-Volk.pdf?sequence=1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 (дата звернення: 10.03.2017).</w:t>
      </w:r>
    </w:p>
    <w:p w:rsidR="00EF4464" w:rsidRDefault="00CE66B2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Борисенко А.Л.,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Демурова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Н.М.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Льюис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Кэрролл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мифы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метаморфозы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Иностранная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 xml:space="preserve"> література</w:t>
      </w:r>
      <w:r>
        <w:rPr>
          <w:rFonts w:ascii="Times New Roman" w:eastAsia="Times New Roman" w:hAnsi="Times New Roman" w:cs="Times New Roman"/>
          <w:color w:val="000000"/>
        </w:rPr>
        <w:t xml:space="preserve">, 2003. № 7. С. 5–20. </w:t>
      </w:r>
    </w:p>
    <w:p w:rsidR="00EF4464" w:rsidRDefault="00CE66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Бочарова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Т.Имя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политика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как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объект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языковой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игры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Политическое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поведение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политические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коммун</w:t>
      </w:r>
      <w:r>
        <w:rPr>
          <w:rFonts w:ascii="Times New Roman" w:eastAsia="Times New Roman" w:hAnsi="Times New Roman" w:cs="Times New Roman"/>
          <w:i/>
          <w:color w:val="000000"/>
        </w:rPr>
        <w:t>икации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Психологические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социологические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филологические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аспекты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: науч.-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практ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конф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., 1994 г. :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тезисы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докл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СПб. ;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Красноярск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;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Иркутск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1994. С. 25.</w:t>
      </w:r>
    </w:p>
    <w:p w:rsidR="00EF4464" w:rsidRDefault="00CE66B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Бурвикова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И.Д., Костомаров В.Г.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Воспроизводимые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сочетания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слов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как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лингвокогнитивная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терминологическа</w:t>
      </w:r>
      <w:r>
        <w:rPr>
          <w:rFonts w:ascii="Times New Roman" w:eastAsia="Times New Roman" w:hAnsi="Times New Roman" w:cs="Times New Roman"/>
          <w:color w:val="000000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проблема. 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Филологические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 xml:space="preserve"> науки</w:t>
      </w:r>
      <w:r>
        <w:rPr>
          <w:rFonts w:ascii="Times New Roman" w:eastAsia="Times New Roman" w:hAnsi="Times New Roman" w:cs="Times New Roman"/>
          <w:color w:val="000000"/>
        </w:rPr>
        <w:t>. М., 2006,  №2.С.45-53.</w:t>
      </w:r>
    </w:p>
    <w:p w:rsidR="00EF4464" w:rsidRDefault="00CE66B2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Главацька</w:t>
      </w:r>
      <w:proofErr w:type="spellEnd"/>
      <w:r>
        <w:rPr>
          <w:rFonts w:ascii="Times New Roman" w:eastAsia="Times New Roman" w:hAnsi="Times New Roman" w:cs="Times New Roman"/>
        </w:rPr>
        <w:t xml:space="preserve"> Ю.Л. Фреймове моделювання байки Б. </w:t>
      </w:r>
      <w:proofErr w:type="spellStart"/>
      <w:r>
        <w:rPr>
          <w:rFonts w:ascii="Times New Roman" w:eastAsia="Times New Roman" w:hAnsi="Times New Roman" w:cs="Times New Roman"/>
        </w:rPr>
        <w:t>Мандевіля</w:t>
      </w:r>
      <w:proofErr w:type="spellEnd"/>
      <w:r>
        <w:rPr>
          <w:rFonts w:ascii="Times New Roman" w:eastAsia="Times New Roman" w:hAnsi="Times New Roman" w:cs="Times New Roman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</w:rPr>
        <w:t>The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Grumbling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Hive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or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Knaves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Turn’d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Honest</w:t>
      </w:r>
      <w:proofErr w:type="spellEnd"/>
      <w:r>
        <w:rPr>
          <w:rFonts w:ascii="Times New Roman" w:eastAsia="Times New Roman" w:hAnsi="Times New Roman" w:cs="Times New Roman"/>
        </w:rPr>
        <w:t xml:space="preserve">”. </w:t>
      </w:r>
      <w:r>
        <w:rPr>
          <w:rFonts w:ascii="Times New Roman" w:eastAsia="Times New Roman" w:hAnsi="Times New Roman" w:cs="Times New Roman"/>
          <w:i/>
        </w:rPr>
        <w:t>Науковий вісник Херсонського державного університету. Серія Лінгвістика</w:t>
      </w:r>
      <w:r>
        <w:rPr>
          <w:rFonts w:ascii="Times New Roman" w:eastAsia="Times New Roman" w:hAnsi="Times New Roman" w:cs="Times New Roman"/>
        </w:rPr>
        <w:t xml:space="preserve">, Херсон : Видавництво ХДУ, 2005. </w:t>
      </w:r>
      <w:proofErr w:type="spellStart"/>
      <w:r>
        <w:rPr>
          <w:rFonts w:ascii="Times New Roman" w:eastAsia="Times New Roman" w:hAnsi="Times New Roman" w:cs="Times New Roman"/>
        </w:rPr>
        <w:t>Вип</w:t>
      </w:r>
      <w:proofErr w:type="spellEnd"/>
      <w:r>
        <w:rPr>
          <w:rFonts w:ascii="Times New Roman" w:eastAsia="Times New Roman" w:hAnsi="Times New Roman" w:cs="Times New Roman"/>
        </w:rPr>
        <w:t>. 2. С. 331–339.</w:t>
      </w:r>
    </w:p>
    <w:p w:rsidR="00EF4464" w:rsidRDefault="00CE66B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Гуменюк І.І. До проблеми перекладу фразеологізмів (на матеріалі фразеологічних одиниць для позначення кольорів у англійській та українській мовах) : матеріали Четвертої Всеукраїнської наукової конференції «Актуальні проблеми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перекладознавства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та методики н</w:t>
      </w:r>
      <w:r>
        <w:rPr>
          <w:rFonts w:ascii="Times New Roman" w:eastAsia="Times New Roman" w:hAnsi="Times New Roman" w:cs="Times New Roman"/>
          <w:color w:val="000000"/>
        </w:rPr>
        <w:t>авчання перекладу». Харків, 2007. С. 38-40.</w:t>
      </w:r>
    </w:p>
    <w:p w:rsidR="00EF4464" w:rsidRDefault="00CE66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Жигадло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О.Ю. Ознаки парадоксальних висловлювань у англомовному художньому дискурсі. </w:t>
      </w:r>
      <w:r>
        <w:rPr>
          <w:rFonts w:ascii="Times New Roman" w:eastAsia="Times New Roman" w:hAnsi="Times New Roman" w:cs="Times New Roman"/>
          <w:i/>
          <w:color w:val="000000"/>
        </w:rPr>
        <w:t>Мова і культура</w:t>
      </w:r>
      <w:r>
        <w:rPr>
          <w:rFonts w:ascii="Times New Roman" w:eastAsia="Times New Roman" w:hAnsi="Times New Roman" w:cs="Times New Roman"/>
          <w:color w:val="000000"/>
        </w:rPr>
        <w:t xml:space="preserve">. К. : Видавничий дім Дмитра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Бураго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2003.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Вип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6., Т. 4., Ч. 1. </w:t>
      </w:r>
      <w:r>
        <w:rPr>
          <w:rFonts w:ascii="Times New Roman" w:eastAsia="Times New Roman" w:hAnsi="Times New Roman" w:cs="Times New Roman"/>
          <w:i/>
          <w:color w:val="000000"/>
        </w:rPr>
        <w:t>Художня література в контексті культури</w:t>
      </w:r>
      <w:r>
        <w:rPr>
          <w:rFonts w:ascii="Times New Roman" w:eastAsia="Times New Roman" w:hAnsi="Times New Roman" w:cs="Times New Roman"/>
          <w:color w:val="000000"/>
        </w:rPr>
        <w:t>. С. 13-1</w:t>
      </w:r>
      <w:r>
        <w:rPr>
          <w:rFonts w:ascii="Times New Roman" w:eastAsia="Times New Roman" w:hAnsi="Times New Roman" w:cs="Times New Roman"/>
          <w:color w:val="000000"/>
        </w:rPr>
        <w:t>9.</w:t>
      </w:r>
    </w:p>
    <w:p w:rsidR="00EF4464" w:rsidRDefault="00CE66B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  <w:proofErr w:type="spellStart"/>
      <w:r>
        <w:rPr>
          <w:rFonts w:ascii="Times New Roman" w:eastAsia="Times New Roman" w:hAnsi="Times New Roman" w:cs="Times New Roman"/>
        </w:rPr>
        <w:t>Жигадло</w:t>
      </w:r>
      <w:proofErr w:type="spellEnd"/>
      <w:r>
        <w:rPr>
          <w:rFonts w:ascii="Times New Roman" w:eastAsia="Times New Roman" w:hAnsi="Times New Roman" w:cs="Times New Roman"/>
        </w:rPr>
        <w:t xml:space="preserve"> О.Ю. Реалізація основних принципів спілкування у парадоксальних висловлюваннях у художньому дискурсі. </w:t>
      </w:r>
      <w:r>
        <w:rPr>
          <w:rFonts w:ascii="Times New Roman" w:eastAsia="Times New Roman" w:hAnsi="Times New Roman" w:cs="Times New Roman"/>
          <w:i/>
        </w:rPr>
        <w:t>Вісник Київського національного лінгвістичного університету. Серія Філологія</w:t>
      </w:r>
      <w:r>
        <w:rPr>
          <w:rFonts w:ascii="Times New Roman" w:eastAsia="Times New Roman" w:hAnsi="Times New Roman" w:cs="Times New Roman"/>
        </w:rPr>
        <w:t>, К. : Видавничий центр КНЛУ, 2004. Т. 7, №1. С.143-149.</w:t>
      </w:r>
    </w:p>
    <w:p w:rsidR="00EF4464" w:rsidRDefault="00CE66B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Лютянська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Н.І. Мас-медійний дискурс: типологічні та структурно-організаційні особливості. </w:t>
      </w:r>
      <w:r>
        <w:rPr>
          <w:rFonts w:ascii="Times New Roman" w:eastAsia="Times New Roman" w:hAnsi="Times New Roman" w:cs="Times New Roman"/>
          <w:i/>
        </w:rPr>
        <w:t>Наукові записки. Серія Філологічні науки</w:t>
      </w:r>
      <w:r>
        <w:rPr>
          <w:rFonts w:ascii="Times New Roman" w:eastAsia="Times New Roman" w:hAnsi="Times New Roman" w:cs="Times New Roman"/>
        </w:rPr>
        <w:t xml:space="preserve">. Ніжин : НДУ ім. М. Гоголя, 2014. </w:t>
      </w:r>
      <w:proofErr w:type="spellStart"/>
      <w:r>
        <w:rPr>
          <w:rFonts w:ascii="Times New Roman" w:eastAsia="Times New Roman" w:hAnsi="Times New Roman" w:cs="Times New Roman"/>
        </w:rPr>
        <w:t>Кн</w:t>
      </w:r>
      <w:proofErr w:type="spellEnd"/>
      <w:r>
        <w:rPr>
          <w:rFonts w:ascii="Times New Roman" w:eastAsia="Times New Roman" w:hAnsi="Times New Roman" w:cs="Times New Roman"/>
        </w:rPr>
        <w:t>. 2. С. 136–141.</w:t>
      </w:r>
    </w:p>
    <w:p w:rsidR="00EF4464" w:rsidRDefault="00CE66B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Лютянська</w:t>
      </w:r>
      <w:proofErr w:type="spellEnd"/>
      <w:r>
        <w:rPr>
          <w:rFonts w:ascii="Times New Roman" w:eastAsia="Times New Roman" w:hAnsi="Times New Roman" w:cs="Times New Roman"/>
        </w:rPr>
        <w:t xml:space="preserve"> Н.І. Особливості об’єктивації концептів ТОЛЕРАНТНІСТЬ та ПОЛІТИЧНА КОРЕК</w:t>
      </w:r>
      <w:r>
        <w:rPr>
          <w:rFonts w:ascii="Times New Roman" w:eastAsia="Times New Roman" w:hAnsi="Times New Roman" w:cs="Times New Roman"/>
        </w:rPr>
        <w:t xml:space="preserve">ТНІСТЬ в англомовному мас-медійному дискурсі. </w:t>
      </w:r>
      <w:proofErr w:type="spellStart"/>
      <w:r>
        <w:rPr>
          <w:rFonts w:ascii="Times New Roman" w:eastAsia="Times New Roman" w:hAnsi="Times New Roman" w:cs="Times New Roman"/>
          <w:i/>
        </w:rPr>
        <w:t>Мовні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і концептуальні картини світу</w:t>
      </w:r>
      <w:r>
        <w:rPr>
          <w:rFonts w:ascii="Times New Roman" w:eastAsia="Times New Roman" w:hAnsi="Times New Roman" w:cs="Times New Roman"/>
        </w:rPr>
        <w:t xml:space="preserve">. К : ВПЦ «Київський університет», 2014. </w:t>
      </w:r>
      <w:proofErr w:type="spellStart"/>
      <w:r>
        <w:rPr>
          <w:rFonts w:ascii="Times New Roman" w:eastAsia="Times New Roman" w:hAnsi="Times New Roman" w:cs="Times New Roman"/>
        </w:rPr>
        <w:t>Вип</w:t>
      </w:r>
      <w:proofErr w:type="spellEnd"/>
      <w:r>
        <w:rPr>
          <w:rFonts w:ascii="Times New Roman" w:eastAsia="Times New Roman" w:hAnsi="Times New Roman" w:cs="Times New Roman"/>
        </w:rPr>
        <w:t>. 50. Ч.1. С. 482–487.</w:t>
      </w:r>
    </w:p>
    <w:p w:rsidR="00EF4464" w:rsidRDefault="00CE66B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Лютянська</w:t>
      </w:r>
      <w:proofErr w:type="spellEnd"/>
      <w:r>
        <w:rPr>
          <w:rFonts w:ascii="Times New Roman" w:eastAsia="Times New Roman" w:hAnsi="Times New Roman" w:cs="Times New Roman"/>
        </w:rPr>
        <w:t xml:space="preserve"> Н.І. Ситуація кооперативної взаємодії: комунікативний та текстовий аспекти (на матеріалі англомовн</w:t>
      </w:r>
      <w:r>
        <w:rPr>
          <w:rFonts w:ascii="Times New Roman" w:eastAsia="Times New Roman" w:hAnsi="Times New Roman" w:cs="Times New Roman"/>
        </w:rPr>
        <w:t xml:space="preserve">ого мас-медійного дискурсу). </w:t>
      </w:r>
      <w:r>
        <w:rPr>
          <w:rFonts w:ascii="Times New Roman" w:eastAsia="Times New Roman" w:hAnsi="Times New Roman" w:cs="Times New Roman"/>
          <w:i/>
        </w:rPr>
        <w:t>Одеський лінгвістичний вісник</w:t>
      </w:r>
      <w:r>
        <w:rPr>
          <w:rFonts w:ascii="Times New Roman" w:eastAsia="Times New Roman" w:hAnsi="Times New Roman" w:cs="Times New Roman"/>
        </w:rPr>
        <w:t xml:space="preserve">. Одеса : Національний університет «Одеська юридична академія», 2014. </w:t>
      </w:r>
      <w:proofErr w:type="spellStart"/>
      <w:r>
        <w:rPr>
          <w:rFonts w:ascii="Times New Roman" w:eastAsia="Times New Roman" w:hAnsi="Times New Roman" w:cs="Times New Roman"/>
        </w:rPr>
        <w:t>Вип</w:t>
      </w:r>
      <w:proofErr w:type="spellEnd"/>
      <w:r>
        <w:rPr>
          <w:rFonts w:ascii="Times New Roman" w:eastAsia="Times New Roman" w:hAnsi="Times New Roman" w:cs="Times New Roman"/>
        </w:rPr>
        <w:t>. 4. С. 159–162.</w:t>
      </w:r>
    </w:p>
    <w:p w:rsidR="00EF4464" w:rsidRDefault="00CE66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Олексин О. Особливості відтворення Шекспірової гри слів у перекладах Ірини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Стешенко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i/>
          <w:color w:val="000000"/>
        </w:rPr>
        <w:t>Науковий вісник Східноє</w:t>
      </w:r>
      <w:r>
        <w:rPr>
          <w:rFonts w:ascii="Times New Roman" w:eastAsia="Times New Roman" w:hAnsi="Times New Roman" w:cs="Times New Roman"/>
          <w:i/>
          <w:color w:val="000000"/>
        </w:rPr>
        <w:t>вропейського національного університету імені Лесі Українки. Серія : Філологічні науки. Мовознавство</w:t>
      </w:r>
      <w:r>
        <w:rPr>
          <w:rFonts w:ascii="Times New Roman" w:eastAsia="Times New Roman" w:hAnsi="Times New Roman" w:cs="Times New Roman"/>
          <w:color w:val="000000"/>
        </w:rPr>
        <w:t>. Луцьк, 2013. № 17. С. 165–170.</w:t>
      </w:r>
    </w:p>
    <w:p w:rsidR="00EF4464" w:rsidRDefault="00CE66B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Певнева</w:t>
      </w:r>
      <w:proofErr w:type="spellEnd"/>
      <w:r>
        <w:rPr>
          <w:rFonts w:ascii="Times New Roman" w:eastAsia="Times New Roman" w:hAnsi="Times New Roman" w:cs="Times New Roman"/>
        </w:rPr>
        <w:t xml:space="preserve"> И.В. </w:t>
      </w:r>
      <w:proofErr w:type="spellStart"/>
      <w:r>
        <w:rPr>
          <w:rFonts w:ascii="Times New Roman" w:eastAsia="Times New Roman" w:hAnsi="Times New Roman" w:cs="Times New Roman"/>
        </w:rPr>
        <w:t>Коммуникативные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стратегии</w:t>
      </w:r>
      <w:proofErr w:type="spellEnd"/>
      <w:r>
        <w:rPr>
          <w:rFonts w:ascii="Times New Roman" w:eastAsia="Times New Roman" w:hAnsi="Times New Roman" w:cs="Times New Roman"/>
        </w:rPr>
        <w:t xml:space="preserve"> и тактики в </w:t>
      </w:r>
      <w:proofErr w:type="spellStart"/>
      <w:r>
        <w:rPr>
          <w:rFonts w:ascii="Times New Roman" w:eastAsia="Times New Roman" w:hAnsi="Times New Roman" w:cs="Times New Roman"/>
        </w:rPr>
        <w:t>конфликтных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ситуациях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общения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обиходно-бытового</w:t>
      </w:r>
      <w:proofErr w:type="spellEnd"/>
      <w:r>
        <w:rPr>
          <w:rFonts w:ascii="Times New Roman" w:eastAsia="Times New Roman" w:hAnsi="Times New Roman" w:cs="Times New Roman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</w:rPr>
        <w:t>профессионального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педа</w:t>
      </w:r>
      <w:r>
        <w:rPr>
          <w:rFonts w:ascii="Times New Roman" w:eastAsia="Times New Roman" w:hAnsi="Times New Roman" w:cs="Times New Roman"/>
        </w:rPr>
        <w:t>гогического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дискурсов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русской</w:t>
      </w:r>
      <w:proofErr w:type="spellEnd"/>
      <w:r>
        <w:rPr>
          <w:rFonts w:ascii="Times New Roman" w:eastAsia="Times New Roman" w:hAnsi="Times New Roman" w:cs="Times New Roman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</w:rPr>
        <w:t>американской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лингвокультур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автореф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дисс</w:t>
      </w:r>
      <w:proofErr w:type="spellEnd"/>
      <w:r>
        <w:rPr>
          <w:rFonts w:ascii="Times New Roman" w:eastAsia="Times New Roman" w:hAnsi="Times New Roman" w:cs="Times New Roman"/>
        </w:rPr>
        <w:t xml:space="preserve">. на </w:t>
      </w:r>
      <w:proofErr w:type="spellStart"/>
      <w:r>
        <w:rPr>
          <w:rFonts w:ascii="Times New Roman" w:eastAsia="Times New Roman" w:hAnsi="Times New Roman" w:cs="Times New Roman"/>
        </w:rPr>
        <w:t>соискание</w:t>
      </w:r>
      <w:proofErr w:type="spellEnd"/>
      <w:r>
        <w:rPr>
          <w:rFonts w:ascii="Times New Roman" w:eastAsia="Times New Roman" w:hAnsi="Times New Roman" w:cs="Times New Roman"/>
        </w:rPr>
        <w:t xml:space="preserve"> науч. </w:t>
      </w:r>
      <w:proofErr w:type="spellStart"/>
      <w:r>
        <w:rPr>
          <w:rFonts w:ascii="Times New Roman" w:eastAsia="Times New Roman" w:hAnsi="Times New Roman" w:cs="Times New Roman"/>
        </w:rPr>
        <w:t>степени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канд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філол</w:t>
      </w:r>
      <w:proofErr w:type="spellEnd"/>
      <w:r>
        <w:rPr>
          <w:rFonts w:ascii="Times New Roman" w:eastAsia="Times New Roman" w:hAnsi="Times New Roman" w:cs="Times New Roman"/>
        </w:rPr>
        <w:t>. наук :  10.02.19. Кемерово, 2008.20 с.</w:t>
      </w:r>
    </w:p>
    <w:p w:rsidR="00EF4464" w:rsidRDefault="00CE66B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Потапенко</w:t>
      </w:r>
      <w:proofErr w:type="spellEnd"/>
      <w:r>
        <w:rPr>
          <w:rFonts w:ascii="Times New Roman" w:eastAsia="Times New Roman" w:hAnsi="Times New Roman" w:cs="Times New Roman"/>
        </w:rPr>
        <w:t xml:space="preserve"> С.І. Сучасний англомовний медіа-дискурс: </w:t>
      </w:r>
      <w:proofErr w:type="spellStart"/>
      <w:r>
        <w:rPr>
          <w:rFonts w:ascii="Times New Roman" w:eastAsia="Times New Roman" w:hAnsi="Times New Roman" w:cs="Times New Roman"/>
        </w:rPr>
        <w:t>лінгвокогнітивний</w:t>
      </w:r>
      <w:proofErr w:type="spellEnd"/>
      <w:r>
        <w:rPr>
          <w:rFonts w:ascii="Times New Roman" w:eastAsia="Times New Roman" w:hAnsi="Times New Roman" w:cs="Times New Roman"/>
        </w:rPr>
        <w:t xml:space="preserve"> і мотиваційний аспекти. Ніжин : В</w:t>
      </w:r>
      <w:r>
        <w:rPr>
          <w:rFonts w:ascii="Times New Roman" w:eastAsia="Times New Roman" w:hAnsi="Times New Roman" w:cs="Times New Roman"/>
        </w:rPr>
        <w:t>идавництво НДУ імені Миколи Гоголя, 2009. 391 с.</w:t>
      </w:r>
    </w:p>
    <w:p w:rsidR="00EF4464" w:rsidRDefault="00CE66B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Юнг К. Архетипи колективного несвідомого. Психологічні типи. Вибрані праці з аналітичної психології. </w:t>
      </w:r>
      <w:r>
        <w:rPr>
          <w:rFonts w:ascii="Times New Roman" w:eastAsia="Times New Roman" w:hAnsi="Times New Roman" w:cs="Times New Roman"/>
          <w:i/>
        </w:rPr>
        <w:t>Зарубіжна філософія ХХ століття</w:t>
      </w:r>
      <w:r>
        <w:rPr>
          <w:rFonts w:ascii="Times New Roman" w:eastAsia="Times New Roman" w:hAnsi="Times New Roman" w:cs="Times New Roman"/>
        </w:rPr>
        <w:t>, К. : Довіра, 1993. С. 167-179.</w:t>
      </w:r>
    </w:p>
    <w:p w:rsidR="00EF4464" w:rsidRDefault="00CE66B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Юркова (Шилова) К.О. Риторичні питання в </w:t>
      </w:r>
      <w:r>
        <w:rPr>
          <w:rFonts w:ascii="Times New Roman" w:eastAsia="Times New Roman" w:hAnsi="Times New Roman" w:cs="Times New Roman"/>
        </w:rPr>
        <w:t xml:space="preserve">американському поетичному мовленні: семантико-синтаксичний і комунікативно-прагматичний аспекти. </w:t>
      </w:r>
      <w:r>
        <w:rPr>
          <w:rFonts w:ascii="Times New Roman" w:eastAsia="Times New Roman" w:hAnsi="Times New Roman" w:cs="Times New Roman"/>
          <w:i/>
        </w:rPr>
        <w:t>Науковий вісник Херсонського державного університету. Серія Лінгвістика</w:t>
      </w:r>
      <w:r>
        <w:rPr>
          <w:rFonts w:ascii="Times New Roman" w:eastAsia="Times New Roman" w:hAnsi="Times New Roman" w:cs="Times New Roman"/>
        </w:rPr>
        <w:t xml:space="preserve">. Херсон: Видавництво ХДУ, 2015. </w:t>
      </w:r>
      <w:proofErr w:type="spellStart"/>
      <w:r>
        <w:rPr>
          <w:rFonts w:ascii="Times New Roman" w:eastAsia="Times New Roman" w:hAnsi="Times New Roman" w:cs="Times New Roman"/>
        </w:rPr>
        <w:t>Вип</w:t>
      </w:r>
      <w:proofErr w:type="spellEnd"/>
      <w:r>
        <w:rPr>
          <w:rFonts w:ascii="Times New Roman" w:eastAsia="Times New Roman" w:hAnsi="Times New Roman" w:cs="Times New Roman"/>
        </w:rPr>
        <w:t>. XXII. С. 182–189.</w:t>
      </w:r>
    </w:p>
    <w:p w:rsidR="00EF4464" w:rsidRDefault="00CE66B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Fauconnier</w:t>
      </w:r>
      <w:proofErr w:type="spellEnd"/>
      <w:r>
        <w:rPr>
          <w:rFonts w:ascii="Times New Roman" w:eastAsia="Times New Roman" w:hAnsi="Times New Roman" w:cs="Times New Roman"/>
        </w:rPr>
        <w:t xml:space="preserve"> G. </w:t>
      </w:r>
      <w:proofErr w:type="spellStart"/>
      <w:r>
        <w:rPr>
          <w:rFonts w:ascii="Times New Roman" w:eastAsia="Times New Roman" w:hAnsi="Times New Roman" w:cs="Times New Roman"/>
        </w:rPr>
        <w:t>Principles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of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conc</w:t>
      </w:r>
      <w:r>
        <w:rPr>
          <w:rFonts w:ascii="Times New Roman" w:eastAsia="Times New Roman" w:hAnsi="Times New Roman" w:cs="Times New Roman"/>
        </w:rPr>
        <w:t>eptual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integration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</w:rPr>
        <w:t>Discourse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and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Cognition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i/>
        </w:rPr>
        <w:t>Bridging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the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Gap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Stanford</w:t>
      </w:r>
      <w:proofErr w:type="spellEnd"/>
      <w:r>
        <w:rPr>
          <w:rFonts w:ascii="Times New Roman" w:eastAsia="Times New Roman" w:hAnsi="Times New Roman" w:cs="Times New Roman"/>
        </w:rPr>
        <w:t xml:space="preserve"> : CSLI </w:t>
      </w:r>
      <w:proofErr w:type="spellStart"/>
      <w:r>
        <w:rPr>
          <w:rFonts w:ascii="Times New Roman" w:eastAsia="Times New Roman" w:hAnsi="Times New Roman" w:cs="Times New Roman"/>
        </w:rPr>
        <w:t>Publications</w:t>
      </w:r>
      <w:proofErr w:type="spellEnd"/>
      <w:r>
        <w:rPr>
          <w:rFonts w:ascii="Times New Roman" w:eastAsia="Times New Roman" w:hAnsi="Times New Roman" w:cs="Times New Roman"/>
        </w:rPr>
        <w:t>, 1998. P. 269 – 283.</w:t>
      </w:r>
    </w:p>
    <w:p w:rsidR="00EF4464" w:rsidRDefault="00CE66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Fauconnier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G.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Mappings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Thought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Language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Cambridge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: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Cambridge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University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Press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1997. 205 p.</w:t>
      </w:r>
    </w:p>
    <w:p w:rsidR="00EF4464" w:rsidRDefault="00CE66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lastRenderedPageBreak/>
        <w:t>Glavatska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Yu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ambivalent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image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hum</w:t>
      </w:r>
      <w:r>
        <w:rPr>
          <w:rFonts w:ascii="Times New Roman" w:eastAsia="Times New Roman" w:hAnsi="Times New Roman" w:cs="Times New Roman"/>
          <w:color w:val="000000"/>
        </w:rPr>
        <w:t>an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being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case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study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G.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Chaucer’s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fable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Nun’s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priest’s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tale</w:t>
      </w:r>
      <w:proofErr w:type="spellEnd"/>
      <w:r>
        <w:rPr>
          <w:rFonts w:ascii="Times New Roman" w:eastAsia="Times New Roman" w:hAnsi="Times New Roman" w:cs="Times New Roman"/>
          <w:color w:val="000000"/>
        </w:rPr>
        <w:t>”).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Advanced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trends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of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the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modern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development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of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philology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in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European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countries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collective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monograph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Riga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: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Izdevnieciba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Baltija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Publishing</w:t>
      </w:r>
      <w:proofErr w:type="spellEnd"/>
      <w:r>
        <w:rPr>
          <w:rFonts w:ascii="Times New Roman" w:eastAsia="Times New Roman" w:hAnsi="Times New Roman" w:cs="Times New Roman"/>
          <w:color w:val="000000"/>
        </w:rPr>
        <w:t>”, 2019. P. 26-41. ISBN 978-9934-571-87-9.</w:t>
      </w:r>
    </w:p>
    <w:p w:rsidR="00EF4464" w:rsidRDefault="00CE66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Hlav</w:t>
      </w:r>
      <w:r>
        <w:rPr>
          <w:rFonts w:ascii="Times New Roman" w:eastAsia="Times New Roman" w:hAnsi="Times New Roman" w:cs="Times New Roman"/>
          <w:color w:val="000000"/>
        </w:rPr>
        <w:t>atska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Yu</w:t>
      </w:r>
      <w:proofErr w:type="spellEnd"/>
      <w:r>
        <w:rPr>
          <w:rFonts w:ascii="Times New Roman" w:eastAsia="Times New Roman" w:hAnsi="Times New Roman" w:cs="Times New Roman"/>
          <w:color w:val="000000"/>
        </w:rPr>
        <w:t>. “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Fake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news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via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comic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distortion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information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Modern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development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trends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in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philology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and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social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communication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: 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collective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monograph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Lviv-Toruń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: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Liha-Pres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2019. Р. 18-33. SENSE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category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“C” [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isn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: 3943, 1705, 1704, 1703, 1702, 1701;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</w:rPr>
        <w:t>refix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Met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Code</w:t>
      </w:r>
      <w:proofErr w:type="spellEnd"/>
      <w:r>
        <w:rPr>
          <w:rFonts w:ascii="Times New Roman" w:eastAsia="Times New Roman" w:hAnsi="Times New Roman" w:cs="Times New Roman"/>
          <w:color w:val="000000"/>
        </w:rPr>
        <w:t>: 978966397].   ISBN 978-966-397-160-5.</w:t>
      </w:r>
    </w:p>
    <w:p w:rsidR="00EF4464" w:rsidRDefault="00CE66B2">
      <w:pPr>
        <w:spacing w:line="240" w:lineRule="auto"/>
        <w:ind w:firstLine="36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Інтернет-ресурси</w:t>
      </w:r>
    </w:p>
    <w:p w:rsidR="00EF4464" w:rsidRDefault="00CE66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u w:val="single"/>
        </w:rPr>
      </w:pPr>
      <w:hyperlink r:id="rId20">
        <w:r>
          <w:rPr>
            <w:rFonts w:ascii="Times New Roman" w:eastAsia="Times New Roman" w:hAnsi="Times New Roman" w:cs="Times New Roman"/>
            <w:color w:val="0000FF"/>
            <w:u w:val="single"/>
          </w:rPr>
          <w:t>https://www.academia.edu/19314183/Selivanova_O.O_Suchasna_lingvistyka_napriamy_ta_problemy_1576</w:t>
        </w:r>
      </w:hyperlink>
    </w:p>
    <w:p w:rsidR="00EF4464" w:rsidRDefault="00CE66B2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>http://seanewdim.com/uploads/3/4/5/1/34511564/gumeniuk_t._modern_linguistic_theories_in_terminology.pdf</w:t>
      </w:r>
    </w:p>
    <w:p w:rsidR="00EF4464" w:rsidRDefault="00CE66B2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u w:val="single"/>
        </w:rPr>
      </w:pPr>
      <w:hyperlink r:id="rId21">
        <w:r>
          <w:rPr>
            <w:rFonts w:ascii="Times New Roman" w:eastAsia="Times New Roman" w:hAnsi="Times New Roman" w:cs="Times New Roman"/>
            <w:color w:val="0000FF"/>
            <w:u w:val="single"/>
          </w:rPr>
          <w:t>http://studentam.net.ua/content/view/7434/95/</w:t>
        </w:r>
      </w:hyperlink>
    </w:p>
    <w:p w:rsidR="00EF4464" w:rsidRDefault="00CE66B2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u w:val="single"/>
        </w:rPr>
      </w:pPr>
      <w:hyperlink r:id="rId22">
        <w:r>
          <w:rPr>
            <w:rFonts w:ascii="Times New Roman" w:eastAsia="Times New Roman" w:hAnsi="Times New Roman" w:cs="Times New Roman"/>
            <w:color w:val="0000FF"/>
            <w:u w:val="single"/>
          </w:rPr>
          <w:t>http://philology.kiev.ua/library/zagal/Movni_i_konceptualni_2011_37/042_048.pdf</w:t>
        </w:r>
      </w:hyperlink>
    </w:p>
    <w:p w:rsidR="00EF4464" w:rsidRDefault="00CE66B2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u w:val="single"/>
        </w:rPr>
      </w:pPr>
      <w:hyperlink r:id="rId23">
        <w:r>
          <w:rPr>
            <w:rFonts w:ascii="Times New Roman" w:eastAsia="Times New Roman" w:hAnsi="Times New Roman" w:cs="Times New Roman"/>
            <w:color w:val="0000FF"/>
            <w:u w:val="single"/>
          </w:rPr>
          <w:t>http://eprints.oa.edu.ua/402/</w:t>
        </w:r>
      </w:hyperlink>
    </w:p>
    <w:p w:rsidR="00EF4464" w:rsidRDefault="00CE66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u w:val="single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>http://www.gmsys.net/teachers/english/general/engfict.htm</w:t>
      </w:r>
    </w:p>
    <w:p w:rsidR="00EF4464" w:rsidRDefault="00CE66B2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u w:val="single"/>
        </w:rPr>
      </w:pPr>
      <w:hyperlink r:id="rId24">
        <w:r>
          <w:rPr>
            <w:rFonts w:ascii="Times New Roman" w:eastAsia="Times New Roman" w:hAnsi="Times New Roman" w:cs="Times New Roman"/>
            <w:color w:val="0000FF"/>
            <w:u w:val="single"/>
          </w:rPr>
          <w:t>http://un.csu.ru/gazeta/74/1227_1.html</w:t>
        </w:r>
      </w:hyperlink>
    </w:p>
    <w:p w:rsidR="00EF4464" w:rsidRDefault="00CE66B2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u w:val="single"/>
        </w:rPr>
      </w:pPr>
      <w:hyperlink r:id="rId25">
        <w:r>
          <w:rPr>
            <w:rFonts w:ascii="Times New Roman" w:eastAsia="Times New Roman" w:hAnsi="Times New Roman" w:cs="Times New Roman"/>
            <w:color w:val="0000FF"/>
            <w:u w:val="single"/>
          </w:rPr>
          <w:t>http://www.infolex.ru/Stepanov.html</w:t>
        </w:r>
      </w:hyperlink>
    </w:p>
    <w:p w:rsidR="00EF4464" w:rsidRDefault="00CE66B2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u w:val="single"/>
        </w:rPr>
      </w:pPr>
      <w:hyperlink r:id="rId26">
        <w:r>
          <w:rPr>
            <w:rFonts w:ascii="Times New Roman" w:eastAsia="Times New Roman" w:hAnsi="Times New Roman" w:cs="Times New Roman"/>
            <w:color w:val="0000FF"/>
            <w:u w:val="single"/>
          </w:rPr>
          <w:t>http://www.agnuz.info/tl_files/reading_room/gadamer_text/</w:t>
        </w:r>
      </w:hyperlink>
    </w:p>
    <w:p w:rsidR="00EF4464" w:rsidRDefault="00CE66B2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u w:val="single"/>
        </w:rPr>
      </w:pPr>
      <w:hyperlink r:id="rId27">
        <w:r>
          <w:rPr>
            <w:rFonts w:ascii="Times New Roman" w:eastAsia="Times New Roman" w:hAnsi="Times New Roman" w:cs="Times New Roman"/>
            <w:color w:val="0000FF"/>
            <w:u w:val="single"/>
          </w:rPr>
          <w:t>http://www3.dbu.edu/uwc/documents/InterpretFiction.pdf</w:t>
        </w:r>
      </w:hyperlink>
    </w:p>
    <w:p w:rsidR="00EF4464" w:rsidRDefault="00CE66B2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u w:val="single"/>
        </w:rPr>
      </w:pPr>
      <w:hyperlink r:id="rId28">
        <w:r>
          <w:rPr>
            <w:rFonts w:ascii="Times New Roman" w:eastAsia="Times New Roman" w:hAnsi="Times New Roman" w:cs="Times New Roman"/>
            <w:color w:val="0000FF"/>
            <w:u w:val="single"/>
          </w:rPr>
          <w:t>http://www.radessays.com/viewpaper/63423.html</w:t>
        </w:r>
      </w:hyperlink>
    </w:p>
    <w:p w:rsidR="00EF4464" w:rsidRDefault="00CE66B2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u w:val="single"/>
        </w:rPr>
      </w:pPr>
      <w:hyperlink r:id="rId29">
        <w:r>
          <w:rPr>
            <w:rFonts w:ascii="Times New Roman" w:eastAsia="Times New Roman" w:hAnsi="Times New Roman" w:cs="Times New Roman"/>
            <w:color w:val="0000FF"/>
            <w:u w:val="single"/>
          </w:rPr>
          <w:t>http://www.jstor.org/pss/1772324</w:t>
        </w:r>
      </w:hyperlink>
    </w:p>
    <w:p w:rsidR="00EF4464" w:rsidRDefault="00CE66B2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u w:val="single"/>
        </w:rPr>
      </w:pPr>
      <w:hyperlink r:id="rId30" w:anchor="linkf">
        <w:r>
          <w:rPr>
            <w:rFonts w:ascii="Times New Roman" w:eastAsia="Times New Roman" w:hAnsi="Times New Roman" w:cs="Times New Roman"/>
            <w:color w:val="0000FF"/>
            <w:u w:val="single"/>
          </w:rPr>
          <w:t>http://www.criticalreading.com/fiction.htm#linkf</w:t>
        </w:r>
      </w:hyperlink>
    </w:p>
    <w:p w:rsidR="00EF4464" w:rsidRDefault="00CE66B2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u w:val="single"/>
        </w:rPr>
      </w:pPr>
      <w:hyperlink r:id="rId31">
        <w:r>
          <w:rPr>
            <w:rFonts w:ascii="Times New Roman" w:eastAsia="Times New Roman" w:hAnsi="Times New Roman" w:cs="Times New Roman"/>
            <w:color w:val="0000FF"/>
            <w:u w:val="single"/>
          </w:rPr>
          <w:t>http://theory-of-composition11zh.blogspot.com/2008/09/blog-post_4197.html</w:t>
        </w:r>
      </w:hyperlink>
    </w:p>
    <w:p w:rsidR="00EF4464" w:rsidRDefault="00CE66B2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u w:val="single"/>
        </w:rPr>
      </w:pPr>
      <w:hyperlink r:id="rId32">
        <w:r>
          <w:rPr>
            <w:rFonts w:ascii="Times New Roman" w:eastAsia="Times New Roman" w:hAnsi="Times New Roman" w:cs="Times New Roman"/>
            <w:color w:val="0000FF"/>
            <w:u w:val="single"/>
          </w:rPr>
          <w:t>http://www.textology.ru/article.aspx?aId=149</w:t>
        </w:r>
      </w:hyperlink>
    </w:p>
    <w:p w:rsidR="00EF4464" w:rsidRDefault="00CE66B2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u w:val="single"/>
        </w:rPr>
      </w:pPr>
      <w:hyperlink r:id="rId33">
        <w:r>
          <w:rPr>
            <w:rFonts w:ascii="Times New Roman" w:eastAsia="Times New Roman" w:hAnsi="Times New Roman" w:cs="Times New Roman"/>
            <w:color w:val="0000FF"/>
            <w:u w:val="single"/>
          </w:rPr>
          <w:t>http://anthropology.ru/ru/texts/gadamer/txtint_1.html</w:t>
        </w:r>
      </w:hyperlink>
    </w:p>
    <w:p w:rsidR="00EF4464" w:rsidRDefault="00EF446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sectPr w:rsidR="00EF4464">
      <w:pgSz w:w="16838" w:h="11906" w:orient="landscape"/>
      <w:pgMar w:top="850" w:right="1134" w:bottom="708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tiqua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113A11"/>
    <w:multiLevelType w:val="multilevel"/>
    <w:tmpl w:val="C1BA8D92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8C59F7"/>
    <w:multiLevelType w:val="multilevel"/>
    <w:tmpl w:val="60C8520C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64"/>
    <w:rsid w:val="00CE66B2"/>
    <w:rsid w:val="00EF4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1A81A"/>
  <w15:docId w15:val="{95AC61A3-772F-49D0-8DE0-A5505F601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-UA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12FF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link w:val="a4"/>
    <w:uiPriority w:val="10"/>
    <w:qFormat/>
    <w:rsid w:val="00416FC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5">
    <w:name w:val="Table Grid"/>
    <w:basedOn w:val="a1"/>
    <w:uiPriority w:val="59"/>
    <w:rsid w:val="008444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uiPriority w:val="1"/>
    <w:qFormat/>
    <w:rsid w:val="003721C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1"/>
    <w:rsid w:val="003721CF"/>
    <w:rPr>
      <w:rFonts w:ascii="Times New Roman" w:eastAsia="Times New Roman" w:hAnsi="Times New Roman" w:cs="Times New Roman"/>
      <w:sz w:val="28"/>
      <w:szCs w:val="28"/>
      <w:lang w:val="uk-UA"/>
    </w:rPr>
  </w:style>
  <w:style w:type="paragraph" w:styleId="a8">
    <w:name w:val="List Paragraph"/>
    <w:basedOn w:val="a"/>
    <w:uiPriority w:val="99"/>
    <w:qFormat/>
    <w:rsid w:val="003721CF"/>
    <w:pPr>
      <w:spacing w:after="200" w:line="276" w:lineRule="auto"/>
      <w:ind w:left="720"/>
      <w:contextualSpacing/>
    </w:pPr>
    <w:rPr>
      <w:rFonts w:eastAsiaTheme="minorEastAsia"/>
    </w:rPr>
  </w:style>
  <w:style w:type="paragraph" w:customStyle="1" w:styleId="TableParagraph">
    <w:name w:val="Table Paragraph"/>
    <w:basedOn w:val="a"/>
    <w:rsid w:val="00D76E3D"/>
    <w:pPr>
      <w:widowControl w:val="0"/>
      <w:autoSpaceDE w:val="0"/>
      <w:autoSpaceDN w:val="0"/>
      <w:spacing w:after="0" w:line="240" w:lineRule="auto"/>
    </w:pPr>
    <w:rPr>
      <w:rFonts w:ascii="Times New Roman" w:hAnsi="Times New Roman" w:cs="Times New Roman"/>
      <w:lang w:val="en-US"/>
    </w:rPr>
  </w:style>
  <w:style w:type="paragraph" w:styleId="a9">
    <w:name w:val="Normal (Web)"/>
    <w:basedOn w:val="a"/>
    <w:uiPriority w:val="99"/>
    <w:unhideWhenUsed/>
    <w:rsid w:val="000243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ody Text Indent"/>
    <w:basedOn w:val="a"/>
    <w:link w:val="ab"/>
    <w:uiPriority w:val="99"/>
    <w:rsid w:val="00024368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b">
    <w:name w:val="Основной текст с отступом Знак"/>
    <w:basedOn w:val="a0"/>
    <w:link w:val="aa"/>
    <w:uiPriority w:val="99"/>
    <w:rsid w:val="0002436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c">
    <w:name w:val="Hyperlink"/>
    <w:basedOn w:val="a0"/>
    <w:uiPriority w:val="99"/>
    <w:rsid w:val="00024368"/>
    <w:rPr>
      <w:color w:val="0000FF"/>
      <w:u w:val="single"/>
    </w:rPr>
  </w:style>
  <w:style w:type="character" w:customStyle="1" w:styleId="FontStyle11">
    <w:name w:val="Font Style11"/>
    <w:basedOn w:val="a0"/>
    <w:rsid w:val="00024368"/>
    <w:rPr>
      <w:rFonts w:ascii="Times New Roman" w:hAnsi="Times New Roman" w:cs="Times New Roman" w:hint="default"/>
      <w:b/>
      <w:bCs/>
      <w:sz w:val="28"/>
      <w:szCs w:val="28"/>
    </w:rPr>
  </w:style>
  <w:style w:type="paragraph" w:styleId="20">
    <w:name w:val="Body Text Indent 2"/>
    <w:basedOn w:val="a"/>
    <w:link w:val="21"/>
    <w:rsid w:val="00D601C8"/>
    <w:pPr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1">
    <w:name w:val="Основной текст с отступом 2 Знак"/>
    <w:basedOn w:val="a0"/>
    <w:link w:val="20"/>
    <w:rsid w:val="00D601C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B55ABD"/>
    <w:rPr>
      <w:color w:val="954F72" w:themeColor="followedHyperlink"/>
      <w:u w:val="single"/>
    </w:rPr>
  </w:style>
  <w:style w:type="paragraph" w:styleId="ae">
    <w:name w:val="No Spacing"/>
    <w:qFormat/>
    <w:rsid w:val="00276438"/>
    <w:pPr>
      <w:spacing w:after="0" w:line="240" w:lineRule="auto"/>
    </w:pPr>
    <w:rPr>
      <w:rFonts w:ascii="Antiqua" w:hAnsi="Antiqua" w:cs="Times New Roman"/>
      <w:sz w:val="26"/>
      <w:szCs w:val="20"/>
    </w:rPr>
  </w:style>
  <w:style w:type="character" w:customStyle="1" w:styleId="a4">
    <w:name w:val="Заголовок Знак"/>
    <w:basedOn w:val="a0"/>
    <w:link w:val="a3"/>
    <w:rsid w:val="00416FC3"/>
    <w:rPr>
      <w:rFonts w:ascii="Times New Roman" w:eastAsia="Times New Roman" w:hAnsi="Times New Roman" w:cs="Times New Roman"/>
      <w:b/>
      <w:bCs/>
      <w:sz w:val="28"/>
      <w:szCs w:val="24"/>
      <w:lang w:val="uk-UA" w:eastAsia="ru-RU"/>
    </w:rPr>
  </w:style>
  <w:style w:type="paragraph" w:styleId="af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f6">
    <w:name w:val="Balloon Text"/>
    <w:basedOn w:val="a"/>
    <w:link w:val="aff7"/>
    <w:uiPriority w:val="99"/>
    <w:semiHidden/>
    <w:unhideWhenUsed/>
    <w:rsid w:val="00233C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7">
    <w:name w:val="Текст выноски Знак"/>
    <w:basedOn w:val="a0"/>
    <w:link w:val="aff6"/>
    <w:uiPriority w:val="99"/>
    <w:semiHidden/>
    <w:rsid w:val="00233CBA"/>
    <w:rPr>
      <w:rFonts w:ascii="Segoe UI" w:hAnsi="Segoe UI" w:cs="Segoe UI"/>
      <w:sz w:val="18"/>
      <w:szCs w:val="18"/>
    </w:rPr>
  </w:style>
  <w:style w:type="table" w:customStyle="1" w:styleId="af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spu.edu/About/DepartmentAndServices/DAcademicServ.aspx" TargetMode="External"/><Relationship Id="rId13" Type="http://schemas.openxmlformats.org/officeDocument/2006/relationships/hyperlink" Target="http://www.kspu.edu/FORSTUDENT/SHEDULE.ASPX" TargetMode="External"/><Relationship Id="rId18" Type="http://schemas.openxmlformats.org/officeDocument/2006/relationships/hyperlink" Target="https://sites.google.com/site/cognitiondiscourse/vypusk-no5-2013/prihodko-a-n" TargetMode="External"/><Relationship Id="rId26" Type="http://schemas.openxmlformats.org/officeDocument/2006/relationships/hyperlink" Target="http://www.agnuz.info/tl_files/reading_room/gadamer_text/" TargetMode="External"/><Relationship Id="rId3" Type="http://schemas.openxmlformats.org/officeDocument/2006/relationships/styles" Target="styles.xml"/><Relationship Id="rId21" Type="http://schemas.openxmlformats.org/officeDocument/2006/relationships/hyperlink" Target="http://studentam.net.ua/content/view/7434/95/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://www.kspu.edu/About/Faculty/IForeignPhilology/ChairEnglTranslation.aspx" TargetMode="External"/><Relationship Id="rId12" Type="http://schemas.openxmlformats.org/officeDocument/2006/relationships/hyperlink" Target="http://www.kspu.edu/About/Faculty/INaturalScience/MFstud.aspx" TargetMode="External"/><Relationship Id="rId17" Type="http://schemas.openxmlformats.org/officeDocument/2006/relationships/hyperlink" Target="http://litmisto.org.ua/?p=15075" TargetMode="External"/><Relationship Id="rId25" Type="http://schemas.openxmlformats.org/officeDocument/2006/relationships/hyperlink" Target="http://www.infolex.ru/Stepanov.html" TargetMode="External"/><Relationship Id="rId33" Type="http://schemas.openxmlformats.org/officeDocument/2006/relationships/hyperlink" Target="http://anthropology.ru/ru/texts/gadamer/txtint_1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kspu.edu/forstudent/shedule.aspx" TargetMode="External"/><Relationship Id="rId20" Type="http://schemas.openxmlformats.org/officeDocument/2006/relationships/hyperlink" Target="https://www.academia.edu/19314183/Selivanova_O.O_Suchasna_lingvistyka_napriamy_ta_problemy_1576" TargetMode="External"/><Relationship Id="rId29" Type="http://schemas.openxmlformats.org/officeDocument/2006/relationships/hyperlink" Target="http://www.jstor.org/pss/1772324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kspu.edu/Information/Academicintegrity.aspx" TargetMode="External"/><Relationship Id="rId24" Type="http://schemas.openxmlformats.org/officeDocument/2006/relationships/hyperlink" Target="http://un.csu.ru/gazeta/74/1227_1.html" TargetMode="External"/><Relationship Id="rId32" Type="http://schemas.openxmlformats.org/officeDocument/2006/relationships/hyperlink" Target="http://www.textology.ru/article.aspx?aId=14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spu.edu/forstudent/shedule.aspx" TargetMode="External"/><Relationship Id="rId23" Type="http://schemas.openxmlformats.org/officeDocument/2006/relationships/hyperlink" Target="http://eprints.oa.edu.ua/402/" TargetMode="External"/><Relationship Id="rId28" Type="http://schemas.openxmlformats.org/officeDocument/2006/relationships/hyperlink" Target="http://www.radessays.com/viewpaper/63423.html" TargetMode="External"/><Relationship Id="rId10" Type="http://schemas.openxmlformats.org/officeDocument/2006/relationships/hyperlink" Target="http://www.kspu.edu/About/DepartmentAndServices/DAcademicServ.aspx" TargetMode="External"/><Relationship Id="rId19" Type="http://schemas.openxmlformats.org/officeDocument/2006/relationships/hyperlink" Target="http://dspace.nbuv.gov.ua/bitstream/handle/123456789/42969/06-Bezhan-Volk.pdf?sequence=1" TargetMode="External"/><Relationship Id="rId31" Type="http://schemas.openxmlformats.org/officeDocument/2006/relationships/hyperlink" Target="http://theory-of-composition11zh.blogspot.com/2008/09/blog-post_4197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spu.edu/About/DepartmentAndServices/DAcademicServ.aspx" TargetMode="External"/><Relationship Id="rId14" Type="http://schemas.openxmlformats.org/officeDocument/2006/relationships/hyperlink" Target="http://www.kspu.edu/forstudent/shedule.aspx" TargetMode="External"/><Relationship Id="rId22" Type="http://schemas.openxmlformats.org/officeDocument/2006/relationships/hyperlink" Target="http://philology.kiev.ua/library/zagal/Movni_i_konceptualni_2011_37/042_048.pdf" TargetMode="External"/><Relationship Id="rId27" Type="http://schemas.openxmlformats.org/officeDocument/2006/relationships/hyperlink" Target="http://www3.dbu.edu/uwc/documents/InterpretFiction.pdf" TargetMode="External"/><Relationship Id="rId30" Type="http://schemas.openxmlformats.org/officeDocument/2006/relationships/hyperlink" Target="http://www.criticalreading.com/fiction.htm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f2Dlyc8RJzuNDVPeYf9HHQADWlQ==">AMUW2mUR2ZbgpFgmK5AwRGkyWCJk6ph22EPa0921F4A/9aSMeSoC4AUpCzYrA1t8TXWIyvufhrwYv2vRrDidCK8gwpVnh05YV5BZIDsQoWHMBzXemZ6Kn+4GbiDX+X9R+/C4w61nJiUPRMnVhLRDGmcmN+LPT28MUg==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6892</Words>
  <Characters>39288</Characters>
  <Application>Microsoft Office Word</Application>
  <DocSecurity>0</DocSecurity>
  <Lines>327</Lines>
  <Paragraphs>92</Paragraphs>
  <ScaleCrop>false</ScaleCrop>
  <Company/>
  <LinksUpToDate>false</LinksUpToDate>
  <CharactersWithSpaces>46088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Черная Марина Николаевна</dc:creator>
  <cp:lastModifiedBy>Пользователь</cp:lastModifiedBy>
  <cp:revision>2</cp:revision>
  <dcterms:created xsi:type="dcterms:W3CDTF">2020-10-11T17:09:00Z</dcterms:created>
  <dcterms:modified xsi:type="dcterms:W3CDTF">2021-10-22T19:58:00Z</dcterms:modified>
</cp:coreProperties>
</file>