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52A" w:rsidRDefault="001D252A" w:rsidP="002039A4">
      <w:pPr>
        <w:spacing w:after="0" w:line="360" w:lineRule="auto"/>
        <w:ind w:firstLine="2880"/>
        <w:jc w:val="right"/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  <w:lang w:eastAsia="ru-RU"/>
        </w:rPr>
      </w:pPr>
      <w:bookmarkStart w:id="0" w:name="_Hlk83065985"/>
    </w:p>
    <w:p w:rsidR="001D252A" w:rsidRDefault="001D252A" w:rsidP="001D252A">
      <w:pPr>
        <w:spacing w:after="0" w:line="240" w:lineRule="atLeast"/>
        <w:jc w:val="right"/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mallCap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131175"/>
            <wp:effectExtent l="19050" t="0" r="3175" b="0"/>
            <wp:docPr id="2" name="Рисунок 0" descr="С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52A" w:rsidRDefault="001D252A" w:rsidP="001D252A">
      <w:pPr>
        <w:spacing w:after="0" w:line="360" w:lineRule="auto"/>
        <w:ind w:firstLine="2880"/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  <w:lang w:eastAsia="ru-RU"/>
        </w:rPr>
      </w:pPr>
    </w:p>
    <w:p w:rsidR="001D252A" w:rsidRDefault="001D252A" w:rsidP="002039A4">
      <w:pPr>
        <w:spacing w:after="0" w:line="360" w:lineRule="auto"/>
        <w:ind w:firstLine="2880"/>
        <w:jc w:val="right"/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  <w:lang w:eastAsia="ru-RU"/>
        </w:rPr>
      </w:pPr>
    </w:p>
    <w:p w:rsidR="001D252A" w:rsidRDefault="001D252A" w:rsidP="002039A4">
      <w:pPr>
        <w:spacing w:after="0" w:line="360" w:lineRule="auto"/>
        <w:ind w:firstLine="2880"/>
        <w:jc w:val="right"/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  <w:lang w:eastAsia="ru-RU"/>
        </w:rPr>
      </w:pPr>
    </w:p>
    <w:p w:rsidR="001D252A" w:rsidRDefault="001D252A" w:rsidP="002039A4">
      <w:pPr>
        <w:spacing w:after="0" w:line="360" w:lineRule="auto"/>
        <w:ind w:firstLine="2880"/>
        <w:jc w:val="right"/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  <w:lang w:eastAsia="ru-RU"/>
        </w:rPr>
      </w:pPr>
    </w:p>
    <w:p w:rsidR="001D252A" w:rsidRDefault="001D252A" w:rsidP="002039A4">
      <w:pPr>
        <w:spacing w:after="0" w:line="360" w:lineRule="auto"/>
        <w:ind w:firstLine="2880"/>
        <w:jc w:val="right"/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  <w:lang w:eastAsia="ru-RU"/>
        </w:rPr>
      </w:pPr>
    </w:p>
    <w:p w:rsidR="001D252A" w:rsidRDefault="001D252A" w:rsidP="001D252A">
      <w:pPr>
        <w:spacing w:after="0" w:line="360" w:lineRule="auto"/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  <w:lang w:eastAsia="ru-RU"/>
        </w:rPr>
      </w:pPr>
    </w:p>
    <w:p w:rsidR="001D252A" w:rsidRDefault="001D252A" w:rsidP="001D252A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mallCap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96851" cy="8345065"/>
            <wp:effectExtent l="19050" t="0" r="0" b="0"/>
            <wp:docPr id="3" name="Рисунок 2" descr="С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834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3C07D7" w:rsidRDefault="003C07D7" w:rsidP="0005101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2039A4" w:rsidRPr="007824AF" w:rsidRDefault="002039A4" w:rsidP="002039A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7824A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1. ВСТУП</w:t>
      </w:r>
    </w:p>
    <w:p w:rsidR="002039A4" w:rsidRPr="00051015" w:rsidRDefault="002039A4" w:rsidP="00051015">
      <w:pPr>
        <w:spacing w:after="0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Навчальна (мовна) практика є обов’язковою освітньою компонентною підготовки здобувачів СВО «Бакалавр», які навчаються за ОП </w:t>
      </w:r>
      <w:r w:rsidR="00051015" w:rsidRPr="00051015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051015" w:rsidRPr="00051015">
        <w:rPr>
          <w:rFonts w:ascii="Times New Roman" w:hAnsi="Times New Roman" w:cs="Times New Roman"/>
          <w:sz w:val="24"/>
          <w:szCs w:val="24"/>
          <w:lang w:val="uk-UA"/>
        </w:rPr>
        <w:t>Середня освіта (мова і література англійська)».</w:t>
      </w:r>
    </w:p>
    <w:p w:rsidR="002039A4" w:rsidRPr="005C4950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Предметом навчальної (мовної) практики є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англійськомовне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писемне мовлення.</w:t>
      </w:r>
    </w:p>
    <w:p w:rsidR="002039A4" w:rsidRPr="005C4950" w:rsidRDefault="002039A4" w:rsidP="007F68AB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Оволодіння вміннями писемного мовлення іноземною мовою є одним із пр</w:t>
      </w:r>
      <w:r w:rsidR="00D62402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і</w:t>
      </w: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ор</w:t>
      </w:r>
      <w:r w:rsidR="00D62402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и</w:t>
      </w: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тет</w:t>
      </w:r>
      <w:r w:rsidR="002F51CB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і</w:t>
      </w: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в стандарту вищої освіти</w:t>
      </w:r>
      <w:r w:rsidR="007F68AB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та безумовною вимогою сучасності, що створює напрямок міжнаціональної взаємодії через участь у спільних із зарубіжними закладами вищої освіти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проєктах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, програмах академічної мобільності,  міжнародних науково-практичних конференціях тощо. Крім того, високий рівень сформованості вмінь писемного мовлення передбачений міжнародними кваліфікаційними випробуваннями з іноземної мови.</w:t>
      </w:r>
    </w:p>
    <w:p w:rsidR="002039A4" w:rsidRPr="005C4950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Згідно з навчальним планом, навчальна (мовна) практика здобувачів СВО «Бакалавр» проходить у 4 семестрі. Тривалість проведення практики – 4 тижні; кількість кредитів ЄКТС – 6.</w:t>
      </w:r>
    </w:p>
    <w:p w:rsidR="002039A4" w:rsidRPr="005C4950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Базою практики є кафедра англійської філології та світової літератури </w:t>
      </w:r>
      <w:r w:rsidR="005E7E81"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імені</w:t>
      </w: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професора Олега Мішукова.</w:t>
      </w:r>
    </w:p>
    <w:p w:rsidR="002039A4" w:rsidRPr="005C4950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Форма підсумкового контролю з навчальної (мовної) практики – диференційований залік.</w:t>
      </w:r>
    </w:p>
    <w:p w:rsidR="002039A4" w:rsidRDefault="002039A4" w:rsidP="002039A4">
      <w:pPr>
        <w:spacing w:after="0" w:line="360" w:lineRule="auto"/>
        <w:ind w:firstLine="709"/>
        <w:jc w:val="center"/>
        <w:rPr>
          <w:rFonts w:ascii="Times New Roman" w:eastAsia="TimesNewRomanPSMT" w:hAnsi="Times New Roman" w:cs="Times New Roman"/>
          <w:b/>
          <w:sz w:val="28"/>
          <w:szCs w:val="28"/>
          <w:lang w:val="uk-UA" w:eastAsia="ru-RU"/>
        </w:rPr>
      </w:pPr>
    </w:p>
    <w:p w:rsidR="002039A4" w:rsidRPr="00C51D89" w:rsidRDefault="002039A4" w:rsidP="002039A4">
      <w:pPr>
        <w:spacing w:after="0" w:line="360" w:lineRule="auto"/>
        <w:ind w:firstLine="709"/>
        <w:jc w:val="center"/>
        <w:rPr>
          <w:rFonts w:ascii="Times New Roman" w:eastAsia="TimesNewRomanPSMT" w:hAnsi="Times New Roman" w:cs="Times New Roman"/>
          <w:b/>
          <w:sz w:val="28"/>
          <w:szCs w:val="28"/>
          <w:lang w:val="uk-UA" w:eastAsia="ru-RU"/>
        </w:rPr>
      </w:pPr>
      <w:r w:rsidRPr="00C51D89">
        <w:rPr>
          <w:rFonts w:ascii="Times New Roman" w:eastAsia="TimesNewRomanPSMT" w:hAnsi="Times New Roman" w:cs="Times New Roman"/>
          <w:b/>
          <w:sz w:val="28"/>
          <w:szCs w:val="28"/>
          <w:lang w:val="uk-UA" w:eastAsia="ru-RU"/>
        </w:rPr>
        <w:t>2. МЕТА Й ЗАВДАННЯ ПРАКТИКИ</w:t>
      </w:r>
    </w:p>
    <w:p w:rsidR="002039A4" w:rsidRPr="005C4950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  <w:t>Метою</w:t>
      </w: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навчальної (мовної) практики є розвиток комунікативної компетентності в писемному мовленні англійською мовою здобувачів ступеня вищої освіти «Бакалавр» як їхньої здатності здійснювати письмове спілкування в сфері особистої та професійної комунікації, застосовуючи знання, вміння, навички, стратегії і досвід роботи з іншомовним текстом і знання про особливості побудови письмових висловлювань у культурі мови, що вивчається.</w:t>
      </w: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  <w:t>Завданнями</w:t>
      </w: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навчальної (мовної) практики є формування, розвиток і вдосконалення окремих складників комунікативної компетентності в писемному мовленні: </w:t>
      </w: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• лінгвістичної компетентності (оволодіння лексичними засобами й граматичними правилами їх організації); </w:t>
      </w: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• соціолінгвістичної компетентності (здатності створювати тексти відповідно до конкретних ситуацій писемної комунікації, що визначають тематику, форми й типи текстів, які продукуються в цих ситуаціях); </w:t>
      </w: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• соціокультурної  компетентності (знання національно-культурних особливостей побудови письмових текстів, а також уміння і навички використання мовних засобів, які обслуговують ці тексти); </w:t>
      </w: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• дискурсивної компетентності (здатності створювати й інтерпретувати тексти та досягати цілісності окремих висловлювань у значущих комунікативних моделях); </w:t>
      </w: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• стратегічної компетентності (уміння компенсувати відсутні мовні знання наявними засобами). </w:t>
      </w:r>
    </w:p>
    <w:p w:rsidR="00B23C05" w:rsidRDefault="00B23C05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</w:p>
    <w:p w:rsidR="00B23C05" w:rsidRPr="00B23C05" w:rsidRDefault="00B23C05" w:rsidP="00B23C05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  <w:r w:rsidRPr="00B23C05"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  <w:t>Інтегральна компетентність</w:t>
      </w:r>
    </w:p>
    <w:p w:rsidR="00B23C05" w:rsidRDefault="00B23C05" w:rsidP="00B23C05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</w:p>
    <w:p w:rsidR="0008106A" w:rsidRDefault="00B23C05" w:rsidP="000810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23C05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ІК</w:t>
      </w:r>
      <w:r w:rsidRPr="00B23C0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Здатність розв’язувати складні спеціалізовані задачі та практичні проблеми в галузі філології (лінгвістики, літературознавства, фольклористики, перекладу) в процесі професійної діяльності або навчання, що передбачає застосування теорій та методів </w:t>
      </w:r>
    </w:p>
    <w:p w:rsidR="0008106A" w:rsidRDefault="0008106A" w:rsidP="000810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23C05" w:rsidRPr="0008106A" w:rsidRDefault="00B23C05" w:rsidP="000810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23C0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філологічної науки, здійснення інновацій та характеризується комплексністю й невизначеністю умов.  </w:t>
      </w:r>
    </w:p>
    <w:p w:rsidR="00B23C05" w:rsidRPr="00B23C05" w:rsidRDefault="00B23C05" w:rsidP="00B23C05">
      <w:pPr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</w:p>
    <w:p w:rsidR="002039A4" w:rsidRDefault="002039A4" w:rsidP="002039A4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  <w:t>Загальні компетентності</w:t>
      </w:r>
    </w:p>
    <w:p w:rsidR="002039A4" w:rsidRPr="005C4950" w:rsidRDefault="002039A4" w:rsidP="002039A4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</w:p>
    <w:p w:rsidR="00B23C05" w:rsidRPr="00B23C05" w:rsidRDefault="00B23C05" w:rsidP="00B23C05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B23C05"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  <w:t>ЗК 3.</w:t>
      </w:r>
      <w:r w:rsidRPr="00B23C05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Здатність спілкуватися державною мовою як усно, так і письмово.  </w:t>
      </w:r>
    </w:p>
    <w:p w:rsidR="00B23C05" w:rsidRPr="00B23C05" w:rsidRDefault="00B23C05" w:rsidP="00B23C05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B23C05"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  <w:t>ЗК 5</w:t>
      </w:r>
      <w:r w:rsidRPr="00B23C05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. Здатність учитися й оволодівати сучасними знаннями.  </w:t>
      </w:r>
    </w:p>
    <w:p w:rsidR="00B23C05" w:rsidRPr="00B23C05" w:rsidRDefault="00B23C05" w:rsidP="00B23C05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B23C05"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  <w:t>ЗК 6.</w:t>
      </w:r>
      <w:r w:rsidRPr="00B23C05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Здатність до пошуку, опрацювання та аналізу інформації зрізних джерел. </w:t>
      </w:r>
    </w:p>
    <w:p w:rsidR="00B23C05" w:rsidRPr="00B23C05" w:rsidRDefault="00B23C05" w:rsidP="00B23C05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B23C05"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  <w:t>ЗК 7</w:t>
      </w:r>
      <w:r w:rsidRPr="00B23C05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. Уміння виявляти, ставити та вирішувати проблеми.  </w:t>
      </w:r>
    </w:p>
    <w:p w:rsidR="00B23C05" w:rsidRPr="00B23C05" w:rsidRDefault="00B23C05" w:rsidP="00B23C05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B23C05"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  <w:t>ЗК 10</w:t>
      </w:r>
      <w:r w:rsidRPr="00B23C05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. Здатність до абстрактного мислення, аналізу та синтезу. </w:t>
      </w:r>
    </w:p>
    <w:p w:rsidR="00B23C05" w:rsidRPr="00B23C05" w:rsidRDefault="00B23C05" w:rsidP="00B23C05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B23C05"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  <w:t>ЗК 12.</w:t>
      </w:r>
      <w:r w:rsidRPr="00B23C05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Навички використання інформаційних і комунікаційних технологій. </w:t>
      </w:r>
    </w:p>
    <w:p w:rsidR="002039A4" w:rsidRDefault="00B23C05" w:rsidP="00B23C05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B23C05"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  <w:t>ЗК 13</w:t>
      </w:r>
      <w:r w:rsidRPr="00B23C05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B23C05">
        <w:rPr>
          <w:rFonts w:ascii="Times New Roman" w:eastAsia="TimesNewRomanPSMT" w:hAnsi="Times New Roman" w:cs="Times New Roman"/>
          <w:sz w:val="24"/>
          <w:szCs w:val="24"/>
          <w:lang w:eastAsia="ru-RU"/>
        </w:rPr>
        <w:t>Здатність</w:t>
      </w:r>
      <w:proofErr w:type="spellEnd"/>
      <w:r w:rsidRPr="00B23C05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B23C05">
        <w:rPr>
          <w:rFonts w:ascii="Times New Roman" w:eastAsia="TimesNewRomanPSMT" w:hAnsi="Times New Roman" w:cs="Times New Roman"/>
          <w:sz w:val="24"/>
          <w:szCs w:val="24"/>
          <w:lang w:eastAsia="ru-RU"/>
        </w:rPr>
        <w:t>проведення</w:t>
      </w:r>
      <w:proofErr w:type="spellEnd"/>
      <w:r w:rsidRPr="00B23C05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B23C05">
        <w:rPr>
          <w:rFonts w:ascii="Times New Roman" w:eastAsia="TimesNewRomanPSMT" w:hAnsi="Times New Roman" w:cs="Times New Roman"/>
          <w:sz w:val="24"/>
          <w:szCs w:val="24"/>
          <w:lang w:eastAsia="ru-RU"/>
        </w:rPr>
        <w:t>досліджень</w:t>
      </w:r>
      <w:proofErr w:type="spellEnd"/>
      <w:r w:rsidRPr="00B23C05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B23C05">
        <w:rPr>
          <w:rFonts w:ascii="Times New Roman" w:eastAsia="TimesNewRomanPSMT" w:hAnsi="Times New Roman" w:cs="Times New Roman"/>
          <w:sz w:val="24"/>
          <w:szCs w:val="24"/>
          <w:lang w:eastAsia="ru-RU"/>
        </w:rPr>
        <w:t>належному</w:t>
      </w:r>
      <w:proofErr w:type="spellEnd"/>
      <w:r w:rsidRPr="00B23C05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B23C05">
        <w:rPr>
          <w:rFonts w:ascii="Times New Roman" w:eastAsia="TimesNewRomanPSMT" w:hAnsi="Times New Roman" w:cs="Times New Roman"/>
          <w:sz w:val="24"/>
          <w:szCs w:val="24"/>
          <w:lang w:eastAsia="ru-RU"/>
        </w:rPr>
        <w:t>рівні</w:t>
      </w:r>
      <w:proofErr w:type="spellEnd"/>
      <w:r w:rsidRPr="00B23C05">
        <w:rPr>
          <w:rFonts w:ascii="Times New Roman" w:eastAsia="TimesNewRomanPSMT" w:hAnsi="Times New Roman" w:cs="Times New Roman"/>
          <w:sz w:val="24"/>
          <w:szCs w:val="24"/>
          <w:lang w:eastAsia="ru-RU"/>
        </w:rPr>
        <w:t>.</w:t>
      </w:r>
    </w:p>
    <w:p w:rsidR="00B23C05" w:rsidRPr="005C4950" w:rsidRDefault="00B23C05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</w:p>
    <w:p w:rsidR="002039A4" w:rsidRDefault="002039A4" w:rsidP="002039A4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  <w:t>Фахові компетентності</w:t>
      </w:r>
    </w:p>
    <w:p w:rsidR="002039A4" w:rsidRPr="005C4950" w:rsidRDefault="002039A4" w:rsidP="002039A4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</w:p>
    <w:p w:rsidR="00B23C05" w:rsidRPr="00B23C05" w:rsidRDefault="00B23C05" w:rsidP="00B23C0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B23C05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>ФК 4.</w:t>
      </w:r>
      <w:r w:rsidRPr="00B23C05">
        <w:rPr>
          <w:rFonts w:ascii="Times New Roman" w:eastAsia="Calibri" w:hAnsi="Times New Roman" w:cs="Times New Roman"/>
          <w:sz w:val="24"/>
          <w:szCs w:val="24"/>
          <w:lang w:val="uk-UA" w:eastAsia="ru-RU"/>
        </w:rPr>
        <w:t>Здатність аналізувати діалектні та соціальні різновиди мов(и), що вивчаються(</w:t>
      </w:r>
      <w:proofErr w:type="spellStart"/>
      <w:r w:rsidRPr="00B23C05">
        <w:rPr>
          <w:rFonts w:ascii="Times New Roman" w:eastAsia="Calibri" w:hAnsi="Times New Roman" w:cs="Times New Roman"/>
          <w:sz w:val="24"/>
          <w:szCs w:val="24"/>
          <w:lang w:val="uk-UA" w:eastAsia="ru-RU"/>
        </w:rPr>
        <w:t>ється</w:t>
      </w:r>
      <w:proofErr w:type="spellEnd"/>
      <w:r w:rsidRPr="00B23C05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), описувати </w:t>
      </w:r>
      <w:proofErr w:type="spellStart"/>
      <w:r w:rsidRPr="00B23C05">
        <w:rPr>
          <w:rFonts w:ascii="Times New Roman" w:eastAsia="Calibri" w:hAnsi="Times New Roman" w:cs="Times New Roman"/>
          <w:sz w:val="24"/>
          <w:szCs w:val="24"/>
          <w:lang w:val="uk-UA" w:eastAsia="ru-RU"/>
        </w:rPr>
        <w:t>соціолінгвальну</w:t>
      </w:r>
      <w:proofErr w:type="spellEnd"/>
      <w:r w:rsidRPr="00B23C05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 ситуацію.  </w:t>
      </w:r>
    </w:p>
    <w:p w:rsidR="00B23C05" w:rsidRPr="00B23C05" w:rsidRDefault="00B23C05" w:rsidP="00B23C0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B23C05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>ФК 9.</w:t>
      </w:r>
      <w:r w:rsidRPr="00B23C05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Усвідомлення засад і технологій створення текстів різних жанрів і стилів державною та іноземною (іноземними) мовами. </w:t>
      </w:r>
    </w:p>
    <w:p w:rsidR="00B23C05" w:rsidRPr="00B23C05" w:rsidRDefault="00B23C05" w:rsidP="00B23C0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B23C05">
        <w:rPr>
          <w:rFonts w:ascii="Times New Roman" w:eastAsia="Calibri" w:hAnsi="Times New Roman" w:cs="Times New Roman"/>
          <w:b/>
          <w:sz w:val="24"/>
          <w:szCs w:val="24"/>
          <w:lang w:val="uk-UA" w:eastAsia="ru-RU"/>
        </w:rPr>
        <w:t>ФК 10</w:t>
      </w:r>
      <w:r w:rsidRPr="00B23C05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. Здатність здійснювати лінгвістичний, літературознавчий та спеціальний філологічний (залежно від обраної спеціалізації) аналіз текстів різних стилів і жанрів. </w:t>
      </w:r>
    </w:p>
    <w:p w:rsidR="00B23C05" w:rsidRPr="00B23C05" w:rsidRDefault="00B23C05" w:rsidP="00B23C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23C05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ФК 12</w:t>
      </w:r>
      <w:r w:rsidRPr="00B23C0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 Здатність до організації ділової комунікації.</w:t>
      </w:r>
    </w:p>
    <w:p w:rsidR="00B23C05" w:rsidRDefault="00B23C05" w:rsidP="00B23C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23C05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ФК 13.</w:t>
      </w:r>
      <w:r w:rsidRPr="00B23C0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Здатність здійснювати усний та писемний переклад художніх та нехудожніх типів текстів.</w:t>
      </w:r>
    </w:p>
    <w:p w:rsidR="00B23C05" w:rsidRPr="00B23C05" w:rsidRDefault="00B23C05" w:rsidP="00B23C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F51CB">
        <w:rPr>
          <w:rFonts w:ascii="Times New Roman" w:hAnsi="Times New Roman"/>
          <w:b/>
          <w:bCs/>
          <w:sz w:val="24"/>
          <w:szCs w:val="24"/>
          <w:lang w:val="uk-UA"/>
        </w:rPr>
        <w:t>ФК 16</w:t>
      </w:r>
      <w:r w:rsidRPr="002F51CB">
        <w:rPr>
          <w:rFonts w:ascii="Times New Roman" w:hAnsi="Times New Roman"/>
          <w:sz w:val="24"/>
          <w:szCs w:val="24"/>
          <w:lang w:val="uk-UA"/>
        </w:rPr>
        <w:t>. Володіння методами та формами викладання іноземної мови та знаннями в організації виховної діяльності у майбутній професійній сфері; розуміння основних функцій та завдань педагогіки, психології.</w:t>
      </w:r>
      <w:r w:rsidRPr="00B23C0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:rsidR="002039A4" w:rsidRPr="005C4950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</w:p>
    <w:p w:rsidR="002039A4" w:rsidRDefault="002039A4" w:rsidP="002039A4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  <w:t>Програмні результати навчання</w:t>
      </w:r>
    </w:p>
    <w:p w:rsidR="002039A4" w:rsidRPr="005C4950" w:rsidRDefault="002039A4" w:rsidP="002039A4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</w:p>
    <w:p w:rsidR="00B23C05" w:rsidRDefault="00B23C05" w:rsidP="00B23C05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3107A0">
        <w:rPr>
          <w:rFonts w:ascii="Times New Roman" w:hAnsi="Times New Roman"/>
          <w:b/>
          <w:sz w:val="24"/>
          <w:szCs w:val="24"/>
        </w:rPr>
        <w:t>ПРН 3.</w:t>
      </w:r>
      <w:r w:rsidR="00403BF4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Організовувати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процес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свого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навчання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й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самоосвіти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. </w:t>
      </w:r>
    </w:p>
    <w:p w:rsidR="00B23C05" w:rsidRDefault="00B23C05" w:rsidP="00B23C05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3107A0">
        <w:rPr>
          <w:rFonts w:ascii="Times New Roman" w:hAnsi="Times New Roman"/>
          <w:b/>
          <w:sz w:val="24"/>
          <w:szCs w:val="24"/>
        </w:rPr>
        <w:t>ПРН 6.</w:t>
      </w:r>
      <w:r w:rsidR="00403BF4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Використовувати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інформаційні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й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комунікаційні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технології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для </w:t>
      </w:r>
      <w:proofErr w:type="spellStart"/>
      <w:r w:rsidRPr="00C2193C">
        <w:rPr>
          <w:rFonts w:ascii="Times New Roman" w:hAnsi="Times New Roman"/>
          <w:sz w:val="24"/>
          <w:szCs w:val="24"/>
        </w:rPr>
        <w:t>вирішення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складних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спеціалізованих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задач </w:t>
      </w:r>
      <w:proofErr w:type="spellStart"/>
      <w:r w:rsidRPr="00C2193C">
        <w:rPr>
          <w:rFonts w:ascii="Times New Roman" w:hAnsi="Times New Roman"/>
          <w:sz w:val="24"/>
          <w:szCs w:val="24"/>
        </w:rPr>
        <w:t>і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про</w:t>
      </w:r>
      <w:r>
        <w:rPr>
          <w:rFonts w:ascii="Times New Roman" w:hAnsi="Times New Roman"/>
          <w:sz w:val="24"/>
          <w:szCs w:val="24"/>
        </w:rPr>
        <w:t xml:space="preserve">блем </w:t>
      </w:r>
      <w:proofErr w:type="spellStart"/>
      <w:r>
        <w:rPr>
          <w:rFonts w:ascii="Times New Roman" w:hAnsi="Times New Roman"/>
          <w:sz w:val="24"/>
          <w:szCs w:val="24"/>
        </w:rPr>
        <w:t>професійної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діяльності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:rsidR="00B23C05" w:rsidRDefault="00B23C05" w:rsidP="00B23C05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3107A0">
        <w:rPr>
          <w:rFonts w:ascii="Times New Roman" w:hAnsi="Times New Roman"/>
          <w:b/>
          <w:sz w:val="24"/>
          <w:szCs w:val="24"/>
        </w:rPr>
        <w:t>ПРН 7.</w:t>
      </w:r>
      <w:r w:rsidR="00403BF4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Розуміти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основні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проблеми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філології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C2193C">
        <w:rPr>
          <w:rFonts w:ascii="Times New Roman" w:hAnsi="Times New Roman"/>
          <w:sz w:val="24"/>
          <w:szCs w:val="24"/>
        </w:rPr>
        <w:t>підходи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до </w:t>
      </w:r>
      <w:proofErr w:type="spellStart"/>
      <w:r w:rsidRPr="00C2193C">
        <w:rPr>
          <w:rFonts w:ascii="Times New Roman" w:hAnsi="Times New Roman"/>
          <w:sz w:val="24"/>
          <w:szCs w:val="24"/>
        </w:rPr>
        <w:t>їх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розв’язання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із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застосуванням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доцільних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метод</w:t>
      </w:r>
      <w:r>
        <w:rPr>
          <w:rFonts w:ascii="Times New Roman" w:hAnsi="Times New Roman"/>
          <w:sz w:val="24"/>
          <w:szCs w:val="24"/>
        </w:rPr>
        <w:t>ів</w:t>
      </w:r>
      <w:proofErr w:type="spellEnd"/>
      <w:r>
        <w:rPr>
          <w:rFonts w:ascii="Times New Roman" w:hAnsi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/>
          <w:sz w:val="24"/>
          <w:szCs w:val="24"/>
        </w:rPr>
        <w:t>інноваційних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підходів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:rsidR="00B23C05" w:rsidRDefault="00B23C05" w:rsidP="00B23C05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3107A0">
        <w:rPr>
          <w:rFonts w:ascii="Times New Roman" w:hAnsi="Times New Roman"/>
          <w:b/>
          <w:sz w:val="24"/>
          <w:szCs w:val="24"/>
        </w:rPr>
        <w:t>ПРН 12.</w:t>
      </w:r>
      <w:r w:rsidR="00403BF4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Аналізувати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мовні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одиниці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2193C">
        <w:rPr>
          <w:rFonts w:ascii="Times New Roman" w:hAnsi="Times New Roman"/>
          <w:sz w:val="24"/>
          <w:szCs w:val="24"/>
        </w:rPr>
        <w:t>визначати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їхню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взаємодію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C2193C">
        <w:rPr>
          <w:rFonts w:ascii="Times New Roman" w:hAnsi="Times New Roman"/>
          <w:sz w:val="24"/>
          <w:szCs w:val="24"/>
        </w:rPr>
        <w:t>характеризувати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мовні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явища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і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процеси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2193C">
        <w:rPr>
          <w:rFonts w:ascii="Times New Roman" w:hAnsi="Times New Roman"/>
          <w:sz w:val="24"/>
          <w:szCs w:val="24"/>
        </w:rPr>
        <w:t>що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їх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зумовлюють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. </w:t>
      </w:r>
    </w:p>
    <w:p w:rsidR="00B23C05" w:rsidRDefault="00B23C05" w:rsidP="00B23C05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3107A0">
        <w:rPr>
          <w:rFonts w:ascii="Times New Roman" w:hAnsi="Times New Roman"/>
          <w:b/>
          <w:sz w:val="24"/>
          <w:szCs w:val="24"/>
        </w:rPr>
        <w:t>ПРН 14.</w:t>
      </w:r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Використовувати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мову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(и), </w:t>
      </w:r>
      <w:proofErr w:type="spellStart"/>
      <w:r w:rsidRPr="00C2193C">
        <w:rPr>
          <w:rFonts w:ascii="Times New Roman" w:hAnsi="Times New Roman"/>
          <w:sz w:val="24"/>
          <w:szCs w:val="24"/>
        </w:rPr>
        <w:t>що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вивчається</w:t>
      </w:r>
      <w:proofErr w:type="spellEnd"/>
      <w:r w:rsidRPr="00C2193C">
        <w:rPr>
          <w:rFonts w:ascii="Times New Roman" w:hAnsi="Times New Roman"/>
          <w:sz w:val="24"/>
          <w:szCs w:val="24"/>
        </w:rPr>
        <w:t>(</w:t>
      </w:r>
      <w:proofErr w:type="spellStart"/>
      <w:r w:rsidRPr="00C2193C">
        <w:rPr>
          <w:rFonts w:ascii="Times New Roman" w:hAnsi="Times New Roman"/>
          <w:sz w:val="24"/>
          <w:szCs w:val="24"/>
        </w:rPr>
        <w:t>ються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), в </w:t>
      </w:r>
      <w:proofErr w:type="spellStart"/>
      <w:r w:rsidRPr="00C2193C">
        <w:rPr>
          <w:rFonts w:ascii="Times New Roman" w:hAnsi="Times New Roman"/>
          <w:sz w:val="24"/>
          <w:szCs w:val="24"/>
        </w:rPr>
        <w:t>усній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C2193C">
        <w:rPr>
          <w:rFonts w:ascii="Times New Roman" w:hAnsi="Times New Roman"/>
          <w:sz w:val="24"/>
          <w:szCs w:val="24"/>
        </w:rPr>
        <w:t>письмовій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формі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C2193C">
        <w:rPr>
          <w:rFonts w:ascii="Times New Roman" w:hAnsi="Times New Roman"/>
          <w:sz w:val="24"/>
          <w:szCs w:val="24"/>
        </w:rPr>
        <w:t>різних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жанрово-стильових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різновидах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і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регістрах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спілкування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C2193C">
        <w:rPr>
          <w:rFonts w:ascii="Times New Roman" w:hAnsi="Times New Roman"/>
          <w:sz w:val="24"/>
          <w:szCs w:val="24"/>
        </w:rPr>
        <w:t>офіційному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2193C">
        <w:rPr>
          <w:rFonts w:ascii="Times New Roman" w:hAnsi="Times New Roman"/>
          <w:sz w:val="24"/>
          <w:szCs w:val="24"/>
        </w:rPr>
        <w:t>неофіційному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, нейтральному), для </w:t>
      </w:r>
      <w:proofErr w:type="spellStart"/>
      <w:r w:rsidRPr="00C2193C">
        <w:rPr>
          <w:rFonts w:ascii="Times New Roman" w:hAnsi="Times New Roman"/>
          <w:sz w:val="24"/>
          <w:szCs w:val="24"/>
        </w:rPr>
        <w:t>розв’язання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комунікативних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завдань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C2193C">
        <w:rPr>
          <w:rFonts w:ascii="Times New Roman" w:hAnsi="Times New Roman"/>
          <w:sz w:val="24"/>
          <w:szCs w:val="24"/>
        </w:rPr>
        <w:t>побутовій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2193C">
        <w:rPr>
          <w:rFonts w:ascii="Times New Roman" w:hAnsi="Times New Roman"/>
          <w:sz w:val="24"/>
          <w:szCs w:val="24"/>
        </w:rPr>
        <w:t>суспільній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2193C">
        <w:rPr>
          <w:rFonts w:ascii="Times New Roman" w:hAnsi="Times New Roman"/>
          <w:sz w:val="24"/>
          <w:szCs w:val="24"/>
        </w:rPr>
        <w:t>навчальній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2193C">
        <w:rPr>
          <w:rFonts w:ascii="Times New Roman" w:hAnsi="Times New Roman"/>
          <w:sz w:val="24"/>
          <w:szCs w:val="24"/>
        </w:rPr>
        <w:t>професійній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2193C">
        <w:rPr>
          <w:rFonts w:ascii="Times New Roman" w:hAnsi="Times New Roman"/>
          <w:sz w:val="24"/>
          <w:szCs w:val="24"/>
        </w:rPr>
        <w:t>науковій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сферах </w:t>
      </w:r>
      <w:proofErr w:type="spellStart"/>
      <w:r w:rsidRPr="00C2193C">
        <w:rPr>
          <w:rFonts w:ascii="Times New Roman" w:hAnsi="Times New Roman"/>
          <w:sz w:val="24"/>
          <w:szCs w:val="24"/>
        </w:rPr>
        <w:t>життя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. </w:t>
      </w:r>
    </w:p>
    <w:p w:rsidR="00B23C05" w:rsidRDefault="00B23C05" w:rsidP="00B23C05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3107A0">
        <w:rPr>
          <w:rFonts w:ascii="Times New Roman" w:hAnsi="Times New Roman"/>
          <w:b/>
          <w:sz w:val="24"/>
          <w:szCs w:val="24"/>
        </w:rPr>
        <w:t>ПРН 17.</w:t>
      </w:r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Збирати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2193C">
        <w:rPr>
          <w:rFonts w:ascii="Times New Roman" w:hAnsi="Times New Roman"/>
          <w:sz w:val="24"/>
          <w:szCs w:val="24"/>
        </w:rPr>
        <w:t>аналізувати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2193C">
        <w:rPr>
          <w:rFonts w:ascii="Times New Roman" w:hAnsi="Times New Roman"/>
          <w:sz w:val="24"/>
          <w:szCs w:val="24"/>
        </w:rPr>
        <w:t>систематизувати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й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інтерпретувати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факти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мови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й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мовлення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й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використовувати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їх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для </w:t>
      </w:r>
      <w:proofErr w:type="spellStart"/>
      <w:r w:rsidRPr="00C2193C">
        <w:rPr>
          <w:rFonts w:ascii="Times New Roman" w:hAnsi="Times New Roman"/>
          <w:sz w:val="24"/>
          <w:szCs w:val="24"/>
        </w:rPr>
        <w:t>розв’язання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складних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задач </w:t>
      </w:r>
      <w:proofErr w:type="spellStart"/>
      <w:r w:rsidRPr="00C2193C">
        <w:rPr>
          <w:rFonts w:ascii="Times New Roman" w:hAnsi="Times New Roman"/>
          <w:sz w:val="24"/>
          <w:szCs w:val="24"/>
        </w:rPr>
        <w:t>і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проблем у </w:t>
      </w:r>
      <w:proofErr w:type="spellStart"/>
      <w:r w:rsidRPr="00C2193C">
        <w:rPr>
          <w:rFonts w:ascii="Times New Roman" w:hAnsi="Times New Roman"/>
          <w:sz w:val="24"/>
          <w:szCs w:val="24"/>
        </w:rPr>
        <w:t>спеціалізованих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сферах </w:t>
      </w:r>
      <w:proofErr w:type="spellStart"/>
      <w:r w:rsidRPr="00C2193C">
        <w:rPr>
          <w:rFonts w:ascii="Times New Roman" w:hAnsi="Times New Roman"/>
          <w:sz w:val="24"/>
          <w:szCs w:val="24"/>
        </w:rPr>
        <w:t>професійної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діяльності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та/</w:t>
      </w:r>
      <w:proofErr w:type="spellStart"/>
      <w:r w:rsidRPr="00C2193C">
        <w:rPr>
          <w:rFonts w:ascii="Times New Roman" w:hAnsi="Times New Roman"/>
          <w:sz w:val="24"/>
          <w:szCs w:val="24"/>
        </w:rPr>
        <w:t>або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93C">
        <w:rPr>
          <w:rFonts w:ascii="Times New Roman" w:hAnsi="Times New Roman"/>
          <w:sz w:val="24"/>
          <w:szCs w:val="24"/>
        </w:rPr>
        <w:t>навчання</w:t>
      </w:r>
      <w:proofErr w:type="spellEnd"/>
      <w:r w:rsidRPr="00C2193C">
        <w:rPr>
          <w:rFonts w:ascii="Times New Roman" w:hAnsi="Times New Roman"/>
          <w:sz w:val="24"/>
          <w:szCs w:val="24"/>
        </w:rPr>
        <w:t xml:space="preserve">.  </w:t>
      </w:r>
    </w:p>
    <w:p w:rsidR="00B23C05" w:rsidRDefault="00B23C05" w:rsidP="00B23C05">
      <w:pPr>
        <w:pStyle w:val="a4"/>
        <w:ind w:left="-83" w:firstLine="791"/>
        <w:jc w:val="both"/>
        <w:rPr>
          <w:rFonts w:ascii="Times New Roman" w:hAnsi="Times New Roman"/>
          <w:bCs/>
          <w:sz w:val="24"/>
          <w:szCs w:val="24"/>
          <w:lang w:eastAsia="uk-UA"/>
        </w:rPr>
      </w:pPr>
      <w:r w:rsidRPr="00C875D5">
        <w:rPr>
          <w:rFonts w:ascii="Times New Roman" w:hAnsi="Times New Roman"/>
          <w:b/>
          <w:sz w:val="24"/>
          <w:szCs w:val="24"/>
        </w:rPr>
        <w:t>ПРН 20.</w:t>
      </w:r>
      <w:r w:rsidRPr="00C875D5">
        <w:rPr>
          <w:rFonts w:ascii="Times New Roman" w:hAnsi="Times New Roman"/>
          <w:bCs/>
          <w:sz w:val="24"/>
          <w:szCs w:val="24"/>
          <w:lang w:eastAsia="uk-UA"/>
        </w:rPr>
        <w:t xml:space="preserve"> </w:t>
      </w:r>
      <w:proofErr w:type="spellStart"/>
      <w:r w:rsidRPr="00C875D5">
        <w:rPr>
          <w:rFonts w:ascii="Times New Roman" w:hAnsi="Times New Roman"/>
          <w:bCs/>
          <w:sz w:val="24"/>
          <w:szCs w:val="24"/>
          <w:lang w:eastAsia="uk-UA"/>
        </w:rPr>
        <w:t>Мати</w:t>
      </w:r>
      <w:proofErr w:type="spellEnd"/>
      <w:r w:rsidRPr="00C875D5">
        <w:rPr>
          <w:rFonts w:ascii="Times New Roman" w:hAnsi="Times New Roman"/>
          <w:bCs/>
          <w:sz w:val="24"/>
          <w:szCs w:val="24"/>
          <w:lang w:eastAsia="uk-UA"/>
        </w:rPr>
        <w:t xml:space="preserve"> </w:t>
      </w:r>
      <w:proofErr w:type="spellStart"/>
      <w:r w:rsidRPr="00C875D5">
        <w:rPr>
          <w:rFonts w:ascii="Times New Roman" w:hAnsi="Times New Roman"/>
          <w:bCs/>
          <w:sz w:val="24"/>
          <w:szCs w:val="24"/>
          <w:lang w:eastAsia="uk-UA"/>
        </w:rPr>
        <w:t>навички</w:t>
      </w:r>
      <w:proofErr w:type="spellEnd"/>
      <w:r w:rsidRPr="00C875D5">
        <w:rPr>
          <w:rFonts w:ascii="Times New Roman" w:hAnsi="Times New Roman"/>
          <w:bCs/>
          <w:sz w:val="24"/>
          <w:szCs w:val="24"/>
          <w:lang w:eastAsia="uk-UA"/>
        </w:rPr>
        <w:t xml:space="preserve"> </w:t>
      </w:r>
      <w:proofErr w:type="spellStart"/>
      <w:r w:rsidRPr="00C875D5">
        <w:rPr>
          <w:rFonts w:ascii="Times New Roman" w:hAnsi="Times New Roman"/>
          <w:bCs/>
          <w:sz w:val="24"/>
          <w:szCs w:val="24"/>
          <w:lang w:eastAsia="uk-UA"/>
        </w:rPr>
        <w:t>здійснювати</w:t>
      </w:r>
      <w:proofErr w:type="spellEnd"/>
      <w:r w:rsidRPr="00C875D5">
        <w:rPr>
          <w:rFonts w:ascii="Times New Roman" w:hAnsi="Times New Roman"/>
          <w:bCs/>
          <w:sz w:val="24"/>
          <w:szCs w:val="24"/>
          <w:lang w:eastAsia="uk-UA"/>
        </w:rPr>
        <w:t xml:space="preserve"> </w:t>
      </w:r>
      <w:proofErr w:type="spellStart"/>
      <w:r w:rsidRPr="00C875D5">
        <w:rPr>
          <w:rFonts w:ascii="Times New Roman" w:hAnsi="Times New Roman"/>
          <w:bCs/>
          <w:sz w:val="24"/>
          <w:szCs w:val="24"/>
          <w:lang w:eastAsia="uk-UA"/>
        </w:rPr>
        <w:t>усний</w:t>
      </w:r>
      <w:proofErr w:type="spellEnd"/>
      <w:r w:rsidRPr="00C875D5">
        <w:rPr>
          <w:rFonts w:ascii="Times New Roman" w:hAnsi="Times New Roman"/>
          <w:bCs/>
          <w:sz w:val="24"/>
          <w:szCs w:val="24"/>
          <w:lang w:eastAsia="uk-UA"/>
        </w:rPr>
        <w:t xml:space="preserve"> (</w:t>
      </w:r>
      <w:proofErr w:type="spellStart"/>
      <w:r w:rsidRPr="00C875D5">
        <w:rPr>
          <w:rFonts w:ascii="Times New Roman" w:hAnsi="Times New Roman"/>
          <w:bCs/>
          <w:sz w:val="24"/>
          <w:szCs w:val="24"/>
          <w:lang w:eastAsia="uk-UA"/>
        </w:rPr>
        <w:t>послідовний</w:t>
      </w:r>
      <w:proofErr w:type="spellEnd"/>
      <w:r w:rsidRPr="00C875D5">
        <w:rPr>
          <w:rFonts w:ascii="Times New Roman" w:hAnsi="Times New Roman"/>
          <w:bCs/>
          <w:sz w:val="24"/>
          <w:szCs w:val="24"/>
          <w:lang w:eastAsia="uk-UA"/>
        </w:rPr>
        <w:t xml:space="preserve"> та </w:t>
      </w:r>
      <w:proofErr w:type="spellStart"/>
      <w:r w:rsidRPr="00C875D5">
        <w:rPr>
          <w:rFonts w:ascii="Times New Roman" w:hAnsi="Times New Roman"/>
          <w:bCs/>
          <w:sz w:val="24"/>
          <w:szCs w:val="24"/>
          <w:lang w:eastAsia="uk-UA"/>
        </w:rPr>
        <w:t>синхронний</w:t>
      </w:r>
      <w:proofErr w:type="spellEnd"/>
      <w:r w:rsidRPr="00C875D5">
        <w:rPr>
          <w:rFonts w:ascii="Times New Roman" w:hAnsi="Times New Roman"/>
          <w:bCs/>
          <w:sz w:val="24"/>
          <w:szCs w:val="24"/>
          <w:lang w:eastAsia="uk-UA"/>
        </w:rPr>
        <w:t xml:space="preserve">) та </w:t>
      </w:r>
      <w:proofErr w:type="spellStart"/>
      <w:r w:rsidRPr="00C875D5">
        <w:rPr>
          <w:rFonts w:ascii="Times New Roman" w:hAnsi="Times New Roman"/>
          <w:bCs/>
          <w:sz w:val="24"/>
          <w:szCs w:val="24"/>
          <w:lang w:eastAsia="uk-UA"/>
        </w:rPr>
        <w:t>письмовий</w:t>
      </w:r>
      <w:proofErr w:type="spellEnd"/>
      <w:r w:rsidRPr="00C875D5">
        <w:rPr>
          <w:rFonts w:ascii="Times New Roman" w:hAnsi="Times New Roman"/>
          <w:bCs/>
          <w:sz w:val="24"/>
          <w:szCs w:val="24"/>
          <w:lang w:eastAsia="uk-UA"/>
        </w:rPr>
        <w:t xml:space="preserve"> переклад (</w:t>
      </w:r>
      <w:proofErr w:type="spellStart"/>
      <w:r w:rsidRPr="00C875D5">
        <w:rPr>
          <w:rFonts w:ascii="Times New Roman" w:hAnsi="Times New Roman"/>
          <w:bCs/>
          <w:sz w:val="24"/>
          <w:szCs w:val="24"/>
          <w:lang w:eastAsia="uk-UA"/>
        </w:rPr>
        <w:t>художній</w:t>
      </w:r>
      <w:proofErr w:type="spellEnd"/>
      <w:r w:rsidRPr="00C875D5">
        <w:rPr>
          <w:rFonts w:ascii="Times New Roman" w:hAnsi="Times New Roman"/>
          <w:bCs/>
          <w:sz w:val="24"/>
          <w:szCs w:val="24"/>
          <w:lang w:eastAsia="uk-UA"/>
        </w:rPr>
        <w:t xml:space="preserve"> та </w:t>
      </w:r>
      <w:proofErr w:type="spellStart"/>
      <w:r w:rsidRPr="00C875D5">
        <w:rPr>
          <w:rFonts w:ascii="Times New Roman" w:hAnsi="Times New Roman"/>
          <w:bCs/>
          <w:sz w:val="24"/>
          <w:szCs w:val="24"/>
          <w:lang w:eastAsia="uk-UA"/>
        </w:rPr>
        <w:t>галузевий</w:t>
      </w:r>
      <w:proofErr w:type="spellEnd"/>
      <w:r w:rsidRPr="00C875D5">
        <w:rPr>
          <w:rFonts w:ascii="Times New Roman" w:hAnsi="Times New Roman"/>
          <w:bCs/>
          <w:sz w:val="24"/>
          <w:szCs w:val="24"/>
          <w:lang w:eastAsia="uk-UA"/>
        </w:rPr>
        <w:t>).</w:t>
      </w:r>
    </w:p>
    <w:p w:rsidR="00B23C05" w:rsidRDefault="00B23C05" w:rsidP="00B23C05">
      <w:pPr>
        <w:pStyle w:val="a4"/>
        <w:ind w:left="-83" w:firstLine="79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 </w:t>
      </w:r>
      <w:r w:rsidRPr="009951D7">
        <w:rPr>
          <w:rFonts w:ascii="Times New Roman" w:hAnsi="Times New Roman"/>
          <w:b/>
          <w:bCs/>
          <w:sz w:val="24"/>
          <w:szCs w:val="24"/>
        </w:rPr>
        <w:t xml:space="preserve">ПРН </w:t>
      </w:r>
      <w:r w:rsidRPr="00AB371B">
        <w:rPr>
          <w:rFonts w:ascii="Times New Roman" w:hAnsi="Times New Roman"/>
          <w:b/>
          <w:bCs/>
          <w:sz w:val="24"/>
          <w:szCs w:val="24"/>
        </w:rPr>
        <w:t>21</w:t>
      </w:r>
      <w:r w:rsidRPr="00AB371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B371B">
        <w:rPr>
          <w:rFonts w:ascii="Times New Roman" w:hAnsi="Times New Roman"/>
          <w:sz w:val="24"/>
          <w:szCs w:val="24"/>
        </w:rPr>
        <w:t>Володіти</w:t>
      </w:r>
      <w:proofErr w:type="spellEnd"/>
      <w:r w:rsidRPr="00AB37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B371B">
        <w:rPr>
          <w:rFonts w:ascii="Times New Roman" w:hAnsi="Times New Roman"/>
          <w:sz w:val="24"/>
          <w:szCs w:val="24"/>
        </w:rPr>
        <w:t>психолого-педагогічними</w:t>
      </w:r>
      <w:proofErr w:type="spellEnd"/>
      <w:r w:rsidRPr="00AB371B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AB371B">
        <w:rPr>
          <w:rFonts w:ascii="Times New Roman" w:hAnsi="Times New Roman"/>
          <w:sz w:val="24"/>
          <w:szCs w:val="24"/>
        </w:rPr>
        <w:t>методичними</w:t>
      </w:r>
      <w:proofErr w:type="spellEnd"/>
      <w:r w:rsidRPr="00AB371B">
        <w:rPr>
          <w:rFonts w:ascii="Times New Roman" w:hAnsi="Times New Roman"/>
          <w:sz w:val="24"/>
          <w:szCs w:val="24"/>
        </w:rPr>
        <w:t xml:space="preserve"> основами </w:t>
      </w:r>
      <w:proofErr w:type="spellStart"/>
      <w:r w:rsidRPr="00AB371B">
        <w:rPr>
          <w:rFonts w:ascii="Times New Roman" w:hAnsi="Times New Roman"/>
          <w:sz w:val="24"/>
          <w:szCs w:val="24"/>
        </w:rPr>
        <w:t>навчального</w:t>
      </w:r>
      <w:proofErr w:type="spellEnd"/>
      <w:r w:rsidRPr="00AB37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B371B">
        <w:rPr>
          <w:rFonts w:ascii="Times New Roman" w:hAnsi="Times New Roman"/>
          <w:sz w:val="24"/>
          <w:szCs w:val="24"/>
        </w:rPr>
        <w:t>процесу</w:t>
      </w:r>
      <w:proofErr w:type="spellEnd"/>
      <w:r w:rsidRPr="00AB371B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AB371B">
        <w:rPr>
          <w:rFonts w:ascii="Times New Roman" w:hAnsi="Times New Roman"/>
          <w:sz w:val="24"/>
          <w:szCs w:val="24"/>
        </w:rPr>
        <w:t>вміти</w:t>
      </w:r>
      <w:proofErr w:type="spellEnd"/>
      <w:r w:rsidRPr="00AB37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B371B">
        <w:rPr>
          <w:rFonts w:ascii="Times New Roman" w:hAnsi="Times New Roman"/>
          <w:sz w:val="24"/>
          <w:szCs w:val="24"/>
        </w:rPr>
        <w:t>їх</w:t>
      </w:r>
      <w:proofErr w:type="spellEnd"/>
      <w:r w:rsidRPr="00AB37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B371B">
        <w:rPr>
          <w:rFonts w:ascii="Times New Roman" w:hAnsi="Times New Roman"/>
          <w:sz w:val="24"/>
          <w:szCs w:val="24"/>
        </w:rPr>
        <w:t>застосовувати</w:t>
      </w:r>
      <w:proofErr w:type="spellEnd"/>
      <w:r w:rsidRPr="00AB371B">
        <w:rPr>
          <w:rFonts w:ascii="Times New Roman" w:hAnsi="Times New Roman"/>
          <w:sz w:val="24"/>
          <w:szCs w:val="24"/>
        </w:rPr>
        <w:t xml:space="preserve"> при </w:t>
      </w:r>
      <w:proofErr w:type="spellStart"/>
      <w:r w:rsidRPr="00AB371B">
        <w:rPr>
          <w:rFonts w:ascii="Times New Roman" w:hAnsi="Times New Roman"/>
          <w:sz w:val="24"/>
          <w:szCs w:val="24"/>
        </w:rPr>
        <w:t>викладанні</w:t>
      </w:r>
      <w:proofErr w:type="spellEnd"/>
      <w:r w:rsidRPr="00AB37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B371B">
        <w:rPr>
          <w:rFonts w:ascii="Times New Roman" w:hAnsi="Times New Roman"/>
          <w:sz w:val="24"/>
          <w:szCs w:val="24"/>
        </w:rPr>
        <w:t>іноземної</w:t>
      </w:r>
      <w:proofErr w:type="spellEnd"/>
      <w:r w:rsidRPr="00AB37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B371B">
        <w:rPr>
          <w:rFonts w:ascii="Times New Roman" w:hAnsi="Times New Roman"/>
          <w:sz w:val="24"/>
          <w:szCs w:val="24"/>
        </w:rPr>
        <w:t>мови</w:t>
      </w:r>
      <w:proofErr w:type="spellEnd"/>
      <w:r w:rsidRPr="00AB371B">
        <w:rPr>
          <w:rFonts w:ascii="Times New Roman" w:hAnsi="Times New Roman"/>
          <w:sz w:val="24"/>
          <w:szCs w:val="24"/>
        </w:rPr>
        <w:t>.</w:t>
      </w:r>
    </w:p>
    <w:p w:rsidR="002039A4" w:rsidRDefault="002039A4" w:rsidP="00C342C0">
      <w:pPr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</w:p>
    <w:p w:rsidR="002039A4" w:rsidRPr="005C4950" w:rsidRDefault="002039A4" w:rsidP="002039A4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  <w:t>3. ЗМІСТ ПРАКТИКИ</w:t>
      </w: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A11689"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  <w:t>3.1. Види робіт під час навчальної (мовної) практики</w:t>
      </w: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</w:p>
    <w:tbl>
      <w:tblPr>
        <w:tblStyle w:val="a5"/>
        <w:tblW w:w="0" w:type="auto"/>
        <w:tblLook w:val="04A0"/>
      </w:tblPr>
      <w:tblGrid>
        <w:gridCol w:w="1356"/>
        <w:gridCol w:w="2467"/>
        <w:gridCol w:w="3402"/>
        <w:gridCol w:w="2120"/>
      </w:tblGrid>
      <w:tr w:rsidR="002039A4" w:rsidTr="00C5405C">
        <w:tc>
          <w:tcPr>
            <w:tcW w:w="1356" w:type="dxa"/>
          </w:tcPr>
          <w:p w:rsidR="002039A4" w:rsidRPr="00A11689" w:rsidRDefault="002039A4" w:rsidP="00C5405C">
            <w:pPr>
              <w:jc w:val="both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A11689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uk-UA" w:eastAsia="ru-RU"/>
              </w:rPr>
              <w:t>Дата</w:t>
            </w:r>
          </w:p>
        </w:tc>
        <w:tc>
          <w:tcPr>
            <w:tcW w:w="2467" w:type="dxa"/>
          </w:tcPr>
          <w:p w:rsidR="002039A4" w:rsidRPr="00A11689" w:rsidRDefault="002039A4" w:rsidP="00C5405C">
            <w:pPr>
              <w:jc w:val="both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A11689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uk-UA" w:eastAsia="ru-RU"/>
              </w:rPr>
              <w:t>Вид роботи</w:t>
            </w:r>
          </w:p>
        </w:tc>
        <w:tc>
          <w:tcPr>
            <w:tcW w:w="3402" w:type="dxa"/>
          </w:tcPr>
          <w:p w:rsidR="002039A4" w:rsidRPr="00A11689" w:rsidRDefault="002039A4" w:rsidP="00C5405C">
            <w:pPr>
              <w:jc w:val="both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A11689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uk-UA" w:eastAsia="ru-RU"/>
              </w:rPr>
              <w:t>Завдання</w:t>
            </w:r>
          </w:p>
        </w:tc>
        <w:tc>
          <w:tcPr>
            <w:tcW w:w="2120" w:type="dxa"/>
          </w:tcPr>
          <w:p w:rsidR="002039A4" w:rsidRPr="00A11689" w:rsidRDefault="002039A4" w:rsidP="00C5405C">
            <w:pPr>
              <w:jc w:val="both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A11689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uk-UA" w:eastAsia="ru-RU"/>
              </w:rPr>
              <w:t>Форма звіту</w:t>
            </w:r>
          </w:p>
        </w:tc>
      </w:tr>
      <w:tr w:rsidR="002039A4" w:rsidRPr="0034355D" w:rsidTr="00C5405C">
        <w:tc>
          <w:tcPr>
            <w:tcW w:w="1356" w:type="dxa"/>
          </w:tcPr>
          <w:p w:rsidR="002039A4" w:rsidRPr="0034355D" w:rsidRDefault="002039A4" w:rsidP="002F51CB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01.02.202</w:t>
            </w:r>
            <w:r w:rsidR="002F51CB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2467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Участь у настановній конференції</w:t>
            </w: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2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Ознайомитись з метою, змістом, формою проведення навчальної практики, критеріями оцінювання результатів практики, формою звіту</w:t>
            </w:r>
          </w:p>
        </w:tc>
        <w:tc>
          <w:tcPr>
            <w:tcW w:w="2120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Участь у настановній конференції</w:t>
            </w: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039A4" w:rsidRPr="0034355D" w:rsidTr="00C5405C">
        <w:tc>
          <w:tcPr>
            <w:tcW w:w="1356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  <w:p w:rsidR="002039A4" w:rsidRPr="0034355D" w:rsidRDefault="002039A4" w:rsidP="002F51CB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02.02.202</w:t>
            </w:r>
            <w:r w:rsidR="002F51CB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2467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Вивчення лексичних одиниць, які використовуються в текстах різної комунікативної спрямованості</w:t>
            </w: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2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Створити таблицю, яка містить слова / словосполучення, їхній український переклад, приклад використання в реченні, вивчіть словник</w:t>
            </w:r>
          </w:p>
        </w:tc>
        <w:tc>
          <w:tcPr>
            <w:tcW w:w="2120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Таблиця</w:t>
            </w:r>
          </w:p>
        </w:tc>
      </w:tr>
      <w:tr w:rsidR="002039A4" w:rsidRPr="0034355D" w:rsidTr="00C5405C">
        <w:tc>
          <w:tcPr>
            <w:tcW w:w="1356" w:type="dxa"/>
          </w:tcPr>
          <w:p w:rsidR="002039A4" w:rsidRPr="0034355D" w:rsidRDefault="002039A4" w:rsidP="002F51CB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03.02.202</w:t>
            </w:r>
            <w:r w:rsidR="002F51CB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2467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Отримання інструкції щодо виконання роботи з написання переказу сюжету художнього фільму та рецензії на нього. </w:t>
            </w: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2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Ознайомитись з рекомендаціями щодо написання переказу сюжету художнього фільму та рецензії на нього</w:t>
            </w:r>
          </w:p>
        </w:tc>
        <w:tc>
          <w:tcPr>
            <w:tcW w:w="2120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Бесіда з керівником.</w:t>
            </w: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039A4" w:rsidRPr="0034355D" w:rsidTr="00C5405C">
        <w:tc>
          <w:tcPr>
            <w:tcW w:w="1356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467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Аудіювання; написання короткого переказу сюжету художнього фільму (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synopsis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)</w:t>
            </w: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2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Ознайомитись з рекомендаціями щодо написання переказу сюжету художнього фільму, переглянути художній фільм «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The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King’s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Speech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» , написати короткий переказ подій цього фільму</w:t>
            </w:r>
          </w:p>
        </w:tc>
        <w:tc>
          <w:tcPr>
            <w:tcW w:w="2120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Письмовий переказ</w:t>
            </w: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039A4" w:rsidRPr="0034355D" w:rsidTr="00C5405C">
        <w:tc>
          <w:tcPr>
            <w:tcW w:w="1356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04.02.202</w:t>
            </w:r>
            <w:r w:rsidR="002F51CB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</w:t>
            </w: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,</w:t>
            </w: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05.02.202</w:t>
            </w:r>
            <w:r w:rsidR="002F51CB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467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Підготовка до написання рецензії на фільм (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review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)</w:t>
            </w: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2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Ознайомитись з правилами написання рецензії на фільм, скласти словник корисних слів і словосполучень у вигляді таблиці з перекладом українською й прикладом використання в реченнях, вивчити слова,  прочитати рецензію-зразок, зробити її письмовий переклад українською мовою.</w:t>
            </w:r>
          </w:p>
        </w:tc>
        <w:tc>
          <w:tcPr>
            <w:tcW w:w="2120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Таблиця зі словником, письмовий переклад рецензії</w:t>
            </w: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039A4" w:rsidRPr="0034355D" w:rsidTr="00C5405C">
        <w:tc>
          <w:tcPr>
            <w:tcW w:w="1356" w:type="dxa"/>
          </w:tcPr>
          <w:p w:rsidR="002039A4" w:rsidRPr="0034355D" w:rsidRDefault="002039A4" w:rsidP="002F51CB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08.02.202</w:t>
            </w:r>
            <w:r w:rsidR="002F51CB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2467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Написання рецензії на фільм</w:t>
            </w: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2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Написати рецензію на художній фільм «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The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King’s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Speech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», дотримуючись правил і використовуючи </w:t>
            </w: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lastRenderedPageBreak/>
              <w:t>необхідний словник</w:t>
            </w:r>
          </w:p>
        </w:tc>
        <w:tc>
          <w:tcPr>
            <w:tcW w:w="2120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lastRenderedPageBreak/>
              <w:t xml:space="preserve">Рецензія </w:t>
            </w: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039A4" w:rsidRPr="0034355D" w:rsidTr="00C5405C">
        <w:tc>
          <w:tcPr>
            <w:tcW w:w="1356" w:type="dxa"/>
            <w:vMerge w:val="restart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lastRenderedPageBreak/>
              <w:t>09.02.202</w:t>
            </w:r>
            <w:r w:rsidR="002F51CB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467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Аналіз результатів  роботи з написання короткого переказу й рецензії</w:t>
            </w: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2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Проаналізувати результати перевірки письмових робіт</w:t>
            </w:r>
          </w:p>
        </w:tc>
        <w:tc>
          <w:tcPr>
            <w:tcW w:w="2120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Бесіда з керівником</w:t>
            </w: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039A4" w:rsidRPr="0034355D" w:rsidTr="00C5405C">
        <w:tc>
          <w:tcPr>
            <w:tcW w:w="1356" w:type="dxa"/>
            <w:vMerge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467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Обговорення художнього фільму</w:t>
            </w: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2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Підготуйте усне монологічне висловлювання про власні враження після перегляду художнього фільму</w:t>
            </w:r>
          </w:p>
        </w:tc>
        <w:tc>
          <w:tcPr>
            <w:tcW w:w="2120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Групова дискусія</w:t>
            </w: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039A4" w:rsidRPr="0034355D" w:rsidTr="00C5405C">
        <w:tc>
          <w:tcPr>
            <w:tcW w:w="1356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10.02.202</w:t>
            </w:r>
            <w:r w:rsidR="002F51CB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467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Написання есе з аргументацією «за» та «проти» (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for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and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against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essay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)</w:t>
            </w: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2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Ознайомитись з правилами написання есе, скласти словник корисних слів і словосполучень у вигляді таблиці з перекладом українською й прикладом використання в реченні, вивчити слова,  прочитати есе-зразок</w:t>
            </w:r>
          </w:p>
        </w:tc>
        <w:tc>
          <w:tcPr>
            <w:tcW w:w="2120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Конспект, таблиця зі словником, переклад есе, власне есе з аргументацією «за» та «проти» зробити його письмовий переклад українською мовою, написати власне есе</w:t>
            </w: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039A4" w:rsidRPr="0034355D" w:rsidTr="00C5405C">
        <w:tc>
          <w:tcPr>
            <w:tcW w:w="1356" w:type="dxa"/>
            <w:vMerge w:val="restart"/>
          </w:tcPr>
          <w:p w:rsidR="002039A4" w:rsidRPr="0034355D" w:rsidRDefault="002039A4" w:rsidP="002F51CB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11.02.202</w:t>
            </w:r>
            <w:r w:rsidR="002F51CB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2467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Отримання інструкцій щодо виконання роботи з написання есе різних типів </w:t>
            </w:r>
          </w:p>
        </w:tc>
        <w:tc>
          <w:tcPr>
            <w:tcW w:w="3402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Ознайомитись з рекомендаціями щодо написання есе різних типів</w:t>
            </w:r>
          </w:p>
        </w:tc>
        <w:tc>
          <w:tcPr>
            <w:tcW w:w="2120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Бесіда з керівником.</w:t>
            </w: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039A4" w:rsidRPr="0034355D" w:rsidTr="00C5405C">
        <w:tc>
          <w:tcPr>
            <w:tcW w:w="1356" w:type="dxa"/>
            <w:vMerge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467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Написання есе з висловленням власної думки (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opinion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essay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)</w:t>
            </w: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2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Ознайомитись з правилами написання есе, скласти словник корисних слів і словосполучень у вигляді таблиці з перекладом українською й прикладом використання в реченні, вивчити слова,  прочитати есе-зразок, зробити його письмовий переклад українською мовою, написати власне есе</w:t>
            </w:r>
          </w:p>
        </w:tc>
        <w:tc>
          <w:tcPr>
            <w:tcW w:w="2120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Конспект, таблиця зі словником, переклад есе, есе з висловленням власної думки</w:t>
            </w: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039A4" w:rsidRPr="0034355D" w:rsidTr="00C5405C">
        <w:tc>
          <w:tcPr>
            <w:tcW w:w="1356" w:type="dxa"/>
          </w:tcPr>
          <w:p w:rsidR="002039A4" w:rsidRPr="0034355D" w:rsidRDefault="002039A4" w:rsidP="002F51CB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12.02.202</w:t>
            </w:r>
            <w:r w:rsidR="002F51CB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2467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Написання есе (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problem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essay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)</w:t>
            </w: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2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Ознайомитись з правилами написання есе, скласти словник корисних слів і словосполучень у вигляді таблиці з перекладом українською й прикладом використання в реченні, вивчити слова,  прочитати есе-зразок, зробити його письмовий переклад українською мовою, написати </w:t>
            </w: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lastRenderedPageBreak/>
              <w:t>власне есе</w:t>
            </w:r>
          </w:p>
        </w:tc>
        <w:tc>
          <w:tcPr>
            <w:tcW w:w="2120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lastRenderedPageBreak/>
              <w:t>Конспект, таблиця зі словником, переклад есе, есе</w:t>
            </w: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039A4" w:rsidRPr="0034355D" w:rsidTr="00C5405C">
        <w:tc>
          <w:tcPr>
            <w:tcW w:w="1356" w:type="dxa"/>
          </w:tcPr>
          <w:p w:rsidR="002039A4" w:rsidRPr="0034355D" w:rsidRDefault="002039A4" w:rsidP="002F51CB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lastRenderedPageBreak/>
              <w:t>15.02.202</w:t>
            </w:r>
            <w:r w:rsidR="002F51CB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2467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Написання есе-роздуму (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discursive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essay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)</w:t>
            </w: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2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Ознайомитись з правилами написання есе, скласти словник корисних слів і словосполучень у вигляді таблиці з перекладом українською й прикладом використання в реченні, вивчити слова,  прочитати есе-зразок, зробити його письмовий переклад українською мовою, написати власне есе</w:t>
            </w:r>
          </w:p>
        </w:tc>
        <w:tc>
          <w:tcPr>
            <w:tcW w:w="2120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Конспект, таблиця зі словником, переклад есе, есе-роздум</w:t>
            </w: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039A4" w:rsidRPr="0034355D" w:rsidTr="00C5405C">
        <w:tc>
          <w:tcPr>
            <w:tcW w:w="1356" w:type="dxa"/>
            <w:vMerge w:val="restart"/>
          </w:tcPr>
          <w:p w:rsidR="002039A4" w:rsidRPr="0034355D" w:rsidRDefault="002039A4" w:rsidP="002F51CB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16.02.202</w:t>
            </w:r>
            <w:r w:rsidR="002F51CB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2467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Аналіз результатів  роботи з написання есе різних типів</w:t>
            </w:r>
          </w:p>
        </w:tc>
        <w:tc>
          <w:tcPr>
            <w:tcW w:w="3402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Проаналізувати результати перевірки письмових робіт</w:t>
            </w:r>
          </w:p>
        </w:tc>
        <w:tc>
          <w:tcPr>
            <w:tcW w:w="2120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Бесіда з керівником</w:t>
            </w: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039A4" w:rsidRPr="0034355D" w:rsidTr="00C5405C">
        <w:tc>
          <w:tcPr>
            <w:tcW w:w="1356" w:type="dxa"/>
            <w:vMerge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467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Дискусія з тем есе</w:t>
            </w:r>
          </w:p>
        </w:tc>
        <w:tc>
          <w:tcPr>
            <w:tcW w:w="3402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Підготуйтеся до обговорення в групі тематики й проблематики есе</w:t>
            </w:r>
          </w:p>
        </w:tc>
        <w:tc>
          <w:tcPr>
            <w:tcW w:w="2120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Дискусія</w:t>
            </w:r>
          </w:p>
        </w:tc>
      </w:tr>
      <w:tr w:rsidR="002039A4" w:rsidRPr="0034355D" w:rsidTr="00C5405C">
        <w:tc>
          <w:tcPr>
            <w:tcW w:w="1356" w:type="dxa"/>
            <w:vMerge w:val="restart"/>
          </w:tcPr>
          <w:p w:rsidR="002039A4" w:rsidRPr="0034355D" w:rsidRDefault="002039A4" w:rsidP="002F51CB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17.02.202</w:t>
            </w:r>
            <w:r w:rsidR="002F51CB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2467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Отримання інструкцій щодо виконання роботи з написання листів різних типів</w:t>
            </w:r>
          </w:p>
        </w:tc>
        <w:tc>
          <w:tcPr>
            <w:tcW w:w="3402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Ознайомитись з рекомендаціями щодо написання листів різних типів</w:t>
            </w:r>
          </w:p>
        </w:tc>
        <w:tc>
          <w:tcPr>
            <w:tcW w:w="2120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Бесіда з керівником</w:t>
            </w: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039A4" w:rsidRPr="0034355D" w:rsidTr="00C5405C">
        <w:tc>
          <w:tcPr>
            <w:tcW w:w="1356" w:type="dxa"/>
            <w:vMerge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467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Написання листа-запита (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letter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of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request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)</w:t>
            </w: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2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Ознайомитись з правилами написання листа, скласти словник корисних слів і словосполучень у вигляді таблиці з перекладом українською й прикладом використання в реченні, вивчити слова,  прочитати лист-зразок, зробити його письмовий переклад українською мовою, написати власне листа</w:t>
            </w:r>
          </w:p>
        </w:tc>
        <w:tc>
          <w:tcPr>
            <w:tcW w:w="2120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Конспект, таблиця зі словником, переклад листа, лист</w:t>
            </w: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039A4" w:rsidRPr="0034355D" w:rsidTr="00C5405C">
        <w:tc>
          <w:tcPr>
            <w:tcW w:w="1356" w:type="dxa"/>
          </w:tcPr>
          <w:p w:rsidR="002039A4" w:rsidRPr="0034355D" w:rsidRDefault="002039A4" w:rsidP="002F51CB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18.02.202</w:t>
            </w:r>
            <w:r w:rsidR="002F51CB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2467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Написання листа-скарги (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letter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of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complaint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) </w:t>
            </w: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2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Ознайомитись з правилами написання листа, скласти словник корисних слів і словосполучень у вигляді таблиці з перекладом українською й прикладом використання в реченні, вивчити слова,  прочитати лист-зразок, зробити його письмовий переклад українською мовою, написати власне листа</w:t>
            </w:r>
          </w:p>
        </w:tc>
        <w:tc>
          <w:tcPr>
            <w:tcW w:w="2120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Конспект, таблиця зі словником, переклад листа, лист</w:t>
            </w: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039A4" w:rsidRPr="0034355D" w:rsidTr="00C5405C">
        <w:tc>
          <w:tcPr>
            <w:tcW w:w="1356" w:type="dxa"/>
          </w:tcPr>
          <w:p w:rsidR="002039A4" w:rsidRPr="0034355D" w:rsidRDefault="002039A4" w:rsidP="002F51CB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19.02.202</w:t>
            </w:r>
            <w:r w:rsidR="002F51CB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2467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Написання листа-вибачення (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letter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of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apology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) </w:t>
            </w: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2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Ознайомитись з правилами написання листа, скласти словник корисних слів і словосполучень у вигляді </w:t>
            </w: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lastRenderedPageBreak/>
              <w:t>таблиці з перекладом українською й прикладом використання в реченні, вивчити слова,  прочитати лист-зразок, зробити його письмовий переклад українською мовою, написати власне листа</w:t>
            </w:r>
          </w:p>
        </w:tc>
        <w:tc>
          <w:tcPr>
            <w:tcW w:w="2120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lastRenderedPageBreak/>
              <w:t xml:space="preserve">Конспект, таблиця зі словником, переклад листа, </w:t>
            </w: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lastRenderedPageBreak/>
              <w:t>лист</w:t>
            </w: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039A4" w:rsidRPr="0034355D" w:rsidTr="00C5405C">
        <w:tc>
          <w:tcPr>
            <w:tcW w:w="1356" w:type="dxa"/>
          </w:tcPr>
          <w:p w:rsidR="002039A4" w:rsidRPr="0034355D" w:rsidRDefault="002039A4" w:rsidP="002F51CB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lastRenderedPageBreak/>
              <w:t>22.02.202</w:t>
            </w:r>
            <w:r w:rsidR="002F51CB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2467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Написання листа-звернення (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letter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of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application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)</w:t>
            </w: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2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Ознайомитись з правилами написання листа, скласти словник корисних слів і словосполучень у вигляді таблиці з перекладом українською й прикладом використання в реченні, вивчити слова,  прочитати лист-зразок, зробити його письмовий переклад </w:t>
            </w:r>
          </w:p>
        </w:tc>
        <w:tc>
          <w:tcPr>
            <w:tcW w:w="2120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Конспект, таблиця зі словником, переклад листа, 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листукраїнською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мовою, написати власне листа</w:t>
            </w: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039A4" w:rsidRPr="0034355D" w:rsidTr="00C5405C">
        <w:tc>
          <w:tcPr>
            <w:tcW w:w="1356" w:type="dxa"/>
          </w:tcPr>
          <w:p w:rsidR="002039A4" w:rsidRPr="0034355D" w:rsidRDefault="002039A4" w:rsidP="002F51CB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23.02.202</w:t>
            </w:r>
            <w:r w:rsidR="002F51CB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2467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Написання ділового листа (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transactional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letter</w:t>
            </w:r>
            <w:proofErr w:type="spellEnd"/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)</w:t>
            </w: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2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Ознайомитись з правилами написання листа, скласти словник корисних слів і словосполучень у вигляді таблиці з перекладом українською й прикладом використання в реченні, вивчити слова,  прочитати лист-зразок, зробити його письмовий переклад українською мовою, написати власне листа</w:t>
            </w:r>
          </w:p>
        </w:tc>
        <w:tc>
          <w:tcPr>
            <w:tcW w:w="2120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Конспект, таблиця зі словником, переклад листа, лист</w:t>
            </w: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039A4" w:rsidRPr="0034355D" w:rsidTr="00C5405C">
        <w:tc>
          <w:tcPr>
            <w:tcW w:w="1356" w:type="dxa"/>
            <w:vMerge w:val="restart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24.02.202</w:t>
            </w:r>
            <w:r w:rsidR="002F51CB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467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Аналіз результатів  роботи з написання листів різних типів</w:t>
            </w: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2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Проаналізувати результати перевірки письмових робіт</w:t>
            </w: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120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Бесіда з керівником</w:t>
            </w: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039A4" w:rsidRPr="0034355D" w:rsidTr="00C5405C">
        <w:tc>
          <w:tcPr>
            <w:tcW w:w="1356" w:type="dxa"/>
            <w:vMerge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467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Тестування</w:t>
            </w:r>
          </w:p>
        </w:tc>
        <w:tc>
          <w:tcPr>
            <w:tcW w:w="3402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Повторіть словники, що вивчалися протягом практики, рекомендації до написання текстів різної комунікативної спрямованості</w:t>
            </w: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120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Тест </w:t>
            </w:r>
          </w:p>
          <w:p w:rsidR="002039A4" w:rsidRPr="0034355D" w:rsidRDefault="002039A4" w:rsidP="00C5405C">
            <w:pPr>
              <w:ind w:firstLine="709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039A4" w:rsidRPr="0034355D" w:rsidTr="00C5405C">
        <w:tc>
          <w:tcPr>
            <w:tcW w:w="1356" w:type="dxa"/>
          </w:tcPr>
          <w:p w:rsidR="002039A4" w:rsidRPr="0034355D" w:rsidRDefault="002039A4" w:rsidP="002F51CB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25.02.202</w:t>
            </w:r>
            <w:r w:rsidR="002F51CB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2467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Написання звіту з практики, оформлення щоденника</w:t>
            </w: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2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Звіт з практики, щоденник</w:t>
            </w:r>
          </w:p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120" w:type="dxa"/>
          </w:tcPr>
          <w:p w:rsidR="002039A4" w:rsidRPr="0034355D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34355D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Участь у підсумковій конференції, складання заліку</w:t>
            </w:r>
          </w:p>
        </w:tc>
      </w:tr>
    </w:tbl>
    <w:p w:rsidR="002F51CB" w:rsidRDefault="002F51CB" w:rsidP="005A007A">
      <w:pPr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</w:p>
    <w:p w:rsidR="002F51CB" w:rsidRDefault="002F51CB" w:rsidP="002039A4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</w:p>
    <w:p w:rsidR="0038162C" w:rsidRDefault="0038162C" w:rsidP="002039A4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</w:p>
    <w:p w:rsidR="0038162C" w:rsidRDefault="0038162C" w:rsidP="002039A4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</w:p>
    <w:p w:rsidR="0038162C" w:rsidRDefault="0038162C" w:rsidP="002039A4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</w:p>
    <w:p w:rsidR="0038162C" w:rsidRDefault="0038162C" w:rsidP="002039A4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</w:p>
    <w:p w:rsidR="0038162C" w:rsidRDefault="0038162C" w:rsidP="002039A4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</w:p>
    <w:p w:rsidR="0038162C" w:rsidRDefault="0038162C" w:rsidP="0008106A">
      <w:pPr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</w:p>
    <w:p w:rsidR="002039A4" w:rsidRDefault="002039A4" w:rsidP="002039A4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  <w:r w:rsidRPr="00A01715"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  <w:t>3.2. СПИСОК РЕКОМЕНДОВАНОЇ ЛІТЕРАТУРИ</w:t>
      </w:r>
    </w:p>
    <w:p w:rsidR="002039A4" w:rsidRPr="00A01715" w:rsidRDefault="002039A4" w:rsidP="002039A4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</w:p>
    <w:p w:rsidR="002039A4" w:rsidRPr="00A01715" w:rsidRDefault="002039A4" w:rsidP="002039A4">
      <w:pPr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  <w:r w:rsidRPr="00A01715"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  <w:t>Основна література</w:t>
      </w: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1.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Evans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V.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Successful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Writing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. Upper-Intermediate. Express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Publishing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, 2000. 138 p. </w:t>
      </w: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2.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Evans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V.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Successful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Writing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Proficiency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. Express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Publishing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, 2000. 164 p.</w:t>
      </w:r>
    </w:p>
    <w:p w:rsidR="002039A4" w:rsidRPr="005C4950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</w:p>
    <w:p w:rsidR="002039A4" w:rsidRDefault="002039A4" w:rsidP="002039A4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A01715"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  <w:t>Допоміжна література</w:t>
      </w: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3.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Brieger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,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Nick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Writing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HarperCollins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UK, 2011. 80 p. </w:t>
      </w: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4.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Donnelly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,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Clare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Writing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Effectively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, 4th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edition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Pergamon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Flexible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Learning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, 2003. 110 p. </w:t>
      </w: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5.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Mann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Malcom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Improve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your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Skills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: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Writing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for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First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(FCE).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With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Answer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Key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Macmillan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, 2015. 215 p </w:t>
      </w: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6.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Garner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Bryan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. HBR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Guide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to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Better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Business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Writing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Harvard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Business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Review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Press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, 2013. 240 p. </w:t>
      </w: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7.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Roman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Kenneth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,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Raphaelson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Joel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Writing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that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Works.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Harper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Collins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, 2010. 208 p.</w:t>
      </w: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8.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Badger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Ian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,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Pedley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Sue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Everyday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Business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Writing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Pearson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Education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, 2003. 96 p. </w:t>
      </w:r>
    </w:p>
    <w:p w:rsidR="002039A4" w:rsidRDefault="002039A4" w:rsidP="00C342C0">
      <w:pPr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</w:p>
    <w:p w:rsidR="002039A4" w:rsidRDefault="002039A4" w:rsidP="002039A4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  <w:proofErr w:type="spellStart"/>
      <w:r w:rsidRPr="00A01715"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  <w:t>Інтернет-ресурси</w:t>
      </w:r>
      <w:proofErr w:type="spellEnd"/>
    </w:p>
    <w:p w:rsidR="002039A4" w:rsidRDefault="002039A4" w:rsidP="002039A4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9.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Corpus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of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Contemporary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American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English. URL: </w:t>
      </w:r>
      <w:hyperlink r:id="rId7" w:history="1">
        <w:r w:rsidRPr="00955751">
          <w:rPr>
            <w:rStyle w:val="a6"/>
            <w:rFonts w:ascii="Times New Roman" w:eastAsia="TimesNewRomanPSMT" w:hAnsi="Times New Roman" w:cs="Times New Roman"/>
            <w:sz w:val="24"/>
            <w:szCs w:val="24"/>
            <w:lang w:val="uk-UA" w:eastAsia="ru-RU"/>
          </w:rPr>
          <w:t>https://www.english-corpora.org/coca/</w:t>
        </w:r>
      </w:hyperlink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10.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Longman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Dictionary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of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Contemporary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English. URL: </w:t>
      </w:r>
      <w:hyperlink r:id="rId8" w:history="1">
        <w:r w:rsidRPr="00955751">
          <w:rPr>
            <w:rStyle w:val="a6"/>
            <w:rFonts w:ascii="Times New Roman" w:eastAsia="TimesNewRomanPSMT" w:hAnsi="Times New Roman" w:cs="Times New Roman"/>
            <w:sz w:val="24"/>
            <w:szCs w:val="24"/>
            <w:lang w:val="uk-UA" w:eastAsia="ru-RU"/>
          </w:rPr>
          <w:t>https://www.ldoceonline.com/</w:t>
        </w:r>
      </w:hyperlink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11.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General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Essay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Writing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Tips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. URL: https://www.internationalstudent.com/essay_writing/essay_tips/ </w:t>
      </w: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12.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How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to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Write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an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Essay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. URL: </w:t>
      </w:r>
      <w:hyperlink r:id="rId9" w:history="1">
        <w:r w:rsidRPr="00955751">
          <w:rPr>
            <w:rStyle w:val="a6"/>
            <w:rFonts w:ascii="Times New Roman" w:eastAsia="TimesNewRomanPSMT" w:hAnsi="Times New Roman" w:cs="Times New Roman"/>
            <w:sz w:val="24"/>
            <w:szCs w:val="24"/>
            <w:lang w:val="uk-UA" w:eastAsia="ru-RU"/>
          </w:rPr>
          <w:t>https://grammar.yourdictionary.com/writing/how-to-write-an-essay.html</w:t>
        </w:r>
      </w:hyperlink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13.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Writing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Essay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. URL: </w:t>
      </w:r>
      <w:hyperlink r:id="rId10" w:history="1">
        <w:r w:rsidRPr="00955751">
          <w:rPr>
            <w:rStyle w:val="a6"/>
            <w:rFonts w:ascii="Times New Roman" w:eastAsia="TimesNewRomanPSMT" w:hAnsi="Times New Roman" w:cs="Times New Roman"/>
            <w:sz w:val="24"/>
            <w:szCs w:val="24"/>
            <w:lang w:val="uk-UA" w:eastAsia="ru-RU"/>
          </w:rPr>
          <w:t>https://www.toppr.com/guides/english/writing/essay/</w:t>
        </w:r>
      </w:hyperlink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14.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Film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review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writing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hyperlink r:id="rId11" w:history="1">
        <w:r w:rsidRPr="00955751">
          <w:rPr>
            <w:rStyle w:val="a6"/>
            <w:rFonts w:ascii="Times New Roman" w:eastAsia="TimesNewRomanPSMT" w:hAnsi="Times New Roman" w:cs="Times New Roman"/>
            <w:sz w:val="24"/>
            <w:szCs w:val="24"/>
            <w:lang w:val="uk-UA" w:eastAsia="ru-RU"/>
          </w:rPr>
          <w:t>https://www.nyfa.edu/student-resources/9-tips-for-writing-a-film-review/</w:t>
        </w:r>
      </w:hyperlink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15.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Movie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review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hyperlink r:id="rId12" w:history="1">
        <w:r w:rsidRPr="00955751">
          <w:rPr>
            <w:rStyle w:val="a6"/>
            <w:rFonts w:ascii="Times New Roman" w:eastAsia="TimesNewRomanPSMT" w:hAnsi="Times New Roman" w:cs="Times New Roman"/>
            <w:sz w:val="24"/>
            <w:szCs w:val="24"/>
            <w:lang w:val="uk-UA" w:eastAsia="ru-RU"/>
          </w:rPr>
          <w:t>https://www.wikihow.com/Write-a-Movie-Review</w:t>
        </w:r>
      </w:hyperlink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16.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Samples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of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reviews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hyperlink r:id="rId13" w:history="1">
        <w:r w:rsidRPr="00955751">
          <w:rPr>
            <w:rStyle w:val="a6"/>
            <w:rFonts w:ascii="Times New Roman" w:eastAsia="TimesNewRomanPSMT" w:hAnsi="Times New Roman" w:cs="Times New Roman"/>
            <w:sz w:val="24"/>
            <w:szCs w:val="24"/>
            <w:lang w:val="uk-UA" w:eastAsia="ru-RU"/>
          </w:rPr>
          <w:t>https://academichelp.net/samples/academics/reviews/movie/</w:t>
        </w:r>
      </w:hyperlink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17.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Complaint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Letter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Format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Samples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,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How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to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Write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a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Complaint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Letter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? URL: </w:t>
      </w:r>
      <w:hyperlink r:id="rId14" w:history="1">
        <w:r w:rsidRPr="00955751">
          <w:rPr>
            <w:rStyle w:val="a6"/>
            <w:rFonts w:ascii="Times New Roman" w:eastAsia="TimesNewRomanPSMT" w:hAnsi="Times New Roman" w:cs="Times New Roman"/>
            <w:sz w:val="24"/>
            <w:szCs w:val="24"/>
            <w:lang w:val="uk-UA" w:eastAsia="ru-RU"/>
          </w:rPr>
          <w:t>https://www.aplustopper.com/complaint-letter-format/</w:t>
        </w:r>
      </w:hyperlink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18.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How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to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Write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an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Application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Letter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. URL: </w:t>
      </w:r>
      <w:hyperlink r:id="rId15" w:history="1">
        <w:r w:rsidRPr="00955751">
          <w:rPr>
            <w:rStyle w:val="a6"/>
            <w:rFonts w:ascii="Times New Roman" w:eastAsia="TimesNewRomanPSMT" w:hAnsi="Times New Roman" w:cs="Times New Roman"/>
            <w:sz w:val="24"/>
            <w:szCs w:val="24"/>
            <w:lang w:val="uk-UA" w:eastAsia="ru-RU"/>
          </w:rPr>
          <w:t>https://www.indeed.com/career-advice/finding-a-job/how-to-write-an-application-letter-for-a-job</w:t>
        </w:r>
      </w:hyperlink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</w:p>
    <w:p w:rsidR="002039A4" w:rsidRPr="005C4950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19.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How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to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Write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an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Apology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Letter</w:t>
      </w:r>
      <w:proofErr w:type="spellEnd"/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. URL: https://www.indeed.com/career-advice/career-development/how-to-write-an-apology-letter</w:t>
      </w: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</w:p>
    <w:p w:rsidR="002039A4" w:rsidRDefault="002039A4" w:rsidP="002039A4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  <w:r w:rsidRPr="007317A0"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  <w:t>3.</w:t>
      </w:r>
      <w:r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  <w:t xml:space="preserve"> </w:t>
      </w:r>
      <w:r w:rsidRPr="007317A0"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  <w:t>3. МЕТОДИЧНІ РЕКОМЕНДАЦІЇ</w:t>
      </w:r>
    </w:p>
    <w:p w:rsidR="002039A4" w:rsidRDefault="002039A4" w:rsidP="002039A4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</w:p>
    <w:tbl>
      <w:tblPr>
        <w:tblStyle w:val="a5"/>
        <w:tblW w:w="0" w:type="auto"/>
        <w:tblLook w:val="04A0"/>
      </w:tblPr>
      <w:tblGrid>
        <w:gridCol w:w="2263"/>
        <w:gridCol w:w="7082"/>
      </w:tblGrid>
      <w:tr w:rsidR="002039A4" w:rsidTr="00C5405C">
        <w:tc>
          <w:tcPr>
            <w:tcW w:w="2263" w:type="dxa"/>
          </w:tcPr>
          <w:p w:rsidR="002039A4" w:rsidRPr="007317A0" w:rsidRDefault="002039A4" w:rsidP="00C5405C">
            <w:pPr>
              <w:jc w:val="center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7317A0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uk-UA" w:eastAsia="ru-RU"/>
              </w:rPr>
              <w:t>Вид роботи</w:t>
            </w:r>
          </w:p>
        </w:tc>
        <w:tc>
          <w:tcPr>
            <w:tcW w:w="7082" w:type="dxa"/>
          </w:tcPr>
          <w:p w:rsidR="002039A4" w:rsidRPr="007317A0" w:rsidRDefault="002039A4" w:rsidP="00C5405C">
            <w:pPr>
              <w:jc w:val="center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7317A0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uk-UA" w:eastAsia="ru-RU"/>
              </w:rPr>
              <w:t>Методичні рекомендації до її виконання</w:t>
            </w:r>
          </w:p>
        </w:tc>
      </w:tr>
      <w:tr w:rsidR="002039A4" w:rsidTr="00C5405C">
        <w:tc>
          <w:tcPr>
            <w:tcW w:w="2263" w:type="dxa"/>
          </w:tcPr>
          <w:p w:rsidR="002039A4" w:rsidRPr="005C4950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Вивчення лексичних одиниць, які використовуються в текстах різної комунікативної спрямованості</w:t>
            </w:r>
          </w:p>
          <w:p w:rsidR="002039A4" w:rsidRDefault="002039A4" w:rsidP="00C5405C">
            <w:pPr>
              <w:jc w:val="center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7082" w:type="dxa"/>
          </w:tcPr>
          <w:p w:rsidR="002039A4" w:rsidRPr="005C4950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Лексичні одиниці (підручник «</w:t>
            </w:r>
            <w:proofErr w:type="spellStart"/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Successful</w:t>
            </w:r>
            <w:proofErr w:type="spellEnd"/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Writing</w:t>
            </w:r>
            <w:proofErr w:type="spellEnd"/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. Upper-Intermediate», с. 133-135) додаються до таблиці з паралельним українським перекладом і прикладом використання в реченні. Приклади рекомендується створювати самостійно. Опрацьовані лексичні одиниці необхідно вивчити.</w:t>
            </w:r>
          </w:p>
          <w:p w:rsidR="002039A4" w:rsidRDefault="002039A4" w:rsidP="00C5405C">
            <w:pPr>
              <w:jc w:val="center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</w:tr>
      <w:tr w:rsidR="002039A4" w:rsidTr="00C5405C">
        <w:tc>
          <w:tcPr>
            <w:tcW w:w="2263" w:type="dxa"/>
          </w:tcPr>
          <w:p w:rsidR="002039A4" w:rsidRPr="005C4950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lastRenderedPageBreak/>
              <w:t>Написання рецензії на фільм</w:t>
            </w:r>
          </w:p>
          <w:p w:rsidR="002039A4" w:rsidRPr="005C4950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7082" w:type="dxa"/>
          </w:tcPr>
          <w:p w:rsidR="002039A4" w:rsidRPr="005C4950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У процесі перегляду художнього фільму випишіть слова й словосполучення, які є ключовими у репліках персонажів і які мають для вас комунікативну цінність, в окремий зошит разом з їхнім українським перекладом. Для правильного перекладу консультуйтеся зі словниками. Ознайомтесь з рекомендаціями до написання рецензії на художній фільм (підручник «</w:t>
            </w:r>
            <w:proofErr w:type="spellStart"/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Successful</w:t>
            </w:r>
            <w:proofErr w:type="spellEnd"/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Writing</w:t>
            </w:r>
            <w:proofErr w:type="spellEnd"/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Upper-Intermediate» с. 104), виконайте вправи (с.105-106). Прочитайте англійську рецензію-зразок,  виконайте її  письмовий український переклад, подайте на перевірку керівнику Використовуючи інструкцію з написання рецензії на художній фільм, а також використовуючи корисний словник, який був опанований під час перекладів, напишіть власну рецензію на художній фільм.</w:t>
            </w:r>
          </w:p>
        </w:tc>
      </w:tr>
      <w:tr w:rsidR="002039A4" w:rsidTr="00C5405C">
        <w:tc>
          <w:tcPr>
            <w:tcW w:w="2263" w:type="dxa"/>
          </w:tcPr>
          <w:p w:rsidR="002039A4" w:rsidRPr="005C4950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Написання есе різних типів</w:t>
            </w:r>
          </w:p>
          <w:p w:rsidR="002039A4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  <w:p w:rsidR="002039A4" w:rsidRPr="005C4950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7082" w:type="dxa"/>
          </w:tcPr>
          <w:p w:rsidR="002039A4" w:rsidRPr="005C4950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Уважно прослухайте роз’яснення та інструкцію керівника. Користуючись інструкціями до вправ, виконайте тренувальні вправи з підручника «</w:t>
            </w:r>
            <w:proofErr w:type="spellStart"/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Successful</w:t>
            </w:r>
            <w:proofErr w:type="spellEnd"/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Writing</w:t>
            </w:r>
            <w:proofErr w:type="spellEnd"/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. Upper-Intermediate» (с. 64, 71, 76, 79). Проаналізуйте структуру та стиль зразків автентичного тексту з відповідною комунікативною метою. Виконайте письмово переклад українською мовою тексту-зразка. Напишіть власний текст з відповідною комунікативною метою за умовами вказаних вправ та наслідуючи структуру та стилістичні особливості тексту-зразка.</w:t>
            </w:r>
          </w:p>
        </w:tc>
      </w:tr>
      <w:tr w:rsidR="002039A4" w:rsidTr="00C5405C">
        <w:tc>
          <w:tcPr>
            <w:tcW w:w="2263" w:type="dxa"/>
          </w:tcPr>
          <w:p w:rsidR="002039A4" w:rsidRPr="005C4950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Написання листів різних типів</w:t>
            </w:r>
          </w:p>
          <w:p w:rsidR="002039A4" w:rsidRPr="005C4950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7082" w:type="dxa"/>
          </w:tcPr>
          <w:p w:rsidR="002039A4" w:rsidRPr="005C4950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Уважно прослухайте роз’яснення та інструкцію керівника. Користуючись інструкціями до вправ, виконайте тренувальні вправи з підручника «</w:t>
            </w:r>
            <w:proofErr w:type="spellStart"/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Successful</w:t>
            </w:r>
            <w:proofErr w:type="spellEnd"/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Writing</w:t>
            </w:r>
            <w:proofErr w:type="spellEnd"/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. </w:t>
            </w:r>
            <w:proofErr w:type="spellStart"/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Proficiency</w:t>
            </w:r>
            <w:proofErr w:type="spellEnd"/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» (с. 82-117). Проаналізуйте структуру та стиль зразків автентичного тексту з відповідною комунікативною метою. Виконайте письмово переклад українською мовою тексту-зразка. Напишіть власний текст з відповідною комунікативною метою за умовами вказаних вправ та наслідуючи структуру та стилістичні особливості тексту-зразка.</w:t>
            </w:r>
          </w:p>
        </w:tc>
      </w:tr>
      <w:tr w:rsidR="002039A4" w:rsidTr="00C5405C">
        <w:tc>
          <w:tcPr>
            <w:tcW w:w="2263" w:type="dxa"/>
          </w:tcPr>
          <w:p w:rsidR="002039A4" w:rsidRPr="005C4950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Написання звіту</w:t>
            </w:r>
          </w:p>
        </w:tc>
        <w:tc>
          <w:tcPr>
            <w:tcW w:w="7082" w:type="dxa"/>
          </w:tcPr>
          <w:p w:rsidR="002039A4" w:rsidRPr="005C4950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Звіт оформлюється в друкованому вигляді на аркуші А4, 14 шрифтом, інтервал 1,5, вирівнювання по ширині, обсяг – 300 слів. Звіт має містити такі обов’язкові складники: • загальна характеристика видів роботи, що виконувалися під час практики, • самоаналіз якості виконання завдань з практики, характеристика труднощів, що виникали під час проходження практики, • загальна оцінка результатів проходження практики (які знання поглиблено, яких нових знань і вмінь набуто тощо), побажання щодо покращення умов проходження практики. Звіт має бути оригінальним твором, виконаним самостійно кожним студентом.</w:t>
            </w:r>
          </w:p>
          <w:p w:rsidR="002039A4" w:rsidRPr="005C4950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039A4" w:rsidTr="00C5405C">
        <w:tc>
          <w:tcPr>
            <w:tcW w:w="2263" w:type="dxa"/>
          </w:tcPr>
          <w:p w:rsidR="002039A4" w:rsidRPr="005C4950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Оформлення щоденника, підготовка до складання заліку</w:t>
            </w:r>
          </w:p>
        </w:tc>
        <w:tc>
          <w:tcPr>
            <w:tcW w:w="7082" w:type="dxa"/>
          </w:tcPr>
          <w:p w:rsidR="002039A4" w:rsidRPr="005C4950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Оформіть щоденник згідно з вимогами</w:t>
            </w:r>
          </w:p>
        </w:tc>
      </w:tr>
    </w:tbl>
    <w:p w:rsidR="00BC31D6" w:rsidRDefault="00BC31D6" w:rsidP="002039A4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</w:p>
    <w:p w:rsidR="002039A4" w:rsidRDefault="002039A4" w:rsidP="002039A4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  <w:r w:rsidRPr="007317A0"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  <w:t>3.4. ЗАВДАННЯ ДО ЗАЛІКУ</w:t>
      </w:r>
    </w:p>
    <w:p w:rsidR="002039A4" w:rsidRPr="007317A0" w:rsidRDefault="002039A4" w:rsidP="002039A4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Завдання до заліку складаються з таких видів робіт: </w:t>
      </w: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• виконання всіх видів робіт;</w:t>
      </w: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• оформлення щоденника практики; </w:t>
      </w: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lastRenderedPageBreak/>
        <w:t xml:space="preserve">• написання звіту; </w:t>
      </w: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• тестування.</w:t>
      </w:r>
    </w:p>
    <w:p w:rsidR="002039A4" w:rsidRPr="005C4950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</w:p>
    <w:p w:rsidR="002039A4" w:rsidRDefault="002039A4" w:rsidP="002039A4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  <w:r w:rsidRPr="007317A0"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  <w:t>4. ФОРМИ Й МЕТОДИ  КОНТРОЛЮ</w:t>
      </w:r>
    </w:p>
    <w:p w:rsidR="002039A4" w:rsidRPr="007317A0" w:rsidRDefault="002039A4" w:rsidP="002039A4">
      <w:pPr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Контроль виконання програми навчальної практики студентів складається з поточного та підсумкового контролю. Поточний контроль здійснюється керівником практики протягом усього її періоду за такими напрямами: </w:t>
      </w: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• дотримання вимог навчальної дисципліни та техніки безпеки; </w:t>
      </w: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• активна вмотивована участь в усіх видах діяльності під час практики; </w:t>
      </w: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• вчасне, самостійне та якісне виконання здобувачем кожного виду роботи; </w:t>
      </w: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• рівень сформованості англійськомовної комунікативної компетентності в писемному мовленні та всіх її складників; </w:t>
      </w: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• оперативність виправлення недоліків та помилок, вказаних керівником.</w:t>
      </w:r>
    </w:p>
    <w:p w:rsidR="002039A4" w:rsidRPr="005C4950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</w:p>
    <w:p w:rsidR="002039A4" w:rsidRPr="005C4950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Підсумковий контроль здійснюється після закінчення практики: здобувач звітує перед комісією про виконання програми практики і надає звітну документацію керівнику практики. Груповий керівник практики пропонує здобувачеві підсумкову оцінку на підставі сумарної оцінки за всіма напрямками його діяльності під час проходження практики. </w:t>
      </w:r>
    </w:p>
    <w:p w:rsidR="002039A4" w:rsidRDefault="002039A4" w:rsidP="00C342C0">
      <w:pPr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</w:p>
    <w:p w:rsidR="002039A4" w:rsidRDefault="002039A4" w:rsidP="002039A4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  <w:r w:rsidRPr="007317A0"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  <w:t>5. ВИМОГИ ДО ЗВІТУ</w:t>
      </w:r>
    </w:p>
    <w:p w:rsidR="002039A4" w:rsidRPr="007317A0" w:rsidRDefault="002039A4" w:rsidP="002039A4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Звітна документація з навчальної (мовної) практики складається з таких частин: </w:t>
      </w: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• щоденник практики, оформлений згідно з вимогами, який містить індивідуальний план роботи здобувача на базі практики з позначками про виконання кожного завдання від керівника від бази; відгук-характеристику роботи студента від керівника від бази практики;</w:t>
      </w: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• звіт студента, оформлений згідно з методичними рекомендаціями; </w:t>
      </w: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>• залікові заходи (рецензія на художній фільм, есе різних типів, листи різних типів) згідно з методичними рекомендаціями.</w:t>
      </w:r>
    </w:p>
    <w:p w:rsidR="002039A4" w:rsidRPr="005C4950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</w:p>
    <w:p w:rsidR="002039A4" w:rsidRDefault="002039A4" w:rsidP="002039A4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  <w:r w:rsidRPr="007317A0"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  <w:t>6. КРИТЕРІЇ ОЦІНЮВАННЯ</w:t>
      </w:r>
    </w:p>
    <w:p w:rsidR="002039A4" w:rsidRPr="007317A0" w:rsidRDefault="002039A4" w:rsidP="002039A4">
      <w:pPr>
        <w:spacing w:after="0" w:line="240" w:lineRule="auto"/>
        <w:ind w:firstLine="709"/>
        <w:jc w:val="center"/>
        <w:rPr>
          <w:rFonts w:ascii="Times New Roman" w:eastAsia="TimesNewRomanPSMT" w:hAnsi="Times New Roman" w:cs="Times New Roman"/>
          <w:b/>
          <w:sz w:val="24"/>
          <w:szCs w:val="24"/>
          <w:lang w:val="uk-UA" w:eastAsia="ru-RU"/>
        </w:rPr>
      </w:pP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  <w:r w:rsidRPr="005C4950"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  <w:t xml:space="preserve">Здобувач допускається до складання заліку з навчальної (мовної) практики за умов виконання програми практики в повному обсязі, своєчасного подання всіх матеріалів на перевірку керівник. Підсумкова залікова оцінка за навчальну (мовну) практику нараховується за накопичувальним принципом і є сумою таких компонентів: </w:t>
      </w: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</w:p>
    <w:tbl>
      <w:tblPr>
        <w:tblStyle w:val="a5"/>
        <w:tblW w:w="0" w:type="auto"/>
        <w:tblLook w:val="04A0"/>
      </w:tblPr>
      <w:tblGrid>
        <w:gridCol w:w="2263"/>
        <w:gridCol w:w="1701"/>
        <w:gridCol w:w="5381"/>
      </w:tblGrid>
      <w:tr w:rsidR="002039A4" w:rsidTr="00C5405C">
        <w:tc>
          <w:tcPr>
            <w:tcW w:w="2263" w:type="dxa"/>
          </w:tcPr>
          <w:p w:rsidR="002039A4" w:rsidRPr="007317A0" w:rsidRDefault="002039A4" w:rsidP="00C5405C">
            <w:pPr>
              <w:jc w:val="both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7317A0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uk-UA" w:eastAsia="ru-RU"/>
              </w:rPr>
              <w:t>Вид роботи</w:t>
            </w:r>
          </w:p>
        </w:tc>
        <w:tc>
          <w:tcPr>
            <w:tcW w:w="1701" w:type="dxa"/>
          </w:tcPr>
          <w:p w:rsidR="002039A4" w:rsidRPr="007317A0" w:rsidRDefault="002039A4" w:rsidP="00C5405C">
            <w:pPr>
              <w:jc w:val="both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7317A0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uk-UA" w:eastAsia="ru-RU"/>
              </w:rPr>
              <w:t>Бали</w:t>
            </w:r>
          </w:p>
        </w:tc>
        <w:tc>
          <w:tcPr>
            <w:tcW w:w="5381" w:type="dxa"/>
          </w:tcPr>
          <w:p w:rsidR="002039A4" w:rsidRPr="007317A0" w:rsidRDefault="002039A4" w:rsidP="00C5405C">
            <w:pPr>
              <w:ind w:firstLine="709"/>
              <w:jc w:val="both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7317A0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uk-UA" w:eastAsia="ru-RU"/>
              </w:rPr>
              <w:t xml:space="preserve">Критерії оцінювання </w:t>
            </w:r>
          </w:p>
          <w:p w:rsidR="002039A4" w:rsidRPr="007317A0" w:rsidRDefault="002039A4" w:rsidP="00C5405C">
            <w:pPr>
              <w:jc w:val="both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</w:tr>
      <w:tr w:rsidR="002039A4" w:rsidTr="00C5405C">
        <w:tc>
          <w:tcPr>
            <w:tcW w:w="2263" w:type="dxa"/>
          </w:tcPr>
          <w:p w:rsidR="002039A4" w:rsidRPr="005C4950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Рецензія на художній фільм</w:t>
            </w:r>
          </w:p>
          <w:p w:rsidR="002039A4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</w:tcPr>
          <w:p w:rsidR="002039A4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20</w:t>
            </w:r>
          </w:p>
        </w:tc>
        <w:tc>
          <w:tcPr>
            <w:tcW w:w="5381" w:type="dxa"/>
          </w:tcPr>
          <w:p w:rsidR="002039A4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20 балів – рецензія відповідає вимогам до її написання, містить рекомендований словник, не містить помилок, своєчасно подана на перевірку.</w:t>
            </w:r>
          </w:p>
          <w:p w:rsidR="002039A4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  <w:p w:rsidR="002039A4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19-15 балів - рецензія відповідає вимогам до її написання, містить рекомендований словник, містить окремі помилки (не більше 5 випадків), своєчасно подана на перевірку.</w:t>
            </w:r>
          </w:p>
          <w:p w:rsidR="002039A4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  <w:p w:rsidR="002039A4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14-10 балів – у рецензії не виконано всі вимоги до </w:t>
            </w: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lastRenderedPageBreak/>
              <w:t xml:space="preserve">її написання, вона містить помилки (не більше 10 випадків), своєчасно подана на перевірку. </w:t>
            </w:r>
          </w:p>
          <w:p w:rsidR="002039A4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  <w:p w:rsidR="002039A4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9-1 бал – рецензія не відповідає вимогам до її написання, містить помилки, несвоєчасно подана на перевірку. </w:t>
            </w:r>
          </w:p>
          <w:p w:rsidR="002039A4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  <w:p w:rsidR="002039A4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0 балів – рецензію не виконано.</w:t>
            </w:r>
          </w:p>
        </w:tc>
      </w:tr>
      <w:tr w:rsidR="002039A4" w:rsidTr="00C5405C">
        <w:tc>
          <w:tcPr>
            <w:tcW w:w="2263" w:type="dxa"/>
          </w:tcPr>
          <w:p w:rsidR="002039A4" w:rsidRPr="005C4950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lastRenderedPageBreak/>
              <w:t>Есе</w:t>
            </w:r>
          </w:p>
        </w:tc>
        <w:tc>
          <w:tcPr>
            <w:tcW w:w="1701" w:type="dxa"/>
          </w:tcPr>
          <w:p w:rsidR="002039A4" w:rsidRPr="005C4950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20</w:t>
            </w:r>
          </w:p>
        </w:tc>
        <w:tc>
          <w:tcPr>
            <w:tcW w:w="5381" w:type="dxa"/>
          </w:tcPr>
          <w:p w:rsidR="002039A4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20 балів – усі есе відповідають вимогам до їх написання, містять рекомендований словник, не містять помилок, своєчасно подані на перевірку.</w:t>
            </w:r>
          </w:p>
          <w:p w:rsidR="002039A4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  <w:p w:rsidR="002039A4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19-15 балів – усі есе відповідають вимогам до їх написання, містять рекомендований словник, містять окремі помилки (не більше 5 випадків у кожному), своєчасно подані на перевірку.</w:t>
            </w:r>
          </w:p>
          <w:p w:rsidR="002039A4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  <w:p w:rsidR="002039A4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14-10 балів – в есе не виконано всі вимоги до їх написання, вони містять помилки (не більше 10 випадків у кожному), своєчасно подані на перевірку. </w:t>
            </w:r>
          </w:p>
          <w:p w:rsidR="002039A4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  <w:p w:rsidR="002039A4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9-1 бал – есе не відповідають вимогам до їх написання, містять помилки, несвоєчасно подані на перевірку. </w:t>
            </w:r>
          </w:p>
          <w:p w:rsidR="002039A4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  <w:p w:rsidR="002039A4" w:rsidRPr="005C4950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0 балів – есе не виконано.</w:t>
            </w:r>
          </w:p>
        </w:tc>
      </w:tr>
      <w:tr w:rsidR="002039A4" w:rsidTr="00C5405C">
        <w:tc>
          <w:tcPr>
            <w:tcW w:w="2263" w:type="dxa"/>
          </w:tcPr>
          <w:p w:rsidR="002039A4" w:rsidRPr="005C4950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Листи</w:t>
            </w:r>
          </w:p>
        </w:tc>
        <w:tc>
          <w:tcPr>
            <w:tcW w:w="1701" w:type="dxa"/>
          </w:tcPr>
          <w:p w:rsidR="002039A4" w:rsidRPr="005C4950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20</w:t>
            </w:r>
          </w:p>
        </w:tc>
        <w:tc>
          <w:tcPr>
            <w:tcW w:w="5381" w:type="dxa"/>
          </w:tcPr>
          <w:p w:rsidR="002039A4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20 балів – усі листи відповідають вимогам до їх написання, містять рекомендований словник, не містять помилок, своєчасно подані на перевірку.</w:t>
            </w:r>
          </w:p>
          <w:p w:rsidR="002039A4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  <w:p w:rsidR="002039A4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19-15 балів – усі листи відповідають вимогам до їх написання, містять окремі помилки (не більше 5 випадків у кожному), своєчасно подані на перевірку. </w:t>
            </w:r>
          </w:p>
          <w:p w:rsidR="002039A4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  <w:p w:rsidR="002039A4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14-10 балів – у листах не виконано всі вимоги до їх написання, вони містять помилки (не більше 10 випадків у кожному), своєчасно подані на перевірку. </w:t>
            </w:r>
          </w:p>
          <w:p w:rsidR="002039A4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  <w:p w:rsidR="002039A4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9-1 бал – листи не відповідають вимогам до їх написання, містять помилки, несвоєчасно подані на перевірку. </w:t>
            </w:r>
          </w:p>
          <w:p w:rsidR="002039A4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  <w:p w:rsidR="002039A4" w:rsidRPr="005C4950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0 балів – листи не виконано.</w:t>
            </w:r>
          </w:p>
        </w:tc>
      </w:tr>
      <w:tr w:rsidR="002039A4" w:rsidTr="00C5405C">
        <w:tc>
          <w:tcPr>
            <w:tcW w:w="2263" w:type="dxa"/>
          </w:tcPr>
          <w:p w:rsidR="002039A4" w:rsidRPr="005C4950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Тест</w:t>
            </w:r>
          </w:p>
        </w:tc>
        <w:tc>
          <w:tcPr>
            <w:tcW w:w="1701" w:type="dxa"/>
          </w:tcPr>
          <w:p w:rsidR="002039A4" w:rsidRPr="005C4950" w:rsidRDefault="002039A4" w:rsidP="00C5405C">
            <w:pPr>
              <w:ind w:firstLine="709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20</w:t>
            </w:r>
          </w:p>
          <w:p w:rsidR="002039A4" w:rsidRPr="005C4950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381" w:type="dxa"/>
          </w:tcPr>
          <w:p w:rsidR="002039A4" w:rsidRPr="005C4950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039A4" w:rsidTr="00C5405C">
        <w:tc>
          <w:tcPr>
            <w:tcW w:w="2263" w:type="dxa"/>
          </w:tcPr>
          <w:p w:rsidR="002039A4" w:rsidRPr="005C4950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Звіт</w:t>
            </w:r>
          </w:p>
        </w:tc>
        <w:tc>
          <w:tcPr>
            <w:tcW w:w="1701" w:type="dxa"/>
          </w:tcPr>
          <w:p w:rsidR="002039A4" w:rsidRPr="005C4950" w:rsidRDefault="002039A4" w:rsidP="00C5405C">
            <w:pPr>
              <w:ind w:firstLine="709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5381" w:type="dxa"/>
          </w:tcPr>
          <w:p w:rsidR="002039A4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10 балів – звіт виконано відповідно до вимог, він є самостійним твором здобувача, містить ретельний аналіз виконаної роботи </w:t>
            </w:r>
          </w:p>
          <w:p w:rsidR="002039A4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  <w:p w:rsidR="002039A4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lastRenderedPageBreak/>
              <w:t xml:space="preserve">9-5 балів – звіт не відповідає окремим вимогам або не містить ретельного аналізу виконаної роботи - замість цього звіт є переліком видів робіт і констатацією окремих труднощів і здобутків. </w:t>
            </w:r>
          </w:p>
          <w:p w:rsidR="002039A4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  <w:p w:rsidR="002039A4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4-1 бал – звіт не відповідає вимогам, не містить аналізу виконаної роботи </w:t>
            </w:r>
          </w:p>
          <w:p w:rsidR="002039A4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  <w:p w:rsidR="002039A4" w:rsidRPr="005C4950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0 балів – звіт не подано</w:t>
            </w:r>
          </w:p>
        </w:tc>
      </w:tr>
      <w:tr w:rsidR="002039A4" w:rsidTr="00C5405C">
        <w:tc>
          <w:tcPr>
            <w:tcW w:w="2263" w:type="dxa"/>
          </w:tcPr>
          <w:p w:rsidR="002039A4" w:rsidRPr="005C4950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lastRenderedPageBreak/>
              <w:t>Оформлення щоденника</w:t>
            </w:r>
          </w:p>
          <w:p w:rsidR="002039A4" w:rsidRPr="005C4950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701" w:type="dxa"/>
          </w:tcPr>
          <w:p w:rsidR="002039A4" w:rsidRPr="005C4950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5381" w:type="dxa"/>
          </w:tcPr>
          <w:p w:rsidR="002039A4" w:rsidRPr="005C4950" w:rsidRDefault="002039A4" w:rsidP="00C5405C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</w:pPr>
            <w:r w:rsidRPr="005C4950">
              <w:rPr>
                <w:rFonts w:ascii="Times New Roman" w:eastAsia="TimesNewRomanPSMT" w:hAnsi="Times New Roman" w:cs="Times New Roman"/>
                <w:sz w:val="24"/>
                <w:szCs w:val="24"/>
                <w:lang w:val="uk-UA" w:eastAsia="ru-RU"/>
              </w:rPr>
              <w:t xml:space="preserve">10 балів – правильно оформлений щоденник, не містить помилок, містить не більше одного виправлення.8 балів – щоденник практики містить незначні недоліки, більше двох виправлень. 6 балів – неохайність та помилки у щоденнику практики. 4 бали – неохайність та більше трьох помилок у щоденнику практики. 2 бали - неохайність та більше чотирьох помилок у щоденнику практики. 0 балів – відсутність щоденника практики, несвоєчасність надання щоденника на перевірку </w:t>
            </w:r>
          </w:p>
        </w:tc>
      </w:tr>
    </w:tbl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</w:p>
    <w:p w:rsidR="002039A4" w:rsidRPr="00B860C8" w:rsidRDefault="002039A4" w:rsidP="002039A4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B860C8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Підсумкова </w:t>
      </w: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оцінка</w:t>
      </w:r>
    </w:p>
    <w:tbl>
      <w:tblPr>
        <w:tblStyle w:val="TableNormal"/>
        <w:tblW w:w="1432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3969"/>
        <w:gridCol w:w="8090"/>
      </w:tblGrid>
      <w:tr w:rsidR="002039A4" w:rsidRPr="00B860C8" w:rsidTr="00C5405C">
        <w:trPr>
          <w:trHeight w:val="862"/>
        </w:trPr>
        <w:tc>
          <w:tcPr>
            <w:tcW w:w="2268" w:type="dxa"/>
          </w:tcPr>
          <w:p w:rsidR="002039A4" w:rsidRPr="00B860C8" w:rsidRDefault="002039A4" w:rsidP="00C5405C">
            <w:pPr>
              <w:pStyle w:val="TableParagraph"/>
              <w:spacing w:before="15"/>
              <w:ind w:left="107" w:right="400"/>
              <w:jc w:val="center"/>
              <w:rPr>
                <w:b/>
                <w:sz w:val="24"/>
                <w:szCs w:val="24"/>
                <w:lang w:val="ru-RU"/>
              </w:rPr>
            </w:pPr>
            <w:r w:rsidRPr="00B860C8">
              <w:rPr>
                <w:b/>
                <w:sz w:val="24"/>
                <w:szCs w:val="24"/>
                <w:lang w:val="ru-RU"/>
              </w:rPr>
              <w:t xml:space="preserve">Сума </w:t>
            </w:r>
            <w:proofErr w:type="spellStart"/>
            <w:r>
              <w:rPr>
                <w:b/>
                <w:sz w:val="24"/>
                <w:szCs w:val="24"/>
                <w:lang w:val="ru-RU"/>
              </w:rPr>
              <w:t>балів</w:t>
            </w:r>
            <w:proofErr w:type="spellEnd"/>
            <w:r>
              <w:rPr>
                <w:b/>
                <w:sz w:val="24"/>
                <w:szCs w:val="24"/>
                <w:lang w:val="ru-RU"/>
              </w:rPr>
              <w:t xml:space="preserve"> за </w:t>
            </w:r>
            <w:proofErr w:type="spellStart"/>
            <w:r>
              <w:rPr>
                <w:b/>
                <w:sz w:val="24"/>
                <w:szCs w:val="24"/>
                <w:lang w:val="ru-RU"/>
              </w:rPr>
              <w:t>всі</w:t>
            </w:r>
            <w:proofErr w:type="spellEnd"/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  <w:lang w:val="ru-RU"/>
              </w:rPr>
              <w:t>види</w:t>
            </w:r>
            <w:proofErr w:type="spellEnd"/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  <w:lang w:val="ru-RU"/>
              </w:rPr>
              <w:t>роботи</w:t>
            </w:r>
            <w:proofErr w:type="spellEnd"/>
          </w:p>
        </w:tc>
        <w:tc>
          <w:tcPr>
            <w:tcW w:w="3969" w:type="dxa"/>
          </w:tcPr>
          <w:p w:rsidR="002039A4" w:rsidRPr="00B860C8" w:rsidRDefault="002039A4" w:rsidP="00C5405C">
            <w:pPr>
              <w:pStyle w:val="TableParagraph"/>
              <w:spacing w:before="224"/>
              <w:ind w:left="107" w:right="574"/>
              <w:jc w:val="center"/>
              <w:rPr>
                <w:b/>
                <w:sz w:val="24"/>
                <w:szCs w:val="24"/>
              </w:rPr>
            </w:pPr>
            <w:proofErr w:type="spellStart"/>
            <w:r w:rsidRPr="00B860C8">
              <w:rPr>
                <w:b/>
                <w:sz w:val="24"/>
                <w:szCs w:val="24"/>
              </w:rPr>
              <w:t>Оцінка</w:t>
            </w:r>
            <w:proofErr w:type="spellEnd"/>
            <w:r w:rsidRPr="00B860C8">
              <w:rPr>
                <w:b/>
                <w:sz w:val="24"/>
                <w:szCs w:val="24"/>
              </w:rPr>
              <w:t xml:space="preserve"> ECTS</w:t>
            </w:r>
          </w:p>
        </w:tc>
        <w:tc>
          <w:tcPr>
            <w:tcW w:w="8090" w:type="dxa"/>
            <w:tcBorders>
              <w:right w:val="single" w:sz="4" w:space="0" w:color="auto"/>
            </w:tcBorders>
          </w:tcPr>
          <w:p w:rsidR="002039A4" w:rsidRDefault="002039A4" w:rsidP="00C5405C">
            <w:pPr>
              <w:pStyle w:val="TableParagraph"/>
              <w:spacing w:before="11"/>
              <w:ind w:left="104"/>
              <w:rPr>
                <w:b/>
                <w:sz w:val="24"/>
                <w:szCs w:val="24"/>
              </w:rPr>
            </w:pPr>
            <w:proofErr w:type="spellStart"/>
            <w:r w:rsidRPr="00B860C8">
              <w:rPr>
                <w:b/>
                <w:sz w:val="24"/>
                <w:szCs w:val="24"/>
              </w:rPr>
              <w:t>Оцінка</w:t>
            </w:r>
            <w:proofErr w:type="spellEnd"/>
            <w:r w:rsidRPr="00B860C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860C8">
              <w:rPr>
                <w:b/>
                <w:sz w:val="24"/>
                <w:szCs w:val="24"/>
              </w:rPr>
              <w:t>за</w:t>
            </w:r>
            <w:proofErr w:type="spellEnd"/>
            <w:r w:rsidRPr="00B860C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B860C8">
              <w:rPr>
                <w:b/>
                <w:sz w:val="24"/>
                <w:szCs w:val="24"/>
              </w:rPr>
              <w:t>національною</w:t>
            </w:r>
            <w:proofErr w:type="spellEnd"/>
            <w:r w:rsidRPr="00B860C8">
              <w:rPr>
                <w:b/>
                <w:sz w:val="24"/>
                <w:szCs w:val="24"/>
              </w:rPr>
              <w:t xml:space="preserve"> </w:t>
            </w:r>
          </w:p>
          <w:p w:rsidR="002039A4" w:rsidRPr="00B860C8" w:rsidRDefault="002039A4" w:rsidP="00C5405C">
            <w:pPr>
              <w:pStyle w:val="TableParagraph"/>
              <w:spacing w:before="11"/>
              <w:ind w:left="104"/>
              <w:rPr>
                <w:b/>
                <w:sz w:val="24"/>
                <w:szCs w:val="24"/>
              </w:rPr>
            </w:pPr>
            <w:proofErr w:type="spellStart"/>
            <w:r w:rsidRPr="00B860C8">
              <w:rPr>
                <w:b/>
                <w:sz w:val="24"/>
                <w:szCs w:val="24"/>
              </w:rPr>
              <w:t>шкалою</w:t>
            </w:r>
            <w:proofErr w:type="spellEnd"/>
          </w:p>
          <w:p w:rsidR="002039A4" w:rsidRPr="00B860C8" w:rsidRDefault="002039A4" w:rsidP="00C5405C">
            <w:pPr>
              <w:pStyle w:val="TableParagraph"/>
              <w:spacing w:before="137"/>
              <w:ind w:left="104"/>
              <w:jc w:val="center"/>
              <w:rPr>
                <w:b/>
                <w:sz w:val="24"/>
                <w:szCs w:val="24"/>
              </w:rPr>
            </w:pPr>
          </w:p>
        </w:tc>
      </w:tr>
      <w:tr w:rsidR="002039A4" w:rsidRPr="00B860C8" w:rsidTr="00C5405C">
        <w:trPr>
          <w:trHeight w:val="412"/>
        </w:trPr>
        <w:tc>
          <w:tcPr>
            <w:tcW w:w="2268" w:type="dxa"/>
          </w:tcPr>
          <w:p w:rsidR="002039A4" w:rsidRPr="00B860C8" w:rsidRDefault="002039A4" w:rsidP="00C5405C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B860C8">
              <w:rPr>
                <w:sz w:val="24"/>
                <w:szCs w:val="24"/>
              </w:rPr>
              <w:t>90 – 100</w:t>
            </w:r>
          </w:p>
        </w:tc>
        <w:tc>
          <w:tcPr>
            <w:tcW w:w="3969" w:type="dxa"/>
          </w:tcPr>
          <w:p w:rsidR="002039A4" w:rsidRPr="00B860C8" w:rsidRDefault="002039A4" w:rsidP="00C5405C">
            <w:pPr>
              <w:pStyle w:val="TableParagraph"/>
              <w:ind w:left="107"/>
              <w:jc w:val="center"/>
              <w:rPr>
                <w:b/>
                <w:sz w:val="24"/>
                <w:szCs w:val="24"/>
              </w:rPr>
            </w:pPr>
            <w:r w:rsidRPr="00B860C8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8090" w:type="dxa"/>
          </w:tcPr>
          <w:p w:rsidR="002039A4" w:rsidRPr="00B860C8" w:rsidRDefault="002039A4" w:rsidP="00C5405C">
            <w:pPr>
              <w:pStyle w:val="TableParagraph"/>
              <w:ind w:left="104"/>
              <w:rPr>
                <w:sz w:val="24"/>
                <w:szCs w:val="24"/>
              </w:rPr>
            </w:pPr>
            <w:proofErr w:type="spellStart"/>
            <w:r w:rsidRPr="00B860C8">
              <w:rPr>
                <w:sz w:val="24"/>
                <w:szCs w:val="24"/>
              </w:rPr>
              <w:t>відмінно</w:t>
            </w:r>
            <w:proofErr w:type="spellEnd"/>
          </w:p>
        </w:tc>
      </w:tr>
      <w:tr w:rsidR="002039A4" w:rsidRPr="00B860C8" w:rsidTr="00C5405C">
        <w:trPr>
          <w:trHeight w:val="415"/>
        </w:trPr>
        <w:tc>
          <w:tcPr>
            <w:tcW w:w="2268" w:type="dxa"/>
          </w:tcPr>
          <w:p w:rsidR="002039A4" w:rsidRPr="00B860C8" w:rsidRDefault="002039A4" w:rsidP="00C5405C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B860C8">
              <w:rPr>
                <w:sz w:val="24"/>
                <w:szCs w:val="24"/>
              </w:rPr>
              <w:t>82-89</w:t>
            </w:r>
          </w:p>
        </w:tc>
        <w:tc>
          <w:tcPr>
            <w:tcW w:w="3969" w:type="dxa"/>
          </w:tcPr>
          <w:p w:rsidR="002039A4" w:rsidRPr="00B860C8" w:rsidRDefault="002039A4" w:rsidP="00C5405C">
            <w:pPr>
              <w:pStyle w:val="TableParagraph"/>
              <w:ind w:left="107"/>
              <w:jc w:val="center"/>
              <w:rPr>
                <w:b/>
                <w:sz w:val="24"/>
                <w:szCs w:val="24"/>
              </w:rPr>
            </w:pPr>
            <w:r w:rsidRPr="00B860C8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8090" w:type="dxa"/>
            <w:vMerge w:val="restart"/>
          </w:tcPr>
          <w:p w:rsidR="002039A4" w:rsidRPr="00B860C8" w:rsidRDefault="002039A4" w:rsidP="00C5405C">
            <w:pPr>
              <w:pStyle w:val="TableParagraph"/>
              <w:spacing w:before="208"/>
              <w:ind w:left="104"/>
              <w:rPr>
                <w:sz w:val="24"/>
                <w:szCs w:val="24"/>
              </w:rPr>
            </w:pPr>
            <w:proofErr w:type="spellStart"/>
            <w:r w:rsidRPr="00B860C8">
              <w:rPr>
                <w:sz w:val="24"/>
                <w:szCs w:val="24"/>
              </w:rPr>
              <w:t>добре</w:t>
            </w:r>
            <w:proofErr w:type="spellEnd"/>
          </w:p>
        </w:tc>
      </w:tr>
      <w:tr w:rsidR="002039A4" w:rsidRPr="00B860C8" w:rsidTr="00C5405C">
        <w:trPr>
          <w:trHeight w:val="412"/>
        </w:trPr>
        <w:tc>
          <w:tcPr>
            <w:tcW w:w="2268" w:type="dxa"/>
          </w:tcPr>
          <w:p w:rsidR="002039A4" w:rsidRPr="00B860C8" w:rsidRDefault="002039A4" w:rsidP="00C5405C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B860C8">
              <w:rPr>
                <w:sz w:val="24"/>
                <w:szCs w:val="24"/>
              </w:rPr>
              <w:t>74-81</w:t>
            </w:r>
          </w:p>
        </w:tc>
        <w:tc>
          <w:tcPr>
            <w:tcW w:w="3969" w:type="dxa"/>
          </w:tcPr>
          <w:p w:rsidR="002039A4" w:rsidRPr="00B860C8" w:rsidRDefault="002039A4" w:rsidP="00C5405C">
            <w:pPr>
              <w:pStyle w:val="TableParagraph"/>
              <w:ind w:left="107"/>
              <w:jc w:val="center"/>
              <w:rPr>
                <w:b/>
                <w:sz w:val="24"/>
                <w:szCs w:val="24"/>
              </w:rPr>
            </w:pPr>
            <w:r w:rsidRPr="00B860C8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8090" w:type="dxa"/>
            <w:vMerge/>
            <w:tcBorders>
              <w:top w:val="nil"/>
            </w:tcBorders>
          </w:tcPr>
          <w:p w:rsidR="002039A4" w:rsidRPr="00B860C8" w:rsidRDefault="002039A4" w:rsidP="00C5405C">
            <w:pPr>
              <w:jc w:val="center"/>
              <w:rPr>
                <w:sz w:val="24"/>
                <w:szCs w:val="24"/>
              </w:rPr>
            </w:pPr>
          </w:p>
        </w:tc>
      </w:tr>
      <w:tr w:rsidR="002039A4" w:rsidRPr="00B860C8" w:rsidTr="00C5405C">
        <w:trPr>
          <w:trHeight w:val="414"/>
        </w:trPr>
        <w:tc>
          <w:tcPr>
            <w:tcW w:w="2268" w:type="dxa"/>
          </w:tcPr>
          <w:p w:rsidR="002039A4" w:rsidRPr="00B860C8" w:rsidRDefault="002039A4" w:rsidP="00C5405C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B860C8">
              <w:rPr>
                <w:sz w:val="24"/>
                <w:szCs w:val="24"/>
              </w:rPr>
              <w:t>64-73</w:t>
            </w:r>
          </w:p>
        </w:tc>
        <w:tc>
          <w:tcPr>
            <w:tcW w:w="3969" w:type="dxa"/>
          </w:tcPr>
          <w:p w:rsidR="002039A4" w:rsidRPr="00B860C8" w:rsidRDefault="002039A4" w:rsidP="00C5405C">
            <w:pPr>
              <w:pStyle w:val="TableParagraph"/>
              <w:spacing w:before="1"/>
              <w:ind w:left="107"/>
              <w:jc w:val="center"/>
              <w:rPr>
                <w:b/>
                <w:sz w:val="24"/>
                <w:szCs w:val="24"/>
              </w:rPr>
            </w:pPr>
            <w:r w:rsidRPr="00B860C8">
              <w:rPr>
                <w:b/>
                <w:w w:val="99"/>
                <w:sz w:val="24"/>
                <w:szCs w:val="24"/>
              </w:rPr>
              <w:t>D</w:t>
            </w:r>
          </w:p>
        </w:tc>
        <w:tc>
          <w:tcPr>
            <w:tcW w:w="8090" w:type="dxa"/>
            <w:vMerge w:val="restart"/>
          </w:tcPr>
          <w:p w:rsidR="002039A4" w:rsidRPr="00B860C8" w:rsidRDefault="002039A4" w:rsidP="00C5405C">
            <w:pPr>
              <w:pStyle w:val="TableParagraph"/>
              <w:spacing w:before="207"/>
              <w:ind w:left="104"/>
              <w:rPr>
                <w:sz w:val="24"/>
                <w:szCs w:val="24"/>
              </w:rPr>
            </w:pPr>
            <w:proofErr w:type="spellStart"/>
            <w:r w:rsidRPr="00B860C8">
              <w:rPr>
                <w:sz w:val="24"/>
                <w:szCs w:val="24"/>
              </w:rPr>
              <w:t>задовільно</w:t>
            </w:r>
            <w:proofErr w:type="spellEnd"/>
          </w:p>
        </w:tc>
      </w:tr>
      <w:tr w:rsidR="002039A4" w:rsidRPr="00B860C8" w:rsidTr="00C5405C">
        <w:trPr>
          <w:trHeight w:val="414"/>
        </w:trPr>
        <w:tc>
          <w:tcPr>
            <w:tcW w:w="2268" w:type="dxa"/>
          </w:tcPr>
          <w:p w:rsidR="002039A4" w:rsidRPr="00B860C8" w:rsidRDefault="002039A4" w:rsidP="00C5405C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B860C8">
              <w:rPr>
                <w:sz w:val="24"/>
                <w:szCs w:val="24"/>
              </w:rPr>
              <w:t>60-63</w:t>
            </w:r>
          </w:p>
        </w:tc>
        <w:tc>
          <w:tcPr>
            <w:tcW w:w="3969" w:type="dxa"/>
          </w:tcPr>
          <w:p w:rsidR="002039A4" w:rsidRPr="00B860C8" w:rsidRDefault="002039A4" w:rsidP="00C5405C">
            <w:pPr>
              <w:pStyle w:val="TableParagraph"/>
              <w:ind w:left="107"/>
              <w:jc w:val="center"/>
              <w:rPr>
                <w:b/>
                <w:sz w:val="24"/>
                <w:szCs w:val="24"/>
              </w:rPr>
            </w:pPr>
            <w:r w:rsidRPr="00B860C8"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8090" w:type="dxa"/>
            <w:vMerge/>
            <w:tcBorders>
              <w:top w:val="nil"/>
            </w:tcBorders>
          </w:tcPr>
          <w:p w:rsidR="002039A4" w:rsidRPr="00B860C8" w:rsidRDefault="002039A4" w:rsidP="00C5405C">
            <w:pPr>
              <w:jc w:val="center"/>
              <w:rPr>
                <w:sz w:val="24"/>
                <w:szCs w:val="24"/>
              </w:rPr>
            </w:pPr>
          </w:p>
        </w:tc>
      </w:tr>
      <w:tr w:rsidR="002039A4" w:rsidRPr="00490A27" w:rsidTr="00C5405C">
        <w:trPr>
          <w:trHeight w:val="698"/>
        </w:trPr>
        <w:tc>
          <w:tcPr>
            <w:tcW w:w="2268" w:type="dxa"/>
          </w:tcPr>
          <w:p w:rsidR="002039A4" w:rsidRPr="00B860C8" w:rsidRDefault="002039A4" w:rsidP="00C5405C">
            <w:pPr>
              <w:pStyle w:val="TableParagraph"/>
              <w:spacing w:before="4"/>
              <w:jc w:val="center"/>
              <w:rPr>
                <w:b/>
                <w:sz w:val="24"/>
                <w:szCs w:val="24"/>
              </w:rPr>
            </w:pPr>
          </w:p>
          <w:p w:rsidR="002039A4" w:rsidRPr="00B860C8" w:rsidRDefault="002039A4" w:rsidP="00C5405C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B860C8">
              <w:rPr>
                <w:sz w:val="24"/>
                <w:szCs w:val="24"/>
              </w:rPr>
              <w:t>35-59</w:t>
            </w:r>
          </w:p>
        </w:tc>
        <w:tc>
          <w:tcPr>
            <w:tcW w:w="3969" w:type="dxa"/>
          </w:tcPr>
          <w:p w:rsidR="002039A4" w:rsidRPr="00B860C8" w:rsidRDefault="002039A4" w:rsidP="00C5405C">
            <w:pPr>
              <w:pStyle w:val="TableParagraph"/>
              <w:spacing w:before="9"/>
              <w:jc w:val="center"/>
              <w:rPr>
                <w:b/>
                <w:sz w:val="24"/>
                <w:szCs w:val="24"/>
              </w:rPr>
            </w:pPr>
          </w:p>
          <w:p w:rsidR="002039A4" w:rsidRPr="00B860C8" w:rsidRDefault="002039A4" w:rsidP="00C5405C">
            <w:pPr>
              <w:pStyle w:val="TableParagraph"/>
              <w:ind w:left="107"/>
              <w:jc w:val="center"/>
              <w:rPr>
                <w:b/>
                <w:sz w:val="24"/>
                <w:szCs w:val="24"/>
              </w:rPr>
            </w:pPr>
            <w:r w:rsidRPr="00B860C8">
              <w:rPr>
                <w:b/>
                <w:sz w:val="24"/>
                <w:szCs w:val="24"/>
              </w:rPr>
              <w:t>FX</w:t>
            </w:r>
          </w:p>
        </w:tc>
        <w:tc>
          <w:tcPr>
            <w:tcW w:w="8090" w:type="dxa"/>
          </w:tcPr>
          <w:p w:rsidR="002039A4" w:rsidRDefault="002039A4" w:rsidP="00C5405C">
            <w:pPr>
              <w:pStyle w:val="TableParagraph"/>
              <w:spacing w:before="200"/>
              <w:ind w:left="104" w:right="396"/>
              <w:rPr>
                <w:sz w:val="24"/>
                <w:szCs w:val="24"/>
                <w:lang w:val="ru-RU"/>
              </w:rPr>
            </w:pPr>
            <w:proofErr w:type="spellStart"/>
            <w:r w:rsidRPr="00B860C8">
              <w:rPr>
                <w:sz w:val="24"/>
                <w:szCs w:val="24"/>
                <w:lang w:val="ru-RU"/>
              </w:rPr>
              <w:t>незадовільно</w:t>
            </w:r>
            <w:proofErr w:type="spellEnd"/>
            <w:r w:rsidRPr="00B860C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860C8">
              <w:rPr>
                <w:sz w:val="24"/>
                <w:szCs w:val="24"/>
                <w:lang w:val="ru-RU"/>
              </w:rPr>
              <w:t>з</w:t>
            </w:r>
            <w:proofErr w:type="spellEnd"/>
            <w:r w:rsidRPr="00B860C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860C8">
              <w:rPr>
                <w:sz w:val="24"/>
                <w:szCs w:val="24"/>
                <w:lang w:val="ru-RU"/>
              </w:rPr>
              <w:t>можливістю</w:t>
            </w:r>
            <w:proofErr w:type="spellEnd"/>
            <w:r w:rsidRPr="00B860C8">
              <w:rPr>
                <w:sz w:val="24"/>
                <w:szCs w:val="24"/>
                <w:lang w:val="ru-RU"/>
              </w:rPr>
              <w:t xml:space="preserve"> </w:t>
            </w:r>
          </w:p>
          <w:p w:rsidR="002039A4" w:rsidRPr="00B860C8" w:rsidRDefault="002039A4" w:rsidP="00C5405C">
            <w:pPr>
              <w:pStyle w:val="TableParagraph"/>
              <w:spacing w:before="200"/>
              <w:ind w:left="104" w:right="396"/>
              <w:rPr>
                <w:sz w:val="24"/>
                <w:szCs w:val="24"/>
                <w:lang w:val="ru-RU"/>
              </w:rPr>
            </w:pPr>
            <w:r w:rsidRPr="00B860C8">
              <w:rPr>
                <w:sz w:val="24"/>
                <w:szCs w:val="24"/>
                <w:lang w:val="ru-RU"/>
              </w:rPr>
              <w:t xml:space="preserve">повторного </w:t>
            </w:r>
            <w:proofErr w:type="spellStart"/>
            <w:r w:rsidRPr="00B860C8">
              <w:rPr>
                <w:sz w:val="24"/>
                <w:szCs w:val="24"/>
                <w:lang w:val="ru-RU"/>
              </w:rPr>
              <w:t>складання</w:t>
            </w:r>
            <w:proofErr w:type="spellEnd"/>
          </w:p>
        </w:tc>
      </w:tr>
      <w:tr w:rsidR="002039A4" w:rsidRPr="00490A27" w:rsidTr="00C5405C">
        <w:trPr>
          <w:trHeight w:val="836"/>
        </w:trPr>
        <w:tc>
          <w:tcPr>
            <w:tcW w:w="2268" w:type="dxa"/>
          </w:tcPr>
          <w:p w:rsidR="002039A4" w:rsidRPr="00B860C8" w:rsidRDefault="002039A4" w:rsidP="00C5405C">
            <w:pPr>
              <w:pStyle w:val="TableParagraph"/>
              <w:spacing w:before="7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2039A4" w:rsidRPr="00B860C8" w:rsidRDefault="002039A4" w:rsidP="00C5405C">
            <w:pPr>
              <w:pStyle w:val="TableParagraph"/>
              <w:ind w:left="107"/>
              <w:jc w:val="center"/>
              <w:rPr>
                <w:sz w:val="24"/>
                <w:szCs w:val="24"/>
              </w:rPr>
            </w:pPr>
            <w:r w:rsidRPr="00B860C8">
              <w:rPr>
                <w:sz w:val="24"/>
                <w:szCs w:val="24"/>
              </w:rPr>
              <w:t>0-34</w:t>
            </w:r>
          </w:p>
        </w:tc>
        <w:tc>
          <w:tcPr>
            <w:tcW w:w="3969" w:type="dxa"/>
          </w:tcPr>
          <w:p w:rsidR="002039A4" w:rsidRPr="00B860C8" w:rsidRDefault="002039A4" w:rsidP="00C5405C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2039A4" w:rsidRPr="00B860C8" w:rsidRDefault="002039A4" w:rsidP="00C5405C">
            <w:pPr>
              <w:pStyle w:val="TableParagraph"/>
              <w:ind w:left="107"/>
              <w:jc w:val="center"/>
              <w:rPr>
                <w:b/>
                <w:sz w:val="24"/>
                <w:szCs w:val="24"/>
              </w:rPr>
            </w:pPr>
            <w:r w:rsidRPr="00B860C8">
              <w:rPr>
                <w:b/>
                <w:sz w:val="24"/>
                <w:szCs w:val="24"/>
              </w:rPr>
              <w:t>F</w:t>
            </w:r>
          </w:p>
        </w:tc>
        <w:tc>
          <w:tcPr>
            <w:tcW w:w="8090" w:type="dxa"/>
          </w:tcPr>
          <w:p w:rsidR="002039A4" w:rsidRDefault="002039A4" w:rsidP="00C5405C">
            <w:pPr>
              <w:pStyle w:val="TableParagraph"/>
              <w:ind w:left="104" w:right="262"/>
              <w:rPr>
                <w:sz w:val="24"/>
                <w:szCs w:val="24"/>
                <w:lang w:val="ru-RU"/>
              </w:rPr>
            </w:pPr>
            <w:proofErr w:type="spellStart"/>
            <w:r w:rsidRPr="00B860C8">
              <w:rPr>
                <w:sz w:val="24"/>
                <w:szCs w:val="24"/>
                <w:lang w:val="ru-RU"/>
              </w:rPr>
              <w:t>незадовільно</w:t>
            </w:r>
            <w:proofErr w:type="spellEnd"/>
            <w:r w:rsidRPr="00B860C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860C8">
              <w:rPr>
                <w:sz w:val="24"/>
                <w:szCs w:val="24"/>
                <w:lang w:val="ru-RU"/>
              </w:rPr>
              <w:t>з</w:t>
            </w:r>
            <w:proofErr w:type="spellEnd"/>
            <w:r w:rsidRPr="00B860C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860C8">
              <w:rPr>
                <w:sz w:val="24"/>
                <w:szCs w:val="24"/>
                <w:lang w:val="ru-RU"/>
              </w:rPr>
              <w:t>обов’язковим</w:t>
            </w:r>
            <w:proofErr w:type="spellEnd"/>
            <w:r w:rsidRPr="00B860C8">
              <w:rPr>
                <w:sz w:val="24"/>
                <w:szCs w:val="24"/>
                <w:lang w:val="ru-RU"/>
              </w:rPr>
              <w:t xml:space="preserve"> </w:t>
            </w:r>
          </w:p>
          <w:p w:rsidR="002039A4" w:rsidRPr="00B860C8" w:rsidRDefault="002039A4" w:rsidP="00C5405C">
            <w:pPr>
              <w:pStyle w:val="TableParagraph"/>
              <w:ind w:left="104" w:right="262"/>
              <w:rPr>
                <w:sz w:val="24"/>
                <w:szCs w:val="24"/>
                <w:lang w:val="ru-RU"/>
              </w:rPr>
            </w:pPr>
            <w:proofErr w:type="spellStart"/>
            <w:r w:rsidRPr="00B860C8">
              <w:rPr>
                <w:sz w:val="24"/>
                <w:szCs w:val="24"/>
                <w:lang w:val="ru-RU"/>
              </w:rPr>
              <w:t>повторним</w:t>
            </w:r>
            <w:proofErr w:type="spellEnd"/>
            <w:r w:rsidRPr="00B860C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ru-RU"/>
              </w:rPr>
              <w:t>вивченням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курсу</w:t>
            </w:r>
          </w:p>
        </w:tc>
      </w:tr>
    </w:tbl>
    <w:p w:rsidR="002039A4" w:rsidRDefault="002039A4" w:rsidP="002039A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039A4" w:rsidRPr="005C4950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</w:p>
    <w:p w:rsidR="002039A4" w:rsidRDefault="002039A4" w:rsidP="002039A4">
      <w:pPr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  <w:lang w:val="uk-UA" w:eastAsia="ru-RU"/>
        </w:rPr>
      </w:pPr>
    </w:p>
    <w:p w:rsidR="00211471" w:rsidRDefault="00211471" w:rsidP="002039A4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  <w:lang w:eastAsia="ru-RU"/>
        </w:rPr>
      </w:pPr>
      <w:bookmarkStart w:id="1" w:name="_GoBack"/>
      <w:bookmarkEnd w:id="1"/>
    </w:p>
    <w:sectPr w:rsidR="00211471" w:rsidSect="001D25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ntiqu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BA4612C"/>
    <w:lvl w:ilvl="0">
      <w:numFmt w:val="decimal"/>
      <w:lvlText w:val="*"/>
      <w:lvlJc w:val="left"/>
    </w:lvl>
  </w:abstractNum>
  <w:abstractNum w:abstractNumId="1">
    <w:nsid w:val="0159611A"/>
    <w:multiLevelType w:val="hybridMultilevel"/>
    <w:tmpl w:val="C6461A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6556FC"/>
    <w:multiLevelType w:val="hybridMultilevel"/>
    <w:tmpl w:val="00F4FDAC"/>
    <w:lvl w:ilvl="0" w:tplc="550C27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1F788A"/>
    <w:multiLevelType w:val="hybridMultilevel"/>
    <w:tmpl w:val="1CC05B8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AF602CD"/>
    <w:multiLevelType w:val="hybridMultilevel"/>
    <w:tmpl w:val="473C1E9A"/>
    <w:lvl w:ilvl="0" w:tplc="2E26DE5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5D6B2E"/>
    <w:multiLevelType w:val="hybridMultilevel"/>
    <w:tmpl w:val="195897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1DF196E"/>
    <w:multiLevelType w:val="hybridMultilevel"/>
    <w:tmpl w:val="8CA88C3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23620CC1"/>
    <w:multiLevelType w:val="hybridMultilevel"/>
    <w:tmpl w:val="F7C257C0"/>
    <w:lvl w:ilvl="0" w:tplc="0419000F">
      <w:start w:val="1"/>
      <w:numFmt w:val="decimal"/>
      <w:lvlText w:val="%1."/>
      <w:lvlJc w:val="left"/>
      <w:pPr>
        <w:tabs>
          <w:tab w:val="num" w:pos="648"/>
        </w:tabs>
        <w:ind w:left="64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8"/>
        </w:tabs>
        <w:ind w:left="13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abstractNum w:abstractNumId="8">
    <w:nsid w:val="23D90165"/>
    <w:multiLevelType w:val="hybridMultilevel"/>
    <w:tmpl w:val="6778E5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E0A7E06"/>
    <w:multiLevelType w:val="hybridMultilevel"/>
    <w:tmpl w:val="0A4091E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30C53F9B"/>
    <w:multiLevelType w:val="hybridMultilevel"/>
    <w:tmpl w:val="AF640EB8"/>
    <w:lvl w:ilvl="0" w:tplc="C7384D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32"/>
        </w:tabs>
        <w:ind w:left="7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</w:lvl>
  </w:abstractNum>
  <w:abstractNum w:abstractNumId="11">
    <w:nsid w:val="3E185A41"/>
    <w:multiLevelType w:val="hybridMultilevel"/>
    <w:tmpl w:val="8E6AE90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3E396228"/>
    <w:multiLevelType w:val="hybridMultilevel"/>
    <w:tmpl w:val="AEFA45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4106321"/>
    <w:multiLevelType w:val="hybridMultilevel"/>
    <w:tmpl w:val="473C1E9A"/>
    <w:lvl w:ilvl="0" w:tplc="2E26DE5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DA2090"/>
    <w:multiLevelType w:val="hybridMultilevel"/>
    <w:tmpl w:val="B8E486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A48421E"/>
    <w:multiLevelType w:val="multilevel"/>
    <w:tmpl w:val="747882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DAB2C97"/>
    <w:multiLevelType w:val="hybridMultilevel"/>
    <w:tmpl w:val="B2620224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7">
    <w:nsid w:val="600B6202"/>
    <w:multiLevelType w:val="hybridMultilevel"/>
    <w:tmpl w:val="7B281AFA"/>
    <w:lvl w:ilvl="0" w:tplc="2E26DE5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F43545"/>
    <w:multiLevelType w:val="hybridMultilevel"/>
    <w:tmpl w:val="473C1E9A"/>
    <w:lvl w:ilvl="0" w:tplc="2E26DE5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1F17DA"/>
    <w:multiLevelType w:val="hybridMultilevel"/>
    <w:tmpl w:val="92040B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C235346"/>
    <w:multiLevelType w:val="hybridMultilevel"/>
    <w:tmpl w:val="F886CA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5ED581F"/>
    <w:multiLevelType w:val="hybridMultilevel"/>
    <w:tmpl w:val="F9B64A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88C68FA"/>
    <w:multiLevelType w:val="hybridMultilevel"/>
    <w:tmpl w:val="345E5B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B8C7DB4"/>
    <w:multiLevelType w:val="hybridMultilevel"/>
    <w:tmpl w:val="DDE671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7D4230C9"/>
    <w:multiLevelType w:val="hybridMultilevel"/>
    <w:tmpl w:val="74DA4F96"/>
    <w:lvl w:ilvl="0" w:tplc="2E26DE5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4"/>
  </w:num>
  <w:num w:numId="3">
    <w:abstractNumId w:val="19"/>
  </w:num>
  <w:num w:numId="4">
    <w:abstractNumId w:val="22"/>
  </w:num>
  <w:num w:numId="5">
    <w:abstractNumId w:val="1"/>
  </w:num>
  <w:num w:numId="6">
    <w:abstractNumId w:val="8"/>
  </w:num>
  <w:num w:numId="7">
    <w:abstractNumId w:val="10"/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5"/>
  </w:num>
  <w:num w:numId="10">
    <w:abstractNumId w:val="23"/>
  </w:num>
  <w:num w:numId="11">
    <w:abstractNumId w:val="6"/>
  </w:num>
  <w:num w:numId="12">
    <w:abstractNumId w:val="9"/>
  </w:num>
  <w:num w:numId="13">
    <w:abstractNumId w:val="3"/>
  </w:num>
  <w:num w:numId="14">
    <w:abstractNumId w:val="11"/>
  </w:num>
  <w:num w:numId="15">
    <w:abstractNumId w:val="7"/>
  </w:num>
  <w:num w:numId="16">
    <w:abstractNumId w:val="16"/>
  </w:num>
  <w:num w:numId="17">
    <w:abstractNumId w:val="21"/>
  </w:num>
  <w:num w:numId="18">
    <w:abstractNumId w:val="12"/>
  </w:num>
  <w:num w:numId="19">
    <w:abstractNumId w:val="2"/>
  </w:num>
  <w:num w:numId="20">
    <w:abstractNumId w:val="15"/>
    <w:lvlOverride w:ilvl="0">
      <w:lvl w:ilvl="0">
        <w:numFmt w:val="decimal"/>
        <w:lvlText w:val="%1."/>
        <w:lvlJc w:val="left"/>
      </w:lvl>
    </w:lvlOverride>
  </w:num>
  <w:num w:numId="21">
    <w:abstractNumId w:val="13"/>
  </w:num>
  <w:num w:numId="22">
    <w:abstractNumId w:val="24"/>
  </w:num>
  <w:num w:numId="23">
    <w:abstractNumId w:val="17"/>
  </w:num>
  <w:num w:numId="24">
    <w:abstractNumId w:val="4"/>
  </w:num>
  <w:num w:numId="25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C745F"/>
    <w:rsid w:val="000224EA"/>
    <w:rsid w:val="00051015"/>
    <w:rsid w:val="00063C32"/>
    <w:rsid w:val="000800A2"/>
    <w:rsid w:val="00080BED"/>
    <w:rsid w:val="0008106A"/>
    <w:rsid w:val="001652D7"/>
    <w:rsid w:val="00176480"/>
    <w:rsid w:val="001D252A"/>
    <w:rsid w:val="002039A4"/>
    <w:rsid w:val="00211471"/>
    <w:rsid w:val="00211BFE"/>
    <w:rsid w:val="00237354"/>
    <w:rsid w:val="002C5A61"/>
    <w:rsid w:val="002F51CB"/>
    <w:rsid w:val="0034355D"/>
    <w:rsid w:val="00376440"/>
    <w:rsid w:val="0038162C"/>
    <w:rsid w:val="0039759D"/>
    <w:rsid w:val="003C07D7"/>
    <w:rsid w:val="003F22B8"/>
    <w:rsid w:val="00403BF4"/>
    <w:rsid w:val="00495196"/>
    <w:rsid w:val="004B3AE7"/>
    <w:rsid w:val="004D56F7"/>
    <w:rsid w:val="00551DCF"/>
    <w:rsid w:val="00581407"/>
    <w:rsid w:val="005A007A"/>
    <w:rsid w:val="005C4950"/>
    <w:rsid w:val="005E7E81"/>
    <w:rsid w:val="006058E1"/>
    <w:rsid w:val="00685F27"/>
    <w:rsid w:val="006A37D1"/>
    <w:rsid w:val="006C745F"/>
    <w:rsid w:val="007132C1"/>
    <w:rsid w:val="007317A0"/>
    <w:rsid w:val="0073512C"/>
    <w:rsid w:val="007768A8"/>
    <w:rsid w:val="007824AF"/>
    <w:rsid w:val="007F68AB"/>
    <w:rsid w:val="00824265"/>
    <w:rsid w:val="00847215"/>
    <w:rsid w:val="00851B84"/>
    <w:rsid w:val="0086738E"/>
    <w:rsid w:val="00870EEE"/>
    <w:rsid w:val="008A6786"/>
    <w:rsid w:val="008B5AA5"/>
    <w:rsid w:val="008E5BA9"/>
    <w:rsid w:val="00940C7A"/>
    <w:rsid w:val="00950F58"/>
    <w:rsid w:val="00955C1F"/>
    <w:rsid w:val="00976068"/>
    <w:rsid w:val="009E0046"/>
    <w:rsid w:val="00A01715"/>
    <w:rsid w:val="00A11689"/>
    <w:rsid w:val="00A64D9D"/>
    <w:rsid w:val="00AA7B89"/>
    <w:rsid w:val="00B04781"/>
    <w:rsid w:val="00B23C05"/>
    <w:rsid w:val="00BB346A"/>
    <w:rsid w:val="00BC31D6"/>
    <w:rsid w:val="00C342C0"/>
    <w:rsid w:val="00C51D89"/>
    <w:rsid w:val="00C5405C"/>
    <w:rsid w:val="00C80BF8"/>
    <w:rsid w:val="00C93C37"/>
    <w:rsid w:val="00CB012B"/>
    <w:rsid w:val="00D345E6"/>
    <w:rsid w:val="00D62402"/>
    <w:rsid w:val="00DF714B"/>
    <w:rsid w:val="00EE1C3F"/>
    <w:rsid w:val="00EE4819"/>
    <w:rsid w:val="00F12C2E"/>
    <w:rsid w:val="00F4294B"/>
    <w:rsid w:val="00F564A9"/>
    <w:rsid w:val="00FA75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4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2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E1C3F"/>
    <w:pPr>
      <w:ind w:left="720"/>
      <w:contextualSpacing/>
    </w:pPr>
  </w:style>
  <w:style w:type="table" w:styleId="a5">
    <w:name w:val="Table Grid"/>
    <w:basedOn w:val="a1"/>
    <w:uiPriority w:val="39"/>
    <w:rsid w:val="00A116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A0171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01715"/>
    <w:rPr>
      <w:color w:val="605E5C"/>
      <w:shd w:val="clear" w:color="auto" w:fill="E1DFDD"/>
    </w:rPr>
  </w:style>
  <w:style w:type="paragraph" w:customStyle="1" w:styleId="TableParagraph">
    <w:name w:val="Table Paragraph"/>
    <w:basedOn w:val="a"/>
    <w:uiPriority w:val="1"/>
    <w:qFormat/>
    <w:rsid w:val="0034355D"/>
    <w:pPr>
      <w:widowControl w:val="0"/>
      <w:autoSpaceDE w:val="0"/>
      <w:autoSpaceDN w:val="0"/>
      <w:spacing w:after="0" w:line="240" w:lineRule="auto"/>
    </w:pPr>
    <w:rPr>
      <w:rFonts w:ascii="Times New Roman" w:eastAsia="Calibri" w:hAnsi="Times New Roman" w:cs="Times New Roman"/>
      <w:lang w:val="en-US"/>
    </w:rPr>
  </w:style>
  <w:style w:type="table" w:customStyle="1" w:styleId="TableNormal">
    <w:name w:val="Table Normal"/>
    <w:uiPriority w:val="2"/>
    <w:semiHidden/>
    <w:unhideWhenUsed/>
    <w:qFormat/>
    <w:rsid w:val="0034355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No Spacing"/>
    <w:qFormat/>
    <w:rsid w:val="008E5BA9"/>
    <w:pPr>
      <w:spacing w:after="0" w:line="240" w:lineRule="auto"/>
    </w:pPr>
    <w:rPr>
      <w:rFonts w:ascii="Antiqua" w:eastAsia="Calibri" w:hAnsi="Antiqua" w:cs="Times New Roman"/>
      <w:sz w:val="26"/>
      <w:szCs w:val="20"/>
      <w:lang w:val="uk-UA" w:eastAsia="ru-RU"/>
    </w:rPr>
  </w:style>
  <w:style w:type="character" w:customStyle="1" w:styleId="apple-converted-space">
    <w:name w:val="apple-converted-space"/>
    <w:rsid w:val="008E5BA9"/>
    <w:rPr>
      <w:rFonts w:ascii="Times New Roman" w:hAnsi="Times New Roman" w:cs="Times New Roman" w:hint="default"/>
    </w:rPr>
  </w:style>
  <w:style w:type="character" w:customStyle="1" w:styleId="FontStyle156">
    <w:name w:val="Font Style156"/>
    <w:rsid w:val="008E5BA9"/>
    <w:rPr>
      <w:rFonts w:ascii="Times New Roman" w:hAnsi="Times New Roman" w:cs="Times New Roman" w:hint="default"/>
      <w:sz w:val="16"/>
    </w:rPr>
  </w:style>
  <w:style w:type="paragraph" w:styleId="a8">
    <w:name w:val="Balloon Text"/>
    <w:basedOn w:val="a"/>
    <w:link w:val="a9"/>
    <w:uiPriority w:val="99"/>
    <w:semiHidden/>
    <w:unhideWhenUsed/>
    <w:rsid w:val="001D2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D25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doceonline.com/" TargetMode="External"/><Relationship Id="rId13" Type="http://schemas.openxmlformats.org/officeDocument/2006/relationships/hyperlink" Target="https://academichelp.net/samples/academics/reviews/movie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english-corpora.org/coca/" TargetMode="External"/><Relationship Id="rId12" Type="http://schemas.openxmlformats.org/officeDocument/2006/relationships/hyperlink" Target="https://www.wikihow.com/Write-a-Movie-Review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nyfa.edu/student-resources/9-tips-for-writing-a-film-review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indeed.com/career-advice/finding-a-job/how-to-write-an-application-letter-for-a-job" TargetMode="External"/><Relationship Id="rId10" Type="http://schemas.openxmlformats.org/officeDocument/2006/relationships/hyperlink" Target="https://www.toppr.com/guides/english/writing/essa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rammar.yourdictionary.com/writing/how-to-write-an-essay.html" TargetMode="External"/><Relationship Id="rId14" Type="http://schemas.openxmlformats.org/officeDocument/2006/relationships/hyperlink" Target="https://www.aplustopper.com/complaint-letter-forma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13</Pages>
  <Words>3369</Words>
  <Characters>19207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Бозняк</cp:lastModifiedBy>
  <cp:revision>177</cp:revision>
  <cp:lastPrinted>2021-11-02T06:42:00Z</cp:lastPrinted>
  <dcterms:created xsi:type="dcterms:W3CDTF">2021-09-13T17:18:00Z</dcterms:created>
  <dcterms:modified xsi:type="dcterms:W3CDTF">2021-11-08T10:51:00Z</dcterms:modified>
</cp:coreProperties>
</file>