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650" w:rsidRDefault="00D36220">
      <w:pPr>
        <w:rPr>
          <w:rFonts w:ascii="Times New Roman" w:hAnsi="Times New Roman" w:cs="Times New Roman"/>
          <w:sz w:val="28"/>
          <w:szCs w:val="28"/>
        </w:rPr>
      </w:pPr>
      <w:r w:rsidRPr="00D36220">
        <w:rPr>
          <w:rFonts w:ascii="Times New Roman" w:hAnsi="Times New Roman" w:cs="Times New Roman"/>
          <w:sz w:val="28"/>
          <w:szCs w:val="28"/>
        </w:rPr>
        <w:t>Лекція:</w:t>
      </w:r>
    </w:p>
    <w:p w:rsidR="00F03797" w:rsidRPr="00F03797" w:rsidRDefault="0038311B" w:rsidP="00F03797">
      <w:pPr>
        <w:rPr>
          <w:rFonts w:ascii="Times New Roman" w:hAnsi="Times New Roman" w:cs="Times New Roman"/>
          <w:b/>
          <w:sz w:val="28"/>
          <w:szCs w:val="28"/>
        </w:rPr>
      </w:pPr>
      <w:r w:rsidRPr="0038311B">
        <w:rPr>
          <w:rFonts w:ascii="Times New Roman" w:hAnsi="Times New Roman" w:cs="Times New Roman"/>
          <w:i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11B">
        <w:rPr>
          <w:rFonts w:ascii="Times New Roman" w:hAnsi="Times New Roman" w:cs="Times New Roman"/>
          <w:sz w:val="28"/>
          <w:szCs w:val="28"/>
        </w:rPr>
        <w:t xml:space="preserve"> </w:t>
      </w:r>
      <w:r w:rsidR="00F03797" w:rsidRPr="00F03797">
        <w:rPr>
          <w:rFonts w:ascii="Times New Roman" w:hAnsi="Times New Roman" w:cs="Times New Roman"/>
          <w:b/>
          <w:sz w:val="28"/>
          <w:szCs w:val="28"/>
        </w:rPr>
        <w:t>СТАТИСТИКА СОЦІАЛЬНОГО ЗАХИСТУ НАСЕЛЕННЯ</w:t>
      </w:r>
    </w:p>
    <w:p w:rsidR="00F03797" w:rsidRPr="00F03797" w:rsidRDefault="00F03797" w:rsidP="00F03797">
      <w:pPr>
        <w:jc w:val="both"/>
        <w:rPr>
          <w:rFonts w:ascii="Times New Roman" w:hAnsi="Times New Roman" w:cs="Times New Roman"/>
          <w:sz w:val="28"/>
          <w:szCs w:val="28"/>
        </w:rPr>
      </w:pPr>
      <w:r w:rsidRPr="00F03797">
        <w:rPr>
          <w:rFonts w:ascii="Times New Roman" w:hAnsi="Times New Roman" w:cs="Times New Roman"/>
          <w:sz w:val="28"/>
          <w:szCs w:val="28"/>
        </w:rPr>
        <w:t xml:space="preserve">1. Поняття та завдання соціального захисту населення </w:t>
      </w:r>
    </w:p>
    <w:p w:rsidR="00F03797" w:rsidRPr="00F03797" w:rsidRDefault="00F03797" w:rsidP="00F03797">
      <w:pPr>
        <w:jc w:val="both"/>
        <w:rPr>
          <w:rFonts w:ascii="Times New Roman" w:hAnsi="Times New Roman" w:cs="Times New Roman"/>
          <w:sz w:val="28"/>
          <w:szCs w:val="28"/>
        </w:rPr>
      </w:pPr>
      <w:r w:rsidRPr="00F03797">
        <w:rPr>
          <w:rFonts w:ascii="Times New Roman" w:hAnsi="Times New Roman" w:cs="Times New Roman"/>
          <w:sz w:val="28"/>
          <w:szCs w:val="28"/>
        </w:rPr>
        <w:t xml:space="preserve">2. Види соціального забезпечення і соціальної допомоги </w:t>
      </w:r>
    </w:p>
    <w:p w:rsidR="00F03797" w:rsidRPr="00F03797" w:rsidRDefault="00F03797" w:rsidP="00F03797">
      <w:pPr>
        <w:jc w:val="both"/>
        <w:rPr>
          <w:rFonts w:ascii="Times New Roman" w:hAnsi="Times New Roman" w:cs="Times New Roman"/>
          <w:sz w:val="28"/>
          <w:szCs w:val="28"/>
        </w:rPr>
      </w:pPr>
      <w:r w:rsidRPr="00F03797">
        <w:rPr>
          <w:rFonts w:ascii="Times New Roman" w:hAnsi="Times New Roman" w:cs="Times New Roman"/>
          <w:sz w:val="28"/>
          <w:szCs w:val="28"/>
        </w:rPr>
        <w:t xml:space="preserve">3. Показники статистики пенсійного забезпечення населення </w:t>
      </w:r>
    </w:p>
    <w:p w:rsidR="00F03797" w:rsidRPr="00F03797" w:rsidRDefault="00F03797" w:rsidP="00F03797">
      <w:pPr>
        <w:jc w:val="both"/>
        <w:rPr>
          <w:rFonts w:ascii="Times New Roman" w:hAnsi="Times New Roman" w:cs="Times New Roman"/>
          <w:sz w:val="28"/>
          <w:szCs w:val="28"/>
        </w:rPr>
      </w:pPr>
      <w:r w:rsidRPr="00F03797">
        <w:rPr>
          <w:rFonts w:ascii="Times New Roman" w:hAnsi="Times New Roman" w:cs="Times New Roman"/>
          <w:sz w:val="28"/>
          <w:szCs w:val="28"/>
        </w:rPr>
        <w:t xml:space="preserve">4. Показники статистики соціальної допомоги </w:t>
      </w:r>
    </w:p>
    <w:p w:rsidR="00F03797" w:rsidRPr="00F03797" w:rsidRDefault="00F03797" w:rsidP="00F03797">
      <w:pPr>
        <w:jc w:val="both"/>
        <w:rPr>
          <w:rFonts w:ascii="Times New Roman" w:hAnsi="Times New Roman" w:cs="Times New Roman"/>
          <w:sz w:val="28"/>
          <w:szCs w:val="28"/>
        </w:rPr>
      </w:pPr>
      <w:r w:rsidRPr="00F03797">
        <w:rPr>
          <w:rFonts w:ascii="Times New Roman" w:hAnsi="Times New Roman" w:cs="Times New Roman"/>
          <w:sz w:val="28"/>
          <w:szCs w:val="28"/>
        </w:rPr>
        <w:t>5. Статистичне оцінювання стану та ефективності соціального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797">
        <w:rPr>
          <w:rFonts w:ascii="Times New Roman" w:hAnsi="Times New Roman" w:cs="Times New Roman"/>
          <w:sz w:val="28"/>
          <w:szCs w:val="28"/>
        </w:rPr>
        <w:t>захисту населення</w:t>
      </w:r>
    </w:p>
    <w:p w:rsidR="0038311B" w:rsidRPr="00D36220" w:rsidRDefault="0038311B" w:rsidP="00F037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Джерело:</w:t>
      </w:r>
      <w:r w:rsidRPr="0038311B">
        <w:t xml:space="preserve"> </w:t>
      </w:r>
      <w:hyperlink r:id="rId4" w:history="1">
        <w:r w:rsidRPr="00DB35B8">
          <w:rPr>
            <w:rStyle w:val="a3"/>
            <w:rFonts w:ascii="Times New Roman" w:hAnsi="Times New Roman" w:cs="Times New Roman"/>
            <w:sz w:val="28"/>
            <w:szCs w:val="28"/>
          </w:rPr>
          <w:t>http://dspace.oneu.edu.ua/jspui/bitstream/123456789/6428/1/%D0%A1%D0%BE%D1%86%D1%96%D0%B0%D0%BB%D1%8C%D0%BD%D0%BE-%D0%B4%D0%B5%D0%BC%D0%BE%D0%B3%D1%80%D0%B0%D1%84%D1%96%D1%87%D0%BD%D0%B0%20%D1%81%D1%82%D0%B0%D1%82%D0%B8%D1%81%D1%82%D0%B8%D0%BA%D0%B0.pdf</w:t>
        </w:r>
      </w:hyperlink>
    </w:p>
    <w:p w:rsidR="0038311B" w:rsidRDefault="0038311B" w:rsidP="0038311B">
      <w:pPr>
        <w:rPr>
          <w:rFonts w:ascii="Times New Roman" w:hAnsi="Times New Roman" w:cs="Times New Roman"/>
          <w:sz w:val="28"/>
          <w:szCs w:val="28"/>
        </w:rPr>
      </w:pPr>
    </w:p>
    <w:p w:rsidR="0038311B" w:rsidRDefault="0038311B" w:rsidP="003831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Семінар:</w:t>
      </w:r>
    </w:p>
    <w:p w:rsidR="00F03797" w:rsidRPr="00F03797" w:rsidRDefault="0038311B" w:rsidP="00F037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8311B">
        <w:rPr>
          <w:rFonts w:ascii="Times New Roman" w:hAnsi="Times New Roman" w:cs="Times New Roman"/>
          <w:i/>
          <w:sz w:val="28"/>
          <w:szCs w:val="28"/>
        </w:rPr>
        <w:t>Тема:</w:t>
      </w:r>
      <w:r w:rsidRPr="0038311B">
        <w:rPr>
          <w:rFonts w:ascii="Times New Roman" w:hAnsi="Times New Roman" w:cs="Times New Roman"/>
          <w:sz w:val="28"/>
          <w:szCs w:val="28"/>
        </w:rPr>
        <w:t xml:space="preserve">  </w:t>
      </w:r>
      <w:r w:rsidR="00F03797" w:rsidRPr="00F03797">
        <w:rPr>
          <w:rFonts w:ascii="Times New Roman" w:hAnsi="Times New Roman" w:cs="Times New Roman"/>
          <w:b/>
          <w:sz w:val="28"/>
          <w:szCs w:val="28"/>
        </w:rPr>
        <w:t>СТАТИСТИКА СПОЖИВАННЯ НАСЕЛЕННЯМ МАТЕРІАЛЬНИХ</w:t>
      </w:r>
      <w:r w:rsidR="00F037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3797" w:rsidRPr="00F03797">
        <w:rPr>
          <w:rFonts w:ascii="Times New Roman" w:hAnsi="Times New Roman" w:cs="Times New Roman"/>
          <w:b/>
          <w:sz w:val="28"/>
          <w:szCs w:val="28"/>
        </w:rPr>
        <w:t>БЛАГ І ПОСЛУГ</w:t>
      </w:r>
    </w:p>
    <w:p w:rsidR="00F03797" w:rsidRDefault="00F03797" w:rsidP="00F03797">
      <w:pPr>
        <w:jc w:val="both"/>
        <w:rPr>
          <w:rFonts w:ascii="Times New Roman" w:hAnsi="Times New Roman" w:cs="Times New Roman"/>
          <w:sz w:val="28"/>
          <w:szCs w:val="28"/>
        </w:rPr>
      </w:pPr>
      <w:r w:rsidRPr="00F03797">
        <w:rPr>
          <w:rFonts w:ascii="Times New Roman" w:hAnsi="Times New Roman" w:cs="Times New Roman"/>
          <w:sz w:val="28"/>
          <w:szCs w:val="28"/>
        </w:rPr>
        <w:t xml:space="preserve">1. Поняття потреб і споживчих комплексів </w:t>
      </w:r>
    </w:p>
    <w:p w:rsidR="00F03797" w:rsidRPr="00F03797" w:rsidRDefault="00F03797" w:rsidP="00F03797">
      <w:pPr>
        <w:jc w:val="both"/>
        <w:rPr>
          <w:rFonts w:ascii="Times New Roman" w:hAnsi="Times New Roman" w:cs="Times New Roman"/>
          <w:sz w:val="28"/>
          <w:szCs w:val="28"/>
        </w:rPr>
      </w:pPr>
      <w:r w:rsidRPr="00F03797">
        <w:rPr>
          <w:rFonts w:ascii="Times New Roman" w:hAnsi="Times New Roman" w:cs="Times New Roman"/>
          <w:sz w:val="28"/>
          <w:szCs w:val="28"/>
        </w:rPr>
        <w:t xml:space="preserve">2. Споживання населення на макрорівні </w:t>
      </w:r>
    </w:p>
    <w:p w:rsidR="00F03797" w:rsidRPr="00F03797" w:rsidRDefault="00F03797" w:rsidP="00F03797">
      <w:pPr>
        <w:jc w:val="both"/>
        <w:rPr>
          <w:rFonts w:ascii="Times New Roman" w:hAnsi="Times New Roman" w:cs="Times New Roman"/>
          <w:sz w:val="28"/>
          <w:szCs w:val="28"/>
        </w:rPr>
      </w:pPr>
      <w:r w:rsidRPr="00F03797">
        <w:rPr>
          <w:rFonts w:ascii="Times New Roman" w:hAnsi="Times New Roman" w:cs="Times New Roman"/>
          <w:sz w:val="28"/>
          <w:szCs w:val="28"/>
        </w:rPr>
        <w:t xml:space="preserve">3. Нормативи споживання і споживчі бюджети </w:t>
      </w:r>
    </w:p>
    <w:p w:rsidR="00F03797" w:rsidRPr="00F03797" w:rsidRDefault="00F03797" w:rsidP="00F03797">
      <w:pPr>
        <w:jc w:val="both"/>
        <w:rPr>
          <w:rFonts w:ascii="Times New Roman" w:hAnsi="Times New Roman" w:cs="Times New Roman"/>
          <w:sz w:val="28"/>
          <w:szCs w:val="28"/>
        </w:rPr>
      </w:pPr>
      <w:r w:rsidRPr="00F03797">
        <w:rPr>
          <w:rFonts w:ascii="Times New Roman" w:hAnsi="Times New Roman" w:cs="Times New Roman"/>
          <w:sz w:val="28"/>
          <w:szCs w:val="28"/>
        </w:rPr>
        <w:t xml:space="preserve">4. Показники споживання матеріальних благ </w:t>
      </w:r>
    </w:p>
    <w:p w:rsidR="00F03797" w:rsidRPr="00F03797" w:rsidRDefault="00F03797" w:rsidP="00F03797">
      <w:pPr>
        <w:jc w:val="both"/>
        <w:rPr>
          <w:rFonts w:ascii="Times New Roman" w:hAnsi="Times New Roman" w:cs="Times New Roman"/>
          <w:sz w:val="28"/>
          <w:szCs w:val="28"/>
        </w:rPr>
      </w:pPr>
      <w:r w:rsidRPr="00F03797">
        <w:rPr>
          <w:rFonts w:ascii="Times New Roman" w:hAnsi="Times New Roman" w:cs="Times New Roman"/>
          <w:sz w:val="28"/>
          <w:szCs w:val="28"/>
        </w:rPr>
        <w:t xml:space="preserve">5. Види послуг і показники їх споживання </w:t>
      </w:r>
    </w:p>
    <w:p w:rsidR="00F03797" w:rsidRPr="00F03797" w:rsidRDefault="00F03797" w:rsidP="00F03797">
      <w:pPr>
        <w:jc w:val="both"/>
        <w:rPr>
          <w:rFonts w:ascii="Times New Roman" w:hAnsi="Times New Roman" w:cs="Times New Roman"/>
          <w:sz w:val="28"/>
          <w:szCs w:val="28"/>
        </w:rPr>
      </w:pPr>
      <w:r w:rsidRPr="00F03797">
        <w:rPr>
          <w:rFonts w:ascii="Times New Roman" w:hAnsi="Times New Roman" w:cs="Times New Roman"/>
          <w:sz w:val="28"/>
          <w:szCs w:val="28"/>
        </w:rPr>
        <w:t>6. Аналіз динаміки рівня споживанн</w:t>
      </w:r>
      <w:r w:rsidRPr="00F03797">
        <w:rPr>
          <w:rFonts w:ascii="Times New Roman" w:hAnsi="Times New Roman" w:cs="Times New Roman"/>
          <w:sz w:val="28"/>
          <w:szCs w:val="28"/>
        </w:rPr>
        <w:t xml:space="preserve">я матеріальних благ і послуг </w:t>
      </w:r>
    </w:p>
    <w:p w:rsidR="00F437D2" w:rsidRPr="00F03797" w:rsidRDefault="00F03797" w:rsidP="00F03797">
      <w:pPr>
        <w:jc w:val="both"/>
        <w:rPr>
          <w:rFonts w:ascii="Times New Roman" w:hAnsi="Times New Roman" w:cs="Times New Roman"/>
          <w:sz w:val="28"/>
          <w:szCs w:val="28"/>
        </w:rPr>
      </w:pPr>
      <w:r w:rsidRPr="00F03797">
        <w:rPr>
          <w:rFonts w:ascii="Times New Roman" w:hAnsi="Times New Roman" w:cs="Times New Roman"/>
          <w:sz w:val="28"/>
          <w:szCs w:val="28"/>
        </w:rPr>
        <w:t>7. Статистичний аналіз впливу факторів на динаміку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797">
        <w:rPr>
          <w:rFonts w:ascii="Times New Roman" w:hAnsi="Times New Roman" w:cs="Times New Roman"/>
          <w:sz w:val="28"/>
          <w:szCs w:val="28"/>
        </w:rPr>
        <w:t xml:space="preserve">споживання </w:t>
      </w:r>
    </w:p>
    <w:p w:rsidR="0038311B" w:rsidRPr="00F92DCF" w:rsidRDefault="0038311B" w:rsidP="0038311B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F92DCF">
        <w:rPr>
          <w:rFonts w:ascii="Times New Roman" w:hAnsi="Times New Roman" w:cs="Times New Roman"/>
          <w:i/>
          <w:sz w:val="28"/>
          <w:szCs w:val="28"/>
        </w:rPr>
        <w:t>Література:</w:t>
      </w:r>
    </w:p>
    <w:p w:rsidR="0038311B" w:rsidRPr="00A50D30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 xml:space="preserve">1. Бек В.Л., Теорія статистики: Курс лекцій.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–Львів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>, ЛДФЕІ,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>2002. –286с.</w:t>
      </w:r>
    </w:p>
    <w:p w:rsidR="0038311B" w:rsidRPr="00A50D30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lastRenderedPageBreak/>
        <w:t>2. Демографічна статистика: Навчально-методичний посібник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>самостійного вивчення. – К.: КНЕУ, 2003.- 132 с.</w:t>
      </w:r>
    </w:p>
    <w:p w:rsidR="0038311B" w:rsidRPr="00A50D30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Єріна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А. М., Мазуренко О. К.,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Пальян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З. О. Економічна статистика: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 xml:space="preserve">Практикум. — К.: ТОВ «УВПК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ЕксОб”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>», 2002. — 232 с.</w:t>
      </w:r>
    </w:p>
    <w:p w:rsidR="0038311B" w:rsidRPr="00A50D30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 xml:space="preserve">7. Курс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социально-экономической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статистики: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Учебник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вузов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 xml:space="preserve">М. Г. Назарова, - М.: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Финстатинформ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>, ЮНИТИ-ДАНА, 2000. - 771 с.</w:t>
      </w:r>
    </w:p>
    <w:p w:rsidR="0038311B" w:rsidRPr="00A50D30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>8. Статистика: Підручник/ С.С.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Герасименко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ін. – К.: КНЕУ, 2000. – 468</w:t>
      </w:r>
      <w:r w:rsidRPr="00A50D30">
        <w:rPr>
          <w:rFonts w:ascii="Times New Roman" w:hAnsi="Times New Roman" w:cs="Times New Roman"/>
          <w:sz w:val="28"/>
          <w:szCs w:val="28"/>
        </w:rPr>
        <w:t>с.</w:t>
      </w:r>
    </w:p>
    <w:p w:rsidR="0038311B" w:rsidRPr="00A50D30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Столяров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Г. С.,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Вороненко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Ю. В.,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Голубчиков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М. В. Статистика охорони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>здоров’я: Підручник. — К.: КНЕУ, 2002. — 230 с.</w:t>
      </w:r>
    </w:p>
    <w:p w:rsidR="0038311B" w:rsidRPr="00F92DCF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Столяров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Г.С.,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Огай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М.Ю. Соціальна статистика: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Навч.-метод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самост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вивч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диц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>. — К.: КНЕУ, 2003. — 195 с.</w:t>
      </w:r>
    </w:p>
    <w:p w:rsidR="0038311B" w:rsidRPr="00D36220" w:rsidRDefault="0038311B" w:rsidP="0038311B">
      <w:pPr>
        <w:rPr>
          <w:rFonts w:ascii="Times New Roman" w:hAnsi="Times New Roman" w:cs="Times New Roman"/>
          <w:sz w:val="28"/>
          <w:szCs w:val="28"/>
        </w:rPr>
      </w:pPr>
    </w:p>
    <w:sectPr w:rsidR="0038311B" w:rsidRPr="00D36220" w:rsidSect="009A66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36220"/>
    <w:rsid w:val="0038311B"/>
    <w:rsid w:val="009A6650"/>
    <w:rsid w:val="00C94D1B"/>
    <w:rsid w:val="00D36220"/>
    <w:rsid w:val="00F03797"/>
    <w:rsid w:val="00F43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31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space.oneu.edu.ua/jspui/bitstream/123456789/6428/1/%D0%A1%D0%BE%D1%86%D1%96%D0%B0%D0%BB%D1%8C%D0%BD%D0%BE-%D0%B4%D0%B5%D0%BC%D0%BE%D0%B3%D1%80%D0%B0%D1%84%D1%96%D1%87%D0%BD%D0%B0%20%D1%81%D1%82%D0%B0%D1%82%D0%B8%D1%81%D1%82%D0%B8%D0%BA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1322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4</cp:revision>
  <dcterms:created xsi:type="dcterms:W3CDTF">2020-04-11T14:35:00Z</dcterms:created>
  <dcterms:modified xsi:type="dcterms:W3CDTF">2020-05-10T17:56:00Z</dcterms:modified>
</cp:coreProperties>
</file>