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A9" w:rsidRPr="006F698D" w:rsidRDefault="00BB29BF" w:rsidP="00BB29BF">
      <w:pPr>
        <w:ind w:left="-12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6685786" cy="9201150"/>
            <wp:effectExtent l="0" t="0" r="1270" b="0"/>
            <wp:docPr id="2" name="Рисунок 2" descr="E:\акредитація 2019-2020\скані документов\титул 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кредитація 2019-2020\скані документов\титул О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786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B29BF">
        <w:rPr>
          <w:rFonts w:ascii="Times New Roman" w:hAnsi="Times New Roman"/>
          <w:sz w:val="28"/>
          <w:szCs w:val="28"/>
        </w:rPr>
        <w:t xml:space="preserve"> </w:t>
      </w:r>
      <w:r w:rsidR="00D974A9" w:rsidRPr="006F698D">
        <w:rPr>
          <w:rFonts w:ascii="Times New Roman" w:hAnsi="Times New Roman"/>
          <w:sz w:val="28"/>
          <w:szCs w:val="28"/>
        </w:rPr>
        <w:br w:type="page"/>
      </w:r>
      <w:r w:rsidR="00D974A9" w:rsidRPr="006F698D">
        <w:rPr>
          <w:rFonts w:ascii="Times New Roman" w:hAnsi="Times New Roman"/>
          <w:b/>
          <w:color w:val="000000"/>
          <w:sz w:val="28"/>
          <w:szCs w:val="28"/>
        </w:rPr>
        <w:lastRenderedPageBreak/>
        <w:t>ПЕРЕДМОВА</w:t>
      </w:r>
    </w:p>
    <w:p w:rsidR="00D974A9" w:rsidRPr="006F698D" w:rsidRDefault="00D974A9" w:rsidP="00BB56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974A9" w:rsidRPr="006F698D" w:rsidRDefault="00D974A9" w:rsidP="008940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698D">
        <w:rPr>
          <w:rFonts w:ascii="Times New Roman" w:hAnsi="Times New Roman"/>
          <w:color w:val="000000"/>
          <w:sz w:val="28"/>
          <w:szCs w:val="28"/>
        </w:rPr>
        <w:t xml:space="preserve">Освітньо-професійна програма «Середня освіта (Біологія та здоров’я людини)» з підготовки фахівців другого (магістерського) рівня вищої освіти є нормативним документом, який регламентує нормативні, </w:t>
      </w:r>
      <w:proofErr w:type="spellStart"/>
      <w:r w:rsidRPr="006F698D">
        <w:rPr>
          <w:rFonts w:ascii="Times New Roman" w:hAnsi="Times New Roman"/>
          <w:color w:val="000000"/>
          <w:sz w:val="28"/>
          <w:szCs w:val="28"/>
        </w:rPr>
        <w:t>компетентностні</w:t>
      </w:r>
      <w:proofErr w:type="spellEnd"/>
      <w:r w:rsidRPr="006F698D">
        <w:rPr>
          <w:rFonts w:ascii="Times New Roman" w:hAnsi="Times New Roman"/>
          <w:color w:val="000000"/>
          <w:sz w:val="28"/>
          <w:szCs w:val="28"/>
        </w:rPr>
        <w:t xml:space="preserve">, кваліфікаційні, організаційні, навчальні та методичні вимоги у підготовці бакалаврів. </w:t>
      </w:r>
    </w:p>
    <w:p w:rsidR="00D974A9" w:rsidRPr="006F698D" w:rsidRDefault="00D974A9" w:rsidP="008940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698D">
        <w:rPr>
          <w:rFonts w:ascii="Times New Roman" w:hAnsi="Times New Roman"/>
          <w:color w:val="000000"/>
          <w:sz w:val="28"/>
          <w:szCs w:val="28"/>
        </w:rPr>
        <w:t xml:space="preserve">Розроблена робочою групою у складі: </w:t>
      </w:r>
    </w:p>
    <w:p w:rsidR="00D974A9" w:rsidRPr="006F698D" w:rsidRDefault="00D974A9" w:rsidP="0089405E">
      <w:pPr>
        <w:jc w:val="both"/>
        <w:rPr>
          <w:rFonts w:ascii="Times New Roman" w:hAnsi="Times New Roman"/>
          <w:b/>
          <w:sz w:val="28"/>
          <w:szCs w:val="28"/>
        </w:rPr>
      </w:pPr>
      <w:r w:rsidRPr="006F698D">
        <w:rPr>
          <w:rFonts w:ascii="Times New Roman" w:hAnsi="Times New Roman"/>
          <w:b/>
          <w:sz w:val="28"/>
          <w:szCs w:val="28"/>
        </w:rPr>
        <w:t>Сидорович Марина Михайлівна,</w:t>
      </w:r>
      <w:r w:rsidRPr="006F698D">
        <w:rPr>
          <w:rFonts w:ascii="Times New Roman" w:hAnsi="Times New Roman"/>
          <w:sz w:val="28"/>
          <w:szCs w:val="28"/>
        </w:rPr>
        <w:t xml:space="preserve"> доктор педагогічних наук, професор, професор кафедри біології людини та імунології ХДУ;</w:t>
      </w:r>
      <w:r w:rsidRPr="006F698D">
        <w:rPr>
          <w:rFonts w:ascii="Times New Roman" w:hAnsi="Times New Roman"/>
          <w:b/>
          <w:sz w:val="28"/>
          <w:szCs w:val="28"/>
        </w:rPr>
        <w:t xml:space="preserve"> </w:t>
      </w:r>
    </w:p>
    <w:p w:rsidR="00D974A9" w:rsidRPr="006F698D" w:rsidRDefault="00D974A9" w:rsidP="0089405E">
      <w:pPr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b/>
          <w:sz w:val="28"/>
          <w:szCs w:val="28"/>
        </w:rPr>
        <w:t>Гасюк Олена Миколаївна,</w:t>
      </w:r>
      <w:r w:rsidRPr="006F698D">
        <w:rPr>
          <w:rFonts w:ascii="Times New Roman" w:hAnsi="Times New Roman"/>
          <w:sz w:val="28"/>
          <w:szCs w:val="28"/>
        </w:rPr>
        <w:t xml:space="preserve"> кандидат біологічних наук, доцент, завідувач кафедри біології людини та імунології ХДУ;</w:t>
      </w:r>
    </w:p>
    <w:p w:rsidR="00D974A9" w:rsidRPr="006F698D" w:rsidRDefault="00D974A9" w:rsidP="0089405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98D">
        <w:rPr>
          <w:rFonts w:ascii="Times New Roman" w:hAnsi="Times New Roman"/>
          <w:b/>
          <w:bCs/>
          <w:spacing w:val="-2"/>
          <w:sz w:val="28"/>
          <w:szCs w:val="28"/>
        </w:rPr>
        <w:t>Мойсієнко</w:t>
      </w:r>
      <w:proofErr w:type="spellEnd"/>
      <w:r w:rsidRPr="006F698D">
        <w:rPr>
          <w:rFonts w:ascii="Times New Roman" w:hAnsi="Times New Roman"/>
          <w:b/>
          <w:bCs/>
          <w:spacing w:val="-2"/>
          <w:sz w:val="28"/>
          <w:szCs w:val="28"/>
        </w:rPr>
        <w:t xml:space="preserve"> Іван Іванович, доктор</w:t>
      </w:r>
      <w:r w:rsidRPr="006F698D">
        <w:rPr>
          <w:rFonts w:ascii="Times New Roman" w:hAnsi="Times New Roman"/>
          <w:sz w:val="28"/>
          <w:szCs w:val="28"/>
        </w:rPr>
        <w:t xml:space="preserve"> біологічних наук, професор, завідувач кафедри ботаніки ХДУ;</w:t>
      </w:r>
    </w:p>
    <w:p w:rsidR="00D974A9" w:rsidRPr="006F698D" w:rsidRDefault="00D974A9" w:rsidP="0089405E">
      <w:pPr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b/>
          <w:sz w:val="28"/>
          <w:szCs w:val="28"/>
        </w:rPr>
        <w:t xml:space="preserve">Шкуропат Анастасія Вікторівна, </w:t>
      </w:r>
      <w:r w:rsidRPr="006F698D">
        <w:rPr>
          <w:rFonts w:ascii="Times New Roman" w:hAnsi="Times New Roman"/>
          <w:sz w:val="28"/>
          <w:szCs w:val="28"/>
        </w:rPr>
        <w:t>кандидат біологічних наук, доцент, кафедри біології людини та імунології ХДУ;</w:t>
      </w:r>
    </w:p>
    <w:p w:rsidR="00D974A9" w:rsidRPr="006F698D" w:rsidRDefault="00D974A9" w:rsidP="0089405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98D">
        <w:rPr>
          <w:rFonts w:ascii="Times New Roman" w:hAnsi="Times New Roman"/>
          <w:b/>
          <w:sz w:val="28"/>
          <w:szCs w:val="28"/>
        </w:rPr>
        <w:t>Карташова</w:t>
      </w:r>
      <w:proofErr w:type="spellEnd"/>
      <w:r w:rsidRPr="006F698D">
        <w:rPr>
          <w:rFonts w:ascii="Times New Roman" w:hAnsi="Times New Roman"/>
          <w:b/>
          <w:sz w:val="28"/>
          <w:szCs w:val="28"/>
        </w:rPr>
        <w:t xml:space="preserve"> Ірина Іванівна, </w:t>
      </w:r>
      <w:r w:rsidRPr="006F698D">
        <w:rPr>
          <w:rFonts w:ascii="Times New Roman" w:hAnsi="Times New Roman"/>
          <w:sz w:val="28"/>
          <w:szCs w:val="28"/>
        </w:rPr>
        <w:t>кандидат педагогічних наук, доцент, доцент кафедри ботаніки ХДУ;</w:t>
      </w:r>
    </w:p>
    <w:p w:rsidR="00D974A9" w:rsidRPr="006F698D" w:rsidRDefault="00D974A9" w:rsidP="0089405E">
      <w:pPr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b/>
          <w:sz w:val="28"/>
          <w:szCs w:val="28"/>
        </w:rPr>
        <w:t>Головченко Ігор Валентинович</w:t>
      </w:r>
      <w:r w:rsidRPr="006F698D">
        <w:rPr>
          <w:rFonts w:ascii="Times New Roman" w:hAnsi="Times New Roman"/>
          <w:sz w:val="28"/>
          <w:szCs w:val="28"/>
        </w:rPr>
        <w:t>, кандидат біологічних наук, доцент кафедри біології людини та імунології ХДУ.</w:t>
      </w:r>
    </w:p>
    <w:p w:rsidR="00D974A9" w:rsidRPr="006F698D" w:rsidRDefault="00D974A9" w:rsidP="008940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color w:val="000000"/>
          <w:sz w:val="28"/>
          <w:szCs w:val="28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4A9" w:rsidRPr="001B3440" w:rsidRDefault="00D974A9" w:rsidP="00B850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3440">
        <w:rPr>
          <w:rFonts w:ascii="Times New Roman" w:hAnsi="Times New Roman"/>
          <w:sz w:val="28"/>
          <w:szCs w:val="28"/>
        </w:rPr>
        <w:t xml:space="preserve">Рецензії – відгуки зовнішніх </w:t>
      </w:r>
      <w:proofErr w:type="spellStart"/>
      <w:r w:rsidRPr="001B3440">
        <w:rPr>
          <w:rFonts w:ascii="Times New Roman" w:hAnsi="Times New Roman"/>
          <w:sz w:val="28"/>
          <w:szCs w:val="28"/>
        </w:rPr>
        <w:t>стейкголдерів</w:t>
      </w:r>
      <w:proofErr w:type="spellEnd"/>
      <w:r w:rsidRPr="001B3440">
        <w:rPr>
          <w:rFonts w:ascii="Times New Roman" w:hAnsi="Times New Roman"/>
          <w:sz w:val="28"/>
          <w:szCs w:val="28"/>
        </w:rPr>
        <w:t>:</w:t>
      </w:r>
    </w:p>
    <w:p w:rsidR="00D974A9" w:rsidRDefault="00D974A9" w:rsidP="00B8500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3440">
        <w:rPr>
          <w:rFonts w:ascii="Times New Roman" w:hAnsi="Times New Roman"/>
          <w:sz w:val="28"/>
          <w:szCs w:val="28"/>
        </w:rPr>
        <w:t>Мазаєва</w:t>
      </w:r>
      <w:proofErr w:type="spellEnd"/>
      <w:r w:rsidRPr="001B3440">
        <w:rPr>
          <w:rFonts w:ascii="Times New Roman" w:hAnsi="Times New Roman"/>
          <w:sz w:val="28"/>
          <w:szCs w:val="28"/>
        </w:rPr>
        <w:t xml:space="preserve"> Катерина Вікторівна – завідувач науково-методичної лабораторії біології і основ здоров’я комунального вищого навчального закладу «Херсонська академія неперервної освіти» Херсонської обласної ради</w:t>
      </w:r>
      <w:r w:rsidR="001B3440" w:rsidRPr="001B3440">
        <w:rPr>
          <w:rFonts w:ascii="Times New Roman" w:hAnsi="Times New Roman"/>
          <w:sz w:val="28"/>
          <w:szCs w:val="28"/>
        </w:rPr>
        <w:t>;</w:t>
      </w:r>
      <w:r w:rsidRPr="006F698D">
        <w:rPr>
          <w:rFonts w:ascii="Times New Roman" w:hAnsi="Times New Roman"/>
          <w:sz w:val="28"/>
          <w:szCs w:val="28"/>
        </w:rPr>
        <w:t xml:space="preserve"> </w:t>
      </w:r>
    </w:p>
    <w:p w:rsidR="001B3440" w:rsidRDefault="001B3440" w:rsidP="00B8500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Солоненко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Олена Іванівна – директор спеціалізованої школи І-ІІІ ступенів № 12 з поглибленим вивченням французької мови;</w:t>
      </w:r>
    </w:p>
    <w:p w:rsidR="001B3440" w:rsidRDefault="001B3440" w:rsidP="00B8500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Бібік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Володимирівна – кандидат педагогічних наук, директор Херсонського академічного ліцею імені О.В. </w:t>
      </w:r>
      <w:proofErr w:type="spellStart"/>
      <w:r>
        <w:rPr>
          <w:rFonts w:ascii="Times New Roman" w:hAnsi="Times New Roman"/>
          <w:sz w:val="28"/>
          <w:szCs w:val="28"/>
        </w:rPr>
        <w:t>Мішукова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Херсонської міської ради при Херсонському державному університеті;</w:t>
      </w:r>
    </w:p>
    <w:p w:rsidR="001B3440" w:rsidRPr="006F698D" w:rsidRDefault="001B3440" w:rsidP="00B8500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Ігнатюк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 Миколаївна – Народний учитель України, Відмінник освіти, завідувач кафедри природознавства та фізичного розвитку Херсонського академічного ліцею імені О.В. </w:t>
      </w:r>
      <w:proofErr w:type="spellStart"/>
      <w:r>
        <w:rPr>
          <w:rFonts w:ascii="Times New Roman" w:hAnsi="Times New Roman"/>
          <w:sz w:val="28"/>
          <w:szCs w:val="28"/>
        </w:rPr>
        <w:t>Мішукова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Херсонської міської ради при Херсонському державному університеті.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4A9" w:rsidRPr="006F698D" w:rsidRDefault="00D974A9" w:rsidP="009826F5">
      <w:pPr>
        <w:jc w:val="center"/>
        <w:rPr>
          <w:rFonts w:ascii="Times New Roman" w:hAnsi="Times New Roman"/>
          <w:b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br w:type="page"/>
      </w:r>
      <w:r w:rsidRPr="006F698D">
        <w:rPr>
          <w:rFonts w:ascii="Times New Roman" w:hAnsi="Times New Roman"/>
          <w:b/>
          <w:sz w:val="28"/>
          <w:szCs w:val="28"/>
        </w:rPr>
        <w:lastRenderedPageBreak/>
        <w:t>Профіль освітньо-професійної програми «Середня освіта (Біологія та здоров’я людини)» зі спеціальності</w:t>
      </w:r>
    </w:p>
    <w:p w:rsidR="00D974A9" w:rsidRPr="006F698D" w:rsidRDefault="00D974A9" w:rsidP="00BB56E4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698D">
        <w:rPr>
          <w:rFonts w:ascii="Times New Roman" w:hAnsi="Times New Roman"/>
          <w:b/>
          <w:sz w:val="28"/>
          <w:szCs w:val="28"/>
          <w:lang w:val="uk-UA"/>
        </w:rPr>
        <w:t>014.05 Середня освіта (Біологія та здоров’я людини)</w:t>
      </w:r>
    </w:p>
    <w:p w:rsidR="00D974A9" w:rsidRPr="006F698D" w:rsidRDefault="00D974A9" w:rsidP="00BB56E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85"/>
        <w:gridCol w:w="7843"/>
      </w:tblGrid>
      <w:tr w:rsidR="00D974A9" w:rsidRPr="006F698D" w:rsidTr="00EB5391">
        <w:tc>
          <w:tcPr>
            <w:tcW w:w="9571" w:type="dxa"/>
            <w:gridSpan w:val="3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FB4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університет, кафедра біології людини та імунології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0711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Магістр. Викладач закладу вищої освіти (біологія). Вчитель біології та основ здоров'я.</w:t>
            </w:r>
          </w:p>
          <w:p w:rsidR="00D974A9" w:rsidRPr="006F698D" w:rsidRDefault="00D974A9" w:rsidP="0007119B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698D">
              <w:rPr>
                <w:rFonts w:ascii="Times New Roman" w:hAnsi="Times New Roman"/>
                <w:sz w:val="22"/>
                <w:szCs w:val="22"/>
                <w:lang w:val="en-US"/>
              </w:rPr>
              <w:t>University Lecturer (Biology). Biology and Health Basics Teacher</w:t>
            </w:r>
          </w:p>
          <w:p w:rsidR="00D974A9" w:rsidRPr="006F698D" w:rsidRDefault="00D974A9" w:rsidP="000711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FB4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Освітньо-професійна програма «Середня освіта (Біологія та здоров’я людини)» другого (магістерського) рівня вищої освіти за спеціальністю 014.05 Середня освіта  (Біологія та здоров’я людини)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Диплом магістра, одиничний, 90 кредитів ЄКТС, </w:t>
            </w:r>
          </w:p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термін навчання 1 рік 4 місяці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Наявність акредитації</w:t>
            </w:r>
          </w:p>
        </w:tc>
        <w:tc>
          <w:tcPr>
            <w:tcW w:w="7928" w:type="dxa"/>
            <w:gridSpan w:val="2"/>
          </w:tcPr>
          <w:p w:rsidR="00D974A9" w:rsidRPr="006F698D" w:rsidRDefault="0063680F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Первинна акредитація освітньої програми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pStyle w:val="Default"/>
              <w:jc w:val="center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 xml:space="preserve">НРК України– 7 рівень, </w:t>
            </w:r>
            <w:r w:rsidRPr="006F698D">
              <w:rPr>
                <w:color w:val="auto"/>
              </w:rPr>
              <w:t>EQ</w:t>
            </w:r>
            <w:r w:rsidRPr="006F698D">
              <w:rPr>
                <w:color w:val="auto"/>
                <w:lang w:val="uk-UA"/>
              </w:rPr>
              <w:t>-</w:t>
            </w:r>
            <w:r w:rsidRPr="006F698D">
              <w:rPr>
                <w:color w:val="auto"/>
              </w:rPr>
              <w:t>EHEA</w:t>
            </w:r>
            <w:r w:rsidRPr="006F698D">
              <w:rPr>
                <w:color w:val="auto"/>
                <w:lang w:val="uk-UA"/>
              </w:rPr>
              <w:t xml:space="preserve"> – другий цикл, </w:t>
            </w:r>
            <w:r w:rsidRPr="006F698D">
              <w:rPr>
                <w:color w:val="auto"/>
              </w:rPr>
              <w:t>EQFLLL</w:t>
            </w:r>
            <w:r w:rsidRPr="006F698D">
              <w:rPr>
                <w:color w:val="auto"/>
                <w:lang w:val="uk-UA"/>
              </w:rPr>
              <w:t xml:space="preserve"> – 7 рівень 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Наявність ступеня бакалавра, освітньо-кваліфікаційного рівня спеціаліста.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5 років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http://www.kspu.edu/About/Faculty/Faculty_of_biolog_geograf_ecol/DepartmentofHumanBiologyandImmunology.aspx</w:t>
            </w:r>
          </w:p>
        </w:tc>
      </w:tr>
      <w:tr w:rsidR="00D974A9" w:rsidRPr="006F698D" w:rsidTr="00EB5391">
        <w:tc>
          <w:tcPr>
            <w:tcW w:w="9571" w:type="dxa"/>
            <w:gridSpan w:val="3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D974A9" w:rsidRPr="006F698D" w:rsidTr="00EB5391">
        <w:tc>
          <w:tcPr>
            <w:tcW w:w="9571" w:type="dxa"/>
            <w:gridSpan w:val="3"/>
          </w:tcPr>
          <w:p w:rsidR="00D974A9" w:rsidRPr="006F698D" w:rsidRDefault="00D974A9" w:rsidP="00EB5391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Формування загальних та фахових </w:t>
            </w:r>
            <w:proofErr w:type="spellStart"/>
            <w:r w:rsidRPr="006F698D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для виконання професійних завдань та обов’язків освітнього та інноваційного характеру в галузі сучасної біологічної науки, педагогіки та методики вищої і середньої освіти, здатності до самостійної педагогічної діяльності в умовах закладів вищої освіти</w:t>
            </w:r>
          </w:p>
        </w:tc>
      </w:tr>
      <w:tr w:rsidR="00D974A9" w:rsidRPr="006F698D" w:rsidTr="00EB5391">
        <w:tc>
          <w:tcPr>
            <w:tcW w:w="9571" w:type="dxa"/>
            <w:gridSpan w:val="3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D974A9" w:rsidRPr="006F698D" w:rsidTr="00EB5391">
        <w:tc>
          <w:tcPr>
            <w:tcW w:w="1728" w:type="dxa"/>
            <w:gridSpan w:val="2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Предметна область (галузь знань, спеціальність, </w:t>
            </w:r>
            <w:r w:rsidRPr="006F698D">
              <w:rPr>
                <w:rFonts w:ascii="Times New Roman" w:hAnsi="Times New Roman"/>
                <w:sz w:val="24"/>
                <w:szCs w:val="24"/>
              </w:rPr>
              <w:lastRenderedPageBreak/>
              <w:t>спеціалізація)</w:t>
            </w:r>
          </w:p>
        </w:tc>
        <w:tc>
          <w:tcPr>
            <w:tcW w:w="78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lastRenderedPageBreak/>
              <w:t>01 Освіта / Педагогіка</w:t>
            </w:r>
          </w:p>
          <w:p w:rsidR="00D974A9" w:rsidRPr="006F698D" w:rsidRDefault="00D974A9" w:rsidP="00FB4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014.05 Середня освіта (Біологія та здоров’я людини)</w:t>
            </w:r>
          </w:p>
          <w:p w:rsidR="00D974A9" w:rsidRPr="006F698D" w:rsidRDefault="00D974A9" w:rsidP="00FD50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Освітній процес  у закладах вищої освіти (рівень базової середньої освіти) за предметною спеціальністю. Сучасні теоретичні засади  </w:t>
            </w:r>
            <w:r w:rsidRPr="006F69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відповідних наук (достатні для формування предметних </w:t>
            </w:r>
            <w:proofErr w:type="spellStart"/>
            <w:r w:rsidRPr="006F698D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</w:rPr>
              <w:t>), педагогіки та психології, методики навчання з предмета (рівень базової середньої освіти).</w:t>
            </w:r>
          </w:p>
        </w:tc>
      </w:tr>
      <w:tr w:rsidR="00D974A9" w:rsidRPr="006F698D" w:rsidTr="00EB5391">
        <w:tc>
          <w:tcPr>
            <w:tcW w:w="1728" w:type="dxa"/>
            <w:gridSpan w:val="2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843" w:type="dxa"/>
          </w:tcPr>
          <w:p w:rsidR="00D974A9" w:rsidRPr="006F698D" w:rsidRDefault="00D974A9" w:rsidP="00EB5391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Освітньо-професійна програма підготовки магістра має 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освіти та реалізує це через навчання та практичну підготовку. Дисципліни та модулі, включені в програму орієнтовані на актуальні напрями, в рамках яких можлива подальша професійна та наукова кар’єра здобувача</w:t>
            </w:r>
          </w:p>
        </w:tc>
      </w:tr>
      <w:tr w:rsidR="00D974A9" w:rsidRPr="006F698D" w:rsidTr="00EB5391">
        <w:tc>
          <w:tcPr>
            <w:tcW w:w="1728" w:type="dxa"/>
            <w:gridSpan w:val="2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D974A9" w:rsidRPr="006F698D" w:rsidRDefault="00D974A9" w:rsidP="00FB47F8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Основною метою освітньо-професійної програми є підготовка висококваліфікованих кадрів, які б мали глибокі міцні знання для виконання професійних завдань та обов’язків освітнього та інноваційного характеру в галузі сучасної біологічної науки, педагогіки та методики вищої та середньої освіти. Програма дозволяє всебічно вивчити специфіку освітньої сфери, робити акцент на здобутті навичок та знань у сфері біологічної освіти та науки, що передбачає визначену зайнятість, можливість подальшої освіти та кар’єрного зростання </w:t>
            </w:r>
          </w:p>
        </w:tc>
      </w:tr>
      <w:tr w:rsidR="00D974A9" w:rsidRPr="006F698D" w:rsidTr="00EB5391">
        <w:tc>
          <w:tcPr>
            <w:tcW w:w="1728" w:type="dxa"/>
            <w:gridSpan w:val="2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D974A9" w:rsidRPr="00305B71" w:rsidRDefault="00D974A9" w:rsidP="00EB5391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</w:pPr>
            <w:r w:rsidRPr="00305B71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Освітня програма узгоджена із програмою реалізації міжнародного проекту </w:t>
            </w:r>
            <w:proofErr w:type="spellStart"/>
            <w:r w:rsidRPr="00305B71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>TempusProject</w:t>
            </w:r>
            <w:proofErr w:type="spellEnd"/>
            <w:r w:rsidRPr="00305B71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543681-</w:t>
            </w:r>
            <w:r w:rsidRPr="00305B71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</w:rPr>
              <w:t>TEMPUS</w:t>
            </w:r>
            <w:r w:rsidRPr="00305B71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-1-2013-1-</w:t>
            </w:r>
            <w:r w:rsidRPr="00305B71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</w:rPr>
              <w:t>DE</w:t>
            </w:r>
            <w:r w:rsidRPr="00305B71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-</w:t>
            </w:r>
            <w:r w:rsidRPr="00305B71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</w:rPr>
              <w:t>TEMPUS</w:t>
            </w:r>
            <w:r w:rsidRPr="00305B71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-</w:t>
            </w:r>
            <w:r w:rsidRPr="00305B71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</w:rPr>
              <w:t>JPHES</w:t>
            </w:r>
          </w:p>
        </w:tc>
      </w:tr>
      <w:tr w:rsidR="00D974A9" w:rsidRPr="006F698D" w:rsidTr="00EB5391">
        <w:tc>
          <w:tcPr>
            <w:tcW w:w="9571" w:type="dxa"/>
            <w:gridSpan w:val="3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231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ab/>
              <w:t>Викладачі університетів та вищих навчальних закладів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2310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ab/>
              <w:t>Викладачі університетів та вищих навчальних закладів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2310.2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ab/>
              <w:t>Інші викладачі університетів та вищих навчальних закладів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232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ab/>
              <w:t>Викладачі середніх навчальних закладів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2320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ab/>
              <w:t>Викладачі середніх навчальних закладів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235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ab/>
              <w:t>Інші професіонали в галузі навчання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2351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ab/>
              <w:t>Професіонали в галузі методів навчання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2359.2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ab/>
              <w:t>Інші професіонали в галузі навчання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2320 Викладач професійно-технічного навчального закладу 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2320 Вчитель загальноосвітнього навчального закладу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2320 Методист заочних шкіл і відділень 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2331 Вчитель загальноосвітнього навчального закладу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2351.2 Викладач (методи навчання) </w:t>
            </w:r>
          </w:p>
          <w:p w:rsidR="00D974A9" w:rsidRPr="006F698D" w:rsidRDefault="00D974A9" w:rsidP="00C1065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2351.2 Вихователь-методист 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 xml:space="preserve">Можливість навчання за програми: 8 рівня НРК, третього циклу </w:t>
            </w:r>
            <w:r w:rsidRPr="006F698D">
              <w:rPr>
                <w:color w:val="auto"/>
              </w:rPr>
              <w:t>FQ</w:t>
            </w:r>
            <w:r w:rsidRPr="006F698D">
              <w:rPr>
                <w:color w:val="auto"/>
                <w:lang w:val="uk-UA"/>
              </w:rPr>
              <w:t>-</w:t>
            </w:r>
            <w:r w:rsidRPr="006F698D">
              <w:rPr>
                <w:color w:val="auto"/>
              </w:rPr>
              <w:t>EHEA</w:t>
            </w:r>
            <w:r w:rsidRPr="006F698D">
              <w:rPr>
                <w:color w:val="auto"/>
                <w:lang w:val="uk-UA"/>
              </w:rPr>
              <w:t xml:space="preserve"> та 8 рівня </w:t>
            </w:r>
            <w:r w:rsidRPr="006F698D">
              <w:rPr>
                <w:color w:val="auto"/>
              </w:rPr>
              <w:t>EQF</w:t>
            </w:r>
            <w:r w:rsidRPr="006F698D">
              <w:rPr>
                <w:color w:val="auto"/>
                <w:lang w:val="uk-UA"/>
              </w:rPr>
              <w:t>-</w:t>
            </w:r>
            <w:r w:rsidRPr="006F698D">
              <w:rPr>
                <w:color w:val="auto"/>
              </w:rPr>
              <w:t>LLL</w:t>
            </w:r>
            <w:r w:rsidRPr="006F698D">
              <w:rPr>
                <w:color w:val="auto"/>
                <w:lang w:val="uk-UA"/>
              </w:rPr>
              <w:t>.</w:t>
            </w:r>
          </w:p>
          <w:p w:rsidR="00D974A9" w:rsidRPr="006F698D" w:rsidRDefault="00D974A9" w:rsidP="00EB5391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</w:p>
          <w:p w:rsidR="00D974A9" w:rsidRPr="006F698D" w:rsidRDefault="00D974A9" w:rsidP="00EB5391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>Продовження навчання за третім (</w:t>
            </w:r>
            <w:proofErr w:type="spellStart"/>
            <w:r w:rsidRPr="006F698D">
              <w:rPr>
                <w:color w:val="auto"/>
                <w:lang w:val="uk-UA"/>
              </w:rPr>
              <w:t>освітньо-науковим</w:t>
            </w:r>
            <w:proofErr w:type="spellEnd"/>
            <w:r w:rsidRPr="006F698D">
              <w:rPr>
                <w:color w:val="auto"/>
                <w:lang w:val="uk-UA"/>
              </w:rPr>
              <w:t xml:space="preserve">) рівнем; отримання післядипломної освіти на споріднених та інших спеціальностях; підвищення кваліфікації; академічної мобільності </w:t>
            </w:r>
          </w:p>
        </w:tc>
      </w:tr>
      <w:tr w:rsidR="00D974A9" w:rsidRPr="006F698D" w:rsidTr="00EB5391">
        <w:tc>
          <w:tcPr>
            <w:tcW w:w="9571" w:type="dxa"/>
            <w:gridSpan w:val="3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98D">
              <w:rPr>
                <w:rFonts w:ascii="Times New Roman" w:hAnsi="Times New Roman"/>
                <w:sz w:val="24"/>
                <w:szCs w:val="24"/>
              </w:rPr>
              <w:t>Студенто-центроване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навчання, самонавчання, проблемно-орієнтоване навчання, практика із використанням загально-  та спеціально-наукових методів (спостереження, навички роботи з біологічним матеріалом, проведення польових досліджень, постановка біологічного експерименту). Комбінація лекцій, лабораторних та практичних занять, розв’язування ситуаційних завдань, тренінгів, кейсів, виконання проектів, дослідницьких робіт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Усне та письмове опитування; тестовий контроль; презентація випускних робіт; захист дипломної роботи; заліки, екзамени.</w:t>
            </w:r>
          </w:p>
          <w:p w:rsidR="00D974A9" w:rsidRPr="006F698D" w:rsidRDefault="00D974A9" w:rsidP="00EB5391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Оцінювання здобувачів вищої освіти передбачає наступне:</w:t>
            </w:r>
          </w:p>
          <w:p w:rsidR="00D974A9" w:rsidRPr="006F698D" w:rsidRDefault="00D974A9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відбувається за національною шкалою (відмінно, добре, задовільно, незадовільно; зараховано, не зараховано), 100-бальною та шкалою ЕКТС (</w:t>
            </w:r>
            <w:r w:rsidRPr="006F698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>, B</w:t>
            </w:r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D974A9" w:rsidRPr="006F698D" w:rsidRDefault="00D974A9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D974A9" w:rsidRPr="006F698D" w:rsidRDefault="00D974A9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D974A9" w:rsidRPr="006F698D" w:rsidRDefault="00D974A9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D974A9" w:rsidRPr="006F698D" w:rsidTr="00EB5391">
        <w:tc>
          <w:tcPr>
            <w:tcW w:w="9571" w:type="dxa"/>
            <w:gridSpan w:val="3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FB47F8">
            <w:pPr>
              <w:pStyle w:val="Default"/>
              <w:ind w:firstLine="403"/>
              <w:jc w:val="both"/>
              <w:rPr>
                <w:lang w:val="uk-UA"/>
              </w:rPr>
            </w:pPr>
            <w:r w:rsidRPr="006F698D">
              <w:rPr>
                <w:lang w:val="uk-UA"/>
              </w:rPr>
              <w:t xml:space="preserve">Здатність розв’язувати складні задачі і проблеми у галузі біологічної освіти і науки або у процесі навчання,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 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C7750E">
            <w:pPr>
              <w:pStyle w:val="Default"/>
              <w:ind w:firstLine="584"/>
              <w:jc w:val="both"/>
              <w:rPr>
                <w:lang w:val="uk-UA"/>
              </w:rPr>
            </w:pPr>
            <w:r w:rsidRPr="006F698D">
              <w:rPr>
                <w:bCs/>
                <w:lang w:val="uk-UA"/>
              </w:rPr>
              <w:t xml:space="preserve">ЗК 1. </w:t>
            </w:r>
            <w:r w:rsidRPr="006F698D">
              <w:rPr>
                <w:lang w:val="uk-UA"/>
              </w:rPr>
              <w:t>Здатність до використання знань та умінь, набутих у процесі вивчення предмету, у відносинах з контрагентами та під час обробки іншомовних джерел інформації;</w:t>
            </w:r>
          </w:p>
          <w:p w:rsidR="00D974A9" w:rsidRPr="006F698D" w:rsidRDefault="00D974A9" w:rsidP="00C7750E">
            <w:pPr>
              <w:pStyle w:val="Default"/>
              <w:ind w:firstLine="584"/>
              <w:jc w:val="both"/>
            </w:pPr>
            <w:r w:rsidRPr="006F698D">
              <w:rPr>
                <w:bCs/>
                <w:lang w:val="uk-UA"/>
              </w:rPr>
              <w:t>ЗК 2</w:t>
            </w:r>
            <w:r w:rsidRPr="006F698D">
              <w:rPr>
                <w:lang w:val="uk-UA"/>
              </w:rPr>
              <w:t>. Здатність до пошуку та аналізу інформації з використанням різних джерел, у т.ч. результатів власних досліджень для використання у галузі освіти;</w:t>
            </w:r>
          </w:p>
          <w:p w:rsidR="00D974A9" w:rsidRPr="006F698D" w:rsidRDefault="00D974A9" w:rsidP="00C7750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F698D">
              <w:rPr>
                <w:bCs/>
                <w:lang w:val="uk-UA"/>
              </w:rPr>
              <w:t>ЗК 3. Здатність до формування світогляду, розвитку людського буття, суспільства і природи, духовної культури;</w:t>
            </w:r>
          </w:p>
          <w:p w:rsidR="00D974A9" w:rsidRPr="006F698D" w:rsidRDefault="00D974A9" w:rsidP="00C7750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F698D">
              <w:rPr>
                <w:bCs/>
                <w:lang w:val="uk-UA"/>
              </w:rPr>
              <w:t xml:space="preserve">ЗК 4. </w:t>
            </w:r>
            <w:r w:rsidRPr="006F698D">
              <w:rPr>
                <w:lang w:val="uk-UA"/>
              </w:rPr>
              <w:t>Вміння виявляти, ставити, вирішувати проблеми та приймати обґрунтовані рішення в професійній діяльності</w:t>
            </w:r>
            <w:r w:rsidRPr="006F698D">
              <w:rPr>
                <w:bCs/>
                <w:lang w:val="uk-UA"/>
              </w:rPr>
              <w:t>;</w:t>
            </w:r>
          </w:p>
          <w:p w:rsidR="00D974A9" w:rsidRPr="006F698D" w:rsidRDefault="00D974A9" w:rsidP="00C7750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F698D">
              <w:rPr>
                <w:bCs/>
                <w:lang w:val="uk-UA"/>
              </w:rPr>
              <w:t>ЗК 5. Здатність до прийняття рішень у складних і непередбачуваних умовах, що потребує застосування нових підходів та прогнозування;</w:t>
            </w:r>
          </w:p>
          <w:p w:rsidR="00D974A9" w:rsidRPr="006F698D" w:rsidRDefault="00D974A9" w:rsidP="00C7750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F698D">
              <w:rPr>
                <w:bCs/>
                <w:lang w:val="uk-UA"/>
              </w:rPr>
              <w:t xml:space="preserve">ЗК 6. </w:t>
            </w:r>
            <w:r w:rsidRPr="006F698D">
              <w:rPr>
                <w:lang w:val="uk-UA"/>
              </w:rPr>
              <w:t>Здатність спілкуватися з фахівцями та експертами різного рівня інших галузей знань</w:t>
            </w:r>
            <w:r w:rsidRPr="006F698D">
              <w:rPr>
                <w:bCs/>
                <w:lang w:val="uk-UA"/>
              </w:rPr>
              <w:t>;</w:t>
            </w:r>
          </w:p>
          <w:p w:rsidR="00D974A9" w:rsidRPr="006F698D" w:rsidRDefault="00D974A9" w:rsidP="00C7750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F698D">
              <w:rPr>
                <w:bCs/>
                <w:lang w:val="uk-UA"/>
              </w:rPr>
              <w:t>ЗК 7. Здатність до колективних дій та організації взаємодії в колективі;</w:t>
            </w:r>
          </w:p>
          <w:p w:rsidR="00D974A9" w:rsidRPr="006F698D" w:rsidRDefault="00D974A9" w:rsidP="00C7750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F698D">
              <w:rPr>
                <w:bCs/>
                <w:lang w:val="uk-UA"/>
              </w:rPr>
              <w:t>ЗК 8. Здатність працювати в культурному середовищі для забезпечення успішної взаємодії у сфері науки та освіти;</w:t>
            </w:r>
          </w:p>
          <w:p w:rsidR="00D974A9" w:rsidRPr="006F698D" w:rsidRDefault="00D974A9" w:rsidP="00C7750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F698D">
              <w:rPr>
                <w:bCs/>
                <w:lang w:val="uk-UA"/>
              </w:rPr>
              <w:t>ЗК 9. Здатність працювати самостійно, автономно діяти з позиції соціальної відповідальності, займати активну життєву позицію та розвивати лідерські якості;</w:t>
            </w:r>
          </w:p>
          <w:p w:rsidR="00D974A9" w:rsidRPr="006F698D" w:rsidRDefault="00D974A9" w:rsidP="00C7750E">
            <w:pPr>
              <w:ind w:firstLine="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ЗК 10. Здатність виконувати професійну діяльність у відповідності до стандартів якості, вміння управляти комплексними діями або проектами</w:t>
            </w:r>
          </w:p>
          <w:p w:rsidR="00D974A9" w:rsidRPr="006F698D" w:rsidRDefault="00D974A9" w:rsidP="00C7750E">
            <w:pPr>
              <w:ind w:firstLine="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ind w:left="284" w:hanging="284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1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. Здатність до формування в учнів та студентів ключових і предметних </w:t>
            </w:r>
            <w:proofErr w:type="spellStart"/>
            <w:r w:rsidRPr="006F698D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</w:rPr>
              <w:t xml:space="preserve">  та здійснення міжпредметних зв’язків</w:t>
            </w:r>
            <w:r w:rsidRPr="006F698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D974A9" w:rsidRPr="006F698D" w:rsidRDefault="00D974A9" w:rsidP="00EB5391">
            <w:p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2.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Володіння основами цілепокладання, планування та проектування процесу навчання у середній та вищій школі.</w:t>
            </w:r>
          </w:p>
          <w:p w:rsidR="00D974A9" w:rsidRPr="006F698D" w:rsidRDefault="00D974A9" w:rsidP="00EB5391">
            <w:p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3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. Здатність здійснювати об’єктивний контроль і оцінювання рівня навчальних досягнень учнів та студентів.  </w:t>
            </w:r>
          </w:p>
          <w:p w:rsidR="00D974A9" w:rsidRPr="006F698D" w:rsidRDefault="00D974A9" w:rsidP="00EB5391">
            <w:p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4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. Здатність до пошуку ефективних шляхів мотивації дитини до саморозвитку (самовизначення, зацікавлення, усвідомленого ставлення до навчання).    </w:t>
            </w:r>
          </w:p>
          <w:p w:rsidR="00D974A9" w:rsidRPr="006F698D" w:rsidRDefault="00D974A9" w:rsidP="00EB5391">
            <w:p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5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. Забезпечення охорони життя й здоров'я учнів та студентів (зокрема </w:t>
            </w:r>
            <w:r w:rsidRPr="006F69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 особливими потребами), їхньої рухової активності в освітньому процесі та позаурочній діяльності.  </w:t>
            </w:r>
          </w:p>
          <w:p w:rsidR="00D974A9" w:rsidRPr="006F698D" w:rsidRDefault="00D974A9" w:rsidP="00EB5391">
            <w:p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6.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 </w:t>
            </w:r>
          </w:p>
          <w:p w:rsidR="00D974A9" w:rsidRPr="006F698D" w:rsidRDefault="00D974A9" w:rsidP="00EB5391">
            <w:pPr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7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>. Здатність до критичного аналізу, діагностики й корекції власної педагогічної діяльності, оцінки педагогічного досвіду.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974A9" w:rsidRPr="006F698D" w:rsidRDefault="00D974A9" w:rsidP="00B012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ФК 8. Здатність використовувати біологічні  поняття, закони, концепції, вчення й теорії біології для пояснення та розвитку в учнів та студентів розуміння цілісності та взаємозалежності живих систем і організмів для формування у них екологічної культури.  </w:t>
            </w:r>
          </w:p>
          <w:p w:rsidR="00D974A9" w:rsidRPr="006F698D" w:rsidRDefault="00D974A9" w:rsidP="00EB5391">
            <w:pPr>
              <w:pStyle w:val="a6"/>
              <w:shd w:val="clear" w:color="auto" w:fill="FFFFFF"/>
              <w:spacing w:before="0" w:beforeAutospacing="0" w:after="0" w:afterAutospacing="0"/>
              <w:ind w:firstLine="35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 xml:space="preserve">ФК 9. Здатність розуміти й уміти пояснити будову, функції, життєдіяльність, розмноження, класифікацію, походження, поширення, використання, новітні методи дослідження  живих організмів і систем  усіх рівнів організації.  </w:t>
            </w:r>
          </w:p>
          <w:p w:rsidR="00D974A9" w:rsidRPr="006F698D" w:rsidRDefault="00D974A9" w:rsidP="00EB5391">
            <w:pPr>
              <w:pStyle w:val="a6"/>
              <w:shd w:val="clear" w:color="auto" w:fill="FFFFFF"/>
              <w:spacing w:before="0" w:beforeAutospacing="0" w:after="0" w:afterAutospacing="0"/>
              <w:ind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 xml:space="preserve">ФК 10. Здатність розкривати сутність біологічних явищ, процесів і технологій,  розв’язувати біологічні та екологічні задачі. </w:t>
            </w:r>
          </w:p>
          <w:p w:rsidR="00D974A9" w:rsidRPr="006F698D" w:rsidRDefault="00D974A9" w:rsidP="008144FF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ФК 11. Здатність</w:t>
            </w:r>
            <w:r w:rsidRPr="006F698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здійснювати безпечні біологічні дослідження в лабораторії та природних умовах,   інтерпретувати результати досліджень.  </w:t>
            </w:r>
            <w:r w:rsidRPr="006F698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> </w:t>
            </w: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12.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Здатність у процесі навчання та виховання розуміти й реалізовувати стратегію сталого розвитку людства.</w:t>
            </w:r>
          </w:p>
          <w:p w:rsidR="00D974A9" w:rsidRPr="006F698D" w:rsidRDefault="00D974A9" w:rsidP="00EB5391">
            <w:pPr>
              <w:shd w:val="clear" w:color="auto" w:fill="FFFFFF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ФК 13. Здатність застосовувати методи й засоби навчання біології для розвитку здібностей учнів та студентів. </w:t>
            </w:r>
          </w:p>
          <w:p w:rsidR="00D974A9" w:rsidRPr="006F698D" w:rsidRDefault="00D974A9" w:rsidP="00EB5391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ФК 14. Здатність розкривати сутність здорового способу життя і охорони здоров’я.</w:t>
            </w:r>
          </w:p>
          <w:p w:rsidR="00D974A9" w:rsidRPr="006F698D" w:rsidRDefault="00D974A9" w:rsidP="006953B7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15.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Здатність розуміти й застосовувати базові знання з медико-біологічних дисциплін для обрання ефективних шляхів і способів збереження, зміцнення та відновлення здоров’я людини.</w:t>
            </w:r>
          </w:p>
          <w:p w:rsidR="00D974A9" w:rsidRPr="006F698D" w:rsidRDefault="00D974A9" w:rsidP="006953B7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16.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</w:t>
            </w:r>
            <w:proofErr w:type="spellStart"/>
            <w:r w:rsidRPr="006F698D">
              <w:rPr>
                <w:rFonts w:ascii="Times New Roman" w:hAnsi="Times New Roman"/>
                <w:sz w:val="24"/>
                <w:szCs w:val="24"/>
              </w:rPr>
              <w:t>валеологічні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методи оцінки й моніторингу стану здоров’я людини.</w:t>
            </w:r>
          </w:p>
          <w:p w:rsidR="00D974A9" w:rsidRPr="006F698D" w:rsidRDefault="00D974A9" w:rsidP="006953B7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17.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Здатність аналізувати спосіб життя особи та його вплив на здоров’я, створювати рекомендації щодо раціоналізації здорового способу життя, розробляти </w:t>
            </w:r>
            <w:proofErr w:type="spellStart"/>
            <w:r w:rsidRPr="006F698D">
              <w:rPr>
                <w:rFonts w:ascii="Times New Roman" w:hAnsi="Times New Roman"/>
                <w:sz w:val="24"/>
                <w:szCs w:val="24"/>
              </w:rPr>
              <w:t>здоров’язбережувальні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програми, добирати адекватні методи й засоби оздоровлення, реалізовувати  відповідні вміння в освітньому процесі закладів вищої освіти.</w:t>
            </w:r>
          </w:p>
          <w:p w:rsidR="00D974A9" w:rsidRPr="006F698D" w:rsidRDefault="00D974A9" w:rsidP="006953B7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18.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Уміння складати харчовий раціон із урахуванням реальних можливостей і користі для здоров'я; обізнаність щодо методів визначення й збереження високої якості харчових продуктів.</w:t>
            </w:r>
          </w:p>
          <w:p w:rsidR="00D974A9" w:rsidRPr="006F698D" w:rsidRDefault="00D974A9" w:rsidP="006953B7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19.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професійні функції у процесі інклюзивного навчання, адекватно добирати засоби й методи навчання для  осіб з обмеженими можливостями здоров'я, створювати умови для їх розвитку і саморозвитку, повноцінної соціалізації з допомогою </w:t>
            </w:r>
            <w:proofErr w:type="spellStart"/>
            <w:r w:rsidRPr="006F698D">
              <w:rPr>
                <w:rFonts w:ascii="Times New Roman" w:hAnsi="Times New Roman"/>
                <w:sz w:val="24"/>
                <w:szCs w:val="24"/>
              </w:rPr>
              <w:t>здоров'язбережувальних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</w:rPr>
              <w:t xml:space="preserve"> технологій.</w:t>
            </w:r>
          </w:p>
          <w:p w:rsidR="00D974A9" w:rsidRPr="006F698D" w:rsidRDefault="00D974A9" w:rsidP="006953B7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</w:rPr>
              <w:t>ФК 20.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Здатність планувати та передбачувати результати оздоровчо-реабілітаційної та рекреаційної роботи в закладах загальної середньої  і позашкільної освіти учнівської молоді.</w:t>
            </w:r>
          </w:p>
          <w:p w:rsidR="00D974A9" w:rsidRPr="006F698D" w:rsidRDefault="00D974A9" w:rsidP="00804007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ФК 21. Здатність оцінювати зміни довкілля в контексті його збереження, прагнення до збереження навколишнього середовища та здатність до цілепокладання й </w:t>
            </w:r>
            <w:proofErr w:type="spellStart"/>
            <w:r w:rsidRPr="006F698D">
              <w:rPr>
                <w:rFonts w:ascii="Times New Roman" w:hAnsi="Times New Roman"/>
                <w:sz w:val="24"/>
                <w:szCs w:val="24"/>
              </w:rPr>
              <w:t>цілереалізації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педагогічної діяльності з впровадження інноваційних технологій екологічної освіти молоді.</w:t>
            </w:r>
          </w:p>
        </w:tc>
      </w:tr>
      <w:tr w:rsidR="00D974A9" w:rsidRPr="006F698D" w:rsidTr="00EB5391">
        <w:tc>
          <w:tcPr>
            <w:tcW w:w="9571" w:type="dxa"/>
            <w:gridSpan w:val="3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D974A9" w:rsidRPr="006F698D" w:rsidRDefault="00D974A9" w:rsidP="00FB47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 xml:space="preserve">ПРН 1. Знає 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>історичні етапи розвитку предметної області.</w:t>
            </w:r>
          </w:p>
          <w:p w:rsidR="00D974A9" w:rsidRPr="006F698D" w:rsidRDefault="00D974A9" w:rsidP="00FB47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ПРН 2. Знає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закономірності розвитку особистості, вікові особливості, психологію та специфіку сімейних стосунків. </w:t>
            </w:r>
          </w:p>
          <w:p w:rsidR="00D974A9" w:rsidRPr="006F698D" w:rsidRDefault="00D974A9" w:rsidP="00FB47F8">
            <w:p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ПРН 3. Знає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розуміє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принципи, форми, сучасні методи, методичні прийоми навчання предмета у вищій школі.</w:t>
            </w:r>
          </w:p>
          <w:p w:rsidR="00D974A9" w:rsidRPr="006F698D" w:rsidRDefault="00D974A9" w:rsidP="00FB47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 xml:space="preserve">ПРН 4. Знає 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розуміє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особливості навчання різнорідних груп студентів, застосовує диференціацію навчання, організовує освітній процес з урахуванням особливих потреб студентів.</w:t>
            </w:r>
          </w:p>
          <w:p w:rsidR="00D974A9" w:rsidRPr="006F698D" w:rsidRDefault="00D974A9" w:rsidP="00FB47F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5.</w:t>
            </w:r>
            <w:r w:rsidRPr="006F698D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Оперує </w:t>
            </w:r>
            <w:r w:rsidRPr="006F698D">
              <w:rPr>
                <w:rFonts w:ascii="Times New Roman" w:hAnsi="Times New Roman"/>
                <w:sz w:val="24"/>
                <w:szCs w:val="24"/>
                <w:lang w:eastAsia="uk-UA"/>
              </w:rPr>
              <w:t>базовими категоріями та поняттями спеціальності.</w:t>
            </w:r>
          </w:p>
          <w:p w:rsidR="00D974A9" w:rsidRPr="006F698D" w:rsidRDefault="00D974A9" w:rsidP="00FB47F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6.</w:t>
            </w:r>
            <w:r w:rsidRPr="006F698D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Використовує</w:t>
            </w:r>
            <w:r w:rsidRPr="006F698D">
              <w:rPr>
                <w:rFonts w:ascii="Times New Roman" w:hAnsi="Times New Roman"/>
                <w:sz w:val="24"/>
                <w:szCs w:val="24"/>
                <w:lang w:eastAsia="uk-UA"/>
              </w:rPr>
              <w:t> інструменти демократичної правової  держави у професійній та громадській діяльності.</w:t>
            </w:r>
          </w:p>
          <w:p w:rsidR="00D974A9" w:rsidRPr="006F698D" w:rsidRDefault="00D974A9" w:rsidP="00FB47F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7.</w:t>
            </w:r>
            <w:r w:rsidRPr="006F698D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Застосовує </w:t>
            </w:r>
            <w:r w:rsidRPr="006F698D">
              <w:rPr>
                <w:rFonts w:ascii="Times New Roman" w:hAnsi="Times New Roman"/>
                <w:sz w:val="24"/>
                <w:szCs w:val="24"/>
                <w:lang w:eastAsia="uk-UA"/>
              </w:rPr>
              <w:t>міжнародні й національні стандарти та досвід у професійній діяльності.</w:t>
            </w:r>
          </w:p>
          <w:p w:rsidR="00D974A9" w:rsidRPr="006F698D" w:rsidRDefault="00D974A9" w:rsidP="00FB47F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8.</w:t>
            </w:r>
            <w:r w:rsidRPr="006F698D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Добирає і застосовує</w:t>
            </w:r>
            <w:r w:rsidRPr="006F698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 сучасні освітні технології та методики для формування предметних </w:t>
            </w:r>
            <w:proofErr w:type="spellStart"/>
            <w:r w:rsidRPr="006F698D">
              <w:rPr>
                <w:rFonts w:ascii="Times New Roman" w:hAnsi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студентів і здійснює самоаналіз ефективності занять.</w:t>
            </w:r>
          </w:p>
          <w:p w:rsidR="00D974A9" w:rsidRPr="006F698D" w:rsidRDefault="00D974A9" w:rsidP="00FB47F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698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9. </w:t>
            </w:r>
            <w:r w:rsidRPr="006F698D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Володіє формами та методами</w:t>
            </w:r>
            <w:r w:rsidRPr="006F698D">
              <w:rPr>
                <w:rFonts w:ascii="Times New Roman" w:hAnsi="Times New Roman"/>
                <w:sz w:val="24"/>
                <w:szCs w:val="24"/>
                <w:lang w:eastAsia="uk-UA"/>
              </w:rPr>
              <w:t> виховання у вищій школі, у</w:t>
            </w:r>
            <w:r w:rsidRPr="006F698D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міє </w:t>
            </w:r>
            <w:r w:rsidRPr="006F698D">
              <w:rPr>
                <w:rFonts w:ascii="Times New Roman" w:hAnsi="Times New Roman"/>
                <w:sz w:val="24"/>
                <w:szCs w:val="24"/>
                <w:lang w:eastAsia="uk-UA"/>
              </w:rPr>
              <w:t>відстежувати динаміку особистісного розвитку дитини.</w:t>
            </w:r>
          </w:p>
          <w:p w:rsidR="00D974A9" w:rsidRPr="006F698D" w:rsidRDefault="00D974A9" w:rsidP="00FB47F8">
            <w:pPr>
              <w:pStyle w:val="Default"/>
              <w:jc w:val="both"/>
              <w:rPr>
                <w:iCs/>
                <w:color w:val="auto"/>
              </w:rPr>
            </w:pPr>
            <w:r w:rsidRPr="006F698D">
              <w:rPr>
                <w:iCs/>
                <w:color w:val="auto"/>
              </w:rPr>
              <w:t xml:space="preserve"> ПРН 10. </w:t>
            </w:r>
            <w:proofErr w:type="spellStart"/>
            <w:r w:rsidRPr="006F698D">
              <w:rPr>
                <w:iCs/>
                <w:color w:val="auto"/>
              </w:rPr>
              <w:t>Здатний</w:t>
            </w:r>
            <w:proofErr w:type="spellEnd"/>
            <w:r w:rsidRPr="006F698D">
              <w:rPr>
                <w:iCs/>
                <w:color w:val="auto"/>
                <w:lang w:val="uk-UA"/>
              </w:rPr>
              <w:t xml:space="preserve"> </w:t>
            </w:r>
            <w:proofErr w:type="spellStart"/>
            <w:r w:rsidRPr="006F698D">
              <w:rPr>
                <w:iCs/>
                <w:color w:val="auto"/>
              </w:rPr>
              <w:t>проектувати</w:t>
            </w:r>
            <w:proofErr w:type="spellEnd"/>
            <w:r w:rsidRPr="006F698D">
              <w:rPr>
                <w:iCs/>
                <w:color w:val="auto"/>
                <w:lang w:val="uk-UA"/>
              </w:rPr>
              <w:t xml:space="preserve"> </w:t>
            </w:r>
            <w:proofErr w:type="spellStart"/>
            <w:r w:rsidRPr="006F698D">
              <w:rPr>
                <w:color w:val="auto"/>
              </w:rPr>
              <w:t>психологічно</w:t>
            </w:r>
            <w:proofErr w:type="spellEnd"/>
            <w:r w:rsidRPr="006F698D">
              <w:rPr>
                <w:color w:val="auto"/>
                <w:lang w:val="uk-UA"/>
              </w:rPr>
              <w:t xml:space="preserve"> </w:t>
            </w:r>
            <w:proofErr w:type="spellStart"/>
            <w:r w:rsidRPr="006F698D">
              <w:rPr>
                <w:color w:val="auto"/>
              </w:rPr>
              <w:t>безпечне</w:t>
            </w:r>
            <w:proofErr w:type="spellEnd"/>
            <w:r w:rsidRPr="006F698D">
              <w:rPr>
                <w:color w:val="auto"/>
              </w:rPr>
              <w:t xml:space="preserve">  </w:t>
            </w:r>
            <w:proofErr w:type="spellStart"/>
            <w:r w:rsidRPr="006F698D">
              <w:rPr>
                <w:color w:val="auto"/>
              </w:rPr>
              <w:t>й</w:t>
            </w:r>
            <w:proofErr w:type="spellEnd"/>
            <w:r w:rsidRPr="006F698D">
              <w:rPr>
                <w:color w:val="auto"/>
              </w:rPr>
              <w:t xml:space="preserve"> </w:t>
            </w:r>
            <w:proofErr w:type="spellStart"/>
            <w:r w:rsidRPr="006F698D">
              <w:rPr>
                <w:color w:val="auto"/>
              </w:rPr>
              <w:t>комфортне</w:t>
            </w:r>
            <w:proofErr w:type="spellEnd"/>
            <w:r w:rsidRPr="006F698D">
              <w:rPr>
                <w:color w:val="auto"/>
                <w:lang w:val="uk-UA"/>
              </w:rPr>
              <w:t xml:space="preserve"> </w:t>
            </w:r>
            <w:proofErr w:type="spellStart"/>
            <w:r w:rsidRPr="006F698D">
              <w:rPr>
                <w:color w:val="auto"/>
              </w:rPr>
              <w:t>освітнє</w:t>
            </w:r>
            <w:proofErr w:type="spellEnd"/>
            <w:r w:rsidRPr="006F698D">
              <w:rPr>
                <w:color w:val="auto"/>
                <w:lang w:val="uk-UA"/>
              </w:rPr>
              <w:t xml:space="preserve"> </w:t>
            </w:r>
            <w:proofErr w:type="spellStart"/>
            <w:r w:rsidRPr="006F698D">
              <w:rPr>
                <w:color w:val="auto"/>
              </w:rPr>
              <w:t>середовище</w:t>
            </w:r>
            <w:proofErr w:type="spellEnd"/>
            <w:r w:rsidRPr="006F698D">
              <w:rPr>
                <w:color w:val="auto"/>
              </w:rPr>
              <w:t xml:space="preserve">, </w:t>
            </w:r>
            <w:proofErr w:type="spellStart"/>
            <w:r w:rsidRPr="006F698D">
              <w:rPr>
                <w:rStyle w:val="FontStyle156"/>
                <w:color w:val="auto"/>
                <w:sz w:val="24"/>
              </w:rPr>
              <w:t>ефективно</w:t>
            </w:r>
            <w:proofErr w:type="spellEnd"/>
            <w:r w:rsidRPr="006F698D">
              <w:rPr>
                <w:rStyle w:val="FontStyle156"/>
                <w:color w:val="auto"/>
                <w:sz w:val="24"/>
                <w:lang w:val="uk-UA"/>
              </w:rPr>
              <w:t xml:space="preserve"> </w:t>
            </w:r>
            <w:proofErr w:type="spellStart"/>
            <w:r w:rsidRPr="006F698D">
              <w:rPr>
                <w:rStyle w:val="FontStyle156"/>
                <w:color w:val="auto"/>
                <w:sz w:val="24"/>
              </w:rPr>
              <w:t>працювати</w:t>
            </w:r>
            <w:proofErr w:type="spellEnd"/>
            <w:r w:rsidRPr="006F698D">
              <w:rPr>
                <w:rStyle w:val="FontStyle156"/>
                <w:color w:val="auto"/>
                <w:sz w:val="24"/>
              </w:rPr>
              <w:t xml:space="preserve"> автономно та </w:t>
            </w:r>
            <w:proofErr w:type="gramStart"/>
            <w:r w:rsidRPr="006F698D">
              <w:rPr>
                <w:rStyle w:val="FontStyle156"/>
                <w:color w:val="auto"/>
                <w:sz w:val="24"/>
              </w:rPr>
              <w:t>в</w:t>
            </w:r>
            <w:proofErr w:type="gramEnd"/>
            <w:r w:rsidRPr="006F698D">
              <w:rPr>
                <w:rStyle w:val="FontStyle156"/>
                <w:color w:val="auto"/>
                <w:sz w:val="24"/>
                <w:lang w:val="uk-UA"/>
              </w:rPr>
              <w:t xml:space="preserve"> </w:t>
            </w:r>
            <w:proofErr w:type="spellStart"/>
            <w:proofErr w:type="gramStart"/>
            <w:r w:rsidRPr="006F698D">
              <w:rPr>
                <w:rStyle w:val="FontStyle156"/>
                <w:color w:val="auto"/>
                <w:sz w:val="24"/>
              </w:rPr>
              <w:t>команд</w:t>
            </w:r>
            <w:proofErr w:type="gramEnd"/>
            <w:r w:rsidRPr="006F698D">
              <w:rPr>
                <w:rStyle w:val="FontStyle156"/>
                <w:color w:val="auto"/>
                <w:sz w:val="24"/>
              </w:rPr>
              <w:t>і</w:t>
            </w:r>
            <w:proofErr w:type="spellEnd"/>
            <w:r w:rsidRPr="006F698D">
              <w:rPr>
                <w:rStyle w:val="FontStyle156"/>
                <w:color w:val="auto"/>
                <w:sz w:val="24"/>
              </w:rPr>
              <w:t>,</w:t>
            </w:r>
            <w:r w:rsidRPr="006F698D">
              <w:rPr>
                <w:rStyle w:val="FontStyle156"/>
                <w:color w:val="auto"/>
                <w:sz w:val="24"/>
                <w:lang w:val="uk-UA"/>
              </w:rPr>
              <w:t xml:space="preserve"> </w:t>
            </w:r>
            <w:proofErr w:type="spellStart"/>
            <w:r w:rsidRPr="006F698D">
              <w:rPr>
                <w:rStyle w:val="FontStyle156"/>
                <w:color w:val="auto"/>
                <w:sz w:val="24"/>
              </w:rPr>
              <w:t>організовувати</w:t>
            </w:r>
            <w:proofErr w:type="spellEnd"/>
            <w:r w:rsidRPr="006F698D">
              <w:rPr>
                <w:rStyle w:val="FontStyle156"/>
                <w:color w:val="auto"/>
                <w:sz w:val="24"/>
                <w:lang w:val="uk-UA"/>
              </w:rPr>
              <w:t xml:space="preserve"> </w:t>
            </w:r>
            <w:proofErr w:type="spellStart"/>
            <w:r w:rsidRPr="006F698D">
              <w:rPr>
                <w:color w:val="auto"/>
              </w:rPr>
              <w:t>співпрацю</w:t>
            </w:r>
            <w:proofErr w:type="spellEnd"/>
            <w:r w:rsidRPr="006F698D">
              <w:rPr>
                <w:color w:val="auto"/>
                <w:lang w:val="uk-UA"/>
              </w:rPr>
              <w:t xml:space="preserve"> студентів</w:t>
            </w:r>
            <w:r w:rsidRPr="006F698D">
              <w:rPr>
                <w:color w:val="auto"/>
              </w:rPr>
              <w:t xml:space="preserve">  та </w:t>
            </w:r>
            <w:proofErr w:type="spellStart"/>
            <w:r w:rsidRPr="006F698D">
              <w:rPr>
                <w:color w:val="auto"/>
              </w:rPr>
              <w:t>комунікацію</w:t>
            </w:r>
            <w:proofErr w:type="spellEnd"/>
            <w:r w:rsidRPr="006F698D">
              <w:rPr>
                <w:color w:val="auto"/>
              </w:rPr>
              <w:t xml:space="preserve"> </w:t>
            </w:r>
            <w:proofErr w:type="spellStart"/>
            <w:r w:rsidRPr="006F698D">
              <w:rPr>
                <w:color w:val="auto"/>
              </w:rPr>
              <w:t>з</w:t>
            </w:r>
            <w:proofErr w:type="spellEnd"/>
            <w:r w:rsidRPr="006F698D">
              <w:rPr>
                <w:color w:val="auto"/>
              </w:rPr>
              <w:t xml:space="preserve"> </w:t>
            </w:r>
            <w:proofErr w:type="spellStart"/>
            <w:r w:rsidRPr="006F698D">
              <w:rPr>
                <w:color w:val="auto"/>
              </w:rPr>
              <w:t>їхніми</w:t>
            </w:r>
            <w:proofErr w:type="spellEnd"/>
            <w:r w:rsidRPr="006F698D">
              <w:rPr>
                <w:color w:val="auto"/>
              </w:rPr>
              <w:t xml:space="preserve"> батьками.</w:t>
            </w:r>
          </w:p>
          <w:p w:rsidR="00D974A9" w:rsidRPr="006F698D" w:rsidRDefault="00D974A9" w:rsidP="00FB47F8">
            <w:pPr>
              <w:pStyle w:val="Style79"/>
              <w:widowControl/>
              <w:spacing w:line="240" w:lineRule="auto"/>
              <w:ind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iCs/>
                <w:color w:val="auto"/>
                <w:lang w:val="uk-UA"/>
              </w:rPr>
              <w:t xml:space="preserve"> ПРН 11. Здатний</w:t>
            </w:r>
            <w:r w:rsidRPr="006F698D">
              <w:rPr>
                <w:color w:val="auto"/>
                <w:lang w:val="uk-UA"/>
              </w:rPr>
              <w:t xml:space="preserve"> цінувати </w:t>
            </w:r>
            <w:r w:rsidRPr="006F698D">
              <w:rPr>
                <w:rStyle w:val="FontStyle156"/>
                <w:color w:val="auto"/>
                <w:sz w:val="24"/>
                <w:lang w:val="uk-UA"/>
              </w:rPr>
              <w:t xml:space="preserve">різноманіття та мультикультурність, </w:t>
            </w:r>
            <w:r w:rsidRPr="006F698D">
              <w:rPr>
                <w:color w:val="auto"/>
                <w:lang w:val="uk-UA"/>
              </w:rPr>
              <w:t>керуватися в педагогічній діяльності етичними нормами, принципами толерантності, діалогу й співробітництва.</w:t>
            </w:r>
          </w:p>
          <w:p w:rsidR="00D974A9" w:rsidRPr="006F698D" w:rsidRDefault="00D974A9" w:rsidP="00FB47F8">
            <w:pPr>
              <w:pStyle w:val="Style79"/>
              <w:widowControl/>
              <w:spacing w:line="240" w:lineRule="auto"/>
              <w:ind w:firstLine="0"/>
              <w:jc w:val="both"/>
              <w:rPr>
                <w:bCs/>
                <w:iCs/>
                <w:color w:val="auto"/>
                <w:lang w:val="uk-UA"/>
              </w:rPr>
            </w:pPr>
            <w:r w:rsidRPr="006F698D">
              <w:rPr>
                <w:iCs/>
                <w:color w:val="auto"/>
                <w:lang w:val="uk-UA"/>
              </w:rPr>
              <w:t xml:space="preserve">ПРН 12. </w:t>
            </w:r>
            <w:r w:rsidRPr="006F698D">
              <w:rPr>
                <w:bCs/>
                <w:color w:val="auto"/>
                <w:lang w:val="uk-UA"/>
              </w:rPr>
              <w:t xml:space="preserve">Усвідомлює </w:t>
            </w:r>
            <w:r w:rsidRPr="006F698D">
              <w:rPr>
                <w:bCs/>
                <w:iCs/>
                <w:color w:val="auto"/>
                <w:lang w:val="uk-UA"/>
              </w:rPr>
              <w:t>цінність захисту незалежності, територіальної цілісності та демократичного устрою України.</w:t>
            </w:r>
          </w:p>
          <w:p w:rsidR="00D974A9" w:rsidRPr="006F698D" w:rsidRDefault="00D974A9" w:rsidP="00FB47F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ПРН 13.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Знає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біологічну термінологію і номенклатуру,</w:t>
            </w:r>
            <w:r w:rsidRPr="006F698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розуміє основні концепції, теорії та загальну структуру біологічної науки.  </w:t>
            </w:r>
          </w:p>
          <w:p w:rsidR="00D974A9" w:rsidRPr="006F698D" w:rsidRDefault="00D974A9" w:rsidP="00FB47F8">
            <w:pPr>
              <w:pStyle w:val="Style79"/>
              <w:spacing w:line="240" w:lineRule="auto"/>
              <w:ind w:firstLine="0"/>
              <w:jc w:val="both"/>
              <w:rPr>
                <w:color w:val="auto"/>
                <w:lang w:val="uk-UA" w:eastAsia="uk-UA"/>
              </w:rPr>
            </w:pPr>
            <w:r w:rsidRPr="006F698D">
              <w:rPr>
                <w:color w:val="auto"/>
                <w:lang w:val="uk-UA"/>
              </w:rPr>
              <w:t xml:space="preserve">ПРН 14. </w:t>
            </w:r>
            <w:r w:rsidRPr="006F698D">
              <w:rPr>
                <w:iCs/>
                <w:color w:val="auto"/>
                <w:lang w:val="uk-UA"/>
              </w:rPr>
              <w:t xml:space="preserve">Знає </w:t>
            </w:r>
            <w:r w:rsidRPr="006F698D">
              <w:rPr>
                <w:color w:val="auto"/>
                <w:lang w:val="uk-UA"/>
              </w:rPr>
              <w:t xml:space="preserve">будову та основні функціональні особливості підтримання життєдіяльності живих організмів. </w:t>
            </w:r>
          </w:p>
          <w:p w:rsidR="00D974A9" w:rsidRPr="006F698D" w:rsidRDefault="00D974A9" w:rsidP="00FB47F8">
            <w:pPr>
              <w:pStyle w:val="Style79"/>
              <w:spacing w:line="240" w:lineRule="auto"/>
              <w:ind w:firstLine="0"/>
              <w:jc w:val="both"/>
              <w:rPr>
                <w:color w:val="auto"/>
                <w:lang w:val="uk-UA" w:eastAsia="uk-UA"/>
              </w:rPr>
            </w:pPr>
            <w:r w:rsidRPr="006F698D">
              <w:rPr>
                <w:color w:val="auto"/>
                <w:lang w:val="uk-UA"/>
              </w:rPr>
              <w:t xml:space="preserve">ПРН 15. </w:t>
            </w:r>
            <w:r w:rsidRPr="006F698D">
              <w:rPr>
                <w:iCs/>
                <w:color w:val="auto"/>
                <w:lang w:val="uk-UA"/>
              </w:rPr>
              <w:t xml:space="preserve">Знає </w:t>
            </w:r>
            <w:r w:rsidRPr="006F698D">
              <w:rPr>
                <w:color w:val="auto"/>
                <w:lang w:val="uk-UA"/>
              </w:rPr>
              <w:t>сучасну систему живих організмів та методологію систематики, теоретичні засади біогеографії.</w:t>
            </w:r>
          </w:p>
          <w:p w:rsidR="00D974A9" w:rsidRPr="006F698D" w:rsidRDefault="00D974A9" w:rsidP="00FB47F8">
            <w:pPr>
              <w:pStyle w:val="Style79"/>
              <w:spacing w:line="240" w:lineRule="auto"/>
              <w:ind w:left="33" w:firstLine="0"/>
              <w:jc w:val="both"/>
              <w:rPr>
                <w:color w:val="auto"/>
                <w:lang w:val="uk-UA" w:eastAsia="uk-UA"/>
              </w:rPr>
            </w:pPr>
            <w:r w:rsidRPr="006F698D">
              <w:rPr>
                <w:color w:val="auto"/>
                <w:lang w:val="uk-UA"/>
              </w:rPr>
              <w:t xml:space="preserve">ПРН 16. </w:t>
            </w:r>
            <w:r w:rsidRPr="006F698D">
              <w:rPr>
                <w:iCs/>
                <w:color w:val="auto"/>
                <w:lang w:val="uk-UA" w:eastAsia="uk-UA"/>
              </w:rPr>
              <w:t xml:space="preserve">Знає </w:t>
            </w:r>
            <w:r w:rsidRPr="006F698D">
              <w:rPr>
                <w:color w:val="auto"/>
                <w:lang w:val="uk-UA" w:eastAsia="uk-UA"/>
              </w:rPr>
              <w:t xml:space="preserve">будову й функції організму людини, основи здорового способу життя. </w:t>
            </w:r>
          </w:p>
          <w:p w:rsidR="00D974A9" w:rsidRPr="006F698D" w:rsidRDefault="00D974A9" w:rsidP="00FB47F8">
            <w:pPr>
              <w:pStyle w:val="Style79"/>
              <w:spacing w:line="240" w:lineRule="auto"/>
              <w:ind w:left="33" w:firstLine="0"/>
              <w:jc w:val="both"/>
              <w:rPr>
                <w:color w:val="auto"/>
                <w:lang w:val="uk-UA" w:eastAsia="uk-UA"/>
              </w:rPr>
            </w:pPr>
            <w:r w:rsidRPr="006F698D">
              <w:rPr>
                <w:color w:val="auto"/>
                <w:lang w:val="uk-UA"/>
              </w:rPr>
              <w:t xml:space="preserve">ПРН 17. </w:t>
            </w:r>
            <w:r w:rsidRPr="006F698D">
              <w:rPr>
                <w:iCs/>
                <w:color w:val="auto"/>
                <w:lang w:val="uk-UA" w:eastAsia="uk-UA"/>
              </w:rPr>
              <w:t xml:space="preserve">Знає </w:t>
            </w:r>
            <w:r w:rsidRPr="006F698D">
              <w:rPr>
                <w:color w:val="auto"/>
                <w:lang w:val="uk-UA" w:eastAsia="uk-UA"/>
              </w:rPr>
              <w:t>основні закони й положення генетики, молекулярної біології, теорії еволюції.</w:t>
            </w:r>
          </w:p>
          <w:p w:rsidR="00D974A9" w:rsidRPr="006F698D" w:rsidRDefault="00D974A9" w:rsidP="00FB47F8">
            <w:pPr>
              <w:pStyle w:val="Style79"/>
              <w:spacing w:line="240" w:lineRule="auto"/>
              <w:ind w:firstLine="0"/>
              <w:jc w:val="both"/>
              <w:rPr>
                <w:color w:val="auto"/>
                <w:lang w:val="uk-UA" w:eastAsia="uk-UA"/>
              </w:rPr>
            </w:pPr>
            <w:r w:rsidRPr="006F698D">
              <w:rPr>
                <w:color w:val="auto"/>
                <w:lang w:val="uk-UA"/>
              </w:rPr>
              <w:t>ПРН 18</w:t>
            </w:r>
            <w:r w:rsidRPr="006F698D">
              <w:rPr>
                <w:color w:val="auto"/>
                <w:lang w:val="uk-UA" w:eastAsia="uk-UA"/>
              </w:rPr>
              <w:t xml:space="preserve">. </w:t>
            </w:r>
            <w:r w:rsidRPr="006F698D">
              <w:rPr>
                <w:iCs/>
                <w:color w:val="auto"/>
                <w:lang w:val="uk-UA" w:eastAsia="uk-UA"/>
              </w:rPr>
              <w:t>Знає</w:t>
            </w:r>
            <w:r w:rsidRPr="006F698D">
              <w:rPr>
                <w:color w:val="auto"/>
                <w:lang w:val="uk-UA" w:eastAsia="uk-UA"/>
              </w:rPr>
              <w:t xml:space="preserve"> роль живих організмів та  біологічних систем різного рівня у житті суспільства, їх використання, охорону, відтворення.</w:t>
            </w:r>
          </w:p>
          <w:p w:rsidR="00D974A9" w:rsidRPr="006F698D" w:rsidRDefault="00D974A9" w:rsidP="00FB47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ПРН 19. Знає, розуміє і здатний використовувати рекомендації з методики навчання біології для виконання освітньої програми у вищій школі.</w:t>
            </w:r>
          </w:p>
          <w:p w:rsidR="00D974A9" w:rsidRPr="006F698D" w:rsidRDefault="00D974A9" w:rsidP="00FB47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ПРН 20.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Уміє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застосовувати знання сучасних теоретичних основ біології для пояснення будови й функціональних особливостей організмів на різних рівнях організації живого, їхню взаємодію, взаємозв’язки, походження, класифікацію, значення, використання та поширення.</w:t>
            </w:r>
          </w:p>
          <w:p w:rsidR="00D974A9" w:rsidRPr="006F698D" w:rsidRDefault="00D974A9" w:rsidP="00FB4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ПРН 21.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Виконує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експериментальні польові та лабораторні дослідження,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 xml:space="preserve">інтерпретує 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результати досліджень.  </w:t>
            </w:r>
          </w:p>
          <w:p w:rsidR="00D974A9" w:rsidRPr="006F698D" w:rsidRDefault="00D974A9" w:rsidP="00FB47F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ПРН 22.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 xml:space="preserve">Уміє </w:t>
            </w:r>
            <w:r w:rsidRPr="006F698D">
              <w:rPr>
                <w:rFonts w:ascii="Times New Roman" w:hAnsi="Times New Roman"/>
                <w:sz w:val="24"/>
                <w:szCs w:val="24"/>
                <w:lang w:eastAsia="uk-UA"/>
              </w:rPr>
              <w:t>виготовляти біологічні препарати, колекції, гербарії.</w:t>
            </w:r>
          </w:p>
          <w:p w:rsidR="00D974A9" w:rsidRPr="006F698D" w:rsidRDefault="00D974A9" w:rsidP="00FB47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ПРН 23.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Характеризує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живі організми й системи різного рівня з використанням методів сучасної біології, володіє різними методами розв’язування задач з біології.</w:t>
            </w:r>
          </w:p>
          <w:p w:rsidR="00D974A9" w:rsidRPr="006F698D" w:rsidRDefault="00D974A9" w:rsidP="00FB47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ПРН 24.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Розуміє і характеризує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стратегію сталого розвитку  та  розкриває сутність взаємозв’язків між природним середовищем і людиною.</w:t>
            </w:r>
          </w:p>
          <w:p w:rsidR="00D974A9" w:rsidRPr="006F698D" w:rsidRDefault="00D974A9" w:rsidP="00FB47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ПРН 25.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 xml:space="preserve">Добирає 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міжпредметні зв’язки курсів біології у вищій школі з </w:t>
            </w:r>
            <w:r w:rsidRPr="006F69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метою </w:t>
            </w:r>
            <w:r w:rsidRPr="006F69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формування в студентів природничо-наукової компетентності, 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>відповідно до вимог.</w:t>
            </w:r>
          </w:p>
          <w:p w:rsidR="00D974A9" w:rsidRPr="006F698D" w:rsidRDefault="00D974A9" w:rsidP="006953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ПРН 26.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Застосовує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термінологію, засоби оцінки рівня складових здоров’я людини (фізичної, психічної, соціальної й духовної).</w:t>
            </w:r>
          </w:p>
          <w:p w:rsidR="00D974A9" w:rsidRPr="006F698D" w:rsidRDefault="00D974A9" w:rsidP="006953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ПРН 27.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Визначає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загальні закономірності, механізми становлення й розвитку психічних пізнавальних процесів, властивостей, станів та форм людської особистості; особливості формування особистості в різні вікові періоди, фактори регуляції поведінки особистості; основи соціальної психології груп і колективу.</w:t>
            </w:r>
          </w:p>
          <w:p w:rsidR="00D974A9" w:rsidRPr="006F698D" w:rsidRDefault="00D974A9" w:rsidP="006953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ПРН 28.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Застосовує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базові знання з медико-біологічних дисциплін  з метою розкриття норми та адаптації до фізичних навантажень, негативного впливу довкілля на здоров’я людини.   </w:t>
            </w:r>
          </w:p>
          <w:p w:rsidR="00D974A9" w:rsidRPr="006F698D" w:rsidRDefault="00D974A9" w:rsidP="006953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ПРН 29. 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>Пояснює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гігієнічні основи раціонального харчування; гігієнічні особливості занять руховою активністю людей різних вікових груп.</w:t>
            </w:r>
          </w:p>
          <w:p w:rsidR="00D974A9" w:rsidRPr="006F698D" w:rsidRDefault="00D974A9" w:rsidP="0080400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ПРН 30. Знає, розуміє і застосовує у</w:t>
            </w:r>
            <w:r w:rsidRPr="006F698D">
              <w:rPr>
                <w:rFonts w:ascii="Times New Roman" w:hAnsi="Times New Roman"/>
                <w:iCs/>
                <w:sz w:val="24"/>
                <w:szCs w:val="24"/>
              </w:rPr>
              <w:t xml:space="preserve"> професійній діяльності </w:t>
            </w:r>
            <w:r w:rsidRPr="006F698D">
              <w:rPr>
                <w:rFonts w:ascii="Times New Roman" w:hAnsi="Times New Roman"/>
                <w:sz w:val="24"/>
                <w:szCs w:val="24"/>
              </w:rPr>
              <w:t xml:space="preserve"> теоретичні й методичні засади організації занять </w:t>
            </w:r>
            <w:proofErr w:type="spellStart"/>
            <w:r w:rsidRPr="006F698D">
              <w:rPr>
                <w:rFonts w:ascii="Times New Roman" w:hAnsi="Times New Roman"/>
                <w:sz w:val="24"/>
                <w:szCs w:val="24"/>
              </w:rPr>
              <w:t>здоров’язбережувальної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</w:rPr>
              <w:t xml:space="preserve"> спрямованості  в закладах загальної середньої та позашкільної освіти. </w:t>
            </w:r>
          </w:p>
        </w:tc>
      </w:tr>
      <w:tr w:rsidR="00D974A9" w:rsidRPr="006F698D" w:rsidTr="00EB5391">
        <w:tc>
          <w:tcPr>
            <w:tcW w:w="9571" w:type="dxa"/>
            <w:gridSpan w:val="3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F41D0F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 xml:space="preserve"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спеціалісти: 6 докторів наук, професори, 8 кандидати наук, доценти, 2 кандидати наук.  </w:t>
            </w:r>
          </w:p>
          <w:p w:rsidR="00D974A9" w:rsidRPr="006F698D" w:rsidRDefault="00D974A9" w:rsidP="0080400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80400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кабінет безпеки життєдіяльності та охорони праці, кабінети комп'ютерної техніки, спеціалізовані навчально-наукові лабораторії та кабінети, що створюють умови для набуття студентами спеціальних </w:t>
            </w:r>
            <w:proofErr w:type="spellStart"/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зі спеціальності 014.05 Середня освіта (Біологія та здоров’я людини).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8264B8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>офіційний сайт ХДУ:</w:t>
            </w:r>
            <w:proofErr w:type="spellStart"/>
            <w:r w:rsidR="008F74BB">
              <w:fldChar w:fldCharType="begin"/>
            </w:r>
            <w:r w:rsidR="008F74BB">
              <w:instrText>HYPERLINK "http://www.kspu.edu/About.aspx?lang=uk"</w:instrText>
            </w:r>
            <w:r w:rsidR="008F74BB">
              <w:fldChar w:fldCharType="separate"/>
            </w:r>
            <w:r w:rsidRPr="006F698D">
              <w:rPr>
                <w:rStyle w:val="a3"/>
                <w:color w:val="auto"/>
                <w:lang w:val="uk-UA"/>
              </w:rPr>
              <w:t>http</w:t>
            </w:r>
            <w:proofErr w:type="spellEnd"/>
            <w:r w:rsidRPr="006F698D">
              <w:rPr>
                <w:rStyle w:val="a3"/>
                <w:color w:val="auto"/>
                <w:lang w:val="uk-UA"/>
              </w:rPr>
              <w:t>://www.kspu.edu/About.aspx?lang=uk</w:t>
            </w:r>
            <w:r w:rsidR="008F74BB">
              <w:fldChar w:fldCharType="end"/>
            </w:r>
            <w:r w:rsidRPr="006F698D">
              <w:rPr>
                <w:color w:val="auto"/>
                <w:lang w:val="uk-UA"/>
              </w:rPr>
              <w:t xml:space="preserve">; </w:t>
            </w:r>
          </w:p>
          <w:p w:rsidR="00D974A9" w:rsidRPr="006F698D" w:rsidRDefault="00D974A9" w:rsidP="008264B8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D974A9" w:rsidRPr="006F698D" w:rsidRDefault="00D974A9" w:rsidP="008264B8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>наукова бібліотека, читальні зали;</w:t>
            </w:r>
          </w:p>
          <w:p w:rsidR="00D974A9" w:rsidRPr="006F698D" w:rsidRDefault="00D974A9" w:rsidP="008264B8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 xml:space="preserve">Херсонський віртуальний університет </w:t>
            </w:r>
            <w:hyperlink r:id="rId6" w:history="1">
              <w:r w:rsidRPr="006F698D">
                <w:rPr>
                  <w:rStyle w:val="a3"/>
                  <w:lang w:val="uk-UA"/>
                </w:rPr>
                <w:t>http://dls.ksu.kherson.ua/dls/Default.aspx?l=1</w:t>
              </w:r>
            </w:hyperlink>
            <w:r w:rsidRPr="006F698D">
              <w:rPr>
                <w:color w:val="auto"/>
                <w:lang w:val="uk-UA"/>
              </w:rPr>
              <w:t xml:space="preserve">; </w:t>
            </w:r>
          </w:p>
          <w:p w:rsidR="00D974A9" w:rsidRPr="006F698D" w:rsidRDefault="00D974A9" w:rsidP="008264B8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</w:rPr>
              <w:t xml:space="preserve"> система </w:t>
            </w:r>
            <w:proofErr w:type="spellStart"/>
            <w:r w:rsidRPr="006F698D">
              <w:rPr>
                <w:color w:val="auto"/>
              </w:rPr>
              <w:t>дистанційного</w:t>
            </w:r>
            <w:proofErr w:type="spellEnd"/>
            <w:r w:rsidRPr="006F698D">
              <w:rPr>
                <w:color w:val="auto"/>
                <w:lang w:val="uk-UA"/>
              </w:rPr>
              <w:t xml:space="preserve"> </w:t>
            </w:r>
            <w:proofErr w:type="spellStart"/>
            <w:r w:rsidRPr="006F698D">
              <w:rPr>
                <w:color w:val="auto"/>
              </w:rPr>
              <w:t>навчання</w:t>
            </w:r>
            <w:proofErr w:type="spellEnd"/>
            <w:r w:rsidRPr="006F698D">
              <w:rPr>
                <w:color w:val="auto"/>
              </w:rPr>
              <w:t xml:space="preserve"> «KSU </w:t>
            </w:r>
            <w:proofErr w:type="spellStart"/>
            <w:r w:rsidRPr="006F698D">
              <w:rPr>
                <w:color w:val="auto"/>
              </w:rPr>
              <w:t>Online</w:t>
            </w:r>
            <w:proofErr w:type="spellEnd"/>
            <w:r w:rsidRPr="006F698D">
              <w:rPr>
                <w:color w:val="auto"/>
              </w:rPr>
              <w:t>»</w:t>
            </w:r>
          </w:p>
          <w:p w:rsidR="00D974A9" w:rsidRPr="006F698D" w:rsidRDefault="008F74BB" w:rsidP="008264B8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  <w:hyperlink r:id="rId7" w:history="1">
              <w:r w:rsidR="00D974A9" w:rsidRPr="006F698D">
                <w:rPr>
                  <w:rStyle w:val="a3"/>
                  <w:lang w:val="uk-UA"/>
                </w:rPr>
                <w:t>http://ksuonline.kspu.edu</w:t>
              </w:r>
            </w:hyperlink>
            <w:r w:rsidR="00D974A9" w:rsidRPr="006F698D">
              <w:rPr>
                <w:color w:val="auto"/>
                <w:lang w:val="uk-UA"/>
              </w:rPr>
              <w:t xml:space="preserve">; </w:t>
            </w:r>
          </w:p>
          <w:p w:rsidR="00D974A9" w:rsidRPr="006F698D" w:rsidRDefault="00D974A9" w:rsidP="008264B8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 xml:space="preserve">електронний </w:t>
            </w:r>
            <w:proofErr w:type="spellStart"/>
            <w:r w:rsidRPr="006F698D">
              <w:rPr>
                <w:color w:val="auto"/>
                <w:lang w:val="uk-UA"/>
              </w:rPr>
              <w:t>архів-репозитарій</w:t>
            </w:r>
            <w:proofErr w:type="spellEnd"/>
            <w:r w:rsidRPr="006F698D">
              <w:rPr>
                <w:color w:val="auto"/>
                <w:lang w:val="uk-UA"/>
              </w:rPr>
              <w:t xml:space="preserve"> </w:t>
            </w:r>
            <w:r w:rsidRPr="006F698D">
              <w:rPr>
                <w:bCs/>
                <w:color w:val="auto"/>
                <w:lang w:val="uk-UA"/>
              </w:rPr>
              <w:t xml:space="preserve">Херсонського державного університету </w:t>
            </w:r>
            <w:hyperlink r:id="rId8" w:history="1">
              <w:r w:rsidRPr="006F698D">
                <w:rPr>
                  <w:rStyle w:val="a3"/>
                  <w:lang w:val="uk-UA"/>
                </w:rPr>
                <w:t>http://ekhsuir.kspu.edu</w:t>
              </w:r>
            </w:hyperlink>
            <w:r w:rsidRPr="006F698D">
              <w:rPr>
                <w:color w:val="auto"/>
                <w:lang w:val="uk-UA"/>
              </w:rPr>
              <w:t xml:space="preserve">; </w:t>
            </w:r>
          </w:p>
          <w:p w:rsidR="00D974A9" w:rsidRPr="006F698D" w:rsidRDefault="00D974A9" w:rsidP="008264B8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 xml:space="preserve">електронна бібліотека </w:t>
            </w:r>
            <w:hyperlink r:id="rId9" w:history="1">
              <w:r w:rsidRPr="006F698D">
                <w:rPr>
                  <w:rStyle w:val="a3"/>
                  <w:lang w:val="uk-UA"/>
                </w:rPr>
                <w:t>http://elibrary.kspu.edu/</w:t>
              </w:r>
            </w:hyperlink>
            <w:r w:rsidRPr="006F698D">
              <w:rPr>
                <w:color w:val="auto"/>
                <w:lang w:val="uk-UA"/>
              </w:rPr>
              <w:t xml:space="preserve">; </w:t>
            </w:r>
          </w:p>
          <w:p w:rsidR="00D974A9" w:rsidRPr="006F698D" w:rsidRDefault="00D974A9" w:rsidP="008264B8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 xml:space="preserve">Міжнародна наукова база даних </w:t>
            </w:r>
            <w:proofErr w:type="spellStart"/>
            <w:r w:rsidRPr="006F698D">
              <w:rPr>
                <w:bCs/>
                <w:color w:val="auto"/>
                <w:lang w:val="uk-UA"/>
              </w:rPr>
              <w:t>Web</w:t>
            </w:r>
            <w:proofErr w:type="spellEnd"/>
            <w:r w:rsidRPr="006F698D">
              <w:rPr>
                <w:bCs/>
                <w:color w:val="auto"/>
                <w:lang w:val="uk-UA"/>
              </w:rPr>
              <w:t> </w:t>
            </w:r>
            <w:proofErr w:type="spellStart"/>
            <w:r w:rsidRPr="006F698D">
              <w:rPr>
                <w:bCs/>
                <w:color w:val="auto"/>
                <w:lang w:val="uk-UA"/>
              </w:rPr>
              <w:t>of</w:t>
            </w:r>
            <w:proofErr w:type="spellEnd"/>
            <w:r w:rsidRPr="006F698D">
              <w:rPr>
                <w:bCs/>
                <w:color w:val="auto"/>
                <w:lang w:val="uk-UA"/>
              </w:rPr>
              <w:t> </w:t>
            </w:r>
            <w:proofErr w:type="spellStart"/>
            <w:r w:rsidRPr="006F698D">
              <w:rPr>
                <w:bCs/>
                <w:color w:val="auto"/>
                <w:lang w:val="uk-UA"/>
              </w:rPr>
              <w:t>Science</w:t>
            </w:r>
            <w:proofErr w:type="spellEnd"/>
            <w:r w:rsidRPr="006F698D">
              <w:rPr>
                <w:bCs/>
                <w:color w:val="auto"/>
                <w:lang w:val="uk-UA"/>
              </w:rPr>
              <w:t xml:space="preserve"> (наказ №1286 від 19.09.2017 р. Про надання доступу ВНЗ і науковим установам до електронних наукових баз даних)</w:t>
            </w:r>
          </w:p>
          <w:p w:rsidR="00D974A9" w:rsidRPr="006F698D" w:rsidRDefault="008F74BB" w:rsidP="008264B8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  <w:hyperlink r:id="rId10" w:history="1">
              <w:r w:rsidR="00D974A9" w:rsidRPr="006F698D">
                <w:rPr>
                  <w:rStyle w:val="a3"/>
                  <w:lang w:val="uk-UA"/>
                </w:rPr>
                <w:t>http://csi.webofknowledge.com/CSI/exit.do?Func=Exit&amp;SID=C69ThC1gNFywkg7lRZQ</w:t>
              </w:r>
            </w:hyperlink>
            <w:r w:rsidR="00D974A9" w:rsidRPr="006F698D">
              <w:rPr>
                <w:color w:val="auto"/>
                <w:lang w:val="uk-UA"/>
              </w:rPr>
              <w:t>;</w:t>
            </w:r>
          </w:p>
          <w:p w:rsidR="00D974A9" w:rsidRPr="006F698D" w:rsidRDefault="00D974A9" w:rsidP="008264B8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D974A9" w:rsidRPr="006F698D" w:rsidRDefault="00D974A9" w:rsidP="008264B8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6F698D">
              <w:rPr>
                <w:color w:val="auto"/>
                <w:lang w:val="uk-UA"/>
              </w:rPr>
              <w:t>програми практик.</w:t>
            </w:r>
          </w:p>
        </w:tc>
      </w:tr>
      <w:tr w:rsidR="00D974A9" w:rsidRPr="006F698D" w:rsidTr="00EB5391">
        <w:tc>
          <w:tcPr>
            <w:tcW w:w="9571" w:type="dxa"/>
            <w:gridSpan w:val="3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8D">
              <w:rPr>
                <w:rFonts w:ascii="Times New Roman" w:hAnsi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 xml:space="preserve">Взаємозамінність залікових кредитів, участь у програмі подвійного </w:t>
            </w:r>
            <w:proofErr w:type="spellStart"/>
            <w:r w:rsidRPr="006F698D"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 w:rsidRPr="006F698D">
              <w:rPr>
                <w:rFonts w:ascii="Times New Roman" w:hAnsi="Times New Roman"/>
                <w:sz w:val="24"/>
                <w:szCs w:val="24"/>
              </w:rPr>
              <w:t xml:space="preserve"> та закордонного стажування</w:t>
            </w:r>
          </w:p>
        </w:tc>
      </w:tr>
      <w:tr w:rsidR="00D974A9" w:rsidRPr="006F698D" w:rsidTr="00EB5391">
        <w:tc>
          <w:tcPr>
            <w:tcW w:w="1643" w:type="dxa"/>
          </w:tcPr>
          <w:p w:rsidR="00D974A9" w:rsidRPr="006F698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D974A9" w:rsidRPr="006F698D" w:rsidRDefault="00D974A9" w:rsidP="00EA2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8D">
              <w:rPr>
                <w:rFonts w:ascii="Times New Roman" w:hAnsi="Times New Roman"/>
                <w:sz w:val="24"/>
                <w:szCs w:val="24"/>
              </w:rPr>
              <w:t>У межах ліцензійного обсягу спеціальності та за умови попередньої мовленнєвої підготовки</w:t>
            </w:r>
          </w:p>
        </w:tc>
      </w:tr>
    </w:tbl>
    <w:p w:rsidR="00D974A9" w:rsidRPr="006F698D" w:rsidRDefault="00D974A9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74A9" w:rsidRPr="006F698D" w:rsidRDefault="00D974A9" w:rsidP="00F54C4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698D">
        <w:rPr>
          <w:rFonts w:ascii="Times New Roman" w:hAnsi="Times New Roman"/>
          <w:b/>
          <w:sz w:val="28"/>
          <w:szCs w:val="28"/>
        </w:rPr>
        <w:br w:type="page"/>
      </w:r>
      <w:r w:rsidRPr="006F698D">
        <w:rPr>
          <w:rFonts w:ascii="Times New Roman" w:hAnsi="Times New Roman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:rsidR="00D974A9" w:rsidRPr="006F698D" w:rsidRDefault="00D974A9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74A9" w:rsidRPr="006F698D" w:rsidRDefault="00D974A9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6F698D">
        <w:rPr>
          <w:rFonts w:ascii="Times New Roman" w:hAnsi="Times New Roman"/>
          <w:b/>
          <w:sz w:val="28"/>
          <w:szCs w:val="28"/>
        </w:rPr>
        <w:t>2.1. Перелік компонент ОП</w:t>
      </w:r>
    </w:p>
    <w:p w:rsidR="00D974A9" w:rsidRPr="006F698D" w:rsidRDefault="00D974A9" w:rsidP="00BB56E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6237"/>
        <w:gridCol w:w="1177"/>
        <w:gridCol w:w="1600"/>
      </w:tblGrid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>
              <w:rPr>
                <w:rFonts w:ascii="Times New Roman" w:hAnsi="Times New Roman"/>
                <w:sz w:val="24"/>
                <w:szCs w:val="24"/>
              </w:rPr>
              <w:t>атестація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5C4A" w:rsidRPr="005437E5" w:rsidTr="00CA6DC9">
        <w:tc>
          <w:tcPr>
            <w:tcW w:w="9973" w:type="dxa"/>
            <w:gridSpan w:val="4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Обов’язкові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омпоненти освітньої програми</w:t>
            </w:r>
          </w:p>
        </w:tc>
      </w:tr>
      <w:tr w:rsidR="00995C4A" w:rsidRPr="005437E5" w:rsidTr="00CA6DC9">
        <w:tc>
          <w:tcPr>
            <w:tcW w:w="9973" w:type="dxa"/>
            <w:gridSpan w:val="4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Цикл загальної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пілготовки</w:t>
            </w:r>
            <w:proofErr w:type="spellEnd"/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Основи наукової комунікації іноземними мовами 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Філософія та методологія науки 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95C4A" w:rsidRPr="00995C4A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C4A">
              <w:rPr>
                <w:rFonts w:ascii="Times New Roman" w:hAnsi="Times New Roman"/>
                <w:b/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177" w:type="dxa"/>
          </w:tcPr>
          <w:p w:rsidR="00995C4A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E42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6237" w:type="dxa"/>
          </w:tcPr>
          <w:p w:rsidR="00995C4A" w:rsidRPr="005437E5" w:rsidRDefault="00995C4A" w:rsidP="00E42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391">
              <w:rPr>
                <w:rFonts w:ascii="Times New Roman" w:hAnsi="Times New Roman"/>
                <w:sz w:val="24"/>
                <w:szCs w:val="24"/>
              </w:rPr>
              <w:t>Макроеволюція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органічного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світу</w:t>
            </w:r>
          </w:p>
        </w:tc>
        <w:tc>
          <w:tcPr>
            <w:tcW w:w="1177" w:type="dxa"/>
          </w:tcPr>
          <w:p w:rsidR="00995C4A" w:rsidRPr="005437E5" w:rsidRDefault="00995C4A" w:rsidP="00E42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0" w:type="dxa"/>
          </w:tcPr>
          <w:p w:rsidR="00995C4A" w:rsidRPr="005437E5" w:rsidRDefault="00995C4A" w:rsidP="00E42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6237" w:type="dxa"/>
          </w:tcPr>
          <w:p w:rsidR="00995C4A" w:rsidRPr="00EB5391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391">
              <w:rPr>
                <w:rFonts w:ascii="Times New Roman" w:hAnsi="Times New Roman"/>
                <w:sz w:val="24"/>
                <w:szCs w:val="24"/>
              </w:rPr>
              <w:t>Методика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навчання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здоров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77" w:type="dxa"/>
          </w:tcPr>
          <w:p w:rsidR="00995C4A" w:rsidRPr="005437E5" w:rsidRDefault="00995C4A" w:rsidP="00F35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600" w:type="dxa"/>
          </w:tcPr>
          <w:p w:rsidR="00995C4A" w:rsidRPr="005437E5" w:rsidRDefault="00995C4A" w:rsidP="00F35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391">
              <w:rPr>
                <w:rFonts w:ascii="Times New Roman" w:hAnsi="Times New Roman"/>
                <w:sz w:val="24"/>
                <w:szCs w:val="24"/>
              </w:rPr>
              <w:t>Експериментальна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фізіологія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організму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людини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тварин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391">
              <w:rPr>
                <w:rFonts w:ascii="Times New Roman" w:hAnsi="Times New Roman"/>
                <w:sz w:val="24"/>
                <w:szCs w:val="24"/>
              </w:rPr>
              <w:t>Педагогіка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психологія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вищої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школи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391">
              <w:rPr>
                <w:rFonts w:ascii="Times New Roman" w:hAnsi="Times New Roman"/>
                <w:sz w:val="24"/>
                <w:szCs w:val="24"/>
              </w:rPr>
              <w:t>Методика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викладання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фахових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біологічних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дисциплін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закладі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вищої освіти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995C4A" w:rsidRPr="005437E5" w:rsidTr="00CA6DC9">
        <w:tc>
          <w:tcPr>
            <w:tcW w:w="9973" w:type="dxa"/>
            <w:gridSpan w:val="4"/>
          </w:tcPr>
          <w:p w:rsidR="00995C4A" w:rsidRPr="0027042B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42B">
              <w:rPr>
                <w:rFonts w:ascii="Times New Roman" w:hAnsi="Times New Roman"/>
                <w:b/>
                <w:sz w:val="24"/>
                <w:szCs w:val="24"/>
              </w:rPr>
              <w:t>Практична підготовка</w:t>
            </w:r>
          </w:p>
        </w:tc>
      </w:tr>
      <w:tr w:rsidR="00995C4A" w:rsidRPr="00F54C48" w:rsidTr="00CA6DC9">
        <w:tc>
          <w:tcPr>
            <w:tcW w:w="959" w:type="dxa"/>
          </w:tcPr>
          <w:p w:rsidR="00995C4A" w:rsidRPr="00F54C48" w:rsidRDefault="00995C4A" w:rsidP="00CA6DC9">
            <w:pPr>
              <w:jc w:val="center"/>
            </w:pPr>
            <w:r w:rsidRPr="00F54C48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27042B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F54C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95C4A" w:rsidRPr="00F54C48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48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177" w:type="dxa"/>
          </w:tcPr>
          <w:p w:rsidR="00995C4A" w:rsidRPr="00F54C48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</w:tcPr>
          <w:p w:rsidR="00995C4A" w:rsidRPr="00F54C48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C48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F54C48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995C4A" w:rsidRPr="00F54C48" w:rsidTr="00CA6DC9">
        <w:tc>
          <w:tcPr>
            <w:tcW w:w="9973" w:type="dxa"/>
            <w:gridSpan w:val="4"/>
          </w:tcPr>
          <w:p w:rsidR="00995C4A" w:rsidRPr="0027042B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42B">
              <w:rPr>
                <w:rFonts w:ascii="Times New Roman" w:hAnsi="Times New Roman"/>
                <w:b/>
                <w:sz w:val="24"/>
                <w:szCs w:val="24"/>
              </w:rPr>
              <w:t>Підготовка до атестації та атестація здобувачів вищої освіти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F54C48" w:rsidRDefault="00995C4A" w:rsidP="00CA6DC9">
            <w:pPr>
              <w:jc w:val="center"/>
            </w:pPr>
            <w:r w:rsidRPr="00F54C48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27042B">
              <w:rPr>
                <w:rFonts w:ascii="Times New Roman" w:hAnsi="Times New Roman"/>
                <w:sz w:val="24"/>
                <w:szCs w:val="24"/>
              </w:rPr>
              <w:t>9</w:t>
            </w:r>
            <w:r w:rsidRPr="00F54C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95C4A" w:rsidRPr="00F54C48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057">
              <w:rPr>
                <w:rFonts w:ascii="Times New Roman" w:hAnsi="Times New Roman" w:hint="eastAsia"/>
                <w:sz w:val="24"/>
                <w:szCs w:val="24"/>
              </w:rPr>
              <w:t>Підготовка</w:t>
            </w:r>
            <w:r w:rsidRPr="00975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05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975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057">
              <w:rPr>
                <w:rFonts w:ascii="Times New Roman" w:hAnsi="Times New Roman" w:hint="eastAsia"/>
                <w:sz w:val="24"/>
                <w:szCs w:val="24"/>
              </w:rPr>
              <w:t>атестації</w:t>
            </w:r>
            <w:r w:rsidRPr="00975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057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975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057">
              <w:rPr>
                <w:rFonts w:ascii="Times New Roman" w:hAnsi="Times New Roman" w:hint="eastAsia"/>
                <w:sz w:val="24"/>
                <w:szCs w:val="24"/>
              </w:rPr>
              <w:t>атестація</w:t>
            </w:r>
            <w:r w:rsidRPr="00975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057">
              <w:rPr>
                <w:rFonts w:ascii="Times New Roman" w:hAnsi="Times New Roman" w:hint="eastAsia"/>
                <w:sz w:val="24"/>
                <w:szCs w:val="24"/>
              </w:rPr>
              <w:t>здобувачів</w:t>
            </w:r>
            <w:r w:rsidRPr="00975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057">
              <w:rPr>
                <w:rFonts w:ascii="Times New Roman" w:hAnsi="Times New Roman" w:hint="eastAsia"/>
                <w:sz w:val="24"/>
                <w:szCs w:val="24"/>
              </w:rPr>
              <w:t>вищої</w:t>
            </w:r>
            <w:r w:rsidRPr="00975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057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</w:p>
        </w:tc>
        <w:tc>
          <w:tcPr>
            <w:tcW w:w="1177" w:type="dxa"/>
          </w:tcPr>
          <w:p w:rsidR="00995C4A" w:rsidRPr="00F54C48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4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4A" w:rsidRPr="005437E5" w:rsidTr="00CA6DC9">
        <w:tc>
          <w:tcPr>
            <w:tcW w:w="7196" w:type="dxa"/>
            <w:gridSpan w:val="2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2777" w:type="dxa"/>
            <w:gridSpan w:val="2"/>
          </w:tcPr>
          <w:p w:rsidR="00995C4A" w:rsidRPr="00EB5391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391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995C4A" w:rsidRPr="005437E5" w:rsidTr="00CA6DC9">
        <w:tc>
          <w:tcPr>
            <w:tcW w:w="9973" w:type="dxa"/>
            <w:gridSpan w:val="4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ВК</w:t>
            </w:r>
          </w:p>
        </w:tc>
      </w:tr>
      <w:tr w:rsidR="00995C4A" w:rsidRPr="005437E5" w:rsidTr="00CA6DC9">
        <w:tc>
          <w:tcPr>
            <w:tcW w:w="9973" w:type="dxa"/>
            <w:gridSpan w:val="4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1.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Дисципліна вільного вибору 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995C4A" w:rsidRPr="005437E5" w:rsidTr="00CA6DC9">
        <w:tc>
          <w:tcPr>
            <w:tcW w:w="9973" w:type="dxa"/>
            <w:gridSpan w:val="4"/>
          </w:tcPr>
          <w:p w:rsidR="00995C4A" w:rsidRPr="0027042B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42B">
              <w:rPr>
                <w:rFonts w:ascii="Times New Roman" w:hAnsi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2.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391">
              <w:rPr>
                <w:rFonts w:ascii="Times New Roman" w:hAnsi="Times New Roman"/>
                <w:sz w:val="24"/>
                <w:szCs w:val="24"/>
              </w:rPr>
              <w:t>Науково-дослідницький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 xml:space="preserve">біології </w:t>
            </w:r>
            <w:r>
              <w:rPr>
                <w:rFonts w:ascii="Times New Roman" w:hAnsi="Times New Roman"/>
                <w:sz w:val="24"/>
                <w:szCs w:val="24"/>
              </w:rPr>
              <w:t>та екології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/ Науково-дослідницький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біології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391">
              <w:rPr>
                <w:rFonts w:ascii="Times New Roman" w:hAnsi="Times New Roman"/>
                <w:sz w:val="24"/>
                <w:szCs w:val="24"/>
              </w:rPr>
              <w:t>Основи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генної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інженерії / Генетика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людини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6237" w:type="dxa"/>
          </w:tcPr>
          <w:p w:rsidR="00995C4A" w:rsidRPr="00EA5244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244">
              <w:rPr>
                <w:sz w:val="24"/>
                <w:szCs w:val="24"/>
              </w:rPr>
              <w:t xml:space="preserve">Основи фітоценології / Основи </w:t>
            </w:r>
            <w:proofErr w:type="spellStart"/>
            <w:r w:rsidRPr="00EA5244">
              <w:rPr>
                <w:sz w:val="24"/>
                <w:szCs w:val="24"/>
              </w:rPr>
              <w:t>степознавства</w:t>
            </w:r>
            <w:proofErr w:type="spellEnd"/>
          </w:p>
        </w:tc>
        <w:tc>
          <w:tcPr>
            <w:tcW w:w="1177" w:type="dxa"/>
          </w:tcPr>
          <w:p w:rsidR="00995C4A" w:rsidRPr="00EA5244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2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:rsidR="00995C4A" w:rsidRPr="00EA5244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244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EA5244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391">
              <w:rPr>
                <w:rFonts w:ascii="Times New Roman" w:hAnsi="Times New Roman"/>
                <w:sz w:val="24"/>
                <w:szCs w:val="24"/>
              </w:rPr>
              <w:t>Методи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культури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клітин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тканин / Технологія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вирощування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біологічних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5391">
              <w:rPr>
                <w:rFonts w:ascii="Times New Roman" w:hAnsi="Times New Roman"/>
                <w:sz w:val="24"/>
                <w:szCs w:val="24"/>
              </w:rPr>
              <w:t>об'єктів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5391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5391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995C4A" w:rsidRPr="005437E5" w:rsidTr="00CA6DC9">
        <w:tc>
          <w:tcPr>
            <w:tcW w:w="959" w:type="dxa"/>
          </w:tcPr>
          <w:p w:rsidR="00995C4A" w:rsidRPr="005437E5" w:rsidRDefault="00995C4A" w:rsidP="00CA6DC9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6237" w:type="dxa"/>
          </w:tcPr>
          <w:p w:rsidR="00995C4A" w:rsidRPr="005550DC" w:rsidRDefault="00995C4A" w:rsidP="00CA6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539DB">
              <w:rPr>
                <w:rFonts w:ascii="Times New Roman" w:hAnsi="Times New Roman"/>
                <w:sz w:val="24"/>
                <w:szCs w:val="24"/>
              </w:rPr>
              <w:t xml:space="preserve">Дидактика екології /Теорія і практика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формування </w:t>
            </w:r>
            <w:r w:rsidRPr="00A539DB">
              <w:rPr>
                <w:rFonts w:ascii="Times New Roman" w:hAnsi="Times New Roman"/>
                <w:sz w:val="24"/>
                <w:szCs w:val="24"/>
              </w:rPr>
              <w:t>екологічної культури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995C4A" w:rsidRPr="005437E5" w:rsidTr="00CA6DC9">
        <w:trPr>
          <w:trHeight w:val="335"/>
        </w:trPr>
        <w:tc>
          <w:tcPr>
            <w:tcW w:w="959" w:type="dxa"/>
          </w:tcPr>
          <w:p w:rsidR="00995C4A" w:rsidRPr="005437E5" w:rsidRDefault="00995C4A" w:rsidP="00CA6DC9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623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Етологія / Клінічна паразитологія</w:t>
            </w:r>
          </w:p>
        </w:tc>
        <w:tc>
          <w:tcPr>
            <w:tcW w:w="1177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995C4A" w:rsidRPr="005437E5" w:rsidTr="00CA6DC9">
        <w:tc>
          <w:tcPr>
            <w:tcW w:w="7196" w:type="dxa"/>
            <w:gridSpan w:val="2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вибіркових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компонент:</w:t>
            </w:r>
          </w:p>
        </w:tc>
        <w:tc>
          <w:tcPr>
            <w:tcW w:w="2777" w:type="dxa"/>
            <w:gridSpan w:val="2"/>
          </w:tcPr>
          <w:p w:rsidR="00995C4A" w:rsidRPr="00EB5391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39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995C4A" w:rsidRPr="005437E5" w:rsidTr="00CA6DC9">
        <w:tc>
          <w:tcPr>
            <w:tcW w:w="7196" w:type="dxa"/>
            <w:gridSpan w:val="2"/>
          </w:tcPr>
          <w:p w:rsidR="00995C4A" w:rsidRPr="005437E5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777" w:type="dxa"/>
            <w:gridSpan w:val="2"/>
          </w:tcPr>
          <w:p w:rsidR="00995C4A" w:rsidRPr="00EB5391" w:rsidRDefault="00995C4A" w:rsidP="00CA6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391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</w:tbl>
    <w:p w:rsidR="00D974A9" w:rsidRPr="006F698D" w:rsidRDefault="00D974A9" w:rsidP="0075567C">
      <w:pPr>
        <w:jc w:val="center"/>
        <w:rPr>
          <w:rFonts w:ascii="Times New Roman" w:hAnsi="Times New Roman"/>
          <w:sz w:val="28"/>
          <w:szCs w:val="28"/>
        </w:rPr>
      </w:pPr>
      <w:r w:rsidRPr="00995C4A"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ОПП</w:t>
      </w:r>
      <w:r w:rsidR="001B3440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9315450" cy="819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4A9" w:rsidRPr="006F698D" w:rsidRDefault="00D974A9" w:rsidP="00BB56E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16" w:tblpY="1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7"/>
      </w:tblGrid>
      <w:tr w:rsidR="00D974A9" w:rsidTr="00D27AAF">
        <w:trPr>
          <w:trHeight w:val="355"/>
        </w:trPr>
        <w:tc>
          <w:tcPr>
            <w:tcW w:w="8897" w:type="dxa"/>
          </w:tcPr>
          <w:p w:rsidR="00D974A9" w:rsidRPr="003E0883" w:rsidRDefault="00D974A9" w:rsidP="003E0883">
            <w:pPr>
              <w:rPr>
                <w:rFonts w:ascii="Times New Roman" w:hAnsi="Times New Roman"/>
              </w:rPr>
            </w:pPr>
            <w:r w:rsidRPr="003E0883">
              <w:rPr>
                <w:rFonts w:ascii="Times New Roman" w:hAnsi="Times New Roman"/>
              </w:rPr>
              <w:t>Підготовка до атестації та атестація здобувачів вищої освіти</w:t>
            </w:r>
          </w:p>
          <w:p w:rsidR="00D974A9" w:rsidRDefault="00D974A9" w:rsidP="00D27AA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D974A9" w:rsidRPr="006F698D" w:rsidRDefault="00D974A9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6F698D">
        <w:rPr>
          <w:rFonts w:ascii="Times New Roman" w:hAnsi="Times New Roman"/>
          <w:b/>
          <w:sz w:val="28"/>
          <w:szCs w:val="28"/>
        </w:rPr>
        <w:br w:type="page"/>
      </w:r>
      <w:r w:rsidRPr="006F698D"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D974A9" w:rsidRPr="006F698D" w:rsidRDefault="00D974A9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74A9" w:rsidRPr="006F698D" w:rsidRDefault="00D974A9" w:rsidP="001823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 xml:space="preserve">Атестація випускників освітньо-професійної програми «Середня освіта (Біологія та здоров’я людини) спеціальності 014.05 Середня освіта (Біологія та здоров’я людини) проводиться у формі захисту </w:t>
      </w:r>
      <w:r w:rsidR="00995C4A">
        <w:rPr>
          <w:rFonts w:ascii="Times New Roman" w:hAnsi="Times New Roman"/>
          <w:sz w:val="28"/>
          <w:szCs w:val="28"/>
        </w:rPr>
        <w:t>дипломної</w:t>
      </w:r>
      <w:r w:rsidRPr="006F698D">
        <w:rPr>
          <w:rFonts w:ascii="Times New Roman" w:hAnsi="Times New Roman"/>
          <w:sz w:val="28"/>
          <w:szCs w:val="28"/>
        </w:rPr>
        <w:t xml:space="preserve"> роботи та комплексного іспиту за фахом (еволюція і філогенія органічного світу, методика викладання біології у ЗВО, методика навчання основ здоров’я).</w:t>
      </w:r>
    </w:p>
    <w:p w:rsidR="00D974A9" w:rsidRPr="006F698D" w:rsidRDefault="00D974A9" w:rsidP="00D8637E">
      <w:pPr>
        <w:tabs>
          <w:tab w:val="left" w:pos="851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 xml:space="preserve">Завершується атестація врученням документу встановленого зразка про присудження ступеня магістра і з присвоєнням кваліфікації: </w:t>
      </w:r>
    </w:p>
    <w:p w:rsidR="00D974A9" w:rsidRPr="006F698D" w:rsidRDefault="00D974A9" w:rsidP="00D8637E">
      <w:pPr>
        <w:tabs>
          <w:tab w:val="left" w:pos="851"/>
        </w:tabs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 xml:space="preserve">Викладач закладу </w:t>
      </w:r>
      <w:proofErr w:type="spellStart"/>
      <w:r w:rsidRPr="006F698D">
        <w:rPr>
          <w:rFonts w:ascii="Times New Roman" w:hAnsi="Times New Roman"/>
          <w:sz w:val="28"/>
          <w:szCs w:val="28"/>
          <w:lang w:val="ru-RU"/>
        </w:rPr>
        <w:t>вищої</w:t>
      </w:r>
      <w:proofErr w:type="spellEnd"/>
      <w:r w:rsidRPr="006F698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F698D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6F69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698D">
        <w:rPr>
          <w:rFonts w:ascii="Times New Roman" w:hAnsi="Times New Roman"/>
          <w:sz w:val="28"/>
          <w:szCs w:val="28"/>
        </w:rPr>
        <w:t>(біологія). Вчитель біології</w:t>
      </w:r>
      <w:r w:rsidRPr="00463C8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6F698D">
        <w:rPr>
          <w:rFonts w:ascii="Times New Roman" w:hAnsi="Times New Roman"/>
          <w:sz w:val="28"/>
          <w:szCs w:val="28"/>
        </w:rPr>
        <w:t xml:space="preserve">основ здоров'я. </w:t>
      </w:r>
      <w:proofErr w:type="gramStart"/>
      <w:r w:rsidRPr="006F698D">
        <w:rPr>
          <w:rFonts w:ascii="Times New Roman" w:hAnsi="Times New Roman"/>
          <w:sz w:val="28"/>
          <w:szCs w:val="28"/>
          <w:lang w:val="en-US"/>
        </w:rPr>
        <w:t>University</w:t>
      </w:r>
      <w:r w:rsidRPr="006F698D">
        <w:rPr>
          <w:rFonts w:ascii="Times New Roman" w:hAnsi="Times New Roman"/>
          <w:sz w:val="28"/>
          <w:szCs w:val="28"/>
        </w:rPr>
        <w:t xml:space="preserve"> </w:t>
      </w:r>
      <w:r w:rsidRPr="006F698D">
        <w:rPr>
          <w:rFonts w:ascii="Times New Roman" w:hAnsi="Times New Roman"/>
          <w:sz w:val="28"/>
          <w:szCs w:val="28"/>
          <w:lang w:val="en-US"/>
        </w:rPr>
        <w:t>Lecturer</w:t>
      </w:r>
      <w:r w:rsidRPr="006F698D">
        <w:rPr>
          <w:rFonts w:ascii="Times New Roman" w:hAnsi="Times New Roman"/>
          <w:sz w:val="28"/>
          <w:szCs w:val="28"/>
        </w:rPr>
        <w:t xml:space="preserve"> (</w:t>
      </w:r>
      <w:r w:rsidRPr="006F698D">
        <w:rPr>
          <w:rFonts w:ascii="Times New Roman" w:hAnsi="Times New Roman"/>
          <w:sz w:val="28"/>
          <w:szCs w:val="28"/>
          <w:lang w:val="en-US"/>
        </w:rPr>
        <w:t>Biology</w:t>
      </w:r>
      <w:r w:rsidRPr="006F698D">
        <w:rPr>
          <w:rFonts w:ascii="Times New Roman" w:hAnsi="Times New Roman"/>
          <w:sz w:val="28"/>
          <w:szCs w:val="28"/>
        </w:rPr>
        <w:t>).</w:t>
      </w:r>
      <w:proofErr w:type="gramEnd"/>
      <w:r w:rsidRPr="006F6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698D">
        <w:rPr>
          <w:rFonts w:ascii="Times New Roman" w:hAnsi="Times New Roman"/>
          <w:sz w:val="28"/>
          <w:szCs w:val="28"/>
          <w:lang w:val="en-US"/>
        </w:rPr>
        <w:t>Biology</w:t>
      </w:r>
      <w:r w:rsidRPr="006F698D">
        <w:rPr>
          <w:rFonts w:ascii="Times New Roman" w:hAnsi="Times New Roman"/>
          <w:sz w:val="28"/>
          <w:szCs w:val="28"/>
        </w:rPr>
        <w:t xml:space="preserve"> </w:t>
      </w:r>
      <w:r w:rsidRPr="006F698D">
        <w:rPr>
          <w:rFonts w:ascii="Times New Roman" w:hAnsi="Times New Roman"/>
          <w:sz w:val="28"/>
          <w:szCs w:val="28"/>
          <w:lang w:val="en-US"/>
        </w:rPr>
        <w:t>and</w:t>
      </w:r>
      <w:r w:rsidRPr="006F698D">
        <w:rPr>
          <w:rFonts w:ascii="Times New Roman" w:hAnsi="Times New Roman"/>
          <w:sz w:val="28"/>
          <w:szCs w:val="28"/>
        </w:rPr>
        <w:t xml:space="preserve"> </w:t>
      </w:r>
      <w:r w:rsidRPr="006F698D">
        <w:rPr>
          <w:rFonts w:ascii="Times New Roman" w:hAnsi="Times New Roman"/>
          <w:sz w:val="28"/>
          <w:szCs w:val="28"/>
          <w:lang w:val="en-US"/>
        </w:rPr>
        <w:t>Health</w:t>
      </w:r>
      <w:r w:rsidRPr="006F698D">
        <w:rPr>
          <w:rFonts w:ascii="Times New Roman" w:hAnsi="Times New Roman"/>
          <w:sz w:val="28"/>
          <w:szCs w:val="28"/>
        </w:rPr>
        <w:t xml:space="preserve"> </w:t>
      </w:r>
      <w:r w:rsidRPr="006F698D">
        <w:rPr>
          <w:rFonts w:ascii="Times New Roman" w:hAnsi="Times New Roman"/>
          <w:sz w:val="28"/>
          <w:szCs w:val="28"/>
          <w:lang w:val="en-US"/>
        </w:rPr>
        <w:t>Basics</w:t>
      </w:r>
      <w:r w:rsidRPr="006F698D">
        <w:rPr>
          <w:rFonts w:ascii="Times New Roman" w:hAnsi="Times New Roman"/>
          <w:sz w:val="28"/>
          <w:szCs w:val="28"/>
        </w:rPr>
        <w:t xml:space="preserve"> </w:t>
      </w:r>
      <w:r w:rsidRPr="006F698D">
        <w:rPr>
          <w:rFonts w:ascii="Times New Roman" w:hAnsi="Times New Roman"/>
          <w:sz w:val="28"/>
          <w:szCs w:val="28"/>
          <w:lang w:val="en-US"/>
        </w:rPr>
        <w:t>Teacher</w:t>
      </w:r>
      <w:r w:rsidRPr="006F698D">
        <w:rPr>
          <w:rFonts w:ascii="Times New Roman" w:hAnsi="Times New Roman"/>
          <w:sz w:val="28"/>
          <w:szCs w:val="28"/>
        </w:rPr>
        <w:t>.</w:t>
      </w:r>
      <w:proofErr w:type="gramEnd"/>
    </w:p>
    <w:p w:rsidR="00D974A9" w:rsidRPr="006F698D" w:rsidRDefault="00D974A9" w:rsidP="00D8637E">
      <w:pPr>
        <w:tabs>
          <w:tab w:val="left" w:pos="851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974A9" w:rsidRPr="006F698D" w:rsidRDefault="00D974A9" w:rsidP="00D8637E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98D"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</w:p>
    <w:p w:rsidR="00D974A9" w:rsidRPr="006F698D" w:rsidRDefault="00D974A9" w:rsidP="00D8637E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A9" w:rsidRPr="006F698D" w:rsidRDefault="00D974A9" w:rsidP="00D8637E">
      <w:pPr>
        <w:jc w:val="both"/>
        <w:rPr>
          <w:rFonts w:ascii="Times New Roman" w:hAnsi="Times New Roman"/>
          <w:sz w:val="28"/>
          <w:szCs w:val="28"/>
        </w:rPr>
      </w:pPr>
    </w:p>
    <w:p w:rsidR="00D974A9" w:rsidRPr="006F698D" w:rsidRDefault="00D974A9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D974A9" w:rsidRPr="006F698D" w:rsidSect="00EB53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74A9" w:rsidRPr="006F698D" w:rsidRDefault="00D974A9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698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 Матриця відповідності програмних </w:t>
      </w:r>
      <w:proofErr w:type="spellStart"/>
      <w:r w:rsidRPr="006F698D">
        <w:rPr>
          <w:rFonts w:ascii="Times New Roman" w:hAnsi="Times New Roman"/>
          <w:b/>
          <w:sz w:val="28"/>
          <w:szCs w:val="28"/>
          <w:lang w:val="uk-UA"/>
        </w:rPr>
        <w:t>компетентностейкомпонентам</w:t>
      </w:r>
      <w:proofErr w:type="spellEnd"/>
      <w:r w:rsidRPr="006F698D">
        <w:rPr>
          <w:rFonts w:ascii="Times New Roman" w:hAnsi="Times New Roman"/>
          <w:b/>
          <w:sz w:val="28"/>
          <w:szCs w:val="28"/>
          <w:lang w:val="uk-UA"/>
        </w:rPr>
        <w:t xml:space="preserve"> освітньої програми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9"/>
        <w:gridCol w:w="869"/>
        <w:gridCol w:w="86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6F698D">
              <w:rPr>
                <w:rFonts w:ascii="Times New Roman" w:hAnsi="Times New Roman"/>
                <w:lang w:val="uk-UA"/>
              </w:rPr>
              <w:t>ОК 1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ОК 2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ОК 3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ОК 4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ОК 5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ОК 6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ОК 7</w:t>
            </w:r>
          </w:p>
        </w:tc>
        <w:tc>
          <w:tcPr>
            <w:tcW w:w="870" w:type="dxa"/>
          </w:tcPr>
          <w:p w:rsidR="00D974A9" w:rsidRPr="006F698D" w:rsidRDefault="00D974A9" w:rsidP="0000049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6F698D">
              <w:rPr>
                <w:rFonts w:ascii="Times New Roman" w:hAnsi="Times New Roman"/>
                <w:lang w:val="uk-UA"/>
              </w:rPr>
              <w:t>ОК 8</w:t>
            </w:r>
          </w:p>
        </w:tc>
        <w:tc>
          <w:tcPr>
            <w:tcW w:w="870" w:type="dxa"/>
          </w:tcPr>
          <w:p w:rsidR="00D974A9" w:rsidRPr="006F698D" w:rsidRDefault="00D974A9" w:rsidP="0000049C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ОК 9</w:t>
            </w:r>
          </w:p>
        </w:tc>
        <w:tc>
          <w:tcPr>
            <w:tcW w:w="870" w:type="dxa"/>
          </w:tcPr>
          <w:p w:rsidR="00D974A9" w:rsidRPr="006F698D" w:rsidRDefault="00D974A9" w:rsidP="0000049C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ВК 1</w:t>
            </w:r>
          </w:p>
        </w:tc>
        <w:tc>
          <w:tcPr>
            <w:tcW w:w="870" w:type="dxa"/>
          </w:tcPr>
          <w:p w:rsidR="00D974A9" w:rsidRPr="006F698D" w:rsidRDefault="00D974A9" w:rsidP="0000049C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ВК 2</w:t>
            </w:r>
          </w:p>
        </w:tc>
        <w:tc>
          <w:tcPr>
            <w:tcW w:w="870" w:type="dxa"/>
          </w:tcPr>
          <w:p w:rsidR="00D974A9" w:rsidRPr="006F698D" w:rsidRDefault="00D974A9" w:rsidP="0000049C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ВК 3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ВК 4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ВК 5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ВК 6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ВК 7</w:t>
            </w: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6F698D">
              <w:rPr>
                <w:rFonts w:ascii="Times New Roman" w:hAnsi="Times New Roman"/>
                <w:lang w:val="uk-UA"/>
              </w:rPr>
              <w:t>ЗК 1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ЗК 2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ЗК 3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ЗК 4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ЗК 5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ЗК 6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ЗК 7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ЗК 8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ЗК 9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ЗК10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1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2</w:t>
            </w: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3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4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5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6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ФК7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ФК8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9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ФК10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ФК11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ФК12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ФК13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ФК14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15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16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17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18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19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20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869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2"/>
                <w:szCs w:val="22"/>
              </w:rPr>
            </w:pPr>
            <w:r w:rsidRPr="006F698D">
              <w:rPr>
                <w:rFonts w:ascii="Times New Roman" w:hAnsi="Times New Roman"/>
                <w:sz w:val="22"/>
                <w:szCs w:val="22"/>
              </w:rPr>
              <w:t>ФК 21</w:t>
            </w: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9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F698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70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D974A9" w:rsidRPr="006F698D" w:rsidRDefault="00D974A9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74A9" w:rsidRPr="006F698D" w:rsidRDefault="00D974A9" w:rsidP="00BB56E4">
      <w:pPr>
        <w:rPr>
          <w:rFonts w:ascii="Times New Roman" w:hAnsi="Times New Roman"/>
          <w:b/>
          <w:sz w:val="28"/>
          <w:szCs w:val="28"/>
        </w:rPr>
      </w:pPr>
      <w:r w:rsidRPr="006F698D"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:rsidR="00D974A9" w:rsidRPr="006F698D" w:rsidRDefault="00D974A9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698D">
        <w:rPr>
          <w:rFonts w:ascii="Times New Roman" w:hAnsi="Times New Roman"/>
          <w:b/>
          <w:sz w:val="28"/>
          <w:szCs w:val="28"/>
          <w:lang w:val="uk-UA"/>
        </w:rPr>
        <w:lastRenderedPageBreak/>
        <w:t>5. Матриця забезпечення програмних результатів навчання (ПРН) відповідними компонентами освітньої програми</w:t>
      </w:r>
    </w:p>
    <w:p w:rsidR="00D974A9" w:rsidRPr="006F698D" w:rsidRDefault="00D974A9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7"/>
        <w:gridCol w:w="864"/>
        <w:gridCol w:w="864"/>
        <w:gridCol w:w="864"/>
        <w:gridCol w:w="865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</w:tblGrid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sz w:val="20"/>
                <w:szCs w:val="20"/>
                <w:lang w:val="uk-UA"/>
              </w:rPr>
              <w:t>ОК 1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ОК 2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ОК 3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ОК 4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ОК 5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ОК 6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ОК 7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sz w:val="20"/>
                <w:szCs w:val="20"/>
                <w:lang w:val="uk-UA"/>
              </w:rPr>
              <w:t>ОК 8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sz w:val="20"/>
                <w:szCs w:val="20"/>
                <w:lang w:val="uk-UA"/>
              </w:rPr>
              <w:t>ОК 9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sz w:val="20"/>
                <w:szCs w:val="20"/>
                <w:lang w:val="uk-UA"/>
              </w:rPr>
              <w:t>ВК 1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ВК 2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ВК 3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ВК 4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ВК 5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ВК 6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ВК 7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sz w:val="20"/>
                <w:szCs w:val="20"/>
                <w:lang w:val="uk-UA"/>
              </w:rPr>
              <w:t>ПРН1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ПРН2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ПРН3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ПРН4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ПРН5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ПРН6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ПРН7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ПРН8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ПРН9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ПРН10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ПРН11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ПРН12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ПРН13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ПРН14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ПРН15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ПРН16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ПРН17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EB5391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ПРН18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sz w:val="20"/>
                <w:szCs w:val="20"/>
                <w:lang w:val="uk-UA"/>
              </w:rPr>
              <w:t>ПРН19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ПРН20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ПРН21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ПРН22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ПРН23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ПРН24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ПРН25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 26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 27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 28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 29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4A9" w:rsidRPr="006F698D" w:rsidTr="008940AF">
        <w:trPr>
          <w:jc w:val="center"/>
        </w:trPr>
        <w:tc>
          <w:tcPr>
            <w:tcW w:w="937" w:type="dxa"/>
          </w:tcPr>
          <w:p w:rsidR="00D974A9" w:rsidRPr="006F698D" w:rsidRDefault="00D974A9" w:rsidP="00F31405">
            <w:pPr>
              <w:rPr>
                <w:rFonts w:ascii="Times New Roman" w:hAnsi="Times New Roman"/>
                <w:sz w:val="20"/>
              </w:rPr>
            </w:pPr>
            <w:r w:rsidRPr="006F698D">
              <w:rPr>
                <w:rFonts w:ascii="Times New Roman" w:hAnsi="Times New Roman"/>
                <w:sz w:val="20"/>
              </w:rPr>
              <w:t>ПРН 30</w:t>
            </w: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4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974A9" w:rsidRPr="006F698D" w:rsidRDefault="00D974A9" w:rsidP="00EB539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69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66" w:type="dxa"/>
          </w:tcPr>
          <w:p w:rsidR="00D974A9" w:rsidRPr="006F698D" w:rsidRDefault="00D974A9" w:rsidP="008940A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D974A9" w:rsidRPr="006F698D" w:rsidRDefault="00D974A9" w:rsidP="00BB56E4">
      <w:pPr>
        <w:rPr>
          <w:rFonts w:ascii="Times New Roman" w:hAnsi="Times New Roman"/>
          <w:sz w:val="28"/>
          <w:szCs w:val="28"/>
        </w:rPr>
      </w:pPr>
    </w:p>
    <w:p w:rsidR="00D974A9" w:rsidRPr="006F698D" w:rsidRDefault="00D974A9" w:rsidP="00BB56E4">
      <w:pPr>
        <w:rPr>
          <w:rFonts w:ascii="Times New Roman" w:hAnsi="Times New Roman"/>
          <w:b/>
          <w:sz w:val="28"/>
          <w:szCs w:val="28"/>
        </w:rPr>
        <w:sectPr w:rsidR="00D974A9" w:rsidRPr="006F698D" w:rsidSect="00EB539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974A9" w:rsidRPr="006F698D" w:rsidRDefault="00D974A9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6F698D">
        <w:rPr>
          <w:rFonts w:ascii="Times New Roman" w:hAnsi="Times New Roman"/>
          <w:b/>
          <w:sz w:val="28"/>
          <w:szCs w:val="28"/>
        </w:rPr>
        <w:lastRenderedPageBreak/>
        <w:t>СПИСОК ВИКОРИСТАНИХ ДЖЕРЕЛ: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 xml:space="preserve">1. ESG – http://ihed.org.ua/images/pdf/standards - </w:t>
      </w:r>
      <w:proofErr w:type="spellStart"/>
      <w:r w:rsidRPr="006F698D">
        <w:rPr>
          <w:rFonts w:ascii="Times New Roman" w:hAnsi="Times New Roman"/>
          <w:sz w:val="28"/>
          <w:szCs w:val="28"/>
        </w:rPr>
        <w:t>and-guidelines_for</w:t>
      </w:r>
      <w:proofErr w:type="spellEnd"/>
      <w:r w:rsidRPr="006F698D">
        <w:rPr>
          <w:rFonts w:ascii="Times New Roman" w:hAnsi="Times New Roman"/>
          <w:sz w:val="28"/>
          <w:szCs w:val="28"/>
        </w:rPr>
        <w:t xml:space="preserve">_ qa_in_the_ehea_2015.pdf. 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>2. ISCED (МСКО) 2011 – http://www.uis.unesco.org/education/documents /</w:t>
      </w:r>
      <w:proofErr w:type="spellStart"/>
      <w:r w:rsidRPr="006F698D">
        <w:rPr>
          <w:rFonts w:ascii="Times New Roman" w:hAnsi="Times New Roman"/>
          <w:sz w:val="28"/>
          <w:szCs w:val="28"/>
        </w:rPr>
        <w:t>isced</w:t>
      </w:r>
      <w:proofErr w:type="spellEnd"/>
      <w:r w:rsidRPr="006F698D">
        <w:rPr>
          <w:rFonts w:ascii="Times New Roman" w:hAnsi="Times New Roman"/>
          <w:sz w:val="28"/>
          <w:szCs w:val="28"/>
        </w:rPr>
        <w:t xml:space="preserve"> -2011- en.pdf. 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>3. ISCED -F (МСКО-Г) 2013 – http://www.uis.unesco.org/Education /</w:t>
      </w:r>
      <w:proofErr w:type="spellStart"/>
      <w:r w:rsidRPr="006F698D">
        <w:rPr>
          <w:rFonts w:ascii="Times New Roman" w:hAnsi="Times New Roman"/>
          <w:sz w:val="28"/>
          <w:szCs w:val="28"/>
        </w:rPr>
        <w:t>Documents</w:t>
      </w:r>
      <w:proofErr w:type="spellEnd"/>
      <w:r w:rsidRPr="006F698D">
        <w:rPr>
          <w:rFonts w:ascii="Times New Roman" w:hAnsi="Times New Roman"/>
          <w:sz w:val="28"/>
          <w:szCs w:val="28"/>
        </w:rPr>
        <w:t>/</w:t>
      </w:r>
      <w:proofErr w:type="spellStart"/>
      <w:r w:rsidRPr="006F698D">
        <w:rPr>
          <w:rFonts w:ascii="Times New Roman" w:hAnsi="Times New Roman"/>
          <w:sz w:val="28"/>
          <w:szCs w:val="28"/>
        </w:rPr>
        <w:t>isced</w:t>
      </w:r>
      <w:proofErr w:type="spellEnd"/>
      <w:r w:rsidRPr="006F698D">
        <w:rPr>
          <w:rFonts w:ascii="Times New Roman" w:hAnsi="Times New Roman"/>
          <w:sz w:val="28"/>
          <w:szCs w:val="28"/>
        </w:rPr>
        <w:t xml:space="preserve"> -fields -of-education-training -2013.pdf. 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>4. Проект Європейської Комісії «Гармонізація освітніх структур в Європі» (</w:t>
      </w:r>
      <w:proofErr w:type="spellStart"/>
      <w:r w:rsidRPr="006F698D">
        <w:rPr>
          <w:rFonts w:ascii="Times New Roman" w:hAnsi="Times New Roman"/>
          <w:sz w:val="28"/>
          <w:szCs w:val="28"/>
        </w:rPr>
        <w:t>TuningEducationalStructuresinEurope</w:t>
      </w:r>
      <w:proofErr w:type="spellEnd"/>
      <w:r w:rsidRPr="006F698D">
        <w:rPr>
          <w:rFonts w:ascii="Times New Roman" w:hAnsi="Times New Roman"/>
          <w:sz w:val="28"/>
          <w:szCs w:val="28"/>
        </w:rPr>
        <w:t xml:space="preserve">, TUNING). TUNING (для ознайомлення зі спеціальними (фаховими) </w:t>
      </w:r>
      <w:proofErr w:type="spellStart"/>
      <w:r w:rsidRPr="006F698D">
        <w:rPr>
          <w:rFonts w:ascii="Times New Roman" w:hAnsi="Times New Roman"/>
          <w:sz w:val="28"/>
          <w:szCs w:val="28"/>
        </w:rPr>
        <w:t>компетентностями</w:t>
      </w:r>
      <w:proofErr w:type="spellEnd"/>
      <w:r w:rsidRPr="006F698D">
        <w:rPr>
          <w:rFonts w:ascii="Times New Roman" w:hAnsi="Times New Roman"/>
          <w:sz w:val="28"/>
          <w:szCs w:val="28"/>
        </w:rPr>
        <w:t xml:space="preserve"> та прикладами стандартів // [Електронний ресурс]. – Режим доступу: http://www.unideusto.org/tuningeu/.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>5. Закон "Про вищу освіту" // [Електронний ресурс]. – Режим доступу: http://zakon4.rada.gov.ua/laws/show/1556 - 18.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>6. 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>7. Акт узгодження переліку спеціальностей, за якими здійснюється підготовка здобувачів вищої освіти за ступенями (</w:t>
      </w:r>
      <w:proofErr w:type="spellStart"/>
      <w:r w:rsidRPr="006F698D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6F698D">
        <w:rPr>
          <w:rFonts w:ascii="Times New Roman" w:hAnsi="Times New Roman"/>
          <w:sz w:val="28"/>
          <w:szCs w:val="28"/>
        </w:rPr>
        <w:t xml:space="preserve">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>8. 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>9. Національний глосарій 2014 // [Електронний ресурс]. – Режим доступу:http://ihed.org.ua/images/biblioteka/glossariy_Visha_osvita_2014_tempusoffice.pdf .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>10. Національний класифікатор України: «Класифікатор професій» ДК 003:2010 // Видавництво «</w:t>
      </w:r>
      <w:proofErr w:type="spellStart"/>
      <w:r w:rsidRPr="006F698D">
        <w:rPr>
          <w:rFonts w:ascii="Times New Roman" w:hAnsi="Times New Roman"/>
          <w:sz w:val="28"/>
          <w:szCs w:val="28"/>
        </w:rPr>
        <w:t>Соцінформ</w:t>
      </w:r>
      <w:proofErr w:type="spellEnd"/>
      <w:r w:rsidRPr="006F698D">
        <w:rPr>
          <w:rFonts w:ascii="Times New Roman" w:hAnsi="Times New Roman"/>
          <w:sz w:val="28"/>
          <w:szCs w:val="28"/>
        </w:rPr>
        <w:t>», – К.: 2010.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 xml:space="preserve">11. НРК - http://zakon4.rada.gov.ua/laws/show/1341-2011-п. 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6F698D">
        <w:rPr>
          <w:rFonts w:ascii="Times New Roman" w:hAnsi="Times New Roman"/>
          <w:sz w:val="28"/>
          <w:szCs w:val="28"/>
        </w:rPr>
        <w:t>Рашкевич</w:t>
      </w:r>
      <w:proofErr w:type="spellEnd"/>
      <w:r w:rsidRPr="006F698D">
        <w:rPr>
          <w:rFonts w:ascii="Times New Roman" w:hAnsi="Times New Roman"/>
          <w:sz w:val="28"/>
          <w:szCs w:val="28"/>
        </w:rPr>
        <w:t xml:space="preserve"> Ю.М. Болонський процес та нова парадигма вищої освіти // [Електронний ресурс]. – Режим доступу: </w:t>
      </w:r>
      <w:hyperlink r:id="rId12" w:history="1">
        <w:r w:rsidRPr="006F698D">
          <w:rPr>
            <w:rStyle w:val="a3"/>
            <w:rFonts w:ascii="Times New Roman" w:hAnsi="Times New Roman"/>
            <w:sz w:val="28"/>
            <w:szCs w:val="28"/>
          </w:rPr>
          <w:t>file://D:/Users/</w:t>
        </w:r>
      </w:hyperlink>
      <w:r w:rsidRPr="006F698D">
        <w:rPr>
          <w:rFonts w:ascii="Times New Roman" w:hAnsi="Times New Roman"/>
          <w:sz w:val="28"/>
          <w:szCs w:val="28"/>
        </w:rPr>
        <w:t xml:space="preserve">Dell/Downloads/BolonskyiProcessNewParadigmHE.pdf. 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>13. Розвиток системи забезпечення якості вищої освіти в Україні: інформаційно - аналітичний огляд // [Електронний ресурс]. – Режим доступу:  http://ihed.org.ua/images/biblioteka /</w:t>
      </w:r>
      <w:proofErr w:type="spellStart"/>
      <w:r w:rsidRPr="006F698D">
        <w:rPr>
          <w:rFonts w:ascii="Times New Roman" w:hAnsi="Times New Roman"/>
          <w:sz w:val="28"/>
          <w:szCs w:val="28"/>
        </w:rPr>
        <w:t>Rozvitok_sisitemi_zabesp_yakosti_V</w:t>
      </w:r>
      <w:proofErr w:type="spellEnd"/>
      <w:r w:rsidRPr="006F698D">
        <w:rPr>
          <w:rFonts w:ascii="Times New Roman" w:hAnsi="Times New Roman"/>
          <w:sz w:val="28"/>
          <w:szCs w:val="28"/>
        </w:rPr>
        <w:t>O_UA_</w:t>
      </w:r>
    </w:p>
    <w:p w:rsidR="00D974A9" w:rsidRPr="006F698D" w:rsidRDefault="00D974A9" w:rsidP="00BB56E4">
      <w:pPr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 xml:space="preserve">2015.pdf. </w:t>
      </w:r>
    </w:p>
    <w:p w:rsidR="00D974A9" w:rsidRPr="006F698D" w:rsidRDefault="00D974A9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98D">
        <w:rPr>
          <w:rFonts w:ascii="Times New Roman" w:hAnsi="Times New Roman"/>
          <w:sz w:val="28"/>
          <w:szCs w:val="28"/>
        </w:rPr>
        <w:t>14. Розроблення освітніх програм: методичні рекомендації // [Електронний ресурс]. – Режим доступу:</w:t>
      </w:r>
      <w:proofErr w:type="spellStart"/>
      <w:r w:rsidRPr="006F698D">
        <w:rPr>
          <w:rFonts w:ascii="Times New Roman" w:hAnsi="Times New Roman"/>
          <w:sz w:val="28"/>
          <w:szCs w:val="28"/>
        </w:rPr>
        <w:t>http</w:t>
      </w:r>
      <w:proofErr w:type="spellEnd"/>
      <w:r w:rsidRPr="006F698D">
        <w:rPr>
          <w:rFonts w:ascii="Times New Roman" w:hAnsi="Times New Roman"/>
          <w:sz w:val="28"/>
          <w:szCs w:val="28"/>
        </w:rPr>
        <w:t>://</w:t>
      </w:r>
      <w:proofErr w:type="spellStart"/>
      <w:r w:rsidRPr="006F698D">
        <w:rPr>
          <w:rFonts w:ascii="Times New Roman" w:hAnsi="Times New Roman"/>
          <w:sz w:val="28"/>
          <w:szCs w:val="28"/>
        </w:rPr>
        <w:t>ihed.org.ua</w:t>
      </w:r>
      <w:proofErr w:type="spellEnd"/>
      <w:r w:rsidRPr="006F698D">
        <w:rPr>
          <w:rFonts w:ascii="Times New Roman" w:hAnsi="Times New Roman"/>
          <w:sz w:val="28"/>
          <w:szCs w:val="28"/>
        </w:rPr>
        <w:t>/</w:t>
      </w:r>
      <w:proofErr w:type="spellStart"/>
      <w:r w:rsidRPr="006F698D">
        <w:rPr>
          <w:rFonts w:ascii="Times New Roman" w:hAnsi="Times New Roman"/>
          <w:sz w:val="28"/>
          <w:szCs w:val="28"/>
        </w:rPr>
        <w:t>images</w:t>
      </w:r>
      <w:proofErr w:type="spellEnd"/>
      <w:r w:rsidRPr="006F698D">
        <w:rPr>
          <w:rFonts w:ascii="Times New Roman" w:hAnsi="Times New Roman"/>
          <w:sz w:val="28"/>
          <w:szCs w:val="28"/>
        </w:rPr>
        <w:t>/</w:t>
      </w:r>
      <w:proofErr w:type="spellStart"/>
      <w:r w:rsidRPr="006F698D">
        <w:rPr>
          <w:rFonts w:ascii="Times New Roman" w:hAnsi="Times New Roman"/>
          <w:sz w:val="28"/>
          <w:szCs w:val="28"/>
        </w:rPr>
        <w:t>biblioteka</w:t>
      </w:r>
      <w:proofErr w:type="spellEnd"/>
      <w:r w:rsidRPr="006F698D">
        <w:rPr>
          <w:rFonts w:ascii="Times New Roman" w:hAnsi="Times New Roman"/>
          <w:sz w:val="28"/>
          <w:szCs w:val="28"/>
        </w:rPr>
        <w:t>/</w:t>
      </w:r>
    </w:p>
    <w:p w:rsidR="00D974A9" w:rsidRPr="006F698D" w:rsidRDefault="00D974A9" w:rsidP="00BB56E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98D">
        <w:rPr>
          <w:rFonts w:ascii="Times New Roman" w:hAnsi="Times New Roman"/>
          <w:sz w:val="28"/>
          <w:szCs w:val="28"/>
        </w:rPr>
        <w:t>rozroblennya_osv_prog</w:t>
      </w:r>
      <w:proofErr w:type="spellEnd"/>
      <w:r w:rsidRPr="006F698D">
        <w:rPr>
          <w:rFonts w:ascii="Times New Roman" w:hAnsi="Times New Roman"/>
          <w:sz w:val="28"/>
          <w:szCs w:val="28"/>
        </w:rPr>
        <w:t>ram_2014_temp us-</w:t>
      </w:r>
      <w:proofErr w:type="spellStart"/>
      <w:r w:rsidRPr="006F698D">
        <w:rPr>
          <w:rFonts w:ascii="Times New Roman" w:hAnsi="Times New Roman"/>
          <w:sz w:val="28"/>
          <w:szCs w:val="28"/>
        </w:rPr>
        <w:t>office.pdf</w:t>
      </w:r>
      <w:proofErr w:type="spellEnd"/>
    </w:p>
    <w:p w:rsidR="00D974A9" w:rsidRPr="006F698D" w:rsidRDefault="00D974A9">
      <w:pPr>
        <w:rPr>
          <w:rFonts w:ascii="Times New Roman" w:hAnsi="Times New Roman"/>
        </w:rPr>
      </w:pPr>
    </w:p>
    <w:sectPr w:rsidR="00D974A9" w:rsidRPr="006F698D" w:rsidSect="0043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48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78E8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8CB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28F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3A8F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6B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CAF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F25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E04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962E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6E4"/>
    <w:rsid w:val="0000049C"/>
    <w:rsid w:val="00036F3A"/>
    <w:rsid w:val="0007119B"/>
    <w:rsid w:val="00083454"/>
    <w:rsid w:val="000B1889"/>
    <w:rsid w:val="000E17E5"/>
    <w:rsid w:val="000F6E51"/>
    <w:rsid w:val="00106AD2"/>
    <w:rsid w:val="00166E2E"/>
    <w:rsid w:val="001823A6"/>
    <w:rsid w:val="00182E4E"/>
    <w:rsid w:val="0019005A"/>
    <w:rsid w:val="001A1441"/>
    <w:rsid w:val="001A5A40"/>
    <w:rsid w:val="001B3440"/>
    <w:rsid w:val="001B76BC"/>
    <w:rsid w:val="002004EE"/>
    <w:rsid w:val="002205B8"/>
    <w:rsid w:val="0023012D"/>
    <w:rsid w:val="002737FF"/>
    <w:rsid w:val="002B073A"/>
    <w:rsid w:val="002E22F5"/>
    <w:rsid w:val="002E7D4A"/>
    <w:rsid w:val="003040EC"/>
    <w:rsid w:val="00305B71"/>
    <w:rsid w:val="00322DA4"/>
    <w:rsid w:val="00324DC4"/>
    <w:rsid w:val="00384B97"/>
    <w:rsid w:val="00385336"/>
    <w:rsid w:val="003B0B15"/>
    <w:rsid w:val="003C3A7D"/>
    <w:rsid w:val="003D1843"/>
    <w:rsid w:val="003D2204"/>
    <w:rsid w:val="003E0883"/>
    <w:rsid w:val="00424045"/>
    <w:rsid w:val="004320B6"/>
    <w:rsid w:val="0043250A"/>
    <w:rsid w:val="004358A7"/>
    <w:rsid w:val="00436D0E"/>
    <w:rsid w:val="00463C80"/>
    <w:rsid w:val="004A5B87"/>
    <w:rsid w:val="004D374E"/>
    <w:rsid w:val="0050200D"/>
    <w:rsid w:val="005031BF"/>
    <w:rsid w:val="005154E0"/>
    <w:rsid w:val="00534FC7"/>
    <w:rsid w:val="005437E5"/>
    <w:rsid w:val="00554FAD"/>
    <w:rsid w:val="00584390"/>
    <w:rsid w:val="00592DEE"/>
    <w:rsid w:val="005938C6"/>
    <w:rsid w:val="005D1E33"/>
    <w:rsid w:val="005F72A3"/>
    <w:rsid w:val="0063680F"/>
    <w:rsid w:val="0069029F"/>
    <w:rsid w:val="006953B7"/>
    <w:rsid w:val="006A3464"/>
    <w:rsid w:val="006E1A3F"/>
    <w:rsid w:val="006E2203"/>
    <w:rsid w:val="006F3660"/>
    <w:rsid w:val="006F698D"/>
    <w:rsid w:val="006F6A15"/>
    <w:rsid w:val="0075567C"/>
    <w:rsid w:val="007770C6"/>
    <w:rsid w:val="00781F21"/>
    <w:rsid w:val="00782C40"/>
    <w:rsid w:val="00787450"/>
    <w:rsid w:val="007C2220"/>
    <w:rsid w:val="00803D68"/>
    <w:rsid w:val="00804007"/>
    <w:rsid w:val="00811310"/>
    <w:rsid w:val="008144FF"/>
    <w:rsid w:val="008207C2"/>
    <w:rsid w:val="008264B8"/>
    <w:rsid w:val="00832BB7"/>
    <w:rsid w:val="00837FC0"/>
    <w:rsid w:val="0086070F"/>
    <w:rsid w:val="008649D1"/>
    <w:rsid w:val="00875E56"/>
    <w:rsid w:val="0089405E"/>
    <w:rsid w:val="008940AF"/>
    <w:rsid w:val="008F74BB"/>
    <w:rsid w:val="00913178"/>
    <w:rsid w:val="00943514"/>
    <w:rsid w:val="009826F5"/>
    <w:rsid w:val="009923ED"/>
    <w:rsid w:val="00995C4A"/>
    <w:rsid w:val="009A736F"/>
    <w:rsid w:val="009D13CE"/>
    <w:rsid w:val="00A41F84"/>
    <w:rsid w:val="00A539DB"/>
    <w:rsid w:val="00A95425"/>
    <w:rsid w:val="00AC7F80"/>
    <w:rsid w:val="00AD09C2"/>
    <w:rsid w:val="00AD6480"/>
    <w:rsid w:val="00AE2449"/>
    <w:rsid w:val="00B0124A"/>
    <w:rsid w:val="00B021BD"/>
    <w:rsid w:val="00B40D32"/>
    <w:rsid w:val="00B47E6F"/>
    <w:rsid w:val="00B505A1"/>
    <w:rsid w:val="00B66988"/>
    <w:rsid w:val="00B72A1D"/>
    <w:rsid w:val="00B85000"/>
    <w:rsid w:val="00BA51B8"/>
    <w:rsid w:val="00BA645D"/>
    <w:rsid w:val="00BB29BF"/>
    <w:rsid w:val="00BB56E4"/>
    <w:rsid w:val="00C10659"/>
    <w:rsid w:val="00C339BA"/>
    <w:rsid w:val="00C3667D"/>
    <w:rsid w:val="00C46E41"/>
    <w:rsid w:val="00C50B44"/>
    <w:rsid w:val="00C7750E"/>
    <w:rsid w:val="00CA2701"/>
    <w:rsid w:val="00CF4475"/>
    <w:rsid w:val="00D27AAF"/>
    <w:rsid w:val="00D84055"/>
    <w:rsid w:val="00D8637E"/>
    <w:rsid w:val="00D87062"/>
    <w:rsid w:val="00D974A9"/>
    <w:rsid w:val="00DA420A"/>
    <w:rsid w:val="00DA4422"/>
    <w:rsid w:val="00E041AA"/>
    <w:rsid w:val="00E1186D"/>
    <w:rsid w:val="00E17645"/>
    <w:rsid w:val="00E60CFE"/>
    <w:rsid w:val="00E65E5E"/>
    <w:rsid w:val="00EA279B"/>
    <w:rsid w:val="00EA5244"/>
    <w:rsid w:val="00EB5391"/>
    <w:rsid w:val="00F25E22"/>
    <w:rsid w:val="00F31405"/>
    <w:rsid w:val="00F41D0F"/>
    <w:rsid w:val="00F54C48"/>
    <w:rsid w:val="00F7783C"/>
    <w:rsid w:val="00F8129F"/>
    <w:rsid w:val="00F9679F"/>
    <w:rsid w:val="00FA2B2C"/>
    <w:rsid w:val="00FB47F8"/>
    <w:rsid w:val="00FD50AB"/>
    <w:rsid w:val="00FD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56E4"/>
    <w:rPr>
      <w:rFonts w:ascii="Antiqua" w:eastAsia="Times New Roman" w:hAnsi="Antiqua"/>
      <w:sz w:val="26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B56E4"/>
    <w:pPr>
      <w:keepNext/>
      <w:spacing w:before="240" w:after="60"/>
      <w:outlineLvl w:val="1"/>
    </w:pPr>
    <w:rPr>
      <w:rFonts w:ascii="Arial" w:eastAsia="Calibri" w:hAnsi="Arial"/>
      <w:b/>
      <w:i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56E4"/>
    <w:rPr>
      <w:rFonts w:ascii="Arial" w:hAnsi="Arial" w:cs="Times New Roman"/>
      <w:b/>
      <w:i/>
      <w:sz w:val="28"/>
      <w:lang w:eastAsia="ru-RU"/>
    </w:rPr>
  </w:style>
  <w:style w:type="character" w:styleId="a3">
    <w:name w:val="Hyperlink"/>
    <w:basedOn w:val="a0"/>
    <w:uiPriority w:val="99"/>
    <w:rsid w:val="00BB56E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BB56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BB5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592DEE"/>
    <w:rPr>
      <w:rFonts w:ascii="Segoe UI" w:eastAsia="Calibri" w:hAnsi="Segoe UI"/>
      <w:sz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92DEE"/>
    <w:rPr>
      <w:rFonts w:ascii="Segoe UI" w:hAnsi="Segoe UI" w:cs="Times New Roman"/>
      <w:sz w:val="18"/>
      <w:lang w:val="uk-UA" w:eastAsia="ru-RU"/>
    </w:rPr>
  </w:style>
  <w:style w:type="character" w:customStyle="1" w:styleId="rvts0">
    <w:name w:val="rvts0"/>
    <w:uiPriority w:val="99"/>
    <w:rsid w:val="00FB47F8"/>
  </w:style>
  <w:style w:type="paragraph" w:styleId="a6">
    <w:name w:val="Normal (Web)"/>
    <w:basedOn w:val="a"/>
    <w:uiPriority w:val="99"/>
    <w:rsid w:val="00FB47F8"/>
    <w:pPr>
      <w:spacing w:before="100" w:beforeAutospacing="1" w:after="100" w:afterAutospacing="1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FB47F8"/>
  </w:style>
  <w:style w:type="paragraph" w:customStyle="1" w:styleId="Style79">
    <w:name w:val="Style79"/>
    <w:basedOn w:val="a"/>
    <w:uiPriority w:val="99"/>
    <w:rsid w:val="00FB47F8"/>
    <w:pPr>
      <w:widowControl w:val="0"/>
      <w:autoSpaceDE w:val="0"/>
      <w:autoSpaceDN w:val="0"/>
      <w:adjustRightInd w:val="0"/>
      <w:spacing w:line="187" w:lineRule="exact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FontStyle156">
    <w:name w:val="Font Style156"/>
    <w:uiPriority w:val="99"/>
    <w:rsid w:val="00FB47F8"/>
    <w:rPr>
      <w:rFonts w:ascii="Times New Roman" w:hAnsi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56E4"/>
    <w:rPr>
      <w:rFonts w:ascii="Antiqua" w:eastAsia="Times New Roman" w:hAnsi="Antiqua"/>
      <w:sz w:val="26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B56E4"/>
    <w:pPr>
      <w:keepNext/>
      <w:spacing w:before="240" w:after="60"/>
      <w:outlineLvl w:val="1"/>
    </w:pPr>
    <w:rPr>
      <w:rFonts w:ascii="Arial" w:eastAsia="Calibri" w:hAnsi="Arial"/>
      <w:b/>
      <w:i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56E4"/>
    <w:rPr>
      <w:rFonts w:ascii="Arial" w:hAnsi="Arial" w:cs="Times New Roman"/>
      <w:b/>
      <w:i/>
      <w:sz w:val="28"/>
      <w:lang w:eastAsia="ru-RU"/>
    </w:rPr>
  </w:style>
  <w:style w:type="character" w:styleId="a3">
    <w:name w:val="Hyperlink"/>
    <w:basedOn w:val="a0"/>
    <w:uiPriority w:val="99"/>
    <w:rsid w:val="00BB56E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BB56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BB5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592DEE"/>
    <w:rPr>
      <w:rFonts w:ascii="Segoe UI" w:eastAsia="Calibri" w:hAnsi="Segoe UI"/>
      <w:sz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92DEE"/>
    <w:rPr>
      <w:rFonts w:ascii="Segoe UI" w:hAnsi="Segoe UI" w:cs="Times New Roman"/>
      <w:sz w:val="18"/>
      <w:lang w:val="uk-UA" w:eastAsia="ru-RU"/>
    </w:rPr>
  </w:style>
  <w:style w:type="character" w:customStyle="1" w:styleId="rvts0">
    <w:name w:val="rvts0"/>
    <w:uiPriority w:val="99"/>
    <w:rsid w:val="00FB47F8"/>
  </w:style>
  <w:style w:type="paragraph" w:styleId="a6">
    <w:name w:val="Normal (Web)"/>
    <w:basedOn w:val="a"/>
    <w:uiPriority w:val="99"/>
    <w:rsid w:val="00FB47F8"/>
    <w:pPr>
      <w:spacing w:before="100" w:beforeAutospacing="1" w:after="100" w:afterAutospacing="1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FB47F8"/>
  </w:style>
  <w:style w:type="paragraph" w:customStyle="1" w:styleId="Style79">
    <w:name w:val="Style79"/>
    <w:basedOn w:val="a"/>
    <w:uiPriority w:val="99"/>
    <w:rsid w:val="00FB47F8"/>
    <w:pPr>
      <w:widowControl w:val="0"/>
      <w:autoSpaceDE w:val="0"/>
      <w:autoSpaceDN w:val="0"/>
      <w:adjustRightInd w:val="0"/>
      <w:spacing w:line="187" w:lineRule="exact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FontStyle156">
    <w:name w:val="Font Style156"/>
    <w:uiPriority w:val="99"/>
    <w:rsid w:val="00FB47F8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19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hsuir.ksp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suonline.kspu.edu" TargetMode="External"/><Relationship Id="rId12" Type="http://schemas.openxmlformats.org/officeDocument/2006/relationships/hyperlink" Target="file://D:/Us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s.ksu.kherson.ua/dls/Default.aspx?l=1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://csi.webofknowledge.com/CSI/exit.do?Func=Exit&amp;SID=C69ThC1gNFywkg7lR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spu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3389</Words>
  <Characters>23179</Characters>
  <Application>Microsoft Office Word</Application>
  <DocSecurity>0</DocSecurity>
  <Lines>193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Мальчикова Дарья Сергеевна</dc:creator>
  <cp:lastModifiedBy>Gasuk</cp:lastModifiedBy>
  <cp:revision>5</cp:revision>
  <cp:lastPrinted>2017-12-22T08:37:00Z</cp:lastPrinted>
  <dcterms:created xsi:type="dcterms:W3CDTF">2019-11-05T15:57:00Z</dcterms:created>
  <dcterms:modified xsi:type="dcterms:W3CDTF">2019-11-06T07:14:00Z</dcterms:modified>
</cp:coreProperties>
</file>