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1D0E60" w:rsidRDefault="00EA0DF1" w:rsidP="00EA0DF1">
      <w:pPr>
        <w:jc w:val="center"/>
        <w:rPr>
          <w:caps/>
          <w:sz w:val="28"/>
          <w:szCs w:val="28"/>
          <w:lang w:val="uk-UA"/>
        </w:rPr>
      </w:pPr>
      <w:r w:rsidRPr="001D0E60">
        <w:rPr>
          <w:caps/>
          <w:sz w:val="28"/>
          <w:szCs w:val="28"/>
          <w:lang w:val="uk-UA"/>
        </w:rPr>
        <w:t>Міністерство освіти і науки України</w:t>
      </w:r>
      <w:r w:rsidRPr="001D0E60">
        <w:rPr>
          <w:caps/>
          <w:sz w:val="28"/>
          <w:szCs w:val="28"/>
          <w:lang w:val="uk-UA"/>
        </w:rPr>
        <w:tab/>
      </w:r>
    </w:p>
    <w:p w14:paraId="526D237C" w14:textId="020795C6" w:rsidR="00EA0DF1" w:rsidRPr="001D0E60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1D0E60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1D0E60" w:rsidRDefault="00E80CAE" w:rsidP="00EA0DF1">
      <w:pPr>
        <w:jc w:val="center"/>
        <w:rPr>
          <w:bCs/>
          <w:sz w:val="28"/>
          <w:szCs w:val="28"/>
          <w:lang w:val="uk-UA"/>
        </w:rPr>
      </w:pPr>
      <w:r w:rsidRPr="001D0E60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1D0E60" w:rsidRDefault="00E80CAE" w:rsidP="00EA0DF1">
      <w:pPr>
        <w:jc w:val="center"/>
        <w:rPr>
          <w:bCs/>
          <w:sz w:val="28"/>
          <w:szCs w:val="28"/>
          <w:lang w:val="uk-UA"/>
        </w:rPr>
      </w:pPr>
      <w:r w:rsidRPr="001D0E60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342FB976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25EABEC2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0FD0D07C" w14:textId="77777777" w:rsidR="00EA0DF1" w:rsidRPr="00C87ABE" w:rsidRDefault="00EA0DF1" w:rsidP="00EA0DF1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C87ABE">
        <w:rPr>
          <w:b/>
          <w:caps/>
          <w:sz w:val="28"/>
          <w:szCs w:val="28"/>
          <w:lang w:val="uk-UA"/>
        </w:rPr>
        <w:t>Рецензія</w:t>
      </w:r>
    </w:p>
    <w:p w14:paraId="5B5605F1" w14:textId="7259650C" w:rsidR="00E80CAE" w:rsidRDefault="00EA0DF1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A352FD">
        <w:rPr>
          <w:b/>
          <w:sz w:val="28"/>
          <w:szCs w:val="28"/>
          <w:lang w:val="uk-UA"/>
        </w:rPr>
        <w:t>вибіркову освітню компоненту</w:t>
      </w:r>
    </w:p>
    <w:p w14:paraId="58DAD5E6" w14:textId="6C47EC5F" w:rsidR="00EA0DF1" w:rsidRDefault="00A738E9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964CC6">
        <w:rPr>
          <w:b/>
          <w:sz w:val="28"/>
          <w:szCs w:val="28"/>
          <w:lang w:val="uk-UA"/>
        </w:rPr>
        <w:t>Культура професійної комунікації</w:t>
      </w:r>
      <w:r>
        <w:rPr>
          <w:b/>
          <w:sz w:val="28"/>
          <w:szCs w:val="28"/>
          <w:lang w:val="uk-UA"/>
        </w:rPr>
        <w:t>»</w:t>
      </w:r>
    </w:p>
    <w:p w14:paraId="4A1F6414" w14:textId="74A61BC2" w:rsidR="00A738E9" w:rsidRPr="001D0E60" w:rsidRDefault="00A738E9" w:rsidP="00EA0DF1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циклу професійної підготовки</w:t>
      </w:r>
      <w:r w:rsidR="001D0E60">
        <w:rPr>
          <w:sz w:val="28"/>
          <w:szCs w:val="28"/>
          <w:lang w:val="uk-UA"/>
        </w:rPr>
        <w:t xml:space="preserve"> </w:t>
      </w:r>
      <w:r w:rsidR="00E80CAE" w:rsidRPr="001D0E60">
        <w:rPr>
          <w:sz w:val="28"/>
          <w:szCs w:val="28"/>
          <w:lang w:val="uk-UA"/>
        </w:rPr>
        <w:t>освітньо-професійної програми «Медицина»</w:t>
      </w:r>
    </w:p>
    <w:p w14:paraId="3811E0CE" w14:textId="4B082348" w:rsidR="00E80CAE" w:rsidRPr="001D0E60" w:rsidRDefault="00A352FD" w:rsidP="00E80CAE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здобувачів І</w:t>
      </w:r>
      <w:r w:rsidR="00E80CAE" w:rsidRPr="001D0E60">
        <w:rPr>
          <w:sz w:val="28"/>
          <w:szCs w:val="28"/>
          <w:lang w:val="uk-UA"/>
        </w:rPr>
        <w:t xml:space="preserve"> курсу денної форми навчання</w:t>
      </w:r>
    </w:p>
    <w:p w14:paraId="012FBCD6" w14:textId="123E4FFC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r w:rsidRPr="001D0E60">
        <w:rPr>
          <w:sz w:val="28"/>
          <w:szCs w:val="28"/>
          <w:lang w:val="uk-UA"/>
        </w:rPr>
        <w:t>д</w:t>
      </w:r>
      <w:proofErr w:type="spellStart"/>
      <w:r w:rsidRPr="001D0E60">
        <w:rPr>
          <w:sz w:val="28"/>
          <w:szCs w:val="28"/>
        </w:rPr>
        <w:t>ругого</w:t>
      </w:r>
      <w:proofErr w:type="spellEnd"/>
      <w:r w:rsidRPr="001D0E60">
        <w:rPr>
          <w:sz w:val="28"/>
          <w:szCs w:val="28"/>
        </w:rPr>
        <w:t xml:space="preserve"> (</w:t>
      </w:r>
      <w:proofErr w:type="spellStart"/>
      <w:r w:rsidRPr="001D0E60">
        <w:rPr>
          <w:sz w:val="28"/>
          <w:szCs w:val="28"/>
        </w:rPr>
        <w:t>магістерського</w:t>
      </w:r>
      <w:proofErr w:type="spellEnd"/>
      <w:r w:rsidRPr="001D0E60">
        <w:rPr>
          <w:sz w:val="28"/>
          <w:szCs w:val="28"/>
        </w:rPr>
        <w:t xml:space="preserve">) </w:t>
      </w:r>
      <w:proofErr w:type="spellStart"/>
      <w:r w:rsidRPr="001D0E60">
        <w:rPr>
          <w:sz w:val="28"/>
          <w:szCs w:val="28"/>
        </w:rPr>
        <w:t>рівня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вищої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освіти</w:t>
      </w:r>
      <w:proofErr w:type="spellEnd"/>
    </w:p>
    <w:p w14:paraId="0D707EF4" w14:textId="11485212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proofErr w:type="gramStart"/>
      <w:r w:rsidRPr="001D0E60">
        <w:rPr>
          <w:sz w:val="28"/>
          <w:szCs w:val="28"/>
        </w:rPr>
        <w:t>за</w:t>
      </w:r>
      <w:proofErr w:type="gram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спеціальністю</w:t>
      </w:r>
      <w:proofErr w:type="spellEnd"/>
      <w:r w:rsidRPr="001D0E60">
        <w:rPr>
          <w:sz w:val="28"/>
          <w:szCs w:val="28"/>
        </w:rPr>
        <w:t xml:space="preserve"> </w:t>
      </w:r>
      <w:r w:rsidRPr="001D0E60">
        <w:rPr>
          <w:sz w:val="28"/>
          <w:szCs w:val="28"/>
          <w:lang w:val="uk-UA"/>
        </w:rPr>
        <w:t>222 Медицина</w:t>
      </w:r>
      <w:r w:rsidR="001D0E60">
        <w:rPr>
          <w:sz w:val="28"/>
          <w:szCs w:val="28"/>
          <w:lang w:val="uk-UA"/>
        </w:rPr>
        <w:t xml:space="preserve"> </w:t>
      </w:r>
      <w:proofErr w:type="spellStart"/>
      <w:r w:rsidRPr="001D0E60">
        <w:rPr>
          <w:sz w:val="28"/>
          <w:szCs w:val="28"/>
        </w:rPr>
        <w:t>галузі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знань</w:t>
      </w:r>
      <w:proofErr w:type="spellEnd"/>
      <w:r w:rsidRPr="001D0E60">
        <w:rPr>
          <w:sz w:val="28"/>
          <w:szCs w:val="28"/>
        </w:rPr>
        <w:t xml:space="preserve"> 22 </w:t>
      </w:r>
      <w:proofErr w:type="spellStart"/>
      <w:r w:rsidRPr="001D0E60">
        <w:rPr>
          <w:sz w:val="28"/>
          <w:szCs w:val="28"/>
        </w:rPr>
        <w:t>Охорона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здоров’я</w:t>
      </w:r>
      <w:proofErr w:type="spellEnd"/>
    </w:p>
    <w:p w14:paraId="5E2E89BB" w14:textId="77777777" w:rsidR="00975756" w:rsidRPr="001D0E60" w:rsidRDefault="00975756" w:rsidP="00975756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2020/2021 н</w:t>
      </w:r>
      <w:r w:rsidR="00EA0DF1" w:rsidRPr="001D0E60">
        <w:rPr>
          <w:sz w:val="28"/>
          <w:szCs w:val="28"/>
          <w:lang w:val="uk-UA"/>
        </w:rPr>
        <w:t>авчальний рік</w:t>
      </w:r>
    </w:p>
    <w:p w14:paraId="31229BE2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669D046A" w14:textId="045C8D9F" w:rsidR="00964CC6" w:rsidRPr="00964CC6" w:rsidRDefault="00964CC6" w:rsidP="00964CC6">
      <w:pPr>
        <w:ind w:firstLine="567"/>
        <w:jc w:val="both"/>
        <w:rPr>
          <w:sz w:val="28"/>
          <w:szCs w:val="28"/>
          <w:lang w:val="uk-UA"/>
        </w:rPr>
      </w:pPr>
      <w:r w:rsidRPr="00964CC6">
        <w:rPr>
          <w:sz w:val="28"/>
          <w:szCs w:val="28"/>
          <w:lang w:val="uk-UA"/>
        </w:rPr>
        <w:t>Вибіркова освітня компонента «Культура професійної комунікації» циклу професійної підготовки здобувачів другого (магістерського) рівня о</w:t>
      </w:r>
      <w:r w:rsidR="00963881">
        <w:rPr>
          <w:sz w:val="28"/>
          <w:szCs w:val="28"/>
          <w:lang w:val="uk-UA"/>
        </w:rPr>
        <w:t xml:space="preserve">світньої програми «Медицина» є </w:t>
      </w:r>
      <w:r w:rsidRPr="00964CC6">
        <w:rPr>
          <w:sz w:val="28"/>
          <w:szCs w:val="28"/>
          <w:lang w:val="uk-UA"/>
        </w:rPr>
        <w:t>теоретичним і практичним фундаментом побудови майбутньої успішної взаємодії лікаря та пацієнта і надає можливість здобувачам освіти не тільки оволодіти системою психологічних знань, а й забезпечує формування на цій основі психологічних вмінь, що є одним з важливих елементів у професійній підготовці та професійній діяльності фахівця, сприяє формуванню знань, умінь, навичок комунікативної компетентності, вирішенню та осмисленню найбільш ефективних методів впливу на особистість хворого, спрямована на навчання ефективній взаємодії у професійному середовищі.</w:t>
      </w:r>
    </w:p>
    <w:p w14:paraId="30BF3A50" w14:textId="63AF604E" w:rsidR="00964CC6" w:rsidRPr="00964CC6" w:rsidRDefault="00964CC6" w:rsidP="00964CC6">
      <w:pPr>
        <w:ind w:firstLine="567"/>
        <w:jc w:val="both"/>
        <w:rPr>
          <w:sz w:val="28"/>
          <w:szCs w:val="28"/>
          <w:lang w:val="uk-UA"/>
        </w:rPr>
      </w:pPr>
      <w:r w:rsidRPr="00964CC6">
        <w:rPr>
          <w:sz w:val="28"/>
          <w:szCs w:val="28"/>
          <w:lang w:val="uk-UA"/>
        </w:rPr>
        <w:t>Вибіркова освітня компонента «Культура професійної комунікації» дає систематизований виклад основ теорії комунікації, що включає всебічний розгляд досліджуваного феномена.</w:t>
      </w:r>
    </w:p>
    <w:p w14:paraId="41CBE57B" w14:textId="77777777" w:rsidR="00964CC6" w:rsidRDefault="00964CC6" w:rsidP="00964CC6">
      <w:pPr>
        <w:ind w:firstLine="567"/>
        <w:jc w:val="both"/>
        <w:rPr>
          <w:sz w:val="28"/>
          <w:szCs w:val="28"/>
          <w:lang w:val="uk-UA"/>
        </w:rPr>
      </w:pPr>
      <w:r w:rsidRPr="00964CC6">
        <w:rPr>
          <w:sz w:val="28"/>
          <w:szCs w:val="28"/>
          <w:lang w:val="uk-UA"/>
        </w:rPr>
        <w:t>Основним завданням навчальної дисципліни є надати основи комунікативного знання здобувачам спеціальності 222 Медицина, оскільки однією з умов успішності їх професійної діяльності є вміння правильно спілкуватися і взаємодіяти з людьми.</w:t>
      </w:r>
    </w:p>
    <w:p w14:paraId="6F05121F" w14:textId="3E154CDB" w:rsidR="00AD29D3" w:rsidRDefault="00906DCB" w:rsidP="00964C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D29D3">
        <w:rPr>
          <w:sz w:val="28"/>
          <w:szCs w:val="28"/>
          <w:lang w:val="uk-UA"/>
        </w:rPr>
        <w:t xml:space="preserve"> навчальному плані </w:t>
      </w:r>
      <w:r w:rsidR="00AD29D3" w:rsidRPr="00AD29D3">
        <w:rPr>
          <w:sz w:val="28"/>
          <w:szCs w:val="28"/>
          <w:lang w:val="uk-UA"/>
        </w:rPr>
        <w:t>спеціальн</w:t>
      </w:r>
      <w:r w:rsidR="00AD29D3">
        <w:rPr>
          <w:sz w:val="28"/>
          <w:szCs w:val="28"/>
          <w:lang w:val="uk-UA"/>
        </w:rPr>
        <w:t>о</w:t>
      </w:r>
      <w:r w:rsidR="00AD29D3" w:rsidRPr="00AD29D3">
        <w:rPr>
          <w:sz w:val="28"/>
          <w:szCs w:val="28"/>
          <w:lang w:val="uk-UA"/>
        </w:rPr>
        <w:t>ст</w:t>
      </w:r>
      <w:r w:rsidR="00AD29D3">
        <w:rPr>
          <w:sz w:val="28"/>
          <w:szCs w:val="28"/>
          <w:lang w:val="uk-UA"/>
        </w:rPr>
        <w:t>і</w:t>
      </w:r>
      <w:r w:rsidR="00AD29D3" w:rsidRPr="00AD29D3">
        <w:rPr>
          <w:sz w:val="28"/>
          <w:szCs w:val="28"/>
          <w:lang w:val="uk-UA"/>
        </w:rPr>
        <w:t xml:space="preserve"> 222 Медицина</w:t>
      </w:r>
      <w:r w:rsidR="00AD29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A352FD">
        <w:rPr>
          <w:sz w:val="28"/>
          <w:szCs w:val="28"/>
          <w:lang w:val="uk-UA"/>
        </w:rPr>
        <w:t>ибіркова освітня компонента «</w:t>
      </w:r>
      <w:r w:rsidR="00964CC6" w:rsidRPr="00964CC6">
        <w:rPr>
          <w:sz w:val="28"/>
          <w:szCs w:val="28"/>
          <w:lang w:val="uk-UA"/>
        </w:rPr>
        <w:t>Культура профе</w:t>
      </w:r>
      <w:bookmarkStart w:id="0" w:name="_GoBack"/>
      <w:bookmarkEnd w:id="0"/>
      <w:r w:rsidR="00964CC6" w:rsidRPr="00964CC6">
        <w:rPr>
          <w:sz w:val="28"/>
          <w:szCs w:val="28"/>
          <w:lang w:val="uk-UA"/>
        </w:rPr>
        <w:t>сійної комунікації</w:t>
      </w:r>
      <w:r w:rsidRPr="00A352F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AD29D3">
        <w:rPr>
          <w:sz w:val="28"/>
          <w:szCs w:val="28"/>
          <w:lang w:val="uk-UA"/>
        </w:rPr>
        <w:t xml:space="preserve">циклу професійної підготовки </w:t>
      </w:r>
      <w:r w:rsidR="00AD29D3">
        <w:rPr>
          <w:sz w:val="28"/>
          <w:szCs w:val="28"/>
          <w:lang w:val="uk-UA"/>
        </w:rPr>
        <w:t>представлена</w:t>
      </w:r>
      <w:r w:rsidR="00E74829">
        <w:rPr>
          <w:sz w:val="28"/>
          <w:szCs w:val="28"/>
          <w:lang w:val="uk-UA"/>
        </w:rPr>
        <w:t xml:space="preserve"> </w:t>
      </w:r>
      <w:r w:rsidR="00E74829" w:rsidRPr="00E74829">
        <w:rPr>
          <w:sz w:val="28"/>
          <w:szCs w:val="28"/>
          <w:lang w:val="uk-UA"/>
        </w:rPr>
        <w:t xml:space="preserve">30 аудиторними годинами (в тому числі </w:t>
      </w:r>
      <w:r w:rsidR="00E74829">
        <w:rPr>
          <w:sz w:val="28"/>
          <w:szCs w:val="28"/>
          <w:lang w:val="uk-UA"/>
        </w:rPr>
        <w:t>1</w:t>
      </w:r>
      <w:r w:rsidR="00E74829" w:rsidRPr="00E74829">
        <w:rPr>
          <w:sz w:val="28"/>
          <w:szCs w:val="28"/>
          <w:lang w:val="uk-UA"/>
        </w:rPr>
        <w:t>0 годин лекційних</w:t>
      </w:r>
      <w:r w:rsidR="00E74829">
        <w:rPr>
          <w:sz w:val="28"/>
          <w:szCs w:val="28"/>
          <w:lang w:val="uk-UA"/>
        </w:rPr>
        <w:t xml:space="preserve"> </w:t>
      </w:r>
      <w:r w:rsidR="00964CC6">
        <w:rPr>
          <w:sz w:val="28"/>
          <w:szCs w:val="28"/>
          <w:lang w:val="uk-UA"/>
        </w:rPr>
        <w:t xml:space="preserve">               </w:t>
      </w:r>
      <w:r w:rsidR="00E74829">
        <w:rPr>
          <w:sz w:val="28"/>
          <w:szCs w:val="28"/>
          <w:lang w:val="uk-UA"/>
        </w:rPr>
        <w:t>20 годин практичних</w:t>
      </w:r>
      <w:r w:rsidR="00E74829" w:rsidRPr="00E74829">
        <w:rPr>
          <w:sz w:val="28"/>
          <w:szCs w:val="28"/>
          <w:lang w:val="uk-UA"/>
        </w:rPr>
        <w:t xml:space="preserve">) і 60 годинами самостійної роботи. </w:t>
      </w:r>
      <w:r w:rsidR="00E74829">
        <w:rPr>
          <w:sz w:val="28"/>
          <w:szCs w:val="28"/>
          <w:lang w:val="uk-UA"/>
        </w:rPr>
        <w:t>П</w:t>
      </w:r>
      <w:r w:rsidR="00E74829" w:rsidRPr="00E74829">
        <w:rPr>
          <w:sz w:val="28"/>
          <w:szCs w:val="28"/>
          <w:lang w:val="uk-UA"/>
        </w:rPr>
        <w:t xml:space="preserve">еревага практичних занять </w:t>
      </w:r>
      <w:r w:rsidR="00E74829">
        <w:rPr>
          <w:sz w:val="28"/>
          <w:szCs w:val="28"/>
          <w:lang w:val="uk-UA"/>
        </w:rPr>
        <w:t>зумовлена</w:t>
      </w:r>
      <w:r w:rsidR="00E74829" w:rsidRPr="00E74829">
        <w:rPr>
          <w:sz w:val="28"/>
          <w:szCs w:val="28"/>
          <w:lang w:val="uk-UA"/>
        </w:rPr>
        <w:t xml:space="preserve"> необхідністю зробити акцент на практичну підготовку майбутніх лікарів</w:t>
      </w:r>
      <w:r w:rsidR="00381F61" w:rsidRPr="00381F61">
        <w:rPr>
          <w:sz w:val="28"/>
          <w:szCs w:val="28"/>
          <w:lang w:val="uk-UA"/>
        </w:rPr>
        <w:t>.</w:t>
      </w:r>
      <w:r w:rsidR="00E74829" w:rsidRPr="00E74829">
        <w:rPr>
          <w:sz w:val="28"/>
          <w:szCs w:val="28"/>
          <w:lang w:val="uk-UA"/>
        </w:rPr>
        <w:t xml:space="preserve"> </w:t>
      </w:r>
    </w:p>
    <w:p w14:paraId="4E23CF0A" w14:textId="56F3B12C" w:rsidR="006764AB" w:rsidRDefault="00381F61" w:rsidP="001650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Вивчення </w:t>
      </w:r>
      <w:r w:rsidR="00906DCB">
        <w:rPr>
          <w:sz w:val="28"/>
          <w:szCs w:val="28"/>
          <w:lang w:val="uk-UA"/>
        </w:rPr>
        <w:t>в</w:t>
      </w:r>
      <w:r w:rsidR="00906DCB" w:rsidRPr="00906DCB">
        <w:rPr>
          <w:sz w:val="28"/>
          <w:szCs w:val="28"/>
          <w:lang w:val="uk-UA"/>
        </w:rPr>
        <w:t>ибірков</w:t>
      </w:r>
      <w:r w:rsidR="00906DCB">
        <w:rPr>
          <w:sz w:val="28"/>
          <w:szCs w:val="28"/>
          <w:lang w:val="uk-UA"/>
        </w:rPr>
        <w:t>ої</w:t>
      </w:r>
      <w:r w:rsidR="00906DCB" w:rsidRPr="00906DCB">
        <w:rPr>
          <w:sz w:val="28"/>
          <w:szCs w:val="28"/>
          <w:lang w:val="uk-UA"/>
        </w:rPr>
        <w:t xml:space="preserve"> освітн</w:t>
      </w:r>
      <w:r w:rsidR="00906DCB">
        <w:rPr>
          <w:sz w:val="28"/>
          <w:szCs w:val="28"/>
          <w:lang w:val="uk-UA"/>
        </w:rPr>
        <w:t>ьої</w:t>
      </w:r>
      <w:r w:rsidR="00906DCB" w:rsidRPr="00906DCB">
        <w:rPr>
          <w:sz w:val="28"/>
          <w:szCs w:val="28"/>
          <w:lang w:val="uk-UA"/>
        </w:rPr>
        <w:t xml:space="preserve"> компонент</w:t>
      </w:r>
      <w:r w:rsidR="00906DCB">
        <w:rPr>
          <w:sz w:val="28"/>
          <w:szCs w:val="28"/>
          <w:lang w:val="uk-UA"/>
        </w:rPr>
        <w:t>и</w:t>
      </w:r>
      <w:r w:rsidR="00906DCB" w:rsidRPr="00906DCB">
        <w:rPr>
          <w:sz w:val="28"/>
          <w:szCs w:val="28"/>
          <w:lang w:val="uk-UA"/>
        </w:rPr>
        <w:t xml:space="preserve"> «</w:t>
      </w:r>
      <w:r w:rsidR="00964CC6" w:rsidRPr="00964CC6">
        <w:rPr>
          <w:sz w:val="28"/>
          <w:szCs w:val="28"/>
          <w:lang w:val="uk-UA"/>
        </w:rPr>
        <w:t>Культура професійної комунікації</w:t>
      </w:r>
      <w:r w:rsidR="00906DCB" w:rsidRPr="00906DCB">
        <w:rPr>
          <w:sz w:val="28"/>
          <w:szCs w:val="28"/>
          <w:lang w:val="uk-UA"/>
        </w:rPr>
        <w:t>» циклу професійної підготовки</w:t>
      </w:r>
      <w:r w:rsidR="00906DCB">
        <w:rPr>
          <w:sz w:val="28"/>
          <w:szCs w:val="28"/>
          <w:lang w:val="uk-UA"/>
        </w:rPr>
        <w:t xml:space="preserve"> дозволить здобувачам</w:t>
      </w:r>
      <w:r w:rsidR="006955C3">
        <w:rPr>
          <w:sz w:val="28"/>
          <w:szCs w:val="28"/>
          <w:lang w:val="uk-UA"/>
        </w:rPr>
        <w:t xml:space="preserve"> </w:t>
      </w:r>
      <w:r w:rsidR="006955C3" w:rsidRPr="006955C3">
        <w:rPr>
          <w:sz w:val="28"/>
          <w:szCs w:val="28"/>
          <w:lang w:val="uk-UA"/>
        </w:rPr>
        <w:t>розумі</w:t>
      </w:r>
      <w:r w:rsidR="006955C3">
        <w:rPr>
          <w:sz w:val="28"/>
          <w:szCs w:val="28"/>
          <w:lang w:val="uk-UA"/>
        </w:rPr>
        <w:t>ти</w:t>
      </w:r>
      <w:r w:rsidR="00165038">
        <w:rPr>
          <w:sz w:val="28"/>
          <w:szCs w:val="28"/>
          <w:lang w:val="uk-UA"/>
        </w:rPr>
        <w:t xml:space="preserve"> п</w:t>
      </w:r>
      <w:r w:rsidR="00165038" w:rsidRPr="00165038">
        <w:rPr>
          <w:sz w:val="28"/>
          <w:szCs w:val="28"/>
          <w:lang w:val="uk-UA"/>
        </w:rPr>
        <w:t>редмет та методологію досліджень теорії комунікації</w:t>
      </w:r>
      <w:r w:rsidR="00165038">
        <w:rPr>
          <w:sz w:val="28"/>
          <w:szCs w:val="28"/>
          <w:lang w:val="uk-UA"/>
        </w:rPr>
        <w:t>, о</w:t>
      </w:r>
      <w:r w:rsidR="00165038" w:rsidRPr="00165038">
        <w:rPr>
          <w:sz w:val="28"/>
          <w:szCs w:val="28"/>
          <w:lang w:val="uk-UA"/>
        </w:rPr>
        <w:t>сновні поняття та категорії, рівні, засоби та види комунікацій</w:t>
      </w:r>
      <w:r w:rsidR="00165038">
        <w:rPr>
          <w:sz w:val="28"/>
          <w:szCs w:val="28"/>
          <w:lang w:val="uk-UA"/>
        </w:rPr>
        <w:t>, п</w:t>
      </w:r>
      <w:r w:rsidR="00165038" w:rsidRPr="00165038">
        <w:rPr>
          <w:sz w:val="28"/>
          <w:szCs w:val="28"/>
          <w:lang w:val="uk-UA"/>
        </w:rPr>
        <w:t>рикладні моделі комунікацій</w:t>
      </w:r>
      <w:r w:rsidR="00165038">
        <w:rPr>
          <w:sz w:val="28"/>
          <w:szCs w:val="28"/>
          <w:lang w:val="uk-UA"/>
        </w:rPr>
        <w:t xml:space="preserve">, </w:t>
      </w:r>
      <w:r w:rsidR="00165038">
        <w:rPr>
          <w:sz w:val="28"/>
          <w:szCs w:val="28"/>
          <w:lang w:val="uk-UA"/>
        </w:rPr>
        <w:lastRenderedPageBreak/>
        <w:t>с</w:t>
      </w:r>
      <w:r w:rsidR="00165038" w:rsidRPr="00165038">
        <w:rPr>
          <w:sz w:val="28"/>
          <w:szCs w:val="28"/>
          <w:lang w:val="uk-UA"/>
        </w:rPr>
        <w:t>пецифіку міжособистісної, групової, публічної, професійної, масової, міжкультурної комунікації</w:t>
      </w:r>
      <w:r w:rsidR="00165038">
        <w:rPr>
          <w:sz w:val="28"/>
          <w:szCs w:val="28"/>
          <w:lang w:val="uk-UA"/>
        </w:rPr>
        <w:t>, о</w:t>
      </w:r>
      <w:r w:rsidR="00165038" w:rsidRPr="00165038">
        <w:rPr>
          <w:sz w:val="28"/>
          <w:szCs w:val="28"/>
          <w:lang w:val="uk-UA"/>
        </w:rPr>
        <w:t>собливості педагогічного, управлінського та сімейного спілкування</w:t>
      </w:r>
      <w:r w:rsidR="00165038">
        <w:rPr>
          <w:sz w:val="28"/>
          <w:szCs w:val="28"/>
          <w:lang w:val="uk-UA"/>
        </w:rPr>
        <w:t>, г</w:t>
      </w:r>
      <w:r w:rsidR="00165038" w:rsidRPr="00165038">
        <w:rPr>
          <w:sz w:val="28"/>
          <w:szCs w:val="28"/>
          <w:lang w:val="uk-UA"/>
        </w:rPr>
        <w:t>ендерні, культурні та соціальні фактори комунікаці</w:t>
      </w:r>
      <w:r w:rsidR="00165038">
        <w:rPr>
          <w:sz w:val="28"/>
          <w:szCs w:val="28"/>
          <w:lang w:val="uk-UA"/>
        </w:rPr>
        <w:t>ї,</w:t>
      </w:r>
      <w:r w:rsidR="00165038" w:rsidRPr="00165038">
        <w:rPr>
          <w:sz w:val="28"/>
          <w:szCs w:val="28"/>
          <w:lang w:val="uk-UA"/>
        </w:rPr>
        <w:t xml:space="preserve"> </w:t>
      </w:r>
      <w:r w:rsidR="00165038">
        <w:rPr>
          <w:sz w:val="28"/>
          <w:szCs w:val="28"/>
          <w:lang w:val="uk-UA"/>
        </w:rPr>
        <w:t>р</w:t>
      </w:r>
      <w:r w:rsidR="00165038" w:rsidRPr="00165038">
        <w:rPr>
          <w:sz w:val="28"/>
          <w:szCs w:val="28"/>
          <w:lang w:val="uk-UA"/>
        </w:rPr>
        <w:t>оль та правила зворотного зв'язку в процесі комунікації</w:t>
      </w:r>
      <w:r w:rsidR="00165038">
        <w:rPr>
          <w:sz w:val="28"/>
          <w:szCs w:val="28"/>
          <w:lang w:val="uk-UA"/>
        </w:rPr>
        <w:t>, п</w:t>
      </w:r>
      <w:r w:rsidR="00165038" w:rsidRPr="00165038">
        <w:rPr>
          <w:sz w:val="28"/>
          <w:szCs w:val="28"/>
          <w:lang w:val="uk-UA"/>
        </w:rPr>
        <w:t>ринцип ввічливості</w:t>
      </w:r>
      <w:r w:rsidR="00165038">
        <w:rPr>
          <w:sz w:val="28"/>
          <w:szCs w:val="28"/>
          <w:lang w:val="uk-UA"/>
        </w:rPr>
        <w:t xml:space="preserve"> та культури комунікації, с</w:t>
      </w:r>
      <w:r w:rsidR="00165038" w:rsidRPr="00165038">
        <w:rPr>
          <w:sz w:val="28"/>
          <w:szCs w:val="28"/>
          <w:lang w:val="uk-UA"/>
        </w:rPr>
        <w:t>оціально-психологічні аспекти комунікації.</w:t>
      </w:r>
    </w:p>
    <w:p w14:paraId="330F03AE" w14:textId="04597BA5" w:rsidR="00CF68EF" w:rsidRPr="00CF68EF" w:rsidRDefault="00CF68EF" w:rsidP="00F936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r w:rsidR="00165038" w:rsidRPr="00165038">
        <w:rPr>
          <w:sz w:val="28"/>
          <w:szCs w:val="28"/>
          <w:lang w:val="uk-UA"/>
        </w:rPr>
        <w:t>Культура професійної комунікації</w:t>
      </w:r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>
        <w:rPr>
          <w:sz w:val="28"/>
          <w:szCs w:val="28"/>
          <w:lang w:val="uk-UA"/>
        </w:rPr>
        <w:t xml:space="preserve">здобувачів </w:t>
      </w:r>
      <w:r w:rsidR="00F936AF" w:rsidRPr="00F936AF">
        <w:rPr>
          <w:sz w:val="28"/>
          <w:szCs w:val="28"/>
          <w:lang w:val="uk-UA"/>
        </w:rPr>
        <w:t>другого (магістерського) рівня вищої освіти</w:t>
      </w:r>
      <w:r w:rsid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>за спеціальністю 222 Медицина галузі знань 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620CFD14" w14:textId="77777777" w:rsidR="00CF68EF" w:rsidRPr="00CF68EF" w:rsidRDefault="00CF68EF" w:rsidP="00CF68EF">
      <w:pPr>
        <w:jc w:val="both"/>
        <w:rPr>
          <w:sz w:val="28"/>
          <w:szCs w:val="28"/>
          <w:lang w:val="uk-UA"/>
        </w:rPr>
      </w:pPr>
    </w:p>
    <w:p w14:paraId="4EBD6A20" w14:textId="77777777" w:rsidR="006764AB" w:rsidRDefault="006764AB" w:rsidP="006764AB">
      <w:pPr>
        <w:jc w:val="both"/>
        <w:rPr>
          <w:sz w:val="28"/>
          <w:szCs w:val="28"/>
          <w:lang w:val="uk-UA"/>
        </w:rPr>
      </w:pPr>
    </w:p>
    <w:p w14:paraId="48AAA486" w14:textId="77777777" w:rsidR="00D9364B" w:rsidRDefault="00D9364B" w:rsidP="006764AB">
      <w:pPr>
        <w:jc w:val="both"/>
        <w:rPr>
          <w:sz w:val="28"/>
          <w:szCs w:val="28"/>
          <w:lang w:val="uk-UA"/>
        </w:rPr>
      </w:pPr>
    </w:p>
    <w:p w14:paraId="6C46006D" w14:textId="24F993AB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2570FD">
        <w:rPr>
          <w:sz w:val="28"/>
          <w:szCs w:val="28"/>
          <w:lang w:val="uk-UA"/>
        </w:rPr>
        <w:t>Віра</w:t>
      </w:r>
      <w:proofErr w:type="spellEnd"/>
      <w:r w:rsidR="002570FD">
        <w:rPr>
          <w:sz w:val="28"/>
          <w:szCs w:val="28"/>
          <w:lang w:val="uk-UA"/>
        </w:rPr>
        <w:t xml:space="preserve"> ЛЯШКО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224CE9AF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 xml:space="preserve">кандидат </w:t>
      </w:r>
      <w:r w:rsidR="002570FD">
        <w:rPr>
          <w:lang w:val="uk-UA"/>
        </w:rPr>
        <w:t>психологічних</w:t>
      </w:r>
      <w:r w:rsidRPr="00D9364B">
        <w:rPr>
          <w:lang w:val="uk-UA"/>
        </w:rPr>
        <w:t xml:space="preserve"> наук,</w:t>
      </w:r>
    </w:p>
    <w:p w14:paraId="2E057723" w14:textId="4D7546A2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 xml:space="preserve">доцент кафедри </w:t>
      </w:r>
      <w:r w:rsidR="002570FD">
        <w:rPr>
          <w:lang w:val="uk-UA"/>
        </w:rPr>
        <w:t>спеціальної освіти</w:t>
      </w:r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3760E25B" w14:textId="77777777" w:rsidR="00D9364B" w:rsidRDefault="00D9364B" w:rsidP="00EA0DF1">
      <w:pPr>
        <w:rPr>
          <w:sz w:val="28"/>
          <w:szCs w:val="28"/>
          <w:lang w:val="uk-UA"/>
        </w:rPr>
      </w:pPr>
    </w:p>
    <w:p w14:paraId="4A7EE73F" w14:textId="37B59C77" w:rsidR="00EA0DF1" w:rsidRDefault="00D9364B" w:rsidP="00EA0DF1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09.07.2020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2A614F44" w14:textId="77777777" w:rsidR="002969F8" w:rsidRPr="00D9364B" w:rsidRDefault="002969F8">
      <w:pPr>
        <w:rPr>
          <w:lang w:val="uk-UA"/>
        </w:rPr>
      </w:pPr>
    </w:p>
    <w:sectPr w:rsidR="002969F8" w:rsidRPr="00D9364B" w:rsidSect="001D0E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165038"/>
    <w:rsid w:val="001D0E60"/>
    <w:rsid w:val="00240960"/>
    <w:rsid w:val="002570FD"/>
    <w:rsid w:val="002969F8"/>
    <w:rsid w:val="00381F61"/>
    <w:rsid w:val="006351C4"/>
    <w:rsid w:val="006764AB"/>
    <w:rsid w:val="006955C3"/>
    <w:rsid w:val="00906DCB"/>
    <w:rsid w:val="00963881"/>
    <w:rsid w:val="00964CC6"/>
    <w:rsid w:val="00975756"/>
    <w:rsid w:val="00A352FD"/>
    <w:rsid w:val="00A738E9"/>
    <w:rsid w:val="00AD29D3"/>
    <w:rsid w:val="00B643FF"/>
    <w:rsid w:val="00B67A36"/>
    <w:rsid w:val="00C114FC"/>
    <w:rsid w:val="00C87ABE"/>
    <w:rsid w:val="00CF68EF"/>
    <w:rsid w:val="00D9364B"/>
    <w:rsid w:val="00E74829"/>
    <w:rsid w:val="00E80CAE"/>
    <w:rsid w:val="00EA0DF1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7</cp:revision>
  <cp:lastPrinted>2020-08-18T17:45:00Z</cp:lastPrinted>
  <dcterms:created xsi:type="dcterms:W3CDTF">2020-08-09T09:24:00Z</dcterms:created>
  <dcterms:modified xsi:type="dcterms:W3CDTF">2020-08-18T17:46:00Z</dcterms:modified>
</cp:coreProperties>
</file>