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95" w:rsidRPr="008F4514" w:rsidRDefault="008F4514" w:rsidP="008F4514">
      <w:pPr>
        <w:pStyle w:val="a3"/>
        <w:numPr>
          <w:ilvl w:val="0"/>
          <w:numId w:val="3"/>
        </w:numPr>
        <w:spacing w:after="0" w:line="360" w:lineRule="auto"/>
        <w:jc w:val="both"/>
        <w:rPr>
          <w:rFonts w:eastAsia="Times New Roman"/>
          <w:b/>
          <w:i/>
          <w:u w:val="single"/>
          <w:lang w:val="uk-UA" w:eastAsia="uk-UA"/>
        </w:rPr>
      </w:pPr>
      <w:r w:rsidRPr="008F4514">
        <w:rPr>
          <w:rFonts w:eastAsia="Times New Roman"/>
          <w:b/>
          <w:i/>
          <w:u w:val="single"/>
          <w:lang w:val="uk-UA" w:eastAsia="uk-UA"/>
        </w:rPr>
        <w:t>Вивчити наступні теоретичні питання:</w:t>
      </w:r>
    </w:p>
    <w:p w:rsidR="0003536C" w:rsidRDefault="0003536C" w:rsidP="00787A95">
      <w:pPr>
        <w:spacing w:after="0" w:line="360" w:lineRule="auto"/>
        <w:ind w:firstLine="720"/>
        <w:jc w:val="both"/>
        <w:rPr>
          <w:rFonts w:eastAsia="Times New Roman"/>
          <w:b/>
          <w:i/>
          <w:lang w:val="uk-UA" w:eastAsia="uk-UA"/>
        </w:rPr>
      </w:pP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ind w:firstLine="708"/>
        <w:jc w:val="both"/>
        <w:rPr>
          <w:b/>
          <w:i/>
          <w:sz w:val="28"/>
        </w:rPr>
      </w:pPr>
      <w:r w:rsidRPr="0003536C">
        <w:rPr>
          <w:b/>
          <w:i/>
          <w:sz w:val="28"/>
        </w:rPr>
        <w:t>Стандартизація. Сертифікація. Класифікація стандартів.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jc w:val="both"/>
        <w:rPr>
          <w:sz w:val="28"/>
        </w:rPr>
      </w:pPr>
      <w:r w:rsidRPr="0003536C">
        <w:rPr>
          <w:sz w:val="28"/>
        </w:rPr>
        <w:t>Стандартизація. Види стандартів. Міжнародні та національні стандарти. Стандарти ХАССП для харчових продуктів. Сертифікація. Стандартні методи аналізу харчових продуктів.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ind w:firstLine="708"/>
        <w:rPr>
          <w:b/>
          <w:bCs/>
          <w:i/>
          <w:color w:val="000000"/>
          <w:sz w:val="28"/>
          <w:szCs w:val="28"/>
        </w:rPr>
      </w:pPr>
      <w:r w:rsidRPr="0003536C">
        <w:rPr>
          <w:b/>
          <w:bCs/>
          <w:i/>
          <w:color w:val="000000"/>
          <w:sz w:val="28"/>
          <w:szCs w:val="28"/>
        </w:rPr>
        <w:t>Основні властивості харчових продуктів.</w:t>
      </w:r>
    </w:p>
    <w:p w:rsidR="0003536C" w:rsidRPr="0003536C" w:rsidRDefault="0003536C" w:rsidP="0003536C">
      <w:pPr>
        <w:widowControl w:val="0"/>
        <w:spacing w:after="0" w:line="240" w:lineRule="auto"/>
        <w:jc w:val="both"/>
        <w:rPr>
          <w:lang w:val="uk-UA"/>
        </w:rPr>
      </w:pPr>
      <w:r w:rsidRPr="0003536C">
        <w:rPr>
          <w:lang w:val="uk-UA"/>
        </w:rPr>
        <w:t xml:space="preserve">Фізичні, структурно-механічні оптичні, теплофізичні, </w:t>
      </w:r>
      <w:proofErr w:type="spellStart"/>
      <w:r w:rsidRPr="0003536C">
        <w:rPr>
          <w:lang w:val="uk-UA"/>
        </w:rPr>
        <w:t>сорбційні</w:t>
      </w:r>
      <w:proofErr w:type="spellEnd"/>
      <w:r w:rsidRPr="0003536C">
        <w:rPr>
          <w:lang w:val="uk-UA"/>
        </w:rPr>
        <w:t>, смакові властивості харчових продуктів. Методи консервації та збереження властивостей харчових продуктів.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ind w:firstLine="708"/>
        <w:rPr>
          <w:b/>
          <w:bCs/>
          <w:i/>
          <w:color w:val="000000"/>
          <w:sz w:val="28"/>
          <w:szCs w:val="28"/>
        </w:rPr>
      </w:pPr>
      <w:r w:rsidRPr="0003536C">
        <w:rPr>
          <w:b/>
          <w:bCs/>
          <w:i/>
          <w:color w:val="000000"/>
          <w:sz w:val="28"/>
          <w:szCs w:val="28"/>
        </w:rPr>
        <w:t>Методи дослідження якості харчових продуктів.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rPr>
          <w:sz w:val="28"/>
        </w:rPr>
      </w:pPr>
      <w:r w:rsidRPr="0003536C">
        <w:rPr>
          <w:sz w:val="28"/>
        </w:rPr>
        <w:t>Органолептичні, фізичні та хімічні властивості харчових продуктів.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03536C">
        <w:rPr>
          <w:b/>
          <w:i/>
          <w:sz w:val="28"/>
          <w:szCs w:val="28"/>
        </w:rPr>
        <w:t>Смакові продукти</w:t>
      </w:r>
      <w:r w:rsidRPr="0003536C">
        <w:rPr>
          <w:b/>
          <w:bCs/>
          <w:i/>
          <w:sz w:val="28"/>
          <w:szCs w:val="28"/>
        </w:rPr>
        <w:t>: склад, стандартизація; виявлення фальсифікатів.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rPr>
          <w:sz w:val="28"/>
          <w:szCs w:val="28"/>
        </w:rPr>
      </w:pPr>
      <w:r w:rsidRPr="0003536C">
        <w:rPr>
          <w:sz w:val="28"/>
          <w:szCs w:val="28"/>
        </w:rPr>
        <w:t>Хімічний склад.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rPr>
          <w:sz w:val="28"/>
          <w:szCs w:val="28"/>
        </w:rPr>
      </w:pPr>
      <w:r w:rsidRPr="0003536C">
        <w:rPr>
          <w:sz w:val="28"/>
          <w:szCs w:val="28"/>
        </w:rPr>
        <w:t>Основні показники якості.</w:t>
      </w:r>
    </w:p>
    <w:p w:rsidR="0003536C" w:rsidRPr="0003536C" w:rsidRDefault="0003536C" w:rsidP="0003536C">
      <w:pPr>
        <w:pStyle w:val="a5"/>
        <w:widowControl w:val="0"/>
        <w:spacing w:before="0" w:beforeAutospacing="0" w:after="0" w:afterAutospacing="0"/>
        <w:rPr>
          <w:sz w:val="28"/>
          <w:szCs w:val="28"/>
        </w:rPr>
      </w:pPr>
      <w:r w:rsidRPr="0003536C">
        <w:rPr>
          <w:sz w:val="28"/>
          <w:szCs w:val="28"/>
        </w:rPr>
        <w:t>Методи аналізу.</w:t>
      </w:r>
    </w:p>
    <w:p w:rsidR="0003536C" w:rsidRPr="0003536C" w:rsidRDefault="0003536C" w:rsidP="0003536C">
      <w:pPr>
        <w:spacing w:after="0" w:line="240" w:lineRule="auto"/>
        <w:rPr>
          <w:lang w:val="uk-UA"/>
        </w:rPr>
      </w:pPr>
      <w:r w:rsidRPr="0003536C">
        <w:rPr>
          <w:lang w:val="uk-UA"/>
        </w:rPr>
        <w:t>Основні фальсифікати та методи їх виявлення.</w:t>
      </w:r>
    </w:p>
    <w:p w:rsidR="0003536C" w:rsidRPr="0003536C" w:rsidRDefault="0003536C" w:rsidP="0003536C">
      <w:pPr>
        <w:spacing w:after="0" w:line="240" w:lineRule="auto"/>
        <w:ind w:firstLine="708"/>
        <w:rPr>
          <w:b/>
          <w:i/>
          <w:lang w:val="uk-UA"/>
        </w:rPr>
      </w:pPr>
      <w:r w:rsidRPr="0003536C">
        <w:rPr>
          <w:b/>
          <w:i/>
          <w:lang w:val="uk-UA"/>
        </w:rPr>
        <w:t>Добавки, консерванти та емульгатори</w:t>
      </w:r>
    </w:p>
    <w:p w:rsidR="0003536C" w:rsidRPr="0003536C" w:rsidRDefault="0003536C" w:rsidP="0003536C">
      <w:pPr>
        <w:spacing w:after="0" w:line="240" w:lineRule="auto"/>
        <w:rPr>
          <w:lang w:val="uk-UA"/>
        </w:rPr>
      </w:pPr>
      <w:r w:rsidRPr="0003536C">
        <w:rPr>
          <w:lang w:val="uk-UA"/>
        </w:rPr>
        <w:t xml:space="preserve">Смакові добавки, барвники, консерванти, емульгатори та стабілізатори. Їх властивості. Безпечність використання добавок в харчовій промисловості. </w:t>
      </w:r>
    </w:p>
    <w:p w:rsidR="0003536C" w:rsidRDefault="0003536C" w:rsidP="0003536C">
      <w:pPr>
        <w:spacing w:after="0" w:line="240" w:lineRule="auto"/>
        <w:ind w:firstLine="720"/>
        <w:jc w:val="both"/>
        <w:rPr>
          <w:rFonts w:eastAsia="Times New Roman"/>
          <w:b/>
          <w:i/>
          <w:lang w:val="uk-UA" w:eastAsia="uk-UA"/>
        </w:rPr>
      </w:pPr>
    </w:p>
    <w:p w:rsidR="00787A95" w:rsidRPr="00950EEF" w:rsidRDefault="00787A95" w:rsidP="0003536C">
      <w:pPr>
        <w:spacing w:after="0" w:line="240" w:lineRule="auto"/>
        <w:ind w:firstLine="720"/>
        <w:jc w:val="both"/>
        <w:rPr>
          <w:rFonts w:eastAsia="Times New Roman"/>
          <w:b/>
          <w:i/>
          <w:lang w:val="uk-UA" w:eastAsia="uk-UA"/>
        </w:rPr>
      </w:pPr>
      <w:r w:rsidRPr="00950EEF">
        <w:rPr>
          <w:rFonts w:eastAsia="Times New Roman"/>
          <w:b/>
          <w:i/>
          <w:lang w:val="uk-UA" w:eastAsia="uk-UA"/>
        </w:rPr>
        <w:t>Основні метрологічні характеристики хімічного аналізу.</w:t>
      </w:r>
    </w:p>
    <w:p w:rsidR="00787A95" w:rsidRPr="00950EEF" w:rsidRDefault="00787A95" w:rsidP="0003536C">
      <w:pPr>
        <w:spacing w:after="0" w:line="24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>Основні метрологічні характеристики хімічного аналізу: відтворюваність, правильність, збіжність, точність, верхня і нижня межі визначуваних вмісті. Інтервали допустимих вмістив супутніх компонентів, допустимі інтервали зміни фізичних властивостей об’єктів аналітичного контролю і проб, допустимі інтервали зміни параметрів, які характеризують умови аналізу.</w:t>
      </w:r>
    </w:p>
    <w:p w:rsidR="00787A95" w:rsidRPr="00950EEF" w:rsidRDefault="00787A95" w:rsidP="0003536C">
      <w:pPr>
        <w:spacing w:after="0" w:line="24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>Результат хімічного аналізу як випадкова величина. Випадкові похибки хімічного аналізу. Поняття про генеральну і вибіркову сукупність в застосуванні до результатів хімічного аналізу. Функції розподілу випадкової величини. Параметри розподілу –</w:t>
      </w:r>
      <w:r>
        <w:rPr>
          <w:rFonts w:eastAsia="Times New Roman"/>
          <w:lang w:val="uk-UA" w:eastAsia="uk-UA"/>
        </w:rPr>
        <w:t xml:space="preserve"> </w:t>
      </w:r>
      <w:r w:rsidRPr="00950EEF">
        <w:rPr>
          <w:rFonts w:eastAsia="Times New Roman"/>
          <w:lang w:val="uk-UA" w:eastAsia="uk-UA"/>
        </w:rPr>
        <w:t>математичне очікування і дисперсія випадкової величини. Зв’язок параметрів розподілу з випадковими похибками хімічного аналізу.</w:t>
      </w:r>
    </w:p>
    <w:p w:rsidR="00787A95" w:rsidRDefault="00787A95" w:rsidP="0003536C">
      <w:pPr>
        <w:spacing w:after="0" w:line="240" w:lineRule="auto"/>
        <w:ind w:firstLine="720"/>
        <w:jc w:val="both"/>
        <w:rPr>
          <w:rFonts w:eastAsia="Times New Roman"/>
          <w:lang w:val="uk-UA" w:eastAsia="uk-UA"/>
        </w:rPr>
      </w:pPr>
      <w:r w:rsidRPr="00950EEF">
        <w:rPr>
          <w:rFonts w:eastAsia="Times New Roman"/>
          <w:lang w:val="uk-UA" w:eastAsia="uk-UA"/>
        </w:rPr>
        <w:t xml:space="preserve">Закон нормального розподілу випадкових величин. Нормований стандартний розподіл. Функція Лапласа. Перевірка нормальності розподілу результатів хімічного аналізу. Асиметрія і ексцес. Побудова гістограм. Критерій </w:t>
      </w:r>
      <w:proofErr w:type="spellStart"/>
      <w:r w:rsidRPr="00950EEF">
        <w:rPr>
          <w:rFonts w:eastAsia="Times New Roman"/>
          <w:lang w:val="uk-UA" w:eastAsia="uk-UA"/>
        </w:rPr>
        <w:t>Пірсона</w:t>
      </w:r>
      <w:proofErr w:type="spellEnd"/>
      <w:r w:rsidRPr="00950EEF">
        <w:rPr>
          <w:rFonts w:eastAsia="Times New Roman"/>
          <w:lang w:val="uk-UA" w:eastAsia="uk-UA"/>
        </w:rPr>
        <w:t xml:space="preserve"> і складений критерій. Застосування функції нормального розподілу для обробки результатів хімічного аналізу. Статистична обробка результатів серійних аналізів. </w:t>
      </w:r>
    </w:p>
    <w:p w:rsidR="00787A95" w:rsidRPr="00632566" w:rsidRDefault="00787A95" w:rsidP="0003536C">
      <w:pPr>
        <w:spacing w:after="0" w:line="240" w:lineRule="auto"/>
        <w:ind w:firstLine="720"/>
        <w:jc w:val="both"/>
        <w:rPr>
          <w:b/>
          <w:i/>
          <w:lang w:val="uk-UA"/>
        </w:rPr>
      </w:pPr>
      <w:proofErr w:type="spellStart"/>
      <w:r w:rsidRPr="00632566">
        <w:rPr>
          <w:b/>
          <w:i/>
          <w:lang w:val="uk-UA"/>
        </w:rPr>
        <w:t>Хемометрика</w:t>
      </w:r>
      <w:proofErr w:type="spellEnd"/>
      <w:r w:rsidRPr="00632566">
        <w:rPr>
          <w:b/>
          <w:i/>
          <w:lang w:val="uk-UA"/>
        </w:rPr>
        <w:t xml:space="preserve">. </w:t>
      </w:r>
    </w:p>
    <w:p w:rsidR="00787A95" w:rsidRPr="00632566" w:rsidRDefault="00787A95" w:rsidP="0003536C">
      <w:pPr>
        <w:spacing w:after="0" w:line="240" w:lineRule="auto"/>
        <w:ind w:firstLine="720"/>
        <w:jc w:val="both"/>
        <w:rPr>
          <w:rFonts w:eastAsia="Times New Roman"/>
          <w:lang w:val="uk-UA" w:eastAsia="uk-UA"/>
        </w:rPr>
      </w:pPr>
      <w:r w:rsidRPr="00632566">
        <w:rPr>
          <w:lang w:val="uk-UA"/>
        </w:rPr>
        <w:t>Похибки вимірювань. Точність, достовірність та відтворюваність. Систематичні та випадкові похибки. Причини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систематичних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похибок, способи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lastRenderedPageBreak/>
        <w:t>їх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оцінки. Обробка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спостережень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хімії. Хімічний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як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метрологічна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процедура. Похибки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хімічного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аналізу. Основні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етапи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та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джерела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 xml:space="preserve">похибок. Результат аналізу як випадкова величина. Закон нормального розподілу Гауса. </w:t>
      </w:r>
      <w:proofErr w:type="spellStart"/>
      <w:r w:rsidRPr="00632566">
        <w:rPr>
          <w:lang w:val="uk-UA"/>
        </w:rPr>
        <w:t>Мікростатистика</w:t>
      </w:r>
      <w:proofErr w:type="spellEnd"/>
      <w:r w:rsidRPr="00632566">
        <w:rPr>
          <w:lang w:val="uk-UA"/>
        </w:rPr>
        <w:t>, розподіл Стьюдента. Оцінка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грубих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похибок. Статистична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обробка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результатів</w:t>
      </w:r>
      <w:r w:rsidRPr="00632566">
        <w:rPr>
          <w:lang w:val="ru-RU"/>
        </w:rPr>
        <w:t xml:space="preserve"> </w:t>
      </w:r>
      <w:r w:rsidRPr="00632566">
        <w:rPr>
          <w:lang w:val="uk-UA"/>
        </w:rPr>
        <w:t>аналізу. Порівняння</w:t>
      </w:r>
      <w:r w:rsidRPr="00D256D5">
        <w:rPr>
          <w:lang w:val="ru-RU"/>
        </w:rPr>
        <w:t xml:space="preserve"> </w:t>
      </w:r>
      <w:r w:rsidRPr="00632566">
        <w:rPr>
          <w:lang w:val="uk-UA"/>
        </w:rPr>
        <w:t>ефективності</w:t>
      </w:r>
      <w:r w:rsidRPr="00D256D5">
        <w:rPr>
          <w:lang w:val="ru-RU"/>
        </w:rPr>
        <w:t xml:space="preserve"> </w:t>
      </w:r>
      <w:proofErr w:type="spellStart"/>
      <w:r w:rsidRPr="00632566">
        <w:rPr>
          <w:lang w:val="uk-UA"/>
        </w:rPr>
        <w:t>методик</w:t>
      </w:r>
      <w:proofErr w:type="spellEnd"/>
      <w:r w:rsidRPr="00632566">
        <w:rPr>
          <w:lang w:val="uk-UA"/>
        </w:rPr>
        <w:t>. Критерії</w:t>
      </w:r>
      <w:r w:rsidRPr="00D256D5">
        <w:rPr>
          <w:lang w:val="ru-RU"/>
        </w:rPr>
        <w:t xml:space="preserve"> </w:t>
      </w:r>
      <w:r w:rsidRPr="00632566">
        <w:rPr>
          <w:lang w:val="uk-UA"/>
        </w:rPr>
        <w:t xml:space="preserve">Фішера, </w:t>
      </w:r>
      <w:proofErr w:type="spellStart"/>
      <w:r w:rsidRPr="00632566">
        <w:rPr>
          <w:lang w:val="uk-UA"/>
        </w:rPr>
        <w:t>Бартлета</w:t>
      </w:r>
      <w:proofErr w:type="spellEnd"/>
      <w:r w:rsidRPr="00632566">
        <w:rPr>
          <w:lang w:val="uk-UA"/>
        </w:rPr>
        <w:t xml:space="preserve">, </w:t>
      </w:r>
      <w:proofErr w:type="spellStart"/>
      <w:r w:rsidRPr="00632566">
        <w:rPr>
          <w:lang w:val="uk-UA"/>
        </w:rPr>
        <w:t>Кохрана</w:t>
      </w:r>
      <w:proofErr w:type="spellEnd"/>
      <w:r w:rsidRPr="00632566">
        <w:rPr>
          <w:lang w:val="uk-UA"/>
        </w:rPr>
        <w:t>.</w:t>
      </w:r>
    </w:p>
    <w:p w:rsidR="00AB3CE6" w:rsidRDefault="00AB3CE6" w:rsidP="0003536C">
      <w:pPr>
        <w:pStyle w:val="a5"/>
        <w:spacing w:before="0" w:beforeAutospacing="0" w:after="0" w:afterAutospacing="0"/>
        <w:ind w:firstLine="720"/>
        <w:jc w:val="both"/>
        <w:rPr>
          <w:b/>
          <w:i/>
          <w:sz w:val="28"/>
          <w:szCs w:val="28"/>
        </w:rPr>
      </w:pPr>
    </w:p>
    <w:p w:rsidR="00787A95" w:rsidRPr="00950EEF" w:rsidRDefault="00787A95" w:rsidP="0003536C">
      <w:pPr>
        <w:pStyle w:val="a5"/>
        <w:spacing w:before="0" w:beforeAutospacing="0" w:after="0" w:afterAutospacing="0"/>
        <w:ind w:firstLine="720"/>
        <w:jc w:val="both"/>
        <w:rPr>
          <w:b/>
          <w:i/>
          <w:sz w:val="28"/>
          <w:szCs w:val="28"/>
        </w:rPr>
      </w:pPr>
      <w:r w:rsidRPr="00950EEF">
        <w:rPr>
          <w:b/>
          <w:i/>
          <w:sz w:val="28"/>
          <w:szCs w:val="28"/>
        </w:rPr>
        <w:t>Статистика малих вибірок.</w:t>
      </w:r>
    </w:p>
    <w:p w:rsidR="00787A95" w:rsidRPr="00950EEF" w:rsidRDefault="00787A95" w:rsidP="0003536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0EEF">
        <w:rPr>
          <w:sz w:val="28"/>
          <w:szCs w:val="28"/>
        </w:rPr>
        <w:t xml:space="preserve">Статистика малих вибірок. Розподіл Стьюдента. Критерії значущості. Вибракування результатів хімічного аналізу. Порівняння </w:t>
      </w:r>
      <w:proofErr w:type="spellStart"/>
      <w:r w:rsidRPr="00950EEF">
        <w:rPr>
          <w:sz w:val="28"/>
          <w:szCs w:val="28"/>
        </w:rPr>
        <w:t>дисперсій</w:t>
      </w:r>
      <w:proofErr w:type="spellEnd"/>
      <w:r w:rsidRPr="00950EEF">
        <w:rPr>
          <w:sz w:val="28"/>
          <w:szCs w:val="28"/>
        </w:rPr>
        <w:t>. Критерій Фішера. Порівняння середніх результатів хімічного аналізу. Критерій Стьюдента. Метод найменших квадратів і його застосування в хіміко-аналітичних дослідженнях. Лінійна регресія. Коефіцієнт регресії. Дисперсія графіка. Дисперсії коефіцієнтів регресії та їх надійні інтервали. Перевірка коефіцієнтів та гіпотези лінійності. Наукова документація: звіти, курсові і дипломні роботи. Мета, завдання, правила оформлення. Наукова документація у фармації: стаття фармакопейна, технологічні регламенти, методи контролю якості.</w:t>
      </w:r>
    </w:p>
    <w:p w:rsidR="00787A95" w:rsidRPr="00950EEF" w:rsidRDefault="00787A95" w:rsidP="0003536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0EEF">
        <w:rPr>
          <w:sz w:val="28"/>
          <w:szCs w:val="28"/>
        </w:rPr>
        <w:t xml:space="preserve">Підготовка до розробки методики. Розробка методики аналізу проби. Стадія аналізу проби. Стадія оперативної перевірки показників точності аналізу. Стадія формулювання методи та уточнення її метрологічних характеристик. Розробка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випробування. Порядок метрологічної атестації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аналізу. Програми метрологічної атестації та її практичне проведення.</w:t>
      </w:r>
    </w:p>
    <w:p w:rsidR="00787A95" w:rsidRPr="00950EEF" w:rsidRDefault="00787A95" w:rsidP="0003536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50EEF">
        <w:rPr>
          <w:sz w:val="28"/>
          <w:szCs w:val="28"/>
        </w:rPr>
        <w:t>Валідація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 і випробувань. Терміни і визначення, використовувані при </w:t>
      </w:r>
      <w:proofErr w:type="spellStart"/>
      <w:r w:rsidRPr="00950EEF">
        <w:rPr>
          <w:sz w:val="28"/>
          <w:szCs w:val="28"/>
        </w:rPr>
        <w:t>валідації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 xml:space="preserve">. Проведення </w:t>
      </w:r>
      <w:proofErr w:type="spellStart"/>
      <w:r w:rsidRPr="00950EEF">
        <w:rPr>
          <w:sz w:val="28"/>
          <w:szCs w:val="28"/>
        </w:rPr>
        <w:t>валідації</w:t>
      </w:r>
      <w:proofErr w:type="spellEnd"/>
      <w:r w:rsidRPr="00950EEF">
        <w:rPr>
          <w:sz w:val="28"/>
          <w:szCs w:val="28"/>
        </w:rPr>
        <w:t xml:space="preserve"> аналітичних </w:t>
      </w:r>
      <w:proofErr w:type="spellStart"/>
      <w:r w:rsidRPr="00950EEF">
        <w:rPr>
          <w:sz w:val="28"/>
          <w:szCs w:val="28"/>
        </w:rPr>
        <w:t>методик</w:t>
      </w:r>
      <w:proofErr w:type="spellEnd"/>
      <w:r w:rsidRPr="00950EEF">
        <w:rPr>
          <w:sz w:val="28"/>
          <w:szCs w:val="28"/>
        </w:rPr>
        <w:t>.</w:t>
      </w:r>
    </w:p>
    <w:p w:rsidR="00787A95" w:rsidRPr="00950EEF" w:rsidRDefault="00787A95" w:rsidP="0003536C">
      <w:pPr>
        <w:pStyle w:val="a5"/>
        <w:spacing w:before="0" w:beforeAutospacing="0" w:after="0" w:afterAutospacing="0"/>
        <w:ind w:firstLine="720"/>
        <w:jc w:val="both"/>
      </w:pPr>
    </w:p>
    <w:p w:rsidR="00787A95" w:rsidRDefault="00787A95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8F4514" w:rsidRDefault="00C724BD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lastRenderedPageBreak/>
        <w:t xml:space="preserve">Створити  презентацію (на менше 20 слайдів) з наступних тем </w:t>
      </w:r>
    </w:p>
    <w:p w:rsidR="00B029BE" w:rsidRPr="008F4514" w:rsidRDefault="00C724BD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t>(на вибір 1</w:t>
      </w:r>
      <w:r w:rsidR="0025336C">
        <w:rPr>
          <w:b/>
          <w:u w:val="single"/>
          <w:lang w:val="uk-UA"/>
        </w:rPr>
        <w:t xml:space="preserve"> або 2</w:t>
      </w:r>
      <w:r w:rsidRPr="008F4514">
        <w:rPr>
          <w:b/>
          <w:u w:val="single"/>
          <w:lang w:val="uk-UA"/>
        </w:rPr>
        <w:t xml:space="preserve"> тем</w:t>
      </w:r>
      <w:r w:rsidR="0025336C">
        <w:rPr>
          <w:b/>
          <w:u w:val="single"/>
          <w:lang w:val="uk-UA"/>
        </w:rPr>
        <w:t>и</w:t>
      </w:r>
      <w:r w:rsidRPr="008F4514">
        <w:rPr>
          <w:b/>
          <w:u w:val="single"/>
          <w:lang w:val="uk-UA"/>
        </w:rPr>
        <w:t>):</w:t>
      </w:r>
    </w:p>
    <w:p w:rsidR="00C724BD" w:rsidRPr="0025336C" w:rsidRDefault="00C724BD" w:rsidP="0025336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r w:rsidRPr="0025336C">
        <w:rPr>
          <w:rFonts w:eastAsia="Times New Roman"/>
          <w:color w:val="000000"/>
          <w:lang w:val="uk-UA" w:eastAsia="uk-UA"/>
        </w:rPr>
        <w:t>Основні види статистичних даних. Основні шкали вимірювань, їх</w:t>
      </w:r>
      <w:r w:rsidR="00241060" w:rsidRPr="0025336C">
        <w:rPr>
          <w:rFonts w:eastAsia="Times New Roman"/>
          <w:color w:val="000000"/>
          <w:lang w:val="uk-UA" w:eastAsia="uk-UA"/>
        </w:rPr>
        <w:t xml:space="preserve"> </w:t>
      </w:r>
      <w:r w:rsidRPr="0025336C">
        <w:rPr>
          <w:rFonts w:eastAsia="Times New Roman"/>
          <w:color w:val="000000"/>
          <w:lang w:val="uk-UA" w:eastAsia="uk-UA"/>
        </w:rPr>
        <w:t>характеристика</w:t>
      </w:r>
    </w:p>
    <w:p w:rsidR="00C724BD" w:rsidRPr="0025336C" w:rsidRDefault="00C724BD" w:rsidP="0025336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proofErr w:type="spellStart"/>
      <w:r w:rsidRPr="0025336C">
        <w:rPr>
          <w:rFonts w:eastAsia="Times New Roman"/>
          <w:color w:val="000000"/>
          <w:lang w:val="uk-UA" w:eastAsia="uk-UA"/>
        </w:rPr>
        <w:t>Валідація</w:t>
      </w:r>
      <w:proofErr w:type="spellEnd"/>
      <w:r w:rsidRPr="0025336C">
        <w:rPr>
          <w:rFonts w:eastAsia="Times New Roman"/>
          <w:color w:val="000000"/>
          <w:lang w:val="uk-UA" w:eastAsia="uk-UA"/>
        </w:rPr>
        <w:t xml:space="preserve"> аналітичних </w:t>
      </w:r>
      <w:proofErr w:type="spellStart"/>
      <w:r w:rsidRPr="0025336C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5336C">
        <w:rPr>
          <w:rFonts w:eastAsia="Times New Roman"/>
          <w:color w:val="000000"/>
          <w:lang w:val="uk-UA" w:eastAsia="uk-UA"/>
        </w:rPr>
        <w:t>.</w:t>
      </w:r>
    </w:p>
    <w:p w:rsidR="00C724BD" w:rsidRPr="0025336C" w:rsidRDefault="00C724BD" w:rsidP="0025336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r w:rsidRPr="0025336C">
        <w:rPr>
          <w:rFonts w:eastAsia="Times New Roman"/>
          <w:color w:val="000000"/>
          <w:lang w:val="uk-UA" w:eastAsia="uk-UA"/>
        </w:rPr>
        <w:t xml:space="preserve">Вимоги Державної фармакопеї України до </w:t>
      </w:r>
      <w:proofErr w:type="spellStart"/>
      <w:r w:rsidRPr="0025336C">
        <w:rPr>
          <w:rFonts w:eastAsia="Times New Roman"/>
          <w:color w:val="000000"/>
          <w:lang w:val="uk-UA" w:eastAsia="uk-UA"/>
        </w:rPr>
        <w:t>валідації</w:t>
      </w:r>
      <w:proofErr w:type="spellEnd"/>
      <w:r w:rsidRPr="0025336C">
        <w:rPr>
          <w:rFonts w:eastAsia="Times New Roman"/>
          <w:color w:val="000000"/>
          <w:lang w:val="uk-UA" w:eastAsia="uk-UA"/>
        </w:rPr>
        <w:t xml:space="preserve"> аналітичних</w:t>
      </w:r>
      <w:r w:rsidR="00241060" w:rsidRPr="0025336C">
        <w:rPr>
          <w:rFonts w:eastAsia="Times New Roman"/>
          <w:color w:val="000000"/>
          <w:lang w:val="uk-UA" w:eastAsia="uk-UA"/>
        </w:rPr>
        <w:t xml:space="preserve"> </w:t>
      </w:r>
      <w:proofErr w:type="spellStart"/>
      <w:r w:rsidRPr="0025336C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5336C">
        <w:rPr>
          <w:rFonts w:eastAsia="Times New Roman"/>
          <w:color w:val="000000"/>
          <w:lang w:val="uk-UA" w:eastAsia="uk-UA"/>
        </w:rPr>
        <w:t xml:space="preserve"> фізико-хімічного аналізу.</w:t>
      </w:r>
    </w:p>
    <w:p w:rsidR="00C724BD" w:rsidRPr="0025336C" w:rsidRDefault="00C724BD" w:rsidP="0025336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r w:rsidRPr="0025336C">
        <w:rPr>
          <w:rFonts w:eastAsia="Times New Roman"/>
          <w:color w:val="000000"/>
          <w:lang w:val="uk-UA" w:eastAsia="uk-UA"/>
        </w:rPr>
        <w:t xml:space="preserve">Вимоги до стандартних </w:t>
      </w:r>
      <w:r w:rsidR="002E0393" w:rsidRPr="0025336C">
        <w:rPr>
          <w:rFonts w:eastAsia="Times New Roman"/>
          <w:color w:val="000000"/>
          <w:lang w:val="uk-UA" w:eastAsia="uk-UA"/>
        </w:rPr>
        <w:t>зразків</w:t>
      </w:r>
      <w:r w:rsidRPr="0025336C">
        <w:rPr>
          <w:rFonts w:eastAsia="Times New Roman"/>
          <w:color w:val="000000"/>
          <w:lang w:val="uk-UA" w:eastAsia="uk-UA"/>
        </w:rPr>
        <w:t>. Стандартні матеріали. Підготовка і</w:t>
      </w:r>
      <w:r w:rsidR="00241060" w:rsidRPr="0025336C">
        <w:rPr>
          <w:rFonts w:eastAsia="Times New Roman"/>
          <w:color w:val="000000"/>
          <w:lang w:val="uk-UA" w:eastAsia="uk-UA"/>
        </w:rPr>
        <w:t xml:space="preserve"> </w:t>
      </w:r>
      <w:r w:rsidRPr="0025336C">
        <w:rPr>
          <w:rFonts w:eastAsia="Times New Roman"/>
          <w:color w:val="000000"/>
          <w:lang w:val="uk-UA" w:eastAsia="uk-UA"/>
        </w:rPr>
        <w:t xml:space="preserve">створення стандартних </w:t>
      </w:r>
      <w:r w:rsidR="002E0393" w:rsidRPr="0025336C">
        <w:rPr>
          <w:rFonts w:eastAsia="Times New Roman"/>
          <w:color w:val="000000"/>
          <w:lang w:val="uk-UA" w:eastAsia="uk-UA"/>
        </w:rPr>
        <w:t>зразків</w:t>
      </w:r>
      <w:r w:rsidRPr="0025336C">
        <w:rPr>
          <w:rFonts w:eastAsia="Times New Roman"/>
          <w:color w:val="000000"/>
          <w:lang w:val="uk-UA" w:eastAsia="uk-UA"/>
        </w:rPr>
        <w:t>.</w:t>
      </w:r>
    </w:p>
    <w:p w:rsidR="0025336C" w:rsidRPr="0025336C" w:rsidRDefault="0025336C" w:rsidP="0025336C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641" w:hanging="357"/>
        <w:jc w:val="both"/>
        <w:rPr>
          <w:bCs/>
          <w:color w:val="000000"/>
          <w:sz w:val="28"/>
          <w:szCs w:val="28"/>
        </w:rPr>
      </w:pPr>
      <w:r w:rsidRPr="0025336C">
        <w:rPr>
          <w:bCs/>
          <w:color w:val="000000"/>
          <w:sz w:val="28"/>
          <w:szCs w:val="28"/>
        </w:rPr>
        <w:t>Основні властивості харчових продуктів.</w:t>
      </w:r>
      <w:r w:rsidRPr="0025336C">
        <w:rPr>
          <w:sz w:val="28"/>
          <w:szCs w:val="28"/>
        </w:rPr>
        <w:t xml:space="preserve"> Фізичні, структурно-механічні оптичні, теплофізичні, </w:t>
      </w:r>
      <w:proofErr w:type="spellStart"/>
      <w:r w:rsidRPr="0025336C">
        <w:rPr>
          <w:sz w:val="28"/>
          <w:szCs w:val="28"/>
        </w:rPr>
        <w:t>сорбційні</w:t>
      </w:r>
      <w:proofErr w:type="spellEnd"/>
      <w:r w:rsidRPr="0025336C">
        <w:rPr>
          <w:sz w:val="28"/>
          <w:szCs w:val="28"/>
        </w:rPr>
        <w:t>, смакові властивості харчових продуктів.</w:t>
      </w:r>
    </w:p>
    <w:p w:rsidR="0025336C" w:rsidRPr="0025336C" w:rsidRDefault="0025336C" w:rsidP="0025336C">
      <w:pPr>
        <w:pStyle w:val="a3"/>
        <w:widowControl w:val="0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r w:rsidRPr="0025336C">
        <w:rPr>
          <w:lang w:val="uk-UA"/>
        </w:rPr>
        <w:t>Методи консервації та збереження властивостей харчових продуктів.</w:t>
      </w:r>
    </w:p>
    <w:p w:rsidR="0025336C" w:rsidRPr="0025336C" w:rsidRDefault="0025336C" w:rsidP="0025336C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641" w:hanging="357"/>
        <w:jc w:val="both"/>
        <w:rPr>
          <w:bCs/>
          <w:color w:val="000000"/>
          <w:sz w:val="28"/>
          <w:szCs w:val="28"/>
        </w:rPr>
      </w:pPr>
      <w:r w:rsidRPr="0025336C">
        <w:rPr>
          <w:bCs/>
          <w:color w:val="000000"/>
          <w:sz w:val="28"/>
          <w:szCs w:val="28"/>
        </w:rPr>
        <w:t>Методи дослідження якості харчових продуктів.</w:t>
      </w:r>
    </w:p>
    <w:p w:rsidR="0025336C" w:rsidRPr="0025336C" w:rsidRDefault="0025336C" w:rsidP="0025336C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641" w:hanging="357"/>
        <w:jc w:val="both"/>
        <w:rPr>
          <w:sz w:val="28"/>
          <w:szCs w:val="28"/>
        </w:rPr>
      </w:pPr>
      <w:r w:rsidRPr="0025336C">
        <w:rPr>
          <w:sz w:val="28"/>
          <w:szCs w:val="28"/>
        </w:rPr>
        <w:t>Органолептичні, фізичні та хімічні властивості харчових продуктів.</w:t>
      </w:r>
    </w:p>
    <w:p w:rsidR="0025336C" w:rsidRPr="0025336C" w:rsidRDefault="0025336C" w:rsidP="0025336C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641" w:hanging="357"/>
        <w:jc w:val="both"/>
        <w:rPr>
          <w:sz w:val="28"/>
          <w:szCs w:val="28"/>
        </w:rPr>
      </w:pPr>
      <w:r w:rsidRPr="0025336C">
        <w:rPr>
          <w:sz w:val="28"/>
          <w:szCs w:val="28"/>
        </w:rPr>
        <w:t>Смакові продукти</w:t>
      </w:r>
      <w:r w:rsidRPr="0025336C">
        <w:rPr>
          <w:bCs/>
          <w:sz w:val="28"/>
          <w:szCs w:val="28"/>
        </w:rPr>
        <w:t>: склад, стандартизація; виявлення фальсифікатів.</w:t>
      </w:r>
    </w:p>
    <w:p w:rsidR="0025336C" w:rsidRPr="0025336C" w:rsidRDefault="0025336C" w:rsidP="0025336C">
      <w:pPr>
        <w:pStyle w:val="a3"/>
        <w:numPr>
          <w:ilvl w:val="0"/>
          <w:numId w:val="1"/>
        </w:numPr>
        <w:spacing w:after="0" w:line="240" w:lineRule="auto"/>
        <w:ind w:left="641" w:hanging="357"/>
        <w:jc w:val="both"/>
        <w:rPr>
          <w:lang w:val="uk-UA"/>
        </w:rPr>
      </w:pPr>
      <w:r w:rsidRPr="0025336C">
        <w:rPr>
          <w:lang w:val="uk-UA"/>
        </w:rPr>
        <w:t>Добавки, консерванти та емульгатори</w:t>
      </w:r>
    </w:p>
    <w:p w:rsidR="0025336C" w:rsidRDefault="0025336C" w:rsidP="00FF7532">
      <w:pPr>
        <w:jc w:val="both"/>
        <w:rPr>
          <w:b/>
          <w:u w:val="single"/>
          <w:lang w:val="uk-UA"/>
        </w:rPr>
      </w:pPr>
    </w:p>
    <w:p w:rsidR="00241060" w:rsidRPr="008F4514" w:rsidRDefault="00241060" w:rsidP="00FF7532">
      <w:pPr>
        <w:jc w:val="both"/>
        <w:rPr>
          <w:b/>
          <w:u w:val="single"/>
          <w:lang w:val="uk-UA"/>
        </w:rPr>
      </w:pPr>
      <w:r w:rsidRPr="008F4514">
        <w:rPr>
          <w:b/>
          <w:u w:val="single"/>
          <w:lang w:val="uk-UA"/>
        </w:rPr>
        <w:t>Письмово відповісти на питання: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1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оцінюють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правильність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2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оцінюють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відтворюваність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FF7532" w:rsidP="00FF7532">
      <w:pPr>
        <w:jc w:val="both"/>
        <w:rPr>
          <w:rFonts w:eastAsia="Times New Roman"/>
          <w:lang w:val="uk-UA" w:eastAsia="uk-UA"/>
        </w:rPr>
      </w:pPr>
      <w:r w:rsidRPr="002E0393">
        <w:rPr>
          <w:rFonts w:eastAsia="Times New Roman"/>
          <w:lang w:val="uk-UA" w:eastAsia="uk-UA"/>
        </w:rPr>
        <w:t>3.Які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відомі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способи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виявлення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>систематичних</w:t>
      </w:r>
      <w:r w:rsidR="002E0393" w:rsidRPr="002E0393">
        <w:rPr>
          <w:rFonts w:eastAsia="Times New Roman"/>
          <w:lang w:val="uk-UA" w:eastAsia="uk-UA"/>
        </w:rPr>
        <w:t xml:space="preserve"> </w:t>
      </w:r>
      <w:r w:rsidRPr="002E0393">
        <w:rPr>
          <w:rFonts w:eastAsia="Times New Roman"/>
          <w:lang w:val="uk-UA" w:eastAsia="uk-UA"/>
        </w:rPr>
        <w:t xml:space="preserve">похибок?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4</w:t>
      </w:r>
      <w:r w:rsidR="00FF7532" w:rsidRPr="002E0393">
        <w:rPr>
          <w:rFonts w:eastAsia="Times New Roman"/>
          <w:lang w:val="uk-UA" w:eastAsia="uk-UA"/>
        </w:rPr>
        <w:t>.Вчому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полягає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різниця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між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нормальним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розподілом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випадкових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величин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Гауса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розподілом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Стьюдента?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5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визначають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дисперсію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стандартне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відхилення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результатів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аналізу?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6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 “холостий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дослід” 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він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допомагає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підвищенню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точності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визначення? 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називають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матрицею?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7</w:t>
      </w:r>
      <w:r w:rsidR="00FF7532" w:rsidRPr="002E0393">
        <w:rPr>
          <w:rFonts w:eastAsia="Times New Roman"/>
          <w:lang w:val="uk-UA" w:eastAsia="uk-UA"/>
        </w:rPr>
        <w:t>.Як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виявляють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вилучають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грубі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похибки (промахи)? </w:t>
      </w:r>
    </w:p>
    <w:p w:rsidR="002E0393" w:rsidRPr="002E0393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8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</w:t>
      </w:r>
      <w:r w:rsidRPr="002E0393">
        <w:rPr>
          <w:rFonts w:eastAsia="Times New Roman"/>
          <w:lang w:val="uk-UA" w:eastAsia="uk-UA"/>
        </w:rPr>
        <w:t xml:space="preserve"> </w:t>
      </w:r>
      <w:proofErr w:type="spellStart"/>
      <w:r w:rsidR="00FF7532" w:rsidRPr="002E0393">
        <w:rPr>
          <w:rFonts w:eastAsia="Times New Roman"/>
          <w:lang w:val="uk-UA" w:eastAsia="uk-UA"/>
        </w:rPr>
        <w:t>рандомізація</w:t>
      </w:r>
      <w:proofErr w:type="spellEnd"/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похибок? 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її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зазвичай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 xml:space="preserve">проводять? </w:t>
      </w:r>
    </w:p>
    <w:p w:rsidR="00FF7532" w:rsidRDefault="002E0393" w:rsidP="00FF7532">
      <w:pPr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9</w:t>
      </w:r>
      <w:r w:rsidR="00FF7532" w:rsidRPr="002E0393">
        <w:rPr>
          <w:rFonts w:eastAsia="Times New Roman"/>
          <w:lang w:val="uk-UA" w:eastAsia="uk-UA"/>
        </w:rPr>
        <w:t>.Що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таке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стандартний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зразок? Як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його</w:t>
      </w:r>
      <w:r w:rsidRPr="002E0393">
        <w:rPr>
          <w:rFonts w:eastAsia="Times New Roman"/>
          <w:lang w:val="uk-UA" w:eastAsia="uk-UA"/>
        </w:rPr>
        <w:t xml:space="preserve"> </w:t>
      </w:r>
      <w:r w:rsidR="00FF7532" w:rsidRPr="002E0393">
        <w:rPr>
          <w:rFonts w:eastAsia="Times New Roman"/>
          <w:lang w:val="uk-UA" w:eastAsia="uk-UA"/>
        </w:rPr>
        <w:t>виготовляють?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lang w:val="uk-UA"/>
        </w:rPr>
        <w:t>10.</w:t>
      </w:r>
      <w:r w:rsidRPr="00241060">
        <w:rPr>
          <w:rFonts w:eastAsia="Times New Roman"/>
          <w:color w:val="000000"/>
          <w:lang w:val="uk-UA" w:eastAsia="uk-UA"/>
        </w:rPr>
        <w:t xml:space="preserve">Основні види статистичних даних. 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11.</w:t>
      </w:r>
      <w:r w:rsidRPr="00241060">
        <w:rPr>
          <w:rFonts w:eastAsia="Times New Roman"/>
          <w:color w:val="000000"/>
          <w:lang w:val="uk-UA" w:eastAsia="uk-UA"/>
        </w:rPr>
        <w:t>Основні шкали вимірювань, їх характеристика</w:t>
      </w:r>
    </w:p>
    <w:p w:rsidR="00BD1321" w:rsidRDefault="00BD1321" w:rsidP="00FF7532">
      <w:pPr>
        <w:jc w:val="both"/>
        <w:rPr>
          <w:rFonts w:eastAsia="Times New Roman"/>
          <w:color w:val="000000"/>
          <w:lang w:val="uk-UA" w:eastAsia="uk-UA"/>
        </w:rPr>
      </w:pPr>
      <w:r>
        <w:rPr>
          <w:rFonts w:eastAsia="Times New Roman"/>
          <w:color w:val="000000"/>
          <w:lang w:val="uk-UA" w:eastAsia="uk-UA"/>
        </w:rPr>
        <w:t>12.</w:t>
      </w:r>
      <w:r w:rsidRPr="00241060">
        <w:rPr>
          <w:rFonts w:eastAsia="Times New Roman"/>
          <w:color w:val="000000"/>
          <w:lang w:val="uk-UA" w:eastAsia="uk-UA"/>
        </w:rPr>
        <w:t xml:space="preserve">Валідація аналітичних </w:t>
      </w:r>
      <w:proofErr w:type="spellStart"/>
      <w:r w:rsidRPr="00241060">
        <w:rPr>
          <w:rFonts w:eastAsia="Times New Roman"/>
          <w:color w:val="000000"/>
          <w:lang w:val="uk-UA" w:eastAsia="uk-UA"/>
        </w:rPr>
        <w:t>методик</w:t>
      </w:r>
      <w:proofErr w:type="spellEnd"/>
      <w:r w:rsidRPr="00241060">
        <w:rPr>
          <w:rFonts w:eastAsia="Times New Roman"/>
          <w:color w:val="000000"/>
          <w:lang w:val="uk-UA" w:eastAsia="uk-UA"/>
        </w:rPr>
        <w:t>.</w:t>
      </w:r>
    </w:p>
    <w:p w:rsidR="003B573D" w:rsidRPr="003B573D" w:rsidRDefault="003B573D" w:rsidP="003B573D">
      <w:pPr>
        <w:jc w:val="center"/>
        <w:rPr>
          <w:rFonts w:eastAsia="Times New Roman"/>
          <w:b/>
          <w:color w:val="000000"/>
          <w:lang w:val="uk-UA" w:eastAsia="uk-UA"/>
        </w:rPr>
      </w:pPr>
      <w:r w:rsidRPr="003B573D">
        <w:rPr>
          <w:rFonts w:eastAsia="Times New Roman"/>
          <w:b/>
          <w:color w:val="000000"/>
          <w:lang w:val="uk-UA" w:eastAsia="uk-UA"/>
        </w:rPr>
        <w:lastRenderedPageBreak/>
        <w:t>Список літератури</w:t>
      </w:r>
    </w:p>
    <w:p w:rsidR="003B573D" w:rsidRPr="003B573D" w:rsidRDefault="003B573D" w:rsidP="003B573D">
      <w:pPr>
        <w:numPr>
          <w:ilvl w:val="0"/>
          <w:numId w:val="5"/>
        </w:numPr>
        <w:spacing w:after="0" w:line="240" w:lineRule="auto"/>
        <w:jc w:val="both"/>
        <w:outlineLvl w:val="0"/>
        <w:rPr>
          <w:lang w:val="uk-UA"/>
        </w:rPr>
      </w:pPr>
      <w:proofErr w:type="spellStart"/>
      <w:r w:rsidRPr="003B573D">
        <w:rPr>
          <w:lang w:val="uk-UA"/>
        </w:rPr>
        <w:t>Пасальський</w:t>
      </w:r>
      <w:proofErr w:type="spellEnd"/>
      <w:r w:rsidRPr="003B573D">
        <w:rPr>
          <w:lang w:val="uk-UA"/>
        </w:rPr>
        <w:t xml:space="preserve"> Б.К. Хімія харчових продуктів: </w:t>
      </w:r>
      <w:proofErr w:type="spellStart"/>
      <w:r w:rsidRPr="003B573D">
        <w:rPr>
          <w:lang w:val="uk-UA"/>
        </w:rPr>
        <w:t>Навч</w:t>
      </w:r>
      <w:proofErr w:type="spellEnd"/>
      <w:r w:rsidRPr="003B573D">
        <w:rPr>
          <w:lang w:val="uk-UA"/>
        </w:rPr>
        <w:t xml:space="preserve">. </w:t>
      </w:r>
      <w:proofErr w:type="spellStart"/>
      <w:r w:rsidRPr="003B573D">
        <w:rPr>
          <w:lang w:val="uk-UA"/>
        </w:rPr>
        <w:t>пос</w:t>
      </w:r>
      <w:proofErr w:type="spellEnd"/>
      <w:r w:rsidRPr="003B573D">
        <w:rPr>
          <w:lang w:val="uk-UA"/>
        </w:rPr>
        <w:t xml:space="preserve">. / Б.К. </w:t>
      </w:r>
      <w:proofErr w:type="spellStart"/>
      <w:r w:rsidRPr="003B573D">
        <w:rPr>
          <w:lang w:val="uk-UA"/>
        </w:rPr>
        <w:t>Пасальський</w:t>
      </w:r>
      <w:proofErr w:type="spellEnd"/>
      <w:r w:rsidRPr="003B573D">
        <w:rPr>
          <w:lang w:val="uk-UA"/>
        </w:rPr>
        <w:t xml:space="preserve">. – К.: Київ. </w:t>
      </w:r>
      <w:proofErr w:type="spellStart"/>
      <w:r w:rsidRPr="003B573D">
        <w:rPr>
          <w:lang w:val="uk-UA"/>
        </w:rPr>
        <w:t>Держ.торг</w:t>
      </w:r>
      <w:proofErr w:type="spellEnd"/>
      <w:r w:rsidRPr="003B573D">
        <w:rPr>
          <w:lang w:val="uk-UA"/>
        </w:rPr>
        <w:t>.-</w:t>
      </w:r>
      <w:proofErr w:type="spellStart"/>
      <w:r w:rsidRPr="003B573D">
        <w:rPr>
          <w:lang w:val="uk-UA"/>
        </w:rPr>
        <w:t>екон.ун</w:t>
      </w:r>
      <w:proofErr w:type="spellEnd"/>
      <w:r w:rsidRPr="003B573D">
        <w:rPr>
          <w:lang w:val="uk-UA"/>
        </w:rPr>
        <w:t>-т, 2000. – 196 с.</w:t>
      </w:r>
    </w:p>
    <w:p w:rsidR="003B573D" w:rsidRPr="005F46BB" w:rsidRDefault="003B573D" w:rsidP="003B573D">
      <w:pPr>
        <w:numPr>
          <w:ilvl w:val="0"/>
          <w:numId w:val="5"/>
        </w:numPr>
        <w:spacing w:after="0" w:line="240" w:lineRule="auto"/>
        <w:jc w:val="both"/>
        <w:outlineLvl w:val="0"/>
      </w:pPr>
      <w:proofErr w:type="spellStart"/>
      <w:r w:rsidRPr="005F46BB">
        <w:t>Токсичні</w:t>
      </w:r>
      <w:proofErr w:type="spellEnd"/>
      <w:r w:rsidRPr="005F46BB">
        <w:t xml:space="preserve"> </w:t>
      </w:r>
      <w:proofErr w:type="spellStart"/>
      <w:r w:rsidRPr="005F46BB">
        <w:t>речовини</w:t>
      </w:r>
      <w:proofErr w:type="spellEnd"/>
      <w:r w:rsidRPr="005F46BB">
        <w:t xml:space="preserve"> у </w:t>
      </w:r>
      <w:proofErr w:type="spellStart"/>
      <w:r w:rsidRPr="005F46BB">
        <w:t>харчових</w:t>
      </w:r>
      <w:proofErr w:type="spellEnd"/>
      <w:r w:rsidRPr="005F46BB">
        <w:t xml:space="preserve"> </w:t>
      </w:r>
      <w:proofErr w:type="spellStart"/>
      <w:r w:rsidRPr="005F46BB">
        <w:t>продуктах</w:t>
      </w:r>
      <w:proofErr w:type="spellEnd"/>
      <w:r w:rsidRPr="005F46BB">
        <w:t xml:space="preserve"> </w:t>
      </w:r>
      <w:proofErr w:type="spellStart"/>
      <w:r w:rsidRPr="005F46BB">
        <w:t>та</w:t>
      </w:r>
      <w:proofErr w:type="spellEnd"/>
      <w:r w:rsidRPr="005F46BB">
        <w:t xml:space="preserve"> </w:t>
      </w:r>
      <w:proofErr w:type="spellStart"/>
      <w:r w:rsidRPr="005F46BB">
        <w:t>методи</w:t>
      </w:r>
      <w:proofErr w:type="spellEnd"/>
      <w:r w:rsidRPr="005F46BB">
        <w:t xml:space="preserve"> </w:t>
      </w:r>
      <w:proofErr w:type="spellStart"/>
      <w:r w:rsidRPr="005F46BB">
        <w:t>їх</w:t>
      </w:r>
      <w:proofErr w:type="spellEnd"/>
      <w:r w:rsidRPr="005F46BB">
        <w:t xml:space="preserve"> </w:t>
      </w:r>
      <w:proofErr w:type="spellStart"/>
      <w:r w:rsidRPr="005F46BB">
        <w:t>визначення</w:t>
      </w:r>
      <w:proofErr w:type="spellEnd"/>
      <w:r w:rsidRPr="005F46BB">
        <w:t xml:space="preserve">: </w:t>
      </w:r>
      <w:proofErr w:type="spellStart"/>
      <w:r w:rsidRPr="005F46BB">
        <w:t>Підручник</w:t>
      </w:r>
      <w:proofErr w:type="spellEnd"/>
      <w:r w:rsidRPr="005F46BB">
        <w:t xml:space="preserve"> / А.А. </w:t>
      </w:r>
      <w:proofErr w:type="spellStart"/>
      <w:r w:rsidRPr="005F46BB">
        <w:t>Дубиніна</w:t>
      </w:r>
      <w:proofErr w:type="spellEnd"/>
      <w:r w:rsidRPr="005F46BB">
        <w:t xml:space="preserve">, Л.П. </w:t>
      </w:r>
      <w:proofErr w:type="spellStart"/>
      <w:r w:rsidRPr="005F46BB">
        <w:t>Малюк</w:t>
      </w:r>
      <w:proofErr w:type="spellEnd"/>
      <w:r w:rsidRPr="005F46BB">
        <w:t xml:space="preserve">, Г.А. </w:t>
      </w:r>
      <w:proofErr w:type="spellStart"/>
      <w:r w:rsidRPr="005F46BB">
        <w:t>Селютина</w:t>
      </w:r>
      <w:proofErr w:type="spellEnd"/>
      <w:r w:rsidRPr="005F46BB">
        <w:t xml:space="preserve"> </w:t>
      </w:r>
      <w:proofErr w:type="spellStart"/>
      <w:r w:rsidRPr="005F46BB">
        <w:t>та</w:t>
      </w:r>
      <w:proofErr w:type="spellEnd"/>
      <w:r w:rsidRPr="005F46BB">
        <w:t xml:space="preserve"> </w:t>
      </w:r>
      <w:proofErr w:type="spellStart"/>
      <w:r w:rsidRPr="005F46BB">
        <w:t>ін</w:t>
      </w:r>
      <w:proofErr w:type="spellEnd"/>
      <w:r w:rsidRPr="005F46BB">
        <w:t>. – К.: ВД «</w:t>
      </w:r>
      <w:proofErr w:type="spellStart"/>
      <w:r w:rsidRPr="005F46BB">
        <w:t>Професіонал</w:t>
      </w:r>
      <w:proofErr w:type="spellEnd"/>
      <w:r w:rsidRPr="005F46BB">
        <w:t>», 2007. – 384 с.</w:t>
      </w:r>
    </w:p>
    <w:p w:rsidR="003B573D" w:rsidRDefault="003B573D" w:rsidP="003B573D">
      <w:pPr>
        <w:numPr>
          <w:ilvl w:val="0"/>
          <w:numId w:val="5"/>
        </w:numPr>
        <w:spacing w:after="0" w:line="240" w:lineRule="auto"/>
        <w:jc w:val="both"/>
        <w:outlineLvl w:val="0"/>
      </w:pPr>
      <w:proofErr w:type="spellStart"/>
      <w:r w:rsidRPr="005F46BB">
        <w:t>Павлоцька</w:t>
      </w:r>
      <w:proofErr w:type="spellEnd"/>
      <w:r w:rsidRPr="005F46BB">
        <w:t xml:space="preserve"> Л.Ф. </w:t>
      </w:r>
      <w:proofErr w:type="spellStart"/>
      <w:r w:rsidRPr="005F46BB">
        <w:t>Основи</w:t>
      </w:r>
      <w:proofErr w:type="spellEnd"/>
      <w:r w:rsidRPr="005F46BB">
        <w:t xml:space="preserve"> </w:t>
      </w:r>
      <w:proofErr w:type="spellStart"/>
      <w:r w:rsidRPr="005F46BB">
        <w:t>фізіології</w:t>
      </w:r>
      <w:proofErr w:type="spellEnd"/>
      <w:r w:rsidRPr="005F46BB">
        <w:t xml:space="preserve"> </w:t>
      </w:r>
      <w:proofErr w:type="spellStart"/>
      <w:r w:rsidRPr="005F46BB">
        <w:t>гігієни</w:t>
      </w:r>
      <w:proofErr w:type="spellEnd"/>
      <w:r w:rsidRPr="005F46BB">
        <w:t xml:space="preserve"> </w:t>
      </w:r>
      <w:proofErr w:type="spellStart"/>
      <w:r w:rsidRPr="005F46BB">
        <w:t>харчування</w:t>
      </w:r>
      <w:proofErr w:type="spellEnd"/>
      <w:r w:rsidRPr="005F46BB">
        <w:t xml:space="preserve"> </w:t>
      </w:r>
      <w:proofErr w:type="spellStart"/>
      <w:r w:rsidRPr="005F46BB">
        <w:t>та</w:t>
      </w:r>
      <w:proofErr w:type="spellEnd"/>
      <w:r w:rsidRPr="005F46BB">
        <w:t xml:space="preserve"> </w:t>
      </w:r>
      <w:proofErr w:type="spellStart"/>
      <w:r w:rsidRPr="005F46BB">
        <w:t>проблеми</w:t>
      </w:r>
      <w:proofErr w:type="spellEnd"/>
      <w:r w:rsidRPr="005F46BB">
        <w:t xml:space="preserve"> </w:t>
      </w:r>
      <w:proofErr w:type="spellStart"/>
      <w:r w:rsidRPr="005F46BB">
        <w:t>безпеки</w:t>
      </w:r>
      <w:proofErr w:type="spellEnd"/>
      <w:r w:rsidRPr="005F46BB">
        <w:t xml:space="preserve"> </w:t>
      </w:r>
      <w:proofErr w:type="spellStart"/>
      <w:r w:rsidRPr="005F46BB">
        <w:t>харчових</w:t>
      </w:r>
      <w:proofErr w:type="spellEnd"/>
      <w:r w:rsidRPr="005F46BB">
        <w:t xml:space="preserve"> </w:t>
      </w:r>
      <w:proofErr w:type="spellStart"/>
      <w:r w:rsidRPr="005F46BB">
        <w:t>продуктів</w:t>
      </w:r>
      <w:proofErr w:type="spellEnd"/>
      <w:r w:rsidRPr="005F46BB">
        <w:t xml:space="preserve"> / Л.Ф. </w:t>
      </w:r>
      <w:proofErr w:type="spellStart"/>
      <w:r w:rsidRPr="005F46BB">
        <w:t>Павлоцька</w:t>
      </w:r>
      <w:proofErr w:type="spellEnd"/>
      <w:r w:rsidRPr="005F46BB">
        <w:t xml:space="preserve">, Н.В. </w:t>
      </w:r>
      <w:proofErr w:type="spellStart"/>
      <w:r w:rsidRPr="005F46BB">
        <w:t>Дуденко</w:t>
      </w:r>
      <w:proofErr w:type="spellEnd"/>
      <w:r w:rsidRPr="005F46BB">
        <w:t xml:space="preserve">, Л.Р. </w:t>
      </w:r>
      <w:proofErr w:type="spellStart"/>
      <w:r w:rsidRPr="005F46BB">
        <w:t>Дмітриєвич</w:t>
      </w:r>
      <w:proofErr w:type="spellEnd"/>
      <w:r w:rsidRPr="005F46BB">
        <w:t xml:space="preserve">. – </w:t>
      </w:r>
      <w:proofErr w:type="spellStart"/>
      <w:r w:rsidRPr="005F46BB">
        <w:t>Суми</w:t>
      </w:r>
      <w:proofErr w:type="spellEnd"/>
      <w:r w:rsidRPr="005F46BB">
        <w:t>: ВТД «</w:t>
      </w:r>
      <w:proofErr w:type="spellStart"/>
      <w:r w:rsidRPr="005F46BB">
        <w:t>Університетська</w:t>
      </w:r>
      <w:proofErr w:type="spellEnd"/>
      <w:r w:rsidRPr="005F46BB">
        <w:t xml:space="preserve"> </w:t>
      </w:r>
      <w:proofErr w:type="spellStart"/>
      <w:r w:rsidRPr="005F46BB">
        <w:t>книга</w:t>
      </w:r>
      <w:proofErr w:type="spellEnd"/>
      <w:r w:rsidRPr="005F46BB">
        <w:t>», 2007. – 441 с.</w:t>
      </w:r>
    </w:p>
    <w:p w:rsidR="003B573D" w:rsidRPr="003B573D" w:rsidRDefault="003B573D" w:rsidP="003B573D">
      <w:pPr>
        <w:numPr>
          <w:ilvl w:val="0"/>
          <w:numId w:val="5"/>
        </w:numPr>
        <w:spacing w:after="0" w:line="240" w:lineRule="auto"/>
        <w:jc w:val="both"/>
        <w:outlineLvl w:val="0"/>
        <w:rPr>
          <w:lang w:val="ru-RU"/>
        </w:rPr>
      </w:pPr>
      <w:r w:rsidRPr="003B573D">
        <w:rPr>
          <w:lang w:val="ru-RU"/>
        </w:rPr>
        <w:t xml:space="preserve">Азбука </w:t>
      </w:r>
      <w:proofErr w:type="spellStart"/>
      <w:r w:rsidRPr="003B573D">
        <w:rPr>
          <w:lang w:val="ru-RU"/>
        </w:rPr>
        <w:t>харчування</w:t>
      </w:r>
      <w:proofErr w:type="spellEnd"/>
      <w:r w:rsidRPr="003B573D">
        <w:rPr>
          <w:lang w:val="ru-RU"/>
        </w:rPr>
        <w:t xml:space="preserve">. </w:t>
      </w:r>
      <w:proofErr w:type="spellStart"/>
      <w:r w:rsidRPr="003B573D">
        <w:rPr>
          <w:lang w:val="ru-RU"/>
        </w:rPr>
        <w:t>Раціональне</w:t>
      </w:r>
      <w:proofErr w:type="spellEnd"/>
      <w:r w:rsidRPr="003B573D">
        <w:rPr>
          <w:lang w:val="ru-RU"/>
        </w:rPr>
        <w:t xml:space="preserve"> </w:t>
      </w:r>
      <w:proofErr w:type="spellStart"/>
      <w:r w:rsidRPr="003B573D">
        <w:rPr>
          <w:lang w:val="ru-RU"/>
        </w:rPr>
        <w:t>харчування</w:t>
      </w:r>
      <w:proofErr w:type="spellEnd"/>
      <w:r w:rsidRPr="003B573D">
        <w:rPr>
          <w:lang w:val="ru-RU"/>
        </w:rPr>
        <w:t xml:space="preserve"> /За ред. </w:t>
      </w:r>
      <w:proofErr w:type="spellStart"/>
      <w:r w:rsidRPr="003B573D">
        <w:rPr>
          <w:lang w:val="ru-RU"/>
        </w:rPr>
        <w:t>А.І.Смолякової</w:t>
      </w:r>
      <w:proofErr w:type="spellEnd"/>
      <w:r w:rsidRPr="003B573D">
        <w:rPr>
          <w:lang w:val="ru-RU"/>
        </w:rPr>
        <w:t xml:space="preserve"> і </w:t>
      </w:r>
      <w:proofErr w:type="spellStart"/>
      <w:r w:rsidRPr="003B573D">
        <w:rPr>
          <w:lang w:val="ru-RU"/>
        </w:rPr>
        <w:t>І.О.Мартинюк</w:t>
      </w:r>
      <w:proofErr w:type="spellEnd"/>
      <w:r w:rsidRPr="003B573D">
        <w:rPr>
          <w:lang w:val="ru-RU"/>
        </w:rPr>
        <w:t xml:space="preserve">. – </w:t>
      </w:r>
      <w:proofErr w:type="spellStart"/>
      <w:r w:rsidRPr="003B573D">
        <w:rPr>
          <w:lang w:val="ru-RU"/>
        </w:rPr>
        <w:t>Львів</w:t>
      </w:r>
      <w:proofErr w:type="spellEnd"/>
      <w:r w:rsidRPr="003B573D">
        <w:rPr>
          <w:lang w:val="ru-RU"/>
        </w:rPr>
        <w:t xml:space="preserve">: </w:t>
      </w:r>
      <w:proofErr w:type="spellStart"/>
      <w:r w:rsidRPr="003B573D">
        <w:rPr>
          <w:lang w:val="ru-RU"/>
        </w:rPr>
        <w:t>Світ</w:t>
      </w:r>
      <w:proofErr w:type="spellEnd"/>
      <w:r w:rsidRPr="003B573D">
        <w:rPr>
          <w:lang w:val="ru-RU"/>
        </w:rPr>
        <w:t xml:space="preserve">, 1991. – 200 с. </w:t>
      </w:r>
    </w:p>
    <w:p w:rsidR="003B573D" w:rsidRPr="003B573D" w:rsidRDefault="003B573D" w:rsidP="003B573D">
      <w:pPr>
        <w:numPr>
          <w:ilvl w:val="0"/>
          <w:numId w:val="5"/>
        </w:numPr>
        <w:spacing w:after="0" w:line="240" w:lineRule="auto"/>
        <w:jc w:val="both"/>
        <w:outlineLvl w:val="0"/>
        <w:rPr>
          <w:lang w:val="ru-RU"/>
        </w:rPr>
      </w:pPr>
      <w:r w:rsidRPr="003B573D">
        <w:rPr>
          <w:lang w:val="ru-RU"/>
        </w:rPr>
        <w:t xml:space="preserve">Даценко І.І. </w:t>
      </w:r>
      <w:proofErr w:type="spellStart"/>
      <w:r w:rsidRPr="003B573D">
        <w:rPr>
          <w:lang w:val="ru-RU"/>
        </w:rPr>
        <w:t>Основи</w:t>
      </w:r>
      <w:proofErr w:type="spellEnd"/>
      <w:r w:rsidRPr="003B573D">
        <w:rPr>
          <w:lang w:val="ru-RU"/>
        </w:rPr>
        <w:t xml:space="preserve"> </w:t>
      </w:r>
      <w:proofErr w:type="spellStart"/>
      <w:r w:rsidRPr="003B573D">
        <w:rPr>
          <w:lang w:val="ru-RU"/>
        </w:rPr>
        <w:t>загальної</w:t>
      </w:r>
      <w:proofErr w:type="spellEnd"/>
      <w:r w:rsidRPr="003B573D">
        <w:rPr>
          <w:lang w:val="ru-RU"/>
        </w:rPr>
        <w:t xml:space="preserve"> і </w:t>
      </w:r>
      <w:proofErr w:type="spellStart"/>
      <w:r w:rsidRPr="003B573D">
        <w:rPr>
          <w:lang w:val="ru-RU"/>
        </w:rPr>
        <w:t>тропічної</w:t>
      </w:r>
      <w:proofErr w:type="spellEnd"/>
      <w:r w:rsidRPr="003B573D">
        <w:rPr>
          <w:lang w:val="ru-RU"/>
        </w:rPr>
        <w:t xml:space="preserve"> </w:t>
      </w:r>
      <w:proofErr w:type="spellStart"/>
      <w:r w:rsidRPr="003B573D">
        <w:rPr>
          <w:lang w:val="ru-RU"/>
        </w:rPr>
        <w:t>гігієни</w:t>
      </w:r>
      <w:proofErr w:type="spellEnd"/>
      <w:r w:rsidRPr="003B573D">
        <w:rPr>
          <w:lang w:val="ru-RU"/>
        </w:rPr>
        <w:t xml:space="preserve"> / І.І. Даценко, Р.Д.</w:t>
      </w:r>
      <w:r>
        <w:t> </w:t>
      </w:r>
      <w:proofErr w:type="spellStart"/>
      <w:r w:rsidRPr="003B573D">
        <w:rPr>
          <w:lang w:val="ru-RU"/>
        </w:rPr>
        <w:t>Габович</w:t>
      </w:r>
      <w:proofErr w:type="spellEnd"/>
      <w:r w:rsidRPr="003B573D">
        <w:rPr>
          <w:lang w:val="ru-RU"/>
        </w:rPr>
        <w:t xml:space="preserve">. – К.: </w:t>
      </w:r>
      <w:proofErr w:type="spellStart"/>
      <w:r w:rsidRPr="003B573D">
        <w:rPr>
          <w:lang w:val="ru-RU"/>
        </w:rPr>
        <w:t>Здоров’я</w:t>
      </w:r>
      <w:proofErr w:type="spellEnd"/>
      <w:r w:rsidRPr="003B573D">
        <w:rPr>
          <w:lang w:val="ru-RU"/>
        </w:rPr>
        <w:t>, 1995. – 424 с.</w:t>
      </w:r>
    </w:p>
    <w:p w:rsidR="003B573D" w:rsidRPr="005F46BB" w:rsidRDefault="003B573D" w:rsidP="003B573D">
      <w:pPr>
        <w:widowControl w:val="0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proofErr w:type="spellStart"/>
      <w:r w:rsidRPr="005F46BB">
        <w:rPr>
          <w:b/>
          <w:bCs/>
        </w:rPr>
        <w:t>Додаткова</w:t>
      </w:r>
      <w:proofErr w:type="spellEnd"/>
      <w:r w:rsidRPr="005F46BB">
        <w:rPr>
          <w:b/>
          <w:bCs/>
        </w:rPr>
        <w:t xml:space="preserve"> </w:t>
      </w:r>
      <w:proofErr w:type="spellStart"/>
      <w:r w:rsidRPr="005F46BB">
        <w:rPr>
          <w:b/>
          <w:bCs/>
        </w:rPr>
        <w:t>література</w:t>
      </w:r>
      <w:proofErr w:type="spellEnd"/>
    </w:p>
    <w:p w:rsidR="003B573D" w:rsidRPr="003B573D" w:rsidRDefault="003B573D" w:rsidP="003B573D">
      <w:pPr>
        <w:numPr>
          <w:ilvl w:val="0"/>
          <w:numId w:val="6"/>
        </w:numPr>
        <w:spacing w:after="0" w:line="240" w:lineRule="auto"/>
        <w:jc w:val="both"/>
        <w:outlineLvl w:val="0"/>
        <w:rPr>
          <w:lang w:val="ru-RU"/>
        </w:rPr>
      </w:pPr>
      <w:bookmarkStart w:id="0" w:name="_GoBack"/>
      <w:bookmarkEnd w:id="0"/>
      <w:r w:rsidRPr="003B573D">
        <w:rPr>
          <w:lang w:val="ru-RU"/>
        </w:rPr>
        <w:t xml:space="preserve">Пищевая химия / А.П. Нечаев, С.Е. </w:t>
      </w:r>
      <w:proofErr w:type="spellStart"/>
      <w:r w:rsidRPr="003B573D">
        <w:rPr>
          <w:lang w:val="ru-RU"/>
        </w:rPr>
        <w:t>Траубенберг</w:t>
      </w:r>
      <w:proofErr w:type="spellEnd"/>
      <w:r w:rsidRPr="003B573D">
        <w:rPr>
          <w:lang w:val="ru-RU"/>
        </w:rPr>
        <w:t xml:space="preserve">, </w:t>
      </w:r>
      <w:proofErr w:type="spellStart"/>
      <w:r w:rsidRPr="003B573D">
        <w:rPr>
          <w:lang w:val="ru-RU"/>
        </w:rPr>
        <w:t>А.А.Кочеткова</w:t>
      </w:r>
      <w:proofErr w:type="spellEnd"/>
      <w:r w:rsidRPr="003B573D">
        <w:rPr>
          <w:lang w:val="ru-RU"/>
        </w:rPr>
        <w:t xml:space="preserve"> и др./ Под ред. А.П. </w:t>
      </w:r>
      <w:proofErr w:type="spellStart"/>
      <w:r w:rsidRPr="003B573D">
        <w:rPr>
          <w:lang w:val="ru-RU"/>
        </w:rPr>
        <w:t>Нечаєва</w:t>
      </w:r>
      <w:proofErr w:type="spellEnd"/>
      <w:r w:rsidRPr="003B573D">
        <w:rPr>
          <w:lang w:val="ru-RU"/>
        </w:rPr>
        <w:t xml:space="preserve">; издание 4-е, </w:t>
      </w:r>
      <w:proofErr w:type="spellStart"/>
      <w:r w:rsidRPr="003B573D">
        <w:rPr>
          <w:lang w:val="ru-RU"/>
        </w:rPr>
        <w:t>испр</w:t>
      </w:r>
      <w:proofErr w:type="spellEnd"/>
      <w:proofErr w:type="gramStart"/>
      <w:r w:rsidRPr="003B573D">
        <w:rPr>
          <w:lang w:val="ru-RU"/>
        </w:rPr>
        <w:t>.</w:t>
      </w:r>
      <w:proofErr w:type="gramEnd"/>
      <w:r w:rsidRPr="003B573D">
        <w:rPr>
          <w:lang w:val="ru-RU"/>
        </w:rPr>
        <w:t xml:space="preserve"> и доп. – СПб.: ГИРД, 2007. – 640</w:t>
      </w:r>
      <w:r>
        <w:t> </w:t>
      </w:r>
      <w:r w:rsidRPr="003B573D">
        <w:rPr>
          <w:lang w:val="ru-RU"/>
        </w:rPr>
        <w:t xml:space="preserve">с. </w:t>
      </w:r>
    </w:p>
    <w:p w:rsidR="003B573D" w:rsidRDefault="003B573D" w:rsidP="003B573D">
      <w:pPr>
        <w:numPr>
          <w:ilvl w:val="0"/>
          <w:numId w:val="6"/>
        </w:numPr>
        <w:spacing w:after="0" w:line="240" w:lineRule="auto"/>
        <w:jc w:val="both"/>
        <w:outlineLvl w:val="0"/>
      </w:pPr>
      <w:r w:rsidRPr="003B573D">
        <w:rPr>
          <w:lang w:val="ru-RU"/>
        </w:rPr>
        <w:t xml:space="preserve">Пищевая химия: Лабораторный практикум. Пособие для вузов / А.П. </w:t>
      </w:r>
      <w:proofErr w:type="spellStart"/>
      <w:r w:rsidRPr="003B573D">
        <w:rPr>
          <w:lang w:val="ru-RU"/>
        </w:rPr>
        <w:t>Нечаєв</w:t>
      </w:r>
      <w:proofErr w:type="spellEnd"/>
      <w:r w:rsidRPr="003B573D">
        <w:rPr>
          <w:lang w:val="ru-RU"/>
        </w:rPr>
        <w:t xml:space="preserve">., С.Е. </w:t>
      </w:r>
      <w:proofErr w:type="spellStart"/>
      <w:r w:rsidRPr="003B573D">
        <w:rPr>
          <w:lang w:val="ru-RU"/>
        </w:rPr>
        <w:t>Траубенберг</w:t>
      </w:r>
      <w:proofErr w:type="spellEnd"/>
      <w:r w:rsidRPr="003B573D">
        <w:rPr>
          <w:lang w:val="ru-RU"/>
        </w:rPr>
        <w:t xml:space="preserve">, А.А. Кочеткова и др.– </w:t>
      </w:r>
      <w:proofErr w:type="spellStart"/>
      <w:r>
        <w:t>СПб</w:t>
      </w:r>
      <w:proofErr w:type="spellEnd"/>
      <w:r>
        <w:t>.: ГИРД, 2006. – 304 </w:t>
      </w:r>
      <w:r w:rsidRPr="005F46BB">
        <w:t>с.</w:t>
      </w:r>
    </w:p>
    <w:p w:rsidR="003B573D" w:rsidRPr="00CA330A" w:rsidRDefault="003B573D" w:rsidP="003B573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CA330A">
        <w:rPr>
          <w:rFonts w:eastAsia="Times New Roman"/>
          <w:sz w:val="24"/>
          <w:szCs w:val="24"/>
          <w:lang w:val="uk-UA" w:eastAsia="uk-UA"/>
        </w:rPr>
        <w:t>Закон України «Про метрологію та метрологічну діяльність». (Відомості Верховної Ради (ВВР), 1998, N 30-31, ст.194)(Із змінами, внесеними згідно із Законом N 762-IV (762-15) від 15.05.2003, ВВР, 2003, N 30, ст.247)</w:t>
      </w:r>
    </w:p>
    <w:p w:rsidR="003B573D" w:rsidRPr="00CA330A" w:rsidRDefault="003B573D" w:rsidP="003B573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Лежнюк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П.Д. Основи теорії планування експерименту. Лабораторний практикум / </w:t>
      </w: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Лежнюк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П.Д., </w:t>
      </w:r>
      <w:proofErr w:type="spellStart"/>
      <w:r w:rsidRPr="00CA330A">
        <w:rPr>
          <w:rFonts w:eastAsia="Times New Roman"/>
          <w:sz w:val="24"/>
          <w:szCs w:val="24"/>
          <w:lang w:val="uk-UA" w:eastAsia="uk-UA"/>
        </w:rPr>
        <w:t>Рубаненко</w:t>
      </w:r>
      <w:proofErr w:type="spellEnd"/>
      <w:r w:rsidRPr="00CA330A">
        <w:rPr>
          <w:rFonts w:eastAsia="Times New Roman"/>
          <w:sz w:val="24"/>
          <w:szCs w:val="24"/>
          <w:lang w:val="uk-UA" w:eastAsia="uk-UA"/>
        </w:rPr>
        <w:t xml:space="preserve"> О.Є. – Вінниця: ВНТУ, 2006. – 167 с.</w:t>
      </w:r>
    </w:p>
    <w:p w:rsidR="003B573D" w:rsidRPr="00CA330A" w:rsidRDefault="003B573D" w:rsidP="003B5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 М. Основи метрології та вимірювальної техніки: У 2 т. / М. </w:t>
      </w: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, В. Мотало, Б. Стадник, В. </w:t>
      </w:r>
      <w:proofErr w:type="spellStart"/>
      <w:r w:rsidRPr="00CA330A">
        <w:rPr>
          <w:sz w:val="24"/>
          <w:szCs w:val="24"/>
          <w:lang w:val="uk-UA"/>
        </w:rPr>
        <w:t>Василюк</w:t>
      </w:r>
      <w:proofErr w:type="spellEnd"/>
      <w:r w:rsidRPr="00CA330A">
        <w:rPr>
          <w:sz w:val="24"/>
          <w:szCs w:val="24"/>
          <w:lang w:val="uk-UA"/>
        </w:rPr>
        <w:t xml:space="preserve">, Р. </w:t>
      </w:r>
      <w:proofErr w:type="spellStart"/>
      <w:r w:rsidRPr="00CA330A">
        <w:rPr>
          <w:sz w:val="24"/>
          <w:szCs w:val="24"/>
          <w:lang w:val="uk-UA"/>
        </w:rPr>
        <w:t>Борек</w:t>
      </w:r>
      <w:proofErr w:type="spellEnd"/>
      <w:r w:rsidRPr="00CA330A">
        <w:rPr>
          <w:sz w:val="24"/>
          <w:szCs w:val="24"/>
          <w:lang w:val="uk-UA"/>
        </w:rPr>
        <w:t xml:space="preserve">, А. </w:t>
      </w:r>
      <w:proofErr w:type="spellStart"/>
      <w:r w:rsidRPr="00CA330A">
        <w:rPr>
          <w:sz w:val="24"/>
          <w:szCs w:val="24"/>
          <w:lang w:val="uk-UA"/>
        </w:rPr>
        <w:t>Ковальчик</w:t>
      </w:r>
      <w:proofErr w:type="spellEnd"/>
      <w:r w:rsidRPr="00CA330A">
        <w:rPr>
          <w:sz w:val="24"/>
          <w:szCs w:val="24"/>
          <w:lang w:val="uk-UA"/>
        </w:rPr>
        <w:t>; За ред.. Б. Стадника. – Львів: Видавництво Національного університету «Львівська політехніка», 2005. – Т. 1. Основи метрології. – 532 с.</w:t>
      </w:r>
    </w:p>
    <w:p w:rsidR="003B573D" w:rsidRPr="00CA330A" w:rsidRDefault="003B573D" w:rsidP="003B57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uk-UA"/>
        </w:rPr>
      </w:pP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 М. Основи метрології та вимірювальної техніки: У 2 т. / М. </w:t>
      </w:r>
      <w:proofErr w:type="spellStart"/>
      <w:r w:rsidRPr="00CA330A">
        <w:rPr>
          <w:sz w:val="24"/>
          <w:szCs w:val="24"/>
          <w:lang w:val="uk-UA"/>
        </w:rPr>
        <w:t>Дорожовець</w:t>
      </w:r>
      <w:proofErr w:type="spellEnd"/>
      <w:r w:rsidRPr="00CA330A">
        <w:rPr>
          <w:sz w:val="24"/>
          <w:szCs w:val="24"/>
          <w:lang w:val="uk-UA"/>
        </w:rPr>
        <w:t xml:space="preserve">, В. Мотало, Б. Стадник, В. </w:t>
      </w:r>
      <w:proofErr w:type="spellStart"/>
      <w:r w:rsidRPr="00CA330A">
        <w:rPr>
          <w:sz w:val="24"/>
          <w:szCs w:val="24"/>
          <w:lang w:val="uk-UA"/>
        </w:rPr>
        <w:t>Василюк</w:t>
      </w:r>
      <w:proofErr w:type="spellEnd"/>
      <w:r w:rsidRPr="00CA330A">
        <w:rPr>
          <w:sz w:val="24"/>
          <w:szCs w:val="24"/>
          <w:lang w:val="uk-UA"/>
        </w:rPr>
        <w:t xml:space="preserve">, Р. </w:t>
      </w:r>
      <w:proofErr w:type="spellStart"/>
      <w:r w:rsidRPr="00CA330A">
        <w:rPr>
          <w:sz w:val="24"/>
          <w:szCs w:val="24"/>
          <w:lang w:val="uk-UA"/>
        </w:rPr>
        <w:t>Борек</w:t>
      </w:r>
      <w:proofErr w:type="spellEnd"/>
      <w:r w:rsidRPr="00CA330A">
        <w:rPr>
          <w:sz w:val="24"/>
          <w:szCs w:val="24"/>
          <w:lang w:val="uk-UA"/>
        </w:rPr>
        <w:t xml:space="preserve">, А. </w:t>
      </w:r>
      <w:proofErr w:type="spellStart"/>
      <w:r w:rsidRPr="00CA330A">
        <w:rPr>
          <w:sz w:val="24"/>
          <w:szCs w:val="24"/>
          <w:lang w:val="uk-UA"/>
        </w:rPr>
        <w:t>Ковальчик</w:t>
      </w:r>
      <w:proofErr w:type="spellEnd"/>
      <w:r w:rsidRPr="00CA330A">
        <w:rPr>
          <w:sz w:val="24"/>
          <w:szCs w:val="24"/>
          <w:lang w:val="uk-UA"/>
        </w:rPr>
        <w:t>; За ред.. Б. Стадника. – Львів: Видавництво Національного університету «Львівська політехніка», 2005. – Т. 2. Вимірювальна техніка. – 656 с.</w:t>
      </w:r>
    </w:p>
    <w:p w:rsidR="003B573D" w:rsidRPr="00CA330A" w:rsidRDefault="003B573D" w:rsidP="003B573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CA330A">
        <w:rPr>
          <w:sz w:val="24"/>
          <w:szCs w:val="24"/>
          <w:lang w:val="uk-UA"/>
        </w:rPr>
        <w:t>Бичківський</w:t>
      </w:r>
      <w:proofErr w:type="spellEnd"/>
      <w:r w:rsidRPr="00CA330A">
        <w:rPr>
          <w:sz w:val="24"/>
          <w:szCs w:val="24"/>
          <w:lang w:val="uk-UA"/>
        </w:rPr>
        <w:t xml:space="preserve"> Р. В. Метрологія, стандартизація, управління якістю і сертифікація : </w:t>
      </w:r>
      <w:proofErr w:type="spellStart"/>
      <w:r w:rsidRPr="00CA330A">
        <w:rPr>
          <w:sz w:val="24"/>
          <w:szCs w:val="24"/>
          <w:lang w:val="uk-UA"/>
        </w:rPr>
        <w:t>Підруч</w:t>
      </w:r>
      <w:proofErr w:type="spellEnd"/>
      <w:r w:rsidRPr="00CA330A">
        <w:rPr>
          <w:sz w:val="24"/>
          <w:szCs w:val="24"/>
          <w:lang w:val="uk-UA"/>
        </w:rPr>
        <w:t xml:space="preserve">. для </w:t>
      </w:r>
      <w:proofErr w:type="spellStart"/>
      <w:r w:rsidRPr="00CA330A">
        <w:rPr>
          <w:sz w:val="24"/>
          <w:szCs w:val="24"/>
          <w:lang w:val="uk-UA"/>
        </w:rPr>
        <w:t>вищ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навч</w:t>
      </w:r>
      <w:proofErr w:type="spellEnd"/>
      <w:r w:rsidRPr="00CA330A">
        <w:rPr>
          <w:sz w:val="24"/>
          <w:szCs w:val="24"/>
          <w:lang w:val="uk-UA"/>
        </w:rPr>
        <w:t xml:space="preserve">. </w:t>
      </w:r>
      <w:proofErr w:type="spellStart"/>
      <w:r w:rsidRPr="00CA330A">
        <w:rPr>
          <w:sz w:val="24"/>
          <w:szCs w:val="24"/>
          <w:lang w:val="uk-UA"/>
        </w:rPr>
        <w:t>закл</w:t>
      </w:r>
      <w:proofErr w:type="spellEnd"/>
      <w:r w:rsidRPr="00CA330A">
        <w:rPr>
          <w:sz w:val="24"/>
          <w:szCs w:val="24"/>
          <w:lang w:val="uk-UA"/>
        </w:rPr>
        <w:t xml:space="preserve">. / Р. В. </w:t>
      </w:r>
      <w:proofErr w:type="spellStart"/>
      <w:r w:rsidRPr="00CA330A">
        <w:rPr>
          <w:sz w:val="24"/>
          <w:szCs w:val="24"/>
          <w:lang w:val="uk-UA"/>
        </w:rPr>
        <w:t>Бичківський</w:t>
      </w:r>
      <w:proofErr w:type="spellEnd"/>
      <w:r w:rsidRPr="00CA330A">
        <w:rPr>
          <w:sz w:val="24"/>
          <w:szCs w:val="24"/>
          <w:lang w:val="uk-UA"/>
        </w:rPr>
        <w:t xml:space="preserve">, П. Г. Столярчук, П. Р. </w:t>
      </w:r>
      <w:proofErr w:type="spellStart"/>
      <w:r w:rsidRPr="00CA330A">
        <w:rPr>
          <w:sz w:val="24"/>
          <w:szCs w:val="24"/>
          <w:lang w:val="uk-UA"/>
        </w:rPr>
        <w:t>Гамула</w:t>
      </w:r>
      <w:proofErr w:type="spellEnd"/>
      <w:r w:rsidRPr="00CA330A">
        <w:rPr>
          <w:sz w:val="24"/>
          <w:szCs w:val="24"/>
          <w:lang w:val="uk-UA"/>
        </w:rPr>
        <w:t xml:space="preserve">; </w:t>
      </w:r>
      <w:proofErr w:type="spellStart"/>
      <w:r w:rsidRPr="00CA330A">
        <w:rPr>
          <w:sz w:val="24"/>
          <w:szCs w:val="24"/>
          <w:lang w:val="uk-UA"/>
        </w:rPr>
        <w:t>Нац</w:t>
      </w:r>
      <w:proofErr w:type="spellEnd"/>
      <w:r w:rsidRPr="00CA330A">
        <w:rPr>
          <w:sz w:val="24"/>
          <w:szCs w:val="24"/>
          <w:lang w:val="uk-UA"/>
        </w:rPr>
        <w:t xml:space="preserve">. ун-т "Львів. політехніка". – Л., 2002. – 560 c. – </w:t>
      </w:r>
      <w:proofErr w:type="spellStart"/>
      <w:r w:rsidRPr="00CA330A">
        <w:rPr>
          <w:sz w:val="24"/>
          <w:szCs w:val="24"/>
          <w:lang w:val="uk-UA"/>
        </w:rPr>
        <w:t>Бібліогр</w:t>
      </w:r>
      <w:proofErr w:type="spellEnd"/>
      <w:r w:rsidRPr="00CA330A">
        <w:rPr>
          <w:sz w:val="24"/>
          <w:szCs w:val="24"/>
          <w:lang w:val="uk-UA"/>
        </w:rPr>
        <w:t>.: с. 556-559.</w:t>
      </w:r>
    </w:p>
    <w:p w:rsidR="003B573D" w:rsidRPr="00013577" w:rsidRDefault="003B573D" w:rsidP="003B573D">
      <w:pPr>
        <w:widowControl w:val="0"/>
        <w:ind w:left="1260"/>
        <w:jc w:val="center"/>
        <w:rPr>
          <w:b/>
          <w:bCs/>
        </w:rPr>
      </w:pPr>
      <w:r w:rsidRPr="00013577">
        <w:rPr>
          <w:b/>
          <w:bCs/>
        </w:rPr>
        <w:t>INTERNET-</w:t>
      </w:r>
      <w:proofErr w:type="spellStart"/>
      <w:r w:rsidRPr="00013577">
        <w:rPr>
          <w:b/>
          <w:bCs/>
        </w:rPr>
        <w:t>ресурси</w:t>
      </w:r>
      <w:proofErr w:type="spellEnd"/>
    </w:p>
    <w:p w:rsidR="003B573D" w:rsidRPr="00ED21E3" w:rsidRDefault="003B573D" w:rsidP="003B573D">
      <w:pPr>
        <w:pStyle w:val="a3"/>
        <w:numPr>
          <w:ilvl w:val="0"/>
          <w:numId w:val="7"/>
        </w:numPr>
        <w:spacing w:after="0" w:line="240" w:lineRule="auto"/>
        <w:jc w:val="both"/>
        <w:rPr>
          <w:rStyle w:val="HTML"/>
          <w:i w:val="0"/>
          <w:iCs w:val="0"/>
          <w:u w:val="single"/>
        </w:rPr>
      </w:pPr>
      <w:r w:rsidRPr="00ED21E3">
        <w:rPr>
          <w:rStyle w:val="HTML"/>
          <w:u w:val="single"/>
        </w:rPr>
        <w:t>wikipedia.org/wiki/</w:t>
      </w:r>
    </w:p>
    <w:p w:rsidR="003B573D" w:rsidRPr="00ED21E3" w:rsidRDefault="003B573D" w:rsidP="003B573D">
      <w:pPr>
        <w:pStyle w:val="a3"/>
        <w:numPr>
          <w:ilvl w:val="0"/>
          <w:numId w:val="7"/>
        </w:numPr>
        <w:spacing w:after="0" w:line="240" w:lineRule="auto"/>
        <w:jc w:val="both"/>
        <w:rPr>
          <w:u w:val="single"/>
        </w:rPr>
      </w:pPr>
      <w:r w:rsidRPr="00ED21E3">
        <w:rPr>
          <w:rStyle w:val="HTML"/>
          <w:u w:val="single"/>
        </w:rPr>
        <w:t>fitnologia.com/</w:t>
      </w:r>
      <w:proofErr w:type="spellStart"/>
      <w:r w:rsidRPr="00ED21E3">
        <w:rPr>
          <w:rStyle w:val="HTML"/>
          <w:u w:val="single"/>
        </w:rPr>
        <w:t>pitanie</w:t>
      </w:r>
      <w:proofErr w:type="spellEnd"/>
      <w:r w:rsidRPr="00ED21E3">
        <w:rPr>
          <w:rStyle w:val="HTML"/>
          <w:u w:val="single"/>
        </w:rPr>
        <w:t>/</w:t>
      </w:r>
      <w:proofErr w:type="spellStart"/>
      <w:r w:rsidRPr="00ED21E3">
        <w:rPr>
          <w:rStyle w:val="HTML"/>
          <w:u w:val="single"/>
        </w:rPr>
        <w:t>sostavedy.php</w:t>
      </w:r>
      <w:proofErr w:type="spellEnd"/>
    </w:p>
    <w:p w:rsidR="003B573D" w:rsidRPr="00ED21E3" w:rsidRDefault="003B573D" w:rsidP="003B573D">
      <w:pPr>
        <w:pStyle w:val="a3"/>
        <w:numPr>
          <w:ilvl w:val="0"/>
          <w:numId w:val="7"/>
        </w:numPr>
        <w:spacing w:after="0" w:line="240" w:lineRule="auto"/>
        <w:jc w:val="both"/>
        <w:rPr>
          <w:u w:val="single"/>
        </w:rPr>
      </w:pPr>
      <w:hyperlink r:id="rId5" w:history="1">
        <w:r w:rsidRPr="00ED21E3">
          <w:rPr>
            <w:rStyle w:val="a6"/>
          </w:rPr>
          <w:t>www.xumuk.ru/encyklopedia</w:t>
        </w:r>
      </w:hyperlink>
    </w:p>
    <w:p w:rsidR="003B573D" w:rsidRPr="00ED21E3" w:rsidRDefault="003B573D" w:rsidP="003B573D">
      <w:pPr>
        <w:pStyle w:val="a3"/>
        <w:numPr>
          <w:ilvl w:val="0"/>
          <w:numId w:val="7"/>
        </w:numPr>
        <w:spacing w:after="0" w:line="240" w:lineRule="auto"/>
        <w:jc w:val="both"/>
        <w:rPr>
          <w:u w:val="single"/>
        </w:rPr>
      </w:pPr>
      <w:r w:rsidRPr="00ED21E3">
        <w:rPr>
          <w:rStyle w:val="HTML"/>
          <w:u w:val="single"/>
        </w:rPr>
        <w:t>www.chem.msu.su/</w:t>
      </w:r>
      <w:proofErr w:type="spellStart"/>
      <w:r w:rsidRPr="00ED21E3">
        <w:rPr>
          <w:rStyle w:val="HTML"/>
          <w:u w:val="single"/>
        </w:rPr>
        <w:t>rus</w:t>
      </w:r>
      <w:proofErr w:type="spellEnd"/>
      <w:r w:rsidRPr="00ED21E3">
        <w:rPr>
          <w:rStyle w:val="HTML"/>
          <w:u w:val="single"/>
        </w:rPr>
        <w:t>/</w:t>
      </w:r>
      <w:proofErr w:type="spellStart"/>
      <w:r w:rsidRPr="00ED21E3">
        <w:rPr>
          <w:rStyle w:val="HTML"/>
          <w:u w:val="single"/>
        </w:rPr>
        <w:t>elibrary</w:t>
      </w:r>
      <w:proofErr w:type="spellEnd"/>
      <w:r w:rsidRPr="00ED21E3">
        <w:rPr>
          <w:rStyle w:val="HTML"/>
          <w:u w:val="single"/>
        </w:rPr>
        <w:t>/</w:t>
      </w:r>
      <w:proofErr w:type="spellStart"/>
      <w:r w:rsidRPr="00ED21E3">
        <w:rPr>
          <w:rStyle w:val="HTML"/>
          <w:u w:val="single"/>
        </w:rPr>
        <w:t>analyt</w:t>
      </w:r>
      <w:proofErr w:type="spellEnd"/>
      <w:r w:rsidRPr="00ED21E3">
        <w:rPr>
          <w:rStyle w:val="HTML"/>
          <w:u w:val="single"/>
        </w:rPr>
        <w:t>/all.pdf</w:t>
      </w:r>
      <w:r w:rsidRPr="00ED21E3">
        <w:rPr>
          <w:rFonts w:ascii="Arial" w:hAnsi="Arial" w:cs="Arial"/>
          <w:u w:val="single"/>
        </w:rPr>
        <w:t>‎</w:t>
      </w:r>
    </w:p>
    <w:p w:rsidR="003B573D" w:rsidRPr="00ED21E3" w:rsidRDefault="003B573D" w:rsidP="003B573D">
      <w:pPr>
        <w:pStyle w:val="a3"/>
        <w:numPr>
          <w:ilvl w:val="0"/>
          <w:numId w:val="7"/>
        </w:numPr>
        <w:spacing w:after="0" w:line="240" w:lineRule="auto"/>
        <w:jc w:val="both"/>
        <w:rPr>
          <w:u w:val="single"/>
        </w:rPr>
      </w:pPr>
      <w:r w:rsidRPr="00ED21E3">
        <w:rPr>
          <w:rStyle w:val="HTML"/>
          <w:u w:val="single"/>
        </w:rPr>
        <w:t>www.mining-enc.ru/x/ximicheskie-metody-</w:t>
      </w:r>
      <w:r w:rsidRPr="00ED21E3">
        <w:rPr>
          <w:rStyle w:val="HTML"/>
          <w:bCs/>
          <w:u w:val="single"/>
        </w:rPr>
        <w:t>analiza</w:t>
      </w:r>
    </w:p>
    <w:sectPr w:rsidR="003B573D" w:rsidRPr="00ED21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6AF3"/>
    <w:multiLevelType w:val="hybridMultilevel"/>
    <w:tmpl w:val="61CC4054"/>
    <w:lvl w:ilvl="0" w:tplc="8B024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13"/>
        </w:tabs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73"/>
        </w:tabs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abstractNum w:abstractNumId="1" w15:restartNumberingAfterBreak="0">
    <w:nsid w:val="21974BB5"/>
    <w:multiLevelType w:val="hybridMultilevel"/>
    <w:tmpl w:val="60E00698"/>
    <w:lvl w:ilvl="0" w:tplc="91A85474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74E6"/>
    <w:multiLevelType w:val="hybridMultilevel"/>
    <w:tmpl w:val="9C44687A"/>
    <w:lvl w:ilvl="0" w:tplc="BD7AA13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EF352D"/>
    <w:multiLevelType w:val="hybridMultilevel"/>
    <w:tmpl w:val="C3DC8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33361"/>
    <w:multiLevelType w:val="hybridMultilevel"/>
    <w:tmpl w:val="9C44687A"/>
    <w:lvl w:ilvl="0" w:tplc="BD7AA13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FA01E8"/>
    <w:multiLevelType w:val="hybridMultilevel"/>
    <w:tmpl w:val="BED6B5B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3F1F6E"/>
    <w:multiLevelType w:val="hybridMultilevel"/>
    <w:tmpl w:val="A53A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F2532"/>
    <w:multiLevelType w:val="hybridMultilevel"/>
    <w:tmpl w:val="75862FCA"/>
    <w:lvl w:ilvl="0" w:tplc="A20A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13"/>
        </w:tabs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73"/>
        </w:tabs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C"/>
    <w:rsid w:val="0001741F"/>
    <w:rsid w:val="0003536C"/>
    <w:rsid w:val="001B49DB"/>
    <w:rsid w:val="00241060"/>
    <w:rsid w:val="0025336C"/>
    <w:rsid w:val="002E0393"/>
    <w:rsid w:val="00342BC7"/>
    <w:rsid w:val="003B573D"/>
    <w:rsid w:val="006A18D8"/>
    <w:rsid w:val="007321E9"/>
    <w:rsid w:val="00787A95"/>
    <w:rsid w:val="0085576C"/>
    <w:rsid w:val="008D2D71"/>
    <w:rsid w:val="008F4514"/>
    <w:rsid w:val="00AB3CE6"/>
    <w:rsid w:val="00B029BE"/>
    <w:rsid w:val="00BD1321"/>
    <w:rsid w:val="00C724BD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4F77"/>
  <w15:chartTrackingRefBased/>
  <w15:docId w15:val="{3951DEC3-2945-4B11-85C8-6BFF2B8D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75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724BD"/>
    <w:pPr>
      <w:ind w:left="720"/>
      <w:contextualSpacing/>
    </w:pPr>
  </w:style>
  <w:style w:type="paragraph" w:styleId="a5">
    <w:name w:val="Normal (Web)"/>
    <w:basedOn w:val="a"/>
    <w:unhideWhenUsed/>
    <w:rsid w:val="00787A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HTML">
    <w:name w:val="HTML Cite"/>
    <w:basedOn w:val="a0"/>
    <w:uiPriority w:val="99"/>
    <w:unhideWhenUsed/>
    <w:rsid w:val="003B573D"/>
    <w:rPr>
      <w:i/>
      <w:iCs/>
    </w:rPr>
  </w:style>
  <w:style w:type="character" w:styleId="a6">
    <w:name w:val="Hyperlink"/>
    <w:basedOn w:val="a0"/>
    <w:rsid w:val="003B573D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locked/>
    <w:rsid w:val="003B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umuk.ru/encyklop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5003</Words>
  <Characters>2852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2020-03-15T08:55:00Z</dcterms:created>
  <dcterms:modified xsi:type="dcterms:W3CDTF">2020-03-15T09:23:00Z</dcterms:modified>
</cp:coreProperties>
</file>