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7D3D99" w14:textId="77777777" w:rsidR="00E91F5A" w:rsidRPr="008F67E5" w:rsidRDefault="00E91F5A" w:rsidP="00D6070F">
      <w:pPr>
        <w:pStyle w:val="21"/>
        <w:spacing w:after="0" w:line="360" w:lineRule="auto"/>
        <w:ind w:left="0"/>
        <w:jc w:val="center"/>
        <w:rPr>
          <w:b/>
          <w:caps/>
          <w:color w:val="000000" w:themeColor="text1"/>
          <w:spacing w:val="20"/>
          <w:sz w:val="32"/>
          <w:szCs w:val="32"/>
          <w:lang w:val="uk-UA"/>
        </w:rPr>
      </w:pPr>
      <w:r w:rsidRPr="008F67E5">
        <w:rPr>
          <w:b/>
          <w:caps/>
          <w:color w:val="000000" w:themeColor="text1"/>
          <w:spacing w:val="20"/>
          <w:sz w:val="32"/>
          <w:szCs w:val="32"/>
          <w:lang w:val="uk-UA"/>
        </w:rPr>
        <w:t>МІНІСТЕРСТВО ОСВІТИ І НАУКИ УКРАЇНИ</w:t>
      </w:r>
    </w:p>
    <w:p w14:paraId="69B0DB4A" w14:textId="77777777" w:rsidR="00E91F5A" w:rsidRPr="008F67E5" w:rsidRDefault="00E91F5A" w:rsidP="00D6070F">
      <w:pPr>
        <w:pStyle w:val="21"/>
        <w:spacing w:after="0" w:line="360" w:lineRule="auto"/>
        <w:ind w:left="0"/>
        <w:jc w:val="center"/>
        <w:rPr>
          <w:b/>
          <w:color w:val="000000" w:themeColor="text1"/>
          <w:spacing w:val="20"/>
          <w:sz w:val="32"/>
          <w:szCs w:val="32"/>
          <w:lang w:val="uk-UA"/>
        </w:rPr>
      </w:pPr>
      <w:r w:rsidRPr="008F67E5">
        <w:rPr>
          <w:b/>
          <w:color w:val="000000" w:themeColor="text1"/>
          <w:spacing w:val="20"/>
          <w:sz w:val="32"/>
          <w:szCs w:val="32"/>
          <w:lang w:val="uk-UA"/>
        </w:rPr>
        <w:t>Херсонський державний університет</w:t>
      </w:r>
    </w:p>
    <w:p w14:paraId="40D99560" w14:textId="77777777" w:rsidR="00E91F5A" w:rsidRPr="008F67E5" w:rsidRDefault="00E91F5A" w:rsidP="00D6070F">
      <w:pPr>
        <w:pStyle w:val="21"/>
        <w:spacing w:after="0" w:line="360" w:lineRule="auto"/>
        <w:ind w:left="0"/>
        <w:jc w:val="center"/>
        <w:rPr>
          <w:caps/>
          <w:color w:val="000000" w:themeColor="text1"/>
          <w:spacing w:val="20"/>
          <w:sz w:val="32"/>
          <w:szCs w:val="32"/>
          <w:lang w:val="uk-UA"/>
        </w:rPr>
      </w:pPr>
    </w:p>
    <w:p w14:paraId="76446880" w14:textId="77777777" w:rsidR="00E91F5A" w:rsidRPr="008F67E5" w:rsidRDefault="00E91F5A" w:rsidP="00D6070F">
      <w:pPr>
        <w:spacing w:after="0" w:line="360" w:lineRule="auto"/>
        <w:jc w:val="center"/>
        <w:rPr>
          <w:rFonts w:ascii="Times New Roman" w:hAnsi="Times New Roman"/>
          <w:b/>
          <w:color w:val="000000" w:themeColor="text1"/>
          <w:sz w:val="32"/>
          <w:szCs w:val="32"/>
          <w:lang w:val="uk-UA"/>
        </w:rPr>
      </w:pPr>
    </w:p>
    <w:p w14:paraId="3969F488" w14:textId="77777777" w:rsidR="00D6070F" w:rsidRPr="008F67E5" w:rsidRDefault="00D6070F" w:rsidP="00D6070F">
      <w:pPr>
        <w:spacing w:after="0" w:line="360" w:lineRule="auto"/>
        <w:jc w:val="center"/>
        <w:rPr>
          <w:rFonts w:ascii="Times New Roman" w:hAnsi="Times New Roman"/>
          <w:b/>
          <w:color w:val="000000" w:themeColor="text1"/>
          <w:sz w:val="32"/>
          <w:szCs w:val="32"/>
          <w:lang w:val="uk-UA"/>
        </w:rPr>
      </w:pPr>
    </w:p>
    <w:p w14:paraId="30D6CCF7" w14:textId="77777777" w:rsidR="00A21FA3" w:rsidRPr="008F67E5" w:rsidRDefault="00A21FA3" w:rsidP="00D6070F">
      <w:pPr>
        <w:spacing w:after="0" w:line="360" w:lineRule="auto"/>
        <w:jc w:val="center"/>
        <w:rPr>
          <w:rFonts w:ascii="Times New Roman" w:hAnsi="Times New Roman"/>
          <w:b/>
          <w:color w:val="000000" w:themeColor="text1"/>
          <w:sz w:val="32"/>
          <w:szCs w:val="32"/>
          <w:lang w:val="uk-UA"/>
        </w:rPr>
      </w:pPr>
    </w:p>
    <w:p w14:paraId="3B81E51D" w14:textId="77777777" w:rsidR="00A21FA3" w:rsidRPr="008F67E5" w:rsidRDefault="00A21FA3" w:rsidP="00D6070F">
      <w:pPr>
        <w:spacing w:after="0" w:line="360" w:lineRule="auto"/>
        <w:jc w:val="center"/>
        <w:rPr>
          <w:rFonts w:ascii="Times New Roman" w:hAnsi="Times New Roman"/>
          <w:b/>
          <w:color w:val="000000" w:themeColor="text1"/>
          <w:sz w:val="32"/>
          <w:szCs w:val="32"/>
          <w:lang w:val="uk-UA"/>
        </w:rPr>
      </w:pPr>
    </w:p>
    <w:p w14:paraId="013F6B05" w14:textId="77777777" w:rsidR="00D6070F" w:rsidRPr="008F67E5" w:rsidRDefault="00D6070F" w:rsidP="00D6070F">
      <w:pPr>
        <w:spacing w:after="0" w:line="360" w:lineRule="auto"/>
        <w:jc w:val="center"/>
        <w:rPr>
          <w:rFonts w:ascii="Times New Roman" w:hAnsi="Times New Roman"/>
          <w:b/>
          <w:color w:val="000000" w:themeColor="text1"/>
          <w:sz w:val="32"/>
          <w:szCs w:val="32"/>
          <w:lang w:val="uk-UA"/>
        </w:rPr>
      </w:pPr>
    </w:p>
    <w:p w14:paraId="78F95E5A" w14:textId="77777777" w:rsidR="00E91F5A" w:rsidRPr="008F67E5" w:rsidRDefault="00E90BE0" w:rsidP="00D6070F">
      <w:pPr>
        <w:spacing w:after="0" w:line="360" w:lineRule="auto"/>
        <w:jc w:val="center"/>
        <w:rPr>
          <w:rFonts w:ascii="Times New Roman" w:hAnsi="Times New Roman"/>
          <w:b/>
          <w:caps/>
          <w:color w:val="000000" w:themeColor="text1"/>
          <w:sz w:val="48"/>
          <w:szCs w:val="48"/>
          <w:lang w:val="uk-UA"/>
        </w:rPr>
      </w:pPr>
      <w:r w:rsidRPr="008F67E5">
        <w:rPr>
          <w:rFonts w:ascii="Times New Roman" w:hAnsi="Times New Roman"/>
          <w:b/>
          <w:caps/>
          <w:color w:val="000000" w:themeColor="text1"/>
          <w:sz w:val="48"/>
          <w:szCs w:val="48"/>
          <w:lang w:val="uk-UA"/>
        </w:rPr>
        <w:t>Актуальні проблеми історії та археології: регіональний та глобальний вимір</w:t>
      </w:r>
    </w:p>
    <w:p w14:paraId="11A5A41A" w14:textId="77777777" w:rsidR="00E91F5A" w:rsidRPr="008F67E5" w:rsidRDefault="00E91F5A" w:rsidP="00D6070F">
      <w:pPr>
        <w:spacing w:after="0" w:line="360" w:lineRule="auto"/>
        <w:jc w:val="center"/>
        <w:rPr>
          <w:rFonts w:ascii="Times New Roman" w:hAnsi="Times New Roman"/>
          <w:b/>
          <w:caps/>
          <w:color w:val="000000" w:themeColor="text1"/>
          <w:sz w:val="32"/>
          <w:szCs w:val="32"/>
          <w:lang w:val="uk-UA"/>
        </w:rPr>
      </w:pPr>
    </w:p>
    <w:p w14:paraId="1A952CC6" w14:textId="77777777" w:rsidR="00E91F5A" w:rsidRPr="008F67E5" w:rsidRDefault="00E91F5A" w:rsidP="00D6070F">
      <w:pPr>
        <w:spacing w:after="0" w:line="360" w:lineRule="auto"/>
        <w:jc w:val="center"/>
        <w:rPr>
          <w:rFonts w:ascii="Times New Roman" w:hAnsi="Times New Roman"/>
          <w:b/>
          <w:caps/>
          <w:color w:val="000000" w:themeColor="text1"/>
          <w:spacing w:val="20"/>
          <w:sz w:val="32"/>
          <w:szCs w:val="32"/>
          <w:lang w:val="uk-UA"/>
        </w:rPr>
      </w:pPr>
    </w:p>
    <w:p w14:paraId="67E36BAA" w14:textId="77777777" w:rsidR="00E91F5A" w:rsidRPr="008F67E5" w:rsidRDefault="00E91F5A" w:rsidP="00D6070F">
      <w:pPr>
        <w:spacing w:after="0" w:line="360" w:lineRule="auto"/>
        <w:jc w:val="center"/>
        <w:rPr>
          <w:rFonts w:ascii="Times New Roman" w:hAnsi="Times New Roman"/>
          <w:b/>
          <w:caps/>
          <w:color w:val="000000" w:themeColor="text1"/>
          <w:spacing w:val="20"/>
          <w:sz w:val="32"/>
          <w:szCs w:val="32"/>
          <w:lang w:val="uk-UA"/>
        </w:rPr>
      </w:pPr>
      <w:r w:rsidRPr="008F67E5">
        <w:rPr>
          <w:rFonts w:ascii="Times New Roman" w:hAnsi="Times New Roman"/>
          <w:b/>
          <w:caps/>
          <w:color w:val="000000" w:themeColor="text1"/>
          <w:spacing w:val="20"/>
          <w:sz w:val="32"/>
          <w:szCs w:val="32"/>
          <w:lang w:val="uk-UA"/>
        </w:rPr>
        <w:t>Матеріали</w:t>
      </w:r>
    </w:p>
    <w:p w14:paraId="1AA63A64" w14:textId="77777777" w:rsidR="00E91F5A" w:rsidRPr="008F67E5" w:rsidRDefault="00E90BE0" w:rsidP="00D6070F">
      <w:pPr>
        <w:spacing w:after="0" w:line="360" w:lineRule="auto"/>
        <w:jc w:val="center"/>
        <w:rPr>
          <w:rFonts w:ascii="Times New Roman" w:hAnsi="Times New Roman"/>
          <w:b/>
          <w:caps/>
          <w:color w:val="000000" w:themeColor="text1"/>
          <w:sz w:val="32"/>
          <w:szCs w:val="32"/>
          <w:lang w:val="uk-UA"/>
        </w:rPr>
      </w:pPr>
      <w:r w:rsidRPr="008F67E5">
        <w:rPr>
          <w:rFonts w:ascii="Times New Roman" w:hAnsi="Times New Roman"/>
          <w:b/>
          <w:caps/>
          <w:color w:val="000000" w:themeColor="text1"/>
          <w:sz w:val="32"/>
          <w:szCs w:val="32"/>
          <w:lang w:val="uk-UA"/>
        </w:rPr>
        <w:t>V</w:t>
      </w:r>
      <w:r w:rsidR="000656CF" w:rsidRPr="008F67E5">
        <w:rPr>
          <w:rFonts w:ascii="Times New Roman" w:hAnsi="Times New Roman"/>
          <w:b/>
          <w:caps/>
          <w:color w:val="000000" w:themeColor="text1"/>
          <w:sz w:val="32"/>
          <w:szCs w:val="32"/>
          <w:lang w:val="uk-UA"/>
        </w:rPr>
        <w:t>І</w:t>
      </w:r>
      <w:r w:rsidR="006345AA">
        <w:rPr>
          <w:rFonts w:ascii="Times New Roman" w:hAnsi="Times New Roman"/>
          <w:b/>
          <w:caps/>
          <w:color w:val="000000" w:themeColor="text1"/>
          <w:sz w:val="32"/>
          <w:szCs w:val="32"/>
          <w:lang w:val="uk-UA"/>
        </w:rPr>
        <w:t>І</w:t>
      </w:r>
      <w:r w:rsidRPr="008F67E5">
        <w:rPr>
          <w:rFonts w:ascii="Times New Roman" w:hAnsi="Times New Roman"/>
          <w:b/>
          <w:caps/>
          <w:color w:val="000000" w:themeColor="text1"/>
          <w:sz w:val="32"/>
          <w:szCs w:val="32"/>
          <w:lang w:val="uk-UA"/>
        </w:rPr>
        <w:t xml:space="preserve"> </w:t>
      </w:r>
      <w:r w:rsidR="00E91F5A" w:rsidRPr="008F67E5">
        <w:rPr>
          <w:rFonts w:ascii="Times New Roman" w:hAnsi="Times New Roman"/>
          <w:b/>
          <w:caps/>
          <w:color w:val="000000" w:themeColor="text1"/>
          <w:sz w:val="32"/>
          <w:szCs w:val="32"/>
          <w:lang w:val="uk-UA"/>
        </w:rPr>
        <w:t xml:space="preserve">Всеукраїнської НАУКОВО-практичної КОНФЕРЕНЦІЇ </w:t>
      </w:r>
      <w:r w:rsidRPr="008F67E5">
        <w:rPr>
          <w:rFonts w:ascii="Times New Roman" w:hAnsi="Times New Roman"/>
          <w:b/>
          <w:caps/>
          <w:color w:val="000000" w:themeColor="text1"/>
          <w:sz w:val="32"/>
          <w:szCs w:val="32"/>
          <w:lang w:val="uk-UA"/>
        </w:rPr>
        <w:t>молодих вчених, аспірантів та студентів</w:t>
      </w:r>
    </w:p>
    <w:p w14:paraId="761ADBCD" w14:textId="77777777" w:rsidR="00E91F5A" w:rsidRPr="008F67E5" w:rsidRDefault="00E91F5A" w:rsidP="00D6070F">
      <w:pPr>
        <w:spacing w:after="0" w:line="360" w:lineRule="auto"/>
        <w:jc w:val="center"/>
        <w:rPr>
          <w:rFonts w:ascii="Times New Roman" w:hAnsi="Times New Roman"/>
          <w:b/>
          <w:caps/>
          <w:color w:val="000000" w:themeColor="text1"/>
          <w:sz w:val="32"/>
          <w:szCs w:val="32"/>
          <w:lang w:val="uk-UA"/>
        </w:rPr>
      </w:pPr>
    </w:p>
    <w:p w14:paraId="7F6F40A1" w14:textId="0160F831" w:rsidR="00E91F5A" w:rsidRPr="008F67E5" w:rsidRDefault="006345AA" w:rsidP="00D6070F">
      <w:pPr>
        <w:spacing w:after="0" w:line="360" w:lineRule="auto"/>
        <w:jc w:val="center"/>
        <w:rPr>
          <w:rFonts w:ascii="Times New Roman" w:hAnsi="Times New Roman"/>
          <w:b/>
          <w:color w:val="000000" w:themeColor="text1"/>
          <w:sz w:val="32"/>
          <w:szCs w:val="32"/>
          <w:lang w:val="uk-UA"/>
        </w:rPr>
      </w:pPr>
      <w:r>
        <w:rPr>
          <w:rFonts w:ascii="Times New Roman" w:hAnsi="Times New Roman"/>
          <w:b/>
          <w:color w:val="000000" w:themeColor="text1"/>
          <w:sz w:val="32"/>
          <w:szCs w:val="32"/>
          <w:lang w:val="uk-UA"/>
        </w:rPr>
        <w:t>23</w:t>
      </w:r>
      <w:r w:rsidR="00E90BE0" w:rsidRPr="008F67E5">
        <w:rPr>
          <w:rFonts w:ascii="Times New Roman" w:hAnsi="Times New Roman"/>
          <w:b/>
          <w:color w:val="000000" w:themeColor="text1"/>
          <w:sz w:val="32"/>
          <w:szCs w:val="32"/>
          <w:lang w:val="uk-UA"/>
        </w:rPr>
        <w:t xml:space="preserve"> травня</w:t>
      </w:r>
      <w:r w:rsidR="00E91F5A" w:rsidRPr="008F67E5">
        <w:rPr>
          <w:rFonts w:ascii="Times New Roman" w:hAnsi="Times New Roman"/>
          <w:b/>
          <w:color w:val="000000" w:themeColor="text1"/>
          <w:sz w:val="32"/>
          <w:szCs w:val="32"/>
          <w:lang w:val="uk-UA"/>
        </w:rPr>
        <w:t xml:space="preserve"> 202</w:t>
      </w:r>
      <w:r>
        <w:rPr>
          <w:rFonts w:ascii="Times New Roman" w:hAnsi="Times New Roman"/>
          <w:b/>
          <w:color w:val="000000" w:themeColor="text1"/>
          <w:sz w:val="32"/>
          <w:szCs w:val="32"/>
          <w:lang w:val="uk-UA"/>
        </w:rPr>
        <w:t>4</w:t>
      </w:r>
      <w:r w:rsidR="00E91F5A" w:rsidRPr="008F67E5">
        <w:rPr>
          <w:rFonts w:ascii="Times New Roman" w:hAnsi="Times New Roman"/>
          <w:b/>
          <w:color w:val="000000" w:themeColor="text1"/>
          <w:sz w:val="32"/>
          <w:szCs w:val="32"/>
          <w:lang w:val="uk-UA"/>
        </w:rPr>
        <w:t xml:space="preserve"> року</w:t>
      </w:r>
    </w:p>
    <w:p w14:paraId="6A0F55C0" w14:textId="77777777" w:rsidR="00E91F5A" w:rsidRPr="008F67E5" w:rsidRDefault="00E91F5A" w:rsidP="00D6070F">
      <w:pPr>
        <w:spacing w:after="0" w:line="360" w:lineRule="auto"/>
        <w:jc w:val="center"/>
        <w:rPr>
          <w:rFonts w:ascii="Times New Roman" w:hAnsi="Times New Roman"/>
          <w:b/>
          <w:caps/>
          <w:color w:val="000000" w:themeColor="text1"/>
          <w:sz w:val="32"/>
          <w:szCs w:val="32"/>
          <w:lang w:val="uk-UA"/>
        </w:rPr>
      </w:pPr>
    </w:p>
    <w:p w14:paraId="69598AED" w14:textId="77777777" w:rsidR="00A21FA3" w:rsidRPr="008F67E5" w:rsidRDefault="00A21FA3" w:rsidP="00D6070F">
      <w:pPr>
        <w:spacing w:after="0" w:line="360" w:lineRule="auto"/>
        <w:jc w:val="center"/>
        <w:rPr>
          <w:rFonts w:ascii="Times New Roman" w:hAnsi="Times New Roman"/>
          <w:b/>
          <w:caps/>
          <w:color w:val="000000" w:themeColor="text1"/>
          <w:sz w:val="32"/>
          <w:szCs w:val="32"/>
          <w:lang w:val="uk-UA"/>
        </w:rPr>
      </w:pPr>
    </w:p>
    <w:p w14:paraId="2B33A0AF" w14:textId="77777777" w:rsidR="00E91F5A" w:rsidRPr="008F67E5" w:rsidRDefault="00E91F5A" w:rsidP="00D6070F">
      <w:pPr>
        <w:spacing w:after="0" w:line="360" w:lineRule="auto"/>
        <w:jc w:val="center"/>
        <w:rPr>
          <w:rFonts w:ascii="Times New Roman" w:hAnsi="Times New Roman"/>
          <w:b/>
          <w:color w:val="000000" w:themeColor="text1"/>
          <w:sz w:val="32"/>
          <w:szCs w:val="32"/>
          <w:lang w:val="uk-UA"/>
        </w:rPr>
      </w:pPr>
    </w:p>
    <w:p w14:paraId="76A81357" w14:textId="77777777" w:rsidR="008F7A88" w:rsidRPr="008F67E5" w:rsidRDefault="008F7A88" w:rsidP="00D6070F">
      <w:pPr>
        <w:spacing w:after="0" w:line="360" w:lineRule="auto"/>
        <w:jc w:val="center"/>
        <w:rPr>
          <w:rFonts w:ascii="Times New Roman" w:hAnsi="Times New Roman"/>
          <w:b/>
          <w:color w:val="000000" w:themeColor="text1"/>
          <w:sz w:val="32"/>
          <w:szCs w:val="32"/>
          <w:lang w:val="uk-UA"/>
        </w:rPr>
      </w:pPr>
    </w:p>
    <w:p w14:paraId="28FAF288" w14:textId="77777777" w:rsidR="00E91F5A" w:rsidRPr="008F67E5" w:rsidRDefault="00E91F5A" w:rsidP="00D6070F">
      <w:pPr>
        <w:spacing w:after="0" w:line="360" w:lineRule="auto"/>
        <w:jc w:val="center"/>
        <w:rPr>
          <w:rFonts w:ascii="Times New Roman" w:hAnsi="Times New Roman"/>
          <w:b/>
          <w:color w:val="000000" w:themeColor="text1"/>
          <w:sz w:val="32"/>
          <w:szCs w:val="32"/>
          <w:lang w:val="uk-UA"/>
        </w:rPr>
      </w:pPr>
    </w:p>
    <w:p w14:paraId="3E37240C" w14:textId="1C2B6FC6" w:rsidR="00E91F5A" w:rsidRPr="008F67E5" w:rsidRDefault="00EE4FA2" w:rsidP="00D6070F">
      <w:pPr>
        <w:spacing w:after="0" w:line="360" w:lineRule="auto"/>
        <w:jc w:val="center"/>
        <w:rPr>
          <w:rFonts w:ascii="Times New Roman" w:hAnsi="Times New Roman"/>
          <w:b/>
          <w:color w:val="000000" w:themeColor="text1"/>
          <w:sz w:val="32"/>
          <w:szCs w:val="32"/>
          <w:lang w:val="uk-UA"/>
        </w:rPr>
      </w:pPr>
      <w:r w:rsidRPr="008F67E5">
        <w:rPr>
          <w:rFonts w:ascii="Times New Roman" w:hAnsi="Times New Roman"/>
          <w:b/>
          <w:color w:val="000000" w:themeColor="text1"/>
          <w:sz w:val="32"/>
          <w:szCs w:val="32"/>
          <w:lang w:val="uk-UA"/>
        </w:rPr>
        <w:t>Івано-Франківськ</w:t>
      </w:r>
      <w:r w:rsidR="00E91F5A" w:rsidRPr="008F67E5">
        <w:rPr>
          <w:rFonts w:ascii="Times New Roman" w:hAnsi="Times New Roman"/>
          <w:b/>
          <w:color w:val="000000" w:themeColor="text1"/>
          <w:sz w:val="32"/>
          <w:szCs w:val="32"/>
          <w:lang w:val="uk-UA"/>
        </w:rPr>
        <w:t xml:space="preserve"> – 202</w:t>
      </w:r>
      <w:r w:rsidR="006345AA">
        <w:rPr>
          <w:rFonts w:ascii="Times New Roman" w:hAnsi="Times New Roman"/>
          <w:b/>
          <w:color w:val="000000" w:themeColor="text1"/>
          <w:sz w:val="32"/>
          <w:szCs w:val="32"/>
          <w:lang w:val="uk-UA"/>
        </w:rPr>
        <w:t>4</w:t>
      </w:r>
    </w:p>
    <w:p w14:paraId="646EB5A0" w14:textId="77777777" w:rsidR="00F60494" w:rsidRPr="008F67E5" w:rsidRDefault="00246CDF" w:rsidP="00F60494">
      <w:pPr>
        <w:spacing w:after="0" w:line="360" w:lineRule="auto"/>
        <w:rPr>
          <w:rFonts w:ascii="Times New Roman" w:hAnsi="Times New Roman"/>
          <w:b/>
          <w:bCs/>
          <w:color w:val="000000" w:themeColor="text1"/>
          <w:sz w:val="26"/>
          <w:szCs w:val="26"/>
          <w:lang w:val="uk-UA"/>
        </w:rPr>
      </w:pPr>
      <w:r w:rsidRPr="008F67E5">
        <w:rPr>
          <w:rFonts w:ascii="Times New Roman" w:hAnsi="Times New Roman"/>
          <w:b/>
          <w:bCs/>
          <w:color w:val="000000" w:themeColor="text1"/>
          <w:sz w:val="26"/>
          <w:szCs w:val="26"/>
          <w:lang w:val="uk-UA"/>
        </w:rPr>
        <w:lastRenderedPageBreak/>
        <w:t xml:space="preserve">УДК: </w:t>
      </w:r>
      <w:r w:rsidR="00F60494" w:rsidRPr="008F67E5">
        <w:rPr>
          <w:rFonts w:ascii="Times New Roman" w:hAnsi="Times New Roman"/>
          <w:b/>
          <w:bCs/>
          <w:color w:val="000000" w:themeColor="text1"/>
          <w:sz w:val="26"/>
          <w:szCs w:val="26"/>
          <w:lang w:val="uk-UA"/>
        </w:rPr>
        <w:t>93/94:902:001.891</w:t>
      </w:r>
    </w:p>
    <w:p w14:paraId="063AB018" w14:textId="77777777" w:rsidR="00E91F5A" w:rsidRPr="008F67E5" w:rsidRDefault="00E91F5A" w:rsidP="00A21FA3">
      <w:pPr>
        <w:spacing w:after="0" w:line="240" w:lineRule="auto"/>
        <w:rPr>
          <w:rFonts w:ascii="Times New Roman" w:hAnsi="Times New Roman"/>
          <w:color w:val="000000" w:themeColor="text1"/>
          <w:sz w:val="26"/>
          <w:szCs w:val="26"/>
          <w:lang w:val="uk-UA"/>
        </w:rPr>
      </w:pPr>
    </w:p>
    <w:p w14:paraId="14822A97" w14:textId="77777777" w:rsidR="00DC6926" w:rsidRPr="008F67E5" w:rsidRDefault="00DC6926" w:rsidP="00A21FA3">
      <w:pPr>
        <w:pStyle w:val="Default"/>
        <w:jc w:val="center"/>
        <w:rPr>
          <w:i/>
          <w:iCs/>
          <w:color w:val="000000" w:themeColor="text1"/>
          <w:sz w:val="26"/>
          <w:szCs w:val="26"/>
          <w:lang w:val="uk-UA"/>
        </w:rPr>
      </w:pPr>
    </w:p>
    <w:p w14:paraId="60A89A3A" w14:textId="77777777" w:rsidR="00E91F5A" w:rsidRPr="008F67E5" w:rsidRDefault="00E91F5A" w:rsidP="00A21FA3">
      <w:pPr>
        <w:pStyle w:val="Default"/>
        <w:jc w:val="center"/>
        <w:rPr>
          <w:color w:val="000000" w:themeColor="text1"/>
          <w:sz w:val="26"/>
          <w:szCs w:val="26"/>
          <w:lang w:val="uk-UA"/>
        </w:rPr>
      </w:pPr>
      <w:r w:rsidRPr="008F67E5">
        <w:rPr>
          <w:i/>
          <w:iCs/>
          <w:color w:val="000000" w:themeColor="text1"/>
          <w:sz w:val="26"/>
          <w:szCs w:val="26"/>
          <w:lang w:val="uk-UA"/>
        </w:rPr>
        <w:t>Затвердила вчена рада Херсонського державного університету</w:t>
      </w:r>
    </w:p>
    <w:p w14:paraId="3F3185D4" w14:textId="11181F1E" w:rsidR="00E91F5A" w:rsidRPr="008F67E5" w:rsidRDefault="00E91F5A" w:rsidP="00A21FA3">
      <w:pPr>
        <w:pStyle w:val="Default"/>
        <w:jc w:val="center"/>
        <w:rPr>
          <w:color w:val="000000" w:themeColor="text1"/>
          <w:sz w:val="26"/>
          <w:szCs w:val="26"/>
          <w:lang w:val="uk-UA"/>
        </w:rPr>
      </w:pPr>
      <w:r w:rsidRPr="00CC3DA9">
        <w:rPr>
          <w:i/>
          <w:iCs/>
          <w:color w:val="000000" w:themeColor="text1"/>
          <w:sz w:val="26"/>
          <w:szCs w:val="26"/>
          <w:lang w:val="uk-UA"/>
        </w:rPr>
        <w:t>(протокол від</w:t>
      </w:r>
      <w:r w:rsidR="00CD5E3D" w:rsidRPr="00CC3DA9">
        <w:rPr>
          <w:i/>
          <w:iCs/>
          <w:color w:val="000000" w:themeColor="text1"/>
          <w:sz w:val="26"/>
          <w:szCs w:val="26"/>
          <w:lang w:val="uk-UA"/>
        </w:rPr>
        <w:t xml:space="preserve"> </w:t>
      </w:r>
      <w:r w:rsidR="00CC3DA9" w:rsidRPr="00CC3DA9">
        <w:rPr>
          <w:i/>
          <w:iCs/>
          <w:color w:val="000000" w:themeColor="text1"/>
          <w:sz w:val="26"/>
          <w:szCs w:val="26"/>
          <w:lang w:val="uk-UA"/>
        </w:rPr>
        <w:t>27.05.2024</w:t>
      </w:r>
      <w:r w:rsidR="00F94844" w:rsidRPr="00CC3DA9">
        <w:rPr>
          <w:i/>
          <w:iCs/>
          <w:color w:val="000000" w:themeColor="text1"/>
          <w:sz w:val="26"/>
          <w:szCs w:val="26"/>
          <w:lang w:val="uk-UA"/>
        </w:rPr>
        <w:t xml:space="preserve"> №</w:t>
      </w:r>
      <w:r w:rsidR="00CC3DA9" w:rsidRPr="00CC3DA9">
        <w:rPr>
          <w:i/>
          <w:iCs/>
          <w:color w:val="000000" w:themeColor="text1"/>
          <w:sz w:val="26"/>
          <w:szCs w:val="26"/>
          <w:lang w:val="uk-UA"/>
        </w:rPr>
        <w:t xml:space="preserve"> 16</w:t>
      </w:r>
      <w:r w:rsidRPr="00CC3DA9">
        <w:rPr>
          <w:i/>
          <w:iCs/>
          <w:color w:val="000000" w:themeColor="text1"/>
          <w:sz w:val="26"/>
          <w:szCs w:val="26"/>
          <w:lang w:val="uk-UA"/>
        </w:rPr>
        <w:t>)</w:t>
      </w:r>
    </w:p>
    <w:p w14:paraId="69E7D8ED" w14:textId="77777777" w:rsidR="00E91F5A" w:rsidRPr="008F67E5" w:rsidRDefault="00E91F5A" w:rsidP="00A21FA3">
      <w:pPr>
        <w:pStyle w:val="Default"/>
        <w:rPr>
          <w:b/>
          <w:bCs/>
          <w:color w:val="000000" w:themeColor="text1"/>
          <w:sz w:val="26"/>
          <w:szCs w:val="26"/>
          <w:lang w:val="uk-UA"/>
        </w:rPr>
      </w:pPr>
    </w:p>
    <w:p w14:paraId="7E79DDCD" w14:textId="4C3BC2E4" w:rsidR="00E91F5A" w:rsidRPr="008F67E5" w:rsidRDefault="00E91F5A" w:rsidP="00A21FA3">
      <w:pPr>
        <w:shd w:val="clear" w:color="auto" w:fill="FFFFFF"/>
        <w:spacing w:after="0" w:line="240" w:lineRule="auto"/>
        <w:jc w:val="both"/>
        <w:rPr>
          <w:rFonts w:ascii="Times New Roman" w:hAnsi="Times New Roman"/>
          <w:color w:val="000000" w:themeColor="text1"/>
          <w:sz w:val="26"/>
          <w:szCs w:val="26"/>
          <w:lang w:val="uk-UA"/>
        </w:rPr>
      </w:pPr>
      <w:r w:rsidRPr="008F67E5">
        <w:rPr>
          <w:rFonts w:ascii="Times New Roman" w:hAnsi="Times New Roman"/>
          <w:b/>
          <w:color w:val="000000" w:themeColor="text1"/>
          <w:sz w:val="26"/>
          <w:szCs w:val="26"/>
          <w:lang w:val="uk-UA"/>
        </w:rPr>
        <w:t xml:space="preserve">Актуальні проблеми </w:t>
      </w:r>
      <w:r w:rsidR="009001EC" w:rsidRPr="008F67E5">
        <w:rPr>
          <w:rFonts w:ascii="Times New Roman" w:hAnsi="Times New Roman"/>
          <w:b/>
          <w:color w:val="000000" w:themeColor="text1"/>
          <w:sz w:val="26"/>
          <w:szCs w:val="26"/>
          <w:lang w:val="uk-UA"/>
        </w:rPr>
        <w:t>історії та археології: регіональний та глобальний вимір</w:t>
      </w:r>
      <w:r w:rsidRPr="008F67E5">
        <w:rPr>
          <w:rFonts w:ascii="Times New Roman" w:hAnsi="Times New Roman"/>
          <w:b/>
          <w:color w:val="000000" w:themeColor="text1"/>
          <w:sz w:val="26"/>
          <w:szCs w:val="26"/>
          <w:lang w:val="uk-UA"/>
        </w:rPr>
        <w:t>:</w:t>
      </w:r>
      <w:r w:rsidRPr="008F67E5">
        <w:rPr>
          <w:rFonts w:ascii="Times New Roman" w:hAnsi="Times New Roman"/>
          <w:color w:val="000000" w:themeColor="text1"/>
          <w:sz w:val="26"/>
          <w:szCs w:val="26"/>
          <w:lang w:val="uk-UA"/>
        </w:rPr>
        <w:t xml:space="preserve"> Матеріали Всеукраїнської науково-практичної конференції / Редкол.: </w:t>
      </w:r>
      <w:r w:rsidRPr="00F57691">
        <w:rPr>
          <w:rFonts w:ascii="Times New Roman" w:hAnsi="Times New Roman"/>
          <w:color w:val="000000" w:themeColor="text1"/>
          <w:sz w:val="26"/>
          <w:szCs w:val="26"/>
          <w:lang w:val="uk-UA"/>
        </w:rPr>
        <w:t>к.і.н., доц. Н.М.Кузовова (відп. ред.) та ін. Херсон: Вид-во ХДУ</w:t>
      </w:r>
      <w:r w:rsidR="002612F1" w:rsidRPr="00F57691">
        <w:rPr>
          <w:rFonts w:ascii="Times New Roman" w:hAnsi="Times New Roman"/>
          <w:color w:val="000000" w:themeColor="text1"/>
          <w:sz w:val="26"/>
          <w:szCs w:val="26"/>
          <w:lang w:val="uk-UA"/>
        </w:rPr>
        <w:t>,</w:t>
      </w:r>
      <w:r w:rsidRPr="00F57691">
        <w:rPr>
          <w:rFonts w:ascii="Times New Roman" w:hAnsi="Times New Roman"/>
          <w:color w:val="000000" w:themeColor="text1"/>
          <w:sz w:val="26"/>
          <w:szCs w:val="26"/>
          <w:lang w:val="uk-UA"/>
        </w:rPr>
        <w:t xml:space="preserve"> 202</w:t>
      </w:r>
      <w:r w:rsidR="006345AA" w:rsidRPr="00F57691">
        <w:rPr>
          <w:rFonts w:ascii="Times New Roman" w:hAnsi="Times New Roman"/>
          <w:color w:val="000000" w:themeColor="text1"/>
          <w:sz w:val="26"/>
          <w:szCs w:val="26"/>
          <w:lang w:val="uk-UA"/>
        </w:rPr>
        <w:t>4</w:t>
      </w:r>
      <w:r w:rsidRPr="00F57691">
        <w:rPr>
          <w:rFonts w:ascii="Times New Roman" w:hAnsi="Times New Roman"/>
          <w:color w:val="000000" w:themeColor="text1"/>
          <w:sz w:val="26"/>
          <w:szCs w:val="26"/>
          <w:lang w:val="uk-UA"/>
        </w:rPr>
        <w:t xml:space="preserve">. </w:t>
      </w:r>
      <w:r w:rsidR="00F57691" w:rsidRPr="00F57691">
        <w:rPr>
          <w:rFonts w:ascii="Times New Roman" w:hAnsi="Times New Roman"/>
          <w:color w:val="000000" w:themeColor="text1"/>
          <w:sz w:val="26"/>
          <w:szCs w:val="26"/>
          <w:lang w:val="uk-UA"/>
        </w:rPr>
        <w:t>181</w:t>
      </w:r>
      <w:r w:rsidRPr="00F57691">
        <w:rPr>
          <w:rFonts w:ascii="Times New Roman" w:hAnsi="Times New Roman"/>
          <w:color w:val="000000" w:themeColor="text1"/>
          <w:sz w:val="26"/>
          <w:szCs w:val="26"/>
          <w:lang w:val="uk-UA"/>
        </w:rPr>
        <w:t xml:space="preserve"> с.</w:t>
      </w:r>
    </w:p>
    <w:p w14:paraId="243EFC48" w14:textId="77777777" w:rsidR="00E91F5A" w:rsidRPr="008F67E5" w:rsidRDefault="00E91F5A" w:rsidP="00A21FA3">
      <w:pPr>
        <w:pStyle w:val="Default"/>
        <w:rPr>
          <w:b/>
          <w:bCs/>
          <w:color w:val="000000" w:themeColor="text1"/>
          <w:sz w:val="26"/>
          <w:szCs w:val="26"/>
          <w:lang w:val="uk-UA"/>
        </w:rPr>
      </w:pPr>
    </w:p>
    <w:p w14:paraId="1F6124E8" w14:textId="77777777" w:rsidR="00DC6926" w:rsidRPr="008F67E5" w:rsidRDefault="00DC6926" w:rsidP="00A21FA3">
      <w:pPr>
        <w:pStyle w:val="Default"/>
        <w:rPr>
          <w:b/>
          <w:bCs/>
          <w:color w:val="000000" w:themeColor="text1"/>
          <w:sz w:val="26"/>
          <w:szCs w:val="26"/>
          <w:lang w:val="uk-UA"/>
        </w:rPr>
      </w:pPr>
    </w:p>
    <w:p w14:paraId="6CD1AE72" w14:textId="77777777" w:rsidR="00E91F5A" w:rsidRPr="008F67E5" w:rsidRDefault="00E91F5A" w:rsidP="00EC7439">
      <w:pPr>
        <w:pStyle w:val="Default"/>
        <w:jc w:val="both"/>
        <w:rPr>
          <w:color w:val="000000" w:themeColor="text1"/>
          <w:sz w:val="26"/>
          <w:szCs w:val="26"/>
          <w:lang w:val="uk-UA"/>
        </w:rPr>
      </w:pPr>
      <w:r w:rsidRPr="008F67E5">
        <w:rPr>
          <w:b/>
          <w:bCs/>
          <w:color w:val="000000" w:themeColor="text1"/>
          <w:sz w:val="26"/>
          <w:szCs w:val="26"/>
          <w:lang w:val="uk-UA"/>
        </w:rPr>
        <w:t>Редакційна колегія:</w:t>
      </w:r>
    </w:p>
    <w:p w14:paraId="7F3E52BE" w14:textId="032F39D5" w:rsidR="006345AA" w:rsidRPr="005D1DA8" w:rsidRDefault="006345AA" w:rsidP="006345AA">
      <w:pPr>
        <w:spacing w:after="0" w:line="240" w:lineRule="auto"/>
        <w:jc w:val="both"/>
        <w:rPr>
          <w:rFonts w:ascii="Times New Roman" w:hAnsi="Times New Roman"/>
          <w:lang w:val="uk-UA"/>
        </w:rPr>
      </w:pPr>
      <w:r>
        <w:rPr>
          <w:rFonts w:ascii="Times New Roman" w:hAnsi="Times New Roman"/>
          <w:b/>
          <w:bCs/>
          <w:color w:val="000000" w:themeColor="text1"/>
          <w:sz w:val="26"/>
          <w:szCs w:val="26"/>
          <w:lang w:val="uk-UA"/>
        </w:rPr>
        <w:t xml:space="preserve">Рижева Н.О., </w:t>
      </w:r>
      <w:r w:rsidRPr="006345AA">
        <w:rPr>
          <w:rFonts w:ascii="Times New Roman" w:hAnsi="Times New Roman"/>
          <w:color w:val="000000" w:themeColor="text1"/>
          <w:sz w:val="26"/>
          <w:szCs w:val="26"/>
          <w:lang w:val="uk-UA"/>
        </w:rPr>
        <w:t>докторка історичних наук, професорка</w:t>
      </w:r>
      <w:r>
        <w:rPr>
          <w:rFonts w:ascii="Times New Roman" w:hAnsi="Times New Roman"/>
          <w:color w:val="000000" w:themeColor="text1"/>
          <w:sz w:val="26"/>
          <w:szCs w:val="26"/>
          <w:lang w:val="uk-UA"/>
        </w:rPr>
        <w:t xml:space="preserve">, завідувачка кафедри історії </w:t>
      </w:r>
      <w:r w:rsidRPr="006345AA">
        <w:rPr>
          <w:rFonts w:ascii="Times New Roman" w:hAnsi="Times New Roman"/>
          <w:color w:val="000000" w:themeColor="text1"/>
          <w:sz w:val="26"/>
          <w:szCs w:val="26"/>
          <w:lang w:val="uk-UA"/>
        </w:rPr>
        <w:t>Миколаївськ</w:t>
      </w:r>
      <w:r>
        <w:rPr>
          <w:rFonts w:ascii="Times New Roman" w:hAnsi="Times New Roman"/>
          <w:color w:val="000000" w:themeColor="text1"/>
          <w:sz w:val="26"/>
          <w:szCs w:val="26"/>
          <w:lang w:val="uk-UA"/>
        </w:rPr>
        <w:t>ого</w:t>
      </w:r>
      <w:r w:rsidRPr="006345AA">
        <w:rPr>
          <w:rFonts w:ascii="Times New Roman" w:hAnsi="Times New Roman"/>
          <w:color w:val="000000" w:themeColor="text1"/>
          <w:sz w:val="26"/>
          <w:szCs w:val="26"/>
          <w:lang w:val="uk-UA"/>
        </w:rPr>
        <w:t xml:space="preserve"> національн</w:t>
      </w:r>
      <w:r>
        <w:rPr>
          <w:rFonts w:ascii="Times New Roman" w:hAnsi="Times New Roman"/>
          <w:color w:val="000000" w:themeColor="text1"/>
          <w:sz w:val="26"/>
          <w:szCs w:val="26"/>
          <w:lang w:val="uk-UA"/>
        </w:rPr>
        <w:t>ого</w:t>
      </w:r>
      <w:r w:rsidRPr="006345AA">
        <w:rPr>
          <w:rFonts w:ascii="Times New Roman" w:hAnsi="Times New Roman"/>
          <w:color w:val="000000" w:themeColor="text1"/>
          <w:sz w:val="26"/>
          <w:szCs w:val="26"/>
          <w:lang w:val="uk-UA"/>
        </w:rPr>
        <w:t xml:space="preserve"> університет</w:t>
      </w:r>
      <w:r>
        <w:rPr>
          <w:rFonts w:ascii="Times New Roman" w:hAnsi="Times New Roman"/>
          <w:color w:val="000000" w:themeColor="text1"/>
          <w:sz w:val="26"/>
          <w:szCs w:val="26"/>
          <w:lang w:val="uk-UA"/>
        </w:rPr>
        <w:t>у</w:t>
      </w:r>
      <w:r w:rsidRPr="006345AA">
        <w:rPr>
          <w:rFonts w:ascii="Times New Roman" w:hAnsi="Times New Roman"/>
          <w:color w:val="000000" w:themeColor="text1"/>
          <w:sz w:val="26"/>
          <w:szCs w:val="26"/>
          <w:lang w:val="uk-UA"/>
        </w:rPr>
        <w:t xml:space="preserve"> імені В.O. Сухoмлинськoгo</w:t>
      </w:r>
      <w:r>
        <w:rPr>
          <w:rFonts w:ascii="Times New Roman" w:hAnsi="Times New Roman"/>
          <w:color w:val="000000" w:themeColor="text1"/>
          <w:sz w:val="26"/>
          <w:szCs w:val="26"/>
          <w:lang w:val="uk-UA"/>
        </w:rPr>
        <w:t>;</w:t>
      </w:r>
      <w:r w:rsidRPr="005D1DA8">
        <w:rPr>
          <w:rFonts w:ascii="Times New Roman" w:hAnsi="Times New Roman"/>
          <w:lang w:val="uk-UA"/>
        </w:rPr>
        <w:t xml:space="preserve"> </w:t>
      </w:r>
    </w:p>
    <w:p w14:paraId="431E4745" w14:textId="7F17BE65" w:rsidR="009C0086" w:rsidRPr="008F67E5" w:rsidRDefault="009C0086" w:rsidP="006345AA">
      <w:pPr>
        <w:spacing w:after="0" w:line="240" w:lineRule="auto"/>
        <w:jc w:val="both"/>
        <w:rPr>
          <w:rFonts w:ascii="Times New Roman" w:hAnsi="Times New Roman"/>
          <w:color w:val="000000" w:themeColor="text1"/>
          <w:sz w:val="26"/>
          <w:szCs w:val="26"/>
          <w:lang w:val="uk-UA"/>
        </w:rPr>
      </w:pPr>
      <w:r w:rsidRPr="008F67E5">
        <w:rPr>
          <w:rFonts w:ascii="Times New Roman" w:hAnsi="Times New Roman"/>
          <w:b/>
          <w:bCs/>
          <w:color w:val="000000" w:themeColor="text1"/>
          <w:sz w:val="26"/>
          <w:szCs w:val="26"/>
          <w:lang w:val="uk-UA"/>
        </w:rPr>
        <w:t>Батенко Г.В.</w:t>
      </w:r>
      <w:r w:rsidRPr="008F67E5">
        <w:rPr>
          <w:rFonts w:ascii="Times New Roman" w:hAnsi="Times New Roman"/>
          <w:color w:val="000000" w:themeColor="text1"/>
          <w:sz w:val="26"/>
          <w:szCs w:val="26"/>
          <w:lang w:val="uk-UA"/>
        </w:rPr>
        <w:t>, кандидат</w:t>
      </w:r>
      <w:r w:rsidR="00F20869" w:rsidRPr="008F67E5">
        <w:rPr>
          <w:rFonts w:ascii="Times New Roman" w:hAnsi="Times New Roman"/>
          <w:color w:val="000000" w:themeColor="text1"/>
          <w:sz w:val="26"/>
          <w:szCs w:val="26"/>
          <w:lang w:val="uk-UA"/>
        </w:rPr>
        <w:t>ка</w:t>
      </w:r>
      <w:r w:rsidRPr="008F67E5">
        <w:rPr>
          <w:rFonts w:ascii="Times New Roman" w:hAnsi="Times New Roman"/>
          <w:color w:val="000000" w:themeColor="text1"/>
          <w:sz w:val="26"/>
          <w:szCs w:val="26"/>
          <w:lang w:val="uk-UA"/>
        </w:rPr>
        <w:t xml:space="preserve"> історичних наук, доцент</w:t>
      </w:r>
      <w:r w:rsidR="00F20869" w:rsidRPr="008F67E5">
        <w:rPr>
          <w:rFonts w:ascii="Times New Roman" w:hAnsi="Times New Roman"/>
          <w:color w:val="000000" w:themeColor="text1"/>
          <w:sz w:val="26"/>
          <w:szCs w:val="26"/>
          <w:lang w:val="uk-UA"/>
        </w:rPr>
        <w:t>ка</w:t>
      </w:r>
      <w:r w:rsidRPr="008F67E5">
        <w:rPr>
          <w:rFonts w:ascii="Times New Roman" w:hAnsi="Times New Roman"/>
          <w:color w:val="000000" w:themeColor="text1"/>
          <w:sz w:val="26"/>
          <w:szCs w:val="26"/>
          <w:lang w:val="uk-UA"/>
        </w:rPr>
        <w:t>, доцент</w:t>
      </w:r>
      <w:r w:rsidR="00F20869" w:rsidRPr="008F67E5">
        <w:rPr>
          <w:rFonts w:ascii="Times New Roman" w:hAnsi="Times New Roman"/>
          <w:color w:val="000000" w:themeColor="text1"/>
          <w:sz w:val="26"/>
          <w:szCs w:val="26"/>
          <w:lang w:val="uk-UA"/>
        </w:rPr>
        <w:t>ка</w:t>
      </w:r>
      <w:r w:rsidRPr="008F67E5">
        <w:rPr>
          <w:rFonts w:ascii="Times New Roman" w:hAnsi="Times New Roman"/>
          <w:color w:val="000000" w:themeColor="text1"/>
          <w:sz w:val="26"/>
          <w:szCs w:val="26"/>
          <w:lang w:val="uk-UA"/>
        </w:rPr>
        <w:t xml:space="preserve"> кафедри історії, археології та методики викладання Херсонського державного університету;</w:t>
      </w:r>
    </w:p>
    <w:p w14:paraId="7BA105A5" w14:textId="77777777" w:rsidR="00EE4FA2" w:rsidRPr="008F67E5" w:rsidRDefault="00EE4FA2" w:rsidP="00EC7439">
      <w:pPr>
        <w:spacing w:after="0" w:line="240" w:lineRule="auto"/>
        <w:jc w:val="both"/>
        <w:rPr>
          <w:rFonts w:ascii="Times New Roman" w:hAnsi="Times New Roman"/>
          <w:color w:val="000000" w:themeColor="text1"/>
          <w:sz w:val="26"/>
          <w:szCs w:val="26"/>
          <w:lang w:val="uk-UA"/>
        </w:rPr>
      </w:pPr>
      <w:r w:rsidRPr="008F67E5">
        <w:rPr>
          <w:rFonts w:ascii="Times New Roman" w:hAnsi="Times New Roman"/>
          <w:b/>
          <w:color w:val="000000" w:themeColor="text1"/>
          <w:sz w:val="26"/>
          <w:szCs w:val="26"/>
          <w:lang w:val="uk-UA"/>
        </w:rPr>
        <w:t>Бойков О.Ю.</w:t>
      </w:r>
      <w:r w:rsidR="00C73907" w:rsidRPr="008F67E5">
        <w:rPr>
          <w:rFonts w:ascii="Times New Roman" w:hAnsi="Times New Roman"/>
          <w:b/>
          <w:color w:val="000000" w:themeColor="text1"/>
          <w:sz w:val="26"/>
          <w:szCs w:val="26"/>
          <w:lang w:val="uk-UA"/>
        </w:rPr>
        <w:t>,</w:t>
      </w:r>
      <w:r w:rsidR="00C73907" w:rsidRPr="008F67E5">
        <w:rPr>
          <w:rFonts w:ascii="Times New Roman" w:hAnsi="Times New Roman"/>
          <w:color w:val="000000" w:themeColor="text1"/>
          <w:sz w:val="26"/>
          <w:szCs w:val="26"/>
          <w:lang w:val="uk-UA"/>
        </w:rPr>
        <w:t xml:space="preserve"> кандидат історичних наук, доцент, доцент кафедри історії, археології та методики викладання Херсонського державного університету;</w:t>
      </w:r>
    </w:p>
    <w:p w14:paraId="6B627423" w14:textId="77777777" w:rsidR="009C0086" w:rsidRPr="008F67E5" w:rsidRDefault="009C0086" w:rsidP="00EC7439">
      <w:pPr>
        <w:spacing w:after="0" w:line="240" w:lineRule="auto"/>
        <w:jc w:val="both"/>
        <w:rPr>
          <w:rFonts w:ascii="Times New Roman" w:hAnsi="Times New Roman"/>
          <w:color w:val="000000" w:themeColor="text1"/>
          <w:sz w:val="26"/>
          <w:szCs w:val="26"/>
          <w:lang w:val="uk-UA"/>
        </w:rPr>
      </w:pPr>
      <w:r w:rsidRPr="008F67E5">
        <w:rPr>
          <w:rFonts w:ascii="Times New Roman" w:hAnsi="Times New Roman"/>
          <w:b/>
          <w:bCs/>
          <w:color w:val="000000" w:themeColor="text1"/>
          <w:sz w:val="26"/>
          <w:szCs w:val="26"/>
          <w:lang w:val="uk-UA"/>
        </w:rPr>
        <w:t>Водотика С.Г.</w:t>
      </w:r>
      <w:r w:rsidRPr="008F67E5">
        <w:rPr>
          <w:rFonts w:ascii="Times New Roman" w:hAnsi="Times New Roman"/>
          <w:color w:val="000000" w:themeColor="text1"/>
          <w:sz w:val="26"/>
          <w:szCs w:val="26"/>
          <w:lang w:val="uk-UA"/>
        </w:rPr>
        <w:t>, доктор історичних наук, професор, професор кафедри історії, археології та методики викладання Херсонського державного університету;</w:t>
      </w:r>
    </w:p>
    <w:p w14:paraId="3B0E63D1" w14:textId="77777777" w:rsidR="009C0086" w:rsidRPr="008F67E5" w:rsidRDefault="009C0086" w:rsidP="00EC7439">
      <w:pPr>
        <w:spacing w:after="0" w:line="240" w:lineRule="auto"/>
        <w:jc w:val="both"/>
        <w:rPr>
          <w:rFonts w:ascii="Times New Roman" w:hAnsi="Times New Roman"/>
          <w:color w:val="000000" w:themeColor="text1"/>
          <w:sz w:val="26"/>
          <w:szCs w:val="26"/>
          <w:lang w:val="uk-UA"/>
        </w:rPr>
      </w:pPr>
      <w:r w:rsidRPr="008F67E5">
        <w:rPr>
          <w:rFonts w:ascii="Times New Roman" w:hAnsi="Times New Roman"/>
          <w:b/>
          <w:bCs/>
          <w:color w:val="000000" w:themeColor="text1"/>
          <w:sz w:val="26"/>
          <w:szCs w:val="26"/>
          <w:lang w:val="uk-UA"/>
        </w:rPr>
        <w:t>Кузовова Н.М.</w:t>
      </w:r>
      <w:r w:rsidRPr="008F67E5">
        <w:rPr>
          <w:rFonts w:ascii="Times New Roman" w:hAnsi="Times New Roman"/>
          <w:color w:val="000000" w:themeColor="text1"/>
          <w:sz w:val="26"/>
          <w:szCs w:val="26"/>
          <w:lang w:val="uk-UA"/>
        </w:rPr>
        <w:t>, кандидат</w:t>
      </w:r>
      <w:r w:rsidR="00F20869" w:rsidRPr="008F67E5">
        <w:rPr>
          <w:rFonts w:ascii="Times New Roman" w:hAnsi="Times New Roman"/>
          <w:color w:val="000000" w:themeColor="text1"/>
          <w:sz w:val="26"/>
          <w:szCs w:val="26"/>
          <w:lang w:val="uk-UA"/>
        </w:rPr>
        <w:t>ка</w:t>
      </w:r>
      <w:r w:rsidRPr="008F67E5">
        <w:rPr>
          <w:rFonts w:ascii="Times New Roman" w:hAnsi="Times New Roman"/>
          <w:color w:val="000000" w:themeColor="text1"/>
          <w:sz w:val="26"/>
          <w:szCs w:val="26"/>
          <w:lang w:val="uk-UA"/>
        </w:rPr>
        <w:t xml:space="preserve"> історичних наук, доцент</w:t>
      </w:r>
      <w:r w:rsidR="00F20869" w:rsidRPr="008F67E5">
        <w:rPr>
          <w:rFonts w:ascii="Times New Roman" w:hAnsi="Times New Roman"/>
          <w:color w:val="000000" w:themeColor="text1"/>
          <w:sz w:val="26"/>
          <w:szCs w:val="26"/>
          <w:lang w:val="uk-UA"/>
        </w:rPr>
        <w:t>ка</w:t>
      </w:r>
      <w:r w:rsidRPr="008F67E5">
        <w:rPr>
          <w:rFonts w:ascii="Times New Roman" w:hAnsi="Times New Roman"/>
          <w:color w:val="000000" w:themeColor="text1"/>
          <w:sz w:val="26"/>
          <w:szCs w:val="26"/>
          <w:lang w:val="uk-UA"/>
        </w:rPr>
        <w:t>, завідувач</w:t>
      </w:r>
      <w:r w:rsidR="00F20869" w:rsidRPr="008F67E5">
        <w:rPr>
          <w:rFonts w:ascii="Times New Roman" w:hAnsi="Times New Roman"/>
          <w:color w:val="000000" w:themeColor="text1"/>
          <w:sz w:val="26"/>
          <w:szCs w:val="26"/>
          <w:lang w:val="uk-UA"/>
        </w:rPr>
        <w:t>ка</w:t>
      </w:r>
      <w:r w:rsidRPr="008F67E5">
        <w:rPr>
          <w:rFonts w:ascii="Times New Roman" w:hAnsi="Times New Roman"/>
          <w:color w:val="000000" w:themeColor="text1"/>
          <w:sz w:val="26"/>
          <w:szCs w:val="26"/>
          <w:lang w:val="uk-UA"/>
        </w:rPr>
        <w:t xml:space="preserve"> кафедри історії, археології та методики викладання Херсонського державного університету;</w:t>
      </w:r>
    </w:p>
    <w:p w14:paraId="32182191" w14:textId="77777777" w:rsidR="009C0086" w:rsidRPr="008F67E5" w:rsidRDefault="009C0086" w:rsidP="00EC7439">
      <w:pPr>
        <w:spacing w:after="0" w:line="240" w:lineRule="auto"/>
        <w:jc w:val="both"/>
        <w:rPr>
          <w:rFonts w:ascii="Times New Roman" w:hAnsi="Times New Roman"/>
          <w:color w:val="000000" w:themeColor="text1"/>
          <w:sz w:val="26"/>
          <w:szCs w:val="26"/>
          <w:lang w:val="uk-UA"/>
        </w:rPr>
      </w:pPr>
      <w:r w:rsidRPr="008F67E5">
        <w:rPr>
          <w:rFonts w:ascii="Times New Roman" w:hAnsi="Times New Roman"/>
          <w:b/>
          <w:bCs/>
          <w:color w:val="000000" w:themeColor="text1"/>
          <w:sz w:val="26"/>
          <w:szCs w:val="26"/>
          <w:lang w:val="uk-UA"/>
        </w:rPr>
        <w:t>Михайленко Г.М.</w:t>
      </w:r>
      <w:r w:rsidRPr="008F67E5">
        <w:rPr>
          <w:rFonts w:ascii="Times New Roman" w:hAnsi="Times New Roman"/>
          <w:color w:val="000000" w:themeColor="text1"/>
          <w:sz w:val="26"/>
          <w:szCs w:val="26"/>
          <w:lang w:val="uk-UA"/>
        </w:rPr>
        <w:t>, кандидат</w:t>
      </w:r>
      <w:r w:rsidR="00F20869" w:rsidRPr="008F67E5">
        <w:rPr>
          <w:rFonts w:ascii="Times New Roman" w:hAnsi="Times New Roman"/>
          <w:color w:val="000000" w:themeColor="text1"/>
          <w:sz w:val="26"/>
          <w:szCs w:val="26"/>
          <w:lang w:val="uk-UA"/>
        </w:rPr>
        <w:t>ка</w:t>
      </w:r>
      <w:r w:rsidRPr="008F67E5">
        <w:rPr>
          <w:rFonts w:ascii="Times New Roman" w:hAnsi="Times New Roman"/>
          <w:color w:val="000000" w:themeColor="text1"/>
          <w:sz w:val="26"/>
          <w:szCs w:val="26"/>
          <w:lang w:val="uk-UA"/>
        </w:rPr>
        <w:t xml:space="preserve"> історичних наук, доцент</w:t>
      </w:r>
      <w:r w:rsidR="00F20869" w:rsidRPr="008F67E5">
        <w:rPr>
          <w:rFonts w:ascii="Times New Roman" w:hAnsi="Times New Roman"/>
          <w:color w:val="000000" w:themeColor="text1"/>
          <w:sz w:val="26"/>
          <w:szCs w:val="26"/>
          <w:lang w:val="uk-UA"/>
        </w:rPr>
        <w:t>ка</w:t>
      </w:r>
      <w:r w:rsidRPr="008F67E5">
        <w:rPr>
          <w:rFonts w:ascii="Times New Roman" w:hAnsi="Times New Roman"/>
          <w:color w:val="000000" w:themeColor="text1"/>
          <w:sz w:val="26"/>
          <w:szCs w:val="26"/>
          <w:lang w:val="uk-UA"/>
        </w:rPr>
        <w:t>, доцент</w:t>
      </w:r>
      <w:r w:rsidR="00F20869" w:rsidRPr="008F67E5">
        <w:rPr>
          <w:rFonts w:ascii="Times New Roman" w:hAnsi="Times New Roman"/>
          <w:color w:val="000000" w:themeColor="text1"/>
          <w:sz w:val="26"/>
          <w:szCs w:val="26"/>
          <w:lang w:val="uk-UA"/>
        </w:rPr>
        <w:t>ка</w:t>
      </w:r>
      <w:r w:rsidRPr="008F67E5">
        <w:rPr>
          <w:rFonts w:ascii="Times New Roman" w:hAnsi="Times New Roman"/>
          <w:color w:val="000000" w:themeColor="text1"/>
          <w:sz w:val="26"/>
          <w:szCs w:val="26"/>
          <w:lang w:val="uk-UA"/>
        </w:rPr>
        <w:t xml:space="preserve"> кафедри історії, археології та методики викладання Херсонського державного університету;</w:t>
      </w:r>
    </w:p>
    <w:p w14:paraId="62CC8CF1" w14:textId="77777777" w:rsidR="00EE4FA2" w:rsidRPr="008F67E5" w:rsidRDefault="00EE4FA2" w:rsidP="00EE4FA2">
      <w:pPr>
        <w:spacing w:after="0" w:line="240" w:lineRule="auto"/>
        <w:jc w:val="both"/>
        <w:rPr>
          <w:rFonts w:ascii="Times New Roman" w:hAnsi="Times New Roman"/>
          <w:color w:val="000000" w:themeColor="text1"/>
          <w:sz w:val="26"/>
          <w:szCs w:val="26"/>
          <w:lang w:val="uk-UA"/>
        </w:rPr>
      </w:pPr>
      <w:r w:rsidRPr="008F67E5">
        <w:rPr>
          <w:rFonts w:ascii="Times New Roman" w:hAnsi="Times New Roman"/>
          <w:b/>
          <w:bCs/>
          <w:color w:val="000000" w:themeColor="text1"/>
          <w:sz w:val="26"/>
          <w:szCs w:val="26"/>
          <w:lang w:val="uk-UA"/>
        </w:rPr>
        <w:t>Черемісін О.В.</w:t>
      </w:r>
      <w:r w:rsidRPr="008F67E5">
        <w:rPr>
          <w:rFonts w:ascii="Times New Roman" w:hAnsi="Times New Roman"/>
          <w:color w:val="000000" w:themeColor="text1"/>
          <w:sz w:val="26"/>
          <w:szCs w:val="26"/>
          <w:lang w:val="uk-UA"/>
        </w:rPr>
        <w:t xml:space="preserve">, доктор історичних наук, професор, професор кафедри історії, археології та методики викладання Херсонського державного університету </w:t>
      </w:r>
    </w:p>
    <w:p w14:paraId="5C47EE83" w14:textId="77777777" w:rsidR="00E91F5A" w:rsidRPr="008F67E5" w:rsidRDefault="00E91F5A" w:rsidP="00A21FA3">
      <w:pPr>
        <w:spacing w:after="0" w:line="240" w:lineRule="auto"/>
        <w:rPr>
          <w:rFonts w:ascii="Times New Roman" w:hAnsi="Times New Roman"/>
          <w:color w:val="000000" w:themeColor="text1"/>
          <w:sz w:val="26"/>
          <w:szCs w:val="26"/>
          <w:lang w:val="uk-UA"/>
        </w:rPr>
      </w:pPr>
    </w:p>
    <w:p w14:paraId="4E96062F" w14:textId="77777777" w:rsidR="00DC6926" w:rsidRPr="008F67E5" w:rsidRDefault="00DC6926" w:rsidP="00A21FA3">
      <w:pPr>
        <w:spacing w:after="0" w:line="240" w:lineRule="auto"/>
        <w:rPr>
          <w:rFonts w:ascii="Times New Roman" w:hAnsi="Times New Roman"/>
          <w:color w:val="000000" w:themeColor="text1"/>
          <w:sz w:val="26"/>
          <w:szCs w:val="26"/>
          <w:lang w:val="uk-UA"/>
        </w:rPr>
      </w:pPr>
    </w:p>
    <w:p w14:paraId="6C7816CF" w14:textId="77777777" w:rsidR="00E91F5A" w:rsidRPr="008F67E5" w:rsidRDefault="00E91F5A" w:rsidP="00A21FA3">
      <w:pPr>
        <w:pStyle w:val="Default"/>
        <w:rPr>
          <w:color w:val="000000" w:themeColor="text1"/>
          <w:sz w:val="26"/>
          <w:szCs w:val="26"/>
          <w:lang w:val="uk-UA"/>
        </w:rPr>
      </w:pPr>
      <w:r w:rsidRPr="008F67E5">
        <w:rPr>
          <w:b/>
          <w:bCs/>
          <w:color w:val="000000" w:themeColor="text1"/>
          <w:sz w:val="26"/>
          <w:szCs w:val="26"/>
          <w:lang w:val="uk-UA"/>
        </w:rPr>
        <w:t xml:space="preserve">Рецензенти: </w:t>
      </w:r>
    </w:p>
    <w:p w14:paraId="560FE5F4" w14:textId="3670B52D" w:rsidR="0099537B" w:rsidRPr="008F67E5" w:rsidRDefault="00C73907" w:rsidP="00A21FA3">
      <w:pPr>
        <w:pStyle w:val="Default"/>
        <w:jc w:val="both"/>
        <w:rPr>
          <w:color w:val="000000" w:themeColor="text1"/>
          <w:sz w:val="26"/>
          <w:szCs w:val="26"/>
          <w:lang w:val="uk-UA"/>
        </w:rPr>
      </w:pPr>
      <w:r w:rsidRPr="008F67E5">
        <w:rPr>
          <w:b/>
          <w:color w:val="000000" w:themeColor="text1"/>
          <w:sz w:val="26"/>
          <w:szCs w:val="26"/>
          <w:lang w:val="uk-UA"/>
        </w:rPr>
        <w:t>Безлуцька</w:t>
      </w:r>
      <w:r w:rsidR="00E90BE0" w:rsidRPr="008F67E5">
        <w:rPr>
          <w:b/>
          <w:color w:val="000000" w:themeColor="text1"/>
          <w:sz w:val="26"/>
          <w:szCs w:val="26"/>
          <w:lang w:val="uk-UA"/>
        </w:rPr>
        <w:t xml:space="preserve"> О</w:t>
      </w:r>
      <w:r w:rsidR="006345AA">
        <w:rPr>
          <w:b/>
          <w:color w:val="000000" w:themeColor="text1"/>
          <w:sz w:val="26"/>
          <w:szCs w:val="26"/>
          <w:lang w:val="uk-UA"/>
        </w:rPr>
        <w:t>.П.</w:t>
      </w:r>
      <w:r w:rsidR="00246CDF" w:rsidRPr="008F67E5">
        <w:rPr>
          <w:color w:val="000000" w:themeColor="text1"/>
          <w:sz w:val="26"/>
          <w:szCs w:val="26"/>
          <w:lang w:val="uk-UA"/>
        </w:rPr>
        <w:t xml:space="preserve">, </w:t>
      </w:r>
      <w:r w:rsidRPr="008F67E5">
        <w:rPr>
          <w:color w:val="000000" w:themeColor="text1"/>
          <w:sz w:val="26"/>
          <w:szCs w:val="26"/>
          <w:lang w:val="uk-UA"/>
        </w:rPr>
        <w:t>кандидатка</w:t>
      </w:r>
      <w:r w:rsidR="00246CDF" w:rsidRPr="008F67E5">
        <w:rPr>
          <w:color w:val="000000" w:themeColor="text1"/>
          <w:sz w:val="26"/>
          <w:szCs w:val="26"/>
          <w:lang w:val="uk-UA"/>
        </w:rPr>
        <w:t xml:space="preserve"> </w:t>
      </w:r>
      <w:r w:rsidR="00E90BE0" w:rsidRPr="008F67E5">
        <w:rPr>
          <w:color w:val="000000" w:themeColor="text1"/>
          <w:sz w:val="26"/>
          <w:szCs w:val="26"/>
          <w:lang w:val="uk-UA"/>
        </w:rPr>
        <w:t xml:space="preserve">історичних </w:t>
      </w:r>
      <w:r w:rsidR="00246CDF" w:rsidRPr="008F67E5">
        <w:rPr>
          <w:color w:val="000000" w:themeColor="text1"/>
          <w:sz w:val="26"/>
          <w:szCs w:val="26"/>
          <w:lang w:val="uk-UA"/>
        </w:rPr>
        <w:t xml:space="preserve">наук, </w:t>
      </w:r>
      <w:r w:rsidRPr="008F67E5">
        <w:rPr>
          <w:color w:val="000000" w:themeColor="text1"/>
          <w:sz w:val="26"/>
          <w:szCs w:val="26"/>
          <w:lang w:val="uk-UA"/>
        </w:rPr>
        <w:t>доцентка, Херсонська державна морська академія</w:t>
      </w:r>
    </w:p>
    <w:p w14:paraId="3AF5AB11" w14:textId="17EDF57A" w:rsidR="00E91F5A" w:rsidRPr="008F67E5" w:rsidRDefault="00F20869" w:rsidP="00A21FA3">
      <w:pPr>
        <w:spacing w:after="0" w:line="240" w:lineRule="auto"/>
        <w:jc w:val="both"/>
        <w:rPr>
          <w:rFonts w:ascii="Times New Roman" w:hAnsi="Times New Roman"/>
          <w:color w:val="000000" w:themeColor="text1"/>
          <w:sz w:val="26"/>
          <w:szCs w:val="26"/>
          <w:lang w:val="uk-UA"/>
        </w:rPr>
      </w:pPr>
      <w:r w:rsidRPr="008F67E5">
        <w:rPr>
          <w:rFonts w:ascii="Times New Roman" w:hAnsi="Times New Roman"/>
          <w:b/>
          <w:color w:val="000000" w:themeColor="text1"/>
          <w:sz w:val="26"/>
          <w:szCs w:val="26"/>
          <w:lang w:val="uk-UA"/>
        </w:rPr>
        <w:t>Коновалова Г.В.</w:t>
      </w:r>
      <w:r w:rsidR="00246CDF" w:rsidRPr="008F67E5">
        <w:rPr>
          <w:rFonts w:ascii="Times New Roman" w:hAnsi="Times New Roman"/>
          <w:color w:val="000000" w:themeColor="text1"/>
          <w:sz w:val="26"/>
          <w:szCs w:val="26"/>
          <w:lang w:val="uk-UA"/>
        </w:rPr>
        <w:t xml:space="preserve">, </w:t>
      </w:r>
      <w:r w:rsidRPr="008F67E5">
        <w:rPr>
          <w:rFonts w:ascii="Times New Roman" w:eastAsiaTheme="minorHAnsi" w:hAnsi="Times New Roman"/>
          <w:color w:val="000000" w:themeColor="text1"/>
          <w:sz w:val="26"/>
          <w:szCs w:val="26"/>
          <w:lang w:val="uk-UA"/>
        </w:rPr>
        <w:t xml:space="preserve">кандидатка історичних наук, </w:t>
      </w:r>
      <w:r w:rsidR="00C73907" w:rsidRPr="008F67E5">
        <w:rPr>
          <w:rFonts w:ascii="Times New Roman" w:eastAsiaTheme="minorHAnsi" w:hAnsi="Times New Roman"/>
          <w:color w:val="000000" w:themeColor="text1"/>
          <w:sz w:val="26"/>
          <w:szCs w:val="26"/>
          <w:lang w:val="uk-UA"/>
        </w:rPr>
        <w:t xml:space="preserve">доцентка, </w:t>
      </w:r>
      <w:r w:rsidR="00224941" w:rsidRPr="00FB0B68">
        <w:rPr>
          <w:rFonts w:ascii="Times New Roman" w:eastAsiaTheme="minorHAnsi" w:hAnsi="Times New Roman"/>
          <w:color w:val="000000" w:themeColor="text1"/>
          <w:sz w:val="26"/>
          <w:szCs w:val="26"/>
          <w:lang w:val="uk-UA"/>
        </w:rPr>
        <w:t>Херсонськ</w:t>
      </w:r>
      <w:r w:rsidR="00224941">
        <w:rPr>
          <w:rFonts w:ascii="Times New Roman" w:eastAsiaTheme="minorHAnsi" w:hAnsi="Times New Roman"/>
          <w:color w:val="000000" w:themeColor="text1"/>
          <w:sz w:val="26"/>
          <w:szCs w:val="26"/>
          <w:lang w:val="uk-UA"/>
        </w:rPr>
        <w:t>ий</w:t>
      </w:r>
      <w:r w:rsidR="00224941" w:rsidRPr="00FB0B68">
        <w:rPr>
          <w:rFonts w:ascii="Times New Roman" w:eastAsiaTheme="minorHAnsi" w:hAnsi="Times New Roman"/>
          <w:color w:val="000000" w:themeColor="text1"/>
          <w:sz w:val="26"/>
          <w:szCs w:val="26"/>
          <w:lang w:val="uk-UA"/>
        </w:rPr>
        <w:t xml:space="preserve"> навчально-науков</w:t>
      </w:r>
      <w:r w:rsidR="00224941">
        <w:rPr>
          <w:rFonts w:ascii="Times New Roman" w:eastAsiaTheme="minorHAnsi" w:hAnsi="Times New Roman"/>
          <w:color w:val="000000" w:themeColor="text1"/>
          <w:sz w:val="26"/>
          <w:szCs w:val="26"/>
          <w:lang w:val="uk-UA"/>
        </w:rPr>
        <w:t>ий</w:t>
      </w:r>
      <w:r w:rsidR="00224941" w:rsidRPr="00FB0B68">
        <w:rPr>
          <w:rFonts w:ascii="Times New Roman" w:eastAsiaTheme="minorHAnsi" w:hAnsi="Times New Roman"/>
          <w:color w:val="000000" w:themeColor="text1"/>
          <w:sz w:val="26"/>
          <w:szCs w:val="26"/>
          <w:lang w:val="uk-UA"/>
        </w:rPr>
        <w:t xml:space="preserve"> інститут Національного університету кораблебудування ім</w:t>
      </w:r>
      <w:r w:rsidR="005936F8">
        <w:rPr>
          <w:rFonts w:ascii="Times New Roman" w:eastAsiaTheme="minorHAnsi" w:hAnsi="Times New Roman"/>
          <w:color w:val="000000" w:themeColor="text1"/>
          <w:sz w:val="26"/>
          <w:szCs w:val="26"/>
          <w:lang w:val="uk-UA"/>
        </w:rPr>
        <w:t>ені</w:t>
      </w:r>
      <w:r w:rsidR="00224941" w:rsidRPr="00FB0B68">
        <w:rPr>
          <w:rFonts w:ascii="Times New Roman" w:eastAsiaTheme="minorHAnsi" w:hAnsi="Times New Roman"/>
          <w:color w:val="000000" w:themeColor="text1"/>
          <w:sz w:val="26"/>
          <w:szCs w:val="26"/>
          <w:lang w:val="uk-UA"/>
        </w:rPr>
        <w:t xml:space="preserve"> адмірала Макарова</w:t>
      </w:r>
    </w:p>
    <w:p w14:paraId="7DB07474" w14:textId="77777777" w:rsidR="00E91F5A" w:rsidRPr="008F67E5" w:rsidRDefault="00E91F5A" w:rsidP="00A21FA3">
      <w:pPr>
        <w:pStyle w:val="Default"/>
        <w:rPr>
          <w:b/>
          <w:bCs/>
          <w:color w:val="000000" w:themeColor="text1"/>
          <w:sz w:val="26"/>
          <w:szCs w:val="26"/>
          <w:lang w:val="uk-UA"/>
        </w:rPr>
      </w:pPr>
    </w:p>
    <w:p w14:paraId="757078B4" w14:textId="77777777" w:rsidR="00DC6926" w:rsidRPr="008F67E5" w:rsidRDefault="00DC6926" w:rsidP="00A21FA3">
      <w:pPr>
        <w:pStyle w:val="Default"/>
        <w:rPr>
          <w:b/>
          <w:bCs/>
          <w:color w:val="000000" w:themeColor="text1"/>
          <w:sz w:val="26"/>
          <w:szCs w:val="26"/>
          <w:lang w:val="uk-UA"/>
        </w:rPr>
      </w:pPr>
    </w:p>
    <w:p w14:paraId="76D38740" w14:textId="1AB5E1CF" w:rsidR="00E91F5A" w:rsidRPr="008F67E5" w:rsidRDefault="00E91F5A" w:rsidP="00A21FA3">
      <w:pPr>
        <w:spacing w:after="0" w:line="240" w:lineRule="auto"/>
        <w:ind w:firstLine="720"/>
        <w:jc w:val="both"/>
        <w:rPr>
          <w:rFonts w:ascii="Times New Roman" w:hAnsi="Times New Roman"/>
          <w:i/>
          <w:color w:val="000000" w:themeColor="text1"/>
          <w:sz w:val="26"/>
          <w:szCs w:val="26"/>
          <w:lang w:val="uk-UA"/>
        </w:rPr>
      </w:pPr>
      <w:r w:rsidRPr="008F67E5">
        <w:rPr>
          <w:rFonts w:ascii="Times New Roman" w:hAnsi="Times New Roman"/>
          <w:i/>
          <w:color w:val="000000" w:themeColor="text1"/>
          <w:sz w:val="26"/>
          <w:szCs w:val="26"/>
          <w:lang w:val="uk-UA"/>
        </w:rPr>
        <w:t xml:space="preserve">У збірнику вміщено матеріали </w:t>
      </w:r>
      <w:r w:rsidR="00F20869" w:rsidRPr="008F67E5">
        <w:rPr>
          <w:rFonts w:ascii="Times New Roman" w:hAnsi="Times New Roman"/>
          <w:i/>
          <w:color w:val="000000" w:themeColor="text1"/>
          <w:sz w:val="26"/>
          <w:szCs w:val="26"/>
          <w:lang w:val="uk-UA"/>
        </w:rPr>
        <w:t>V</w:t>
      </w:r>
      <w:r w:rsidR="00C73907" w:rsidRPr="008F67E5">
        <w:rPr>
          <w:rFonts w:ascii="Times New Roman" w:hAnsi="Times New Roman"/>
          <w:i/>
          <w:color w:val="000000" w:themeColor="text1"/>
          <w:sz w:val="26"/>
          <w:szCs w:val="26"/>
          <w:lang w:val="uk-UA"/>
        </w:rPr>
        <w:t>І</w:t>
      </w:r>
      <w:r w:rsidR="006345AA">
        <w:rPr>
          <w:rFonts w:ascii="Times New Roman" w:hAnsi="Times New Roman"/>
          <w:i/>
          <w:color w:val="000000" w:themeColor="text1"/>
          <w:sz w:val="26"/>
          <w:szCs w:val="26"/>
          <w:lang w:val="uk-UA"/>
        </w:rPr>
        <w:t>І</w:t>
      </w:r>
      <w:r w:rsidR="00F20869" w:rsidRPr="008F67E5">
        <w:rPr>
          <w:rFonts w:ascii="Times New Roman" w:hAnsi="Times New Roman"/>
          <w:i/>
          <w:color w:val="000000" w:themeColor="text1"/>
          <w:sz w:val="26"/>
          <w:szCs w:val="26"/>
          <w:lang w:val="uk-UA"/>
        </w:rPr>
        <w:t xml:space="preserve"> </w:t>
      </w:r>
      <w:r w:rsidR="00FF3301" w:rsidRPr="008F67E5">
        <w:rPr>
          <w:rFonts w:ascii="Times New Roman" w:hAnsi="Times New Roman"/>
          <w:i/>
          <w:color w:val="000000" w:themeColor="text1"/>
          <w:sz w:val="26"/>
          <w:szCs w:val="26"/>
          <w:lang w:val="uk-UA"/>
        </w:rPr>
        <w:t>В</w:t>
      </w:r>
      <w:r w:rsidRPr="008F67E5">
        <w:rPr>
          <w:rFonts w:ascii="Times New Roman" w:hAnsi="Times New Roman"/>
          <w:i/>
          <w:color w:val="000000" w:themeColor="text1"/>
          <w:sz w:val="26"/>
          <w:szCs w:val="26"/>
          <w:lang w:val="uk-UA"/>
        </w:rPr>
        <w:t>сеукраїнської науково-практичної конференці</w:t>
      </w:r>
      <w:r w:rsidR="00AE0CCC" w:rsidRPr="008F67E5">
        <w:rPr>
          <w:rFonts w:ascii="Times New Roman" w:hAnsi="Times New Roman"/>
          <w:i/>
          <w:color w:val="000000" w:themeColor="text1"/>
          <w:sz w:val="26"/>
          <w:szCs w:val="26"/>
          <w:lang w:val="uk-UA"/>
        </w:rPr>
        <w:t>ї молодих вчених, аспірантів та студентів</w:t>
      </w:r>
      <w:r w:rsidRPr="008F67E5">
        <w:rPr>
          <w:rFonts w:ascii="Times New Roman" w:hAnsi="Times New Roman"/>
          <w:i/>
          <w:color w:val="000000" w:themeColor="text1"/>
          <w:sz w:val="26"/>
          <w:szCs w:val="26"/>
          <w:lang w:val="uk-UA"/>
        </w:rPr>
        <w:t xml:space="preserve"> </w:t>
      </w:r>
      <w:r w:rsidR="006345AA">
        <w:rPr>
          <w:rFonts w:ascii="Times New Roman" w:hAnsi="Times New Roman"/>
          <w:i/>
          <w:color w:val="000000" w:themeColor="text1"/>
          <w:sz w:val="26"/>
          <w:szCs w:val="26"/>
          <w:lang w:val="uk-UA"/>
        </w:rPr>
        <w:t>23</w:t>
      </w:r>
      <w:r w:rsidR="00EC7439" w:rsidRPr="008F67E5">
        <w:rPr>
          <w:rFonts w:ascii="Times New Roman" w:hAnsi="Times New Roman"/>
          <w:i/>
          <w:color w:val="000000" w:themeColor="text1"/>
          <w:sz w:val="26"/>
          <w:szCs w:val="26"/>
          <w:lang w:val="uk-UA"/>
        </w:rPr>
        <w:t xml:space="preserve"> травня</w:t>
      </w:r>
      <w:r w:rsidR="00653207" w:rsidRPr="008F67E5">
        <w:rPr>
          <w:rFonts w:ascii="Times New Roman" w:hAnsi="Times New Roman"/>
          <w:i/>
          <w:color w:val="000000" w:themeColor="text1"/>
          <w:sz w:val="26"/>
          <w:szCs w:val="26"/>
          <w:lang w:val="uk-UA"/>
        </w:rPr>
        <w:t xml:space="preserve"> </w:t>
      </w:r>
      <w:r w:rsidRPr="008F67E5">
        <w:rPr>
          <w:rFonts w:ascii="Times New Roman" w:hAnsi="Times New Roman"/>
          <w:i/>
          <w:color w:val="000000" w:themeColor="text1"/>
          <w:sz w:val="26"/>
          <w:szCs w:val="26"/>
          <w:lang w:val="uk-UA"/>
        </w:rPr>
        <w:t>202</w:t>
      </w:r>
      <w:r w:rsidR="00675316">
        <w:rPr>
          <w:rFonts w:ascii="Times New Roman" w:hAnsi="Times New Roman"/>
          <w:i/>
          <w:color w:val="000000" w:themeColor="text1"/>
          <w:sz w:val="26"/>
          <w:szCs w:val="26"/>
          <w:lang w:val="uk-UA"/>
        </w:rPr>
        <w:t>4</w:t>
      </w:r>
      <w:r w:rsidRPr="008F67E5">
        <w:rPr>
          <w:rFonts w:ascii="Times New Roman" w:hAnsi="Times New Roman"/>
          <w:i/>
          <w:color w:val="000000" w:themeColor="text1"/>
          <w:sz w:val="26"/>
          <w:szCs w:val="26"/>
          <w:lang w:val="uk-UA"/>
        </w:rPr>
        <w:t xml:space="preserve"> року в  Херсонському державному  університеті. Збірник висвітлює актуальні питання </w:t>
      </w:r>
      <w:r w:rsidR="00AE0CCC" w:rsidRPr="008F67E5">
        <w:rPr>
          <w:rFonts w:ascii="Times New Roman" w:hAnsi="Times New Roman"/>
          <w:i/>
          <w:color w:val="000000" w:themeColor="text1"/>
          <w:sz w:val="26"/>
          <w:szCs w:val="26"/>
          <w:lang w:val="uk-UA"/>
        </w:rPr>
        <w:t>історії та археології</w:t>
      </w:r>
      <w:r w:rsidRPr="008F67E5">
        <w:rPr>
          <w:rFonts w:ascii="Times New Roman" w:hAnsi="Times New Roman"/>
          <w:i/>
          <w:color w:val="000000" w:themeColor="text1"/>
          <w:sz w:val="26"/>
          <w:szCs w:val="26"/>
          <w:lang w:val="uk-UA"/>
        </w:rPr>
        <w:t xml:space="preserve">. </w:t>
      </w:r>
    </w:p>
    <w:p w14:paraId="2BF897D0" w14:textId="2B5C8E96" w:rsidR="00E91F5A" w:rsidRDefault="00E91F5A" w:rsidP="00A21FA3">
      <w:pPr>
        <w:spacing w:after="0" w:line="240" w:lineRule="auto"/>
        <w:ind w:firstLine="720"/>
        <w:jc w:val="both"/>
        <w:rPr>
          <w:rFonts w:ascii="Times New Roman" w:hAnsi="Times New Roman"/>
          <w:i/>
          <w:color w:val="000000" w:themeColor="text1"/>
          <w:sz w:val="26"/>
          <w:szCs w:val="26"/>
          <w:lang w:val="uk-UA"/>
        </w:rPr>
      </w:pPr>
      <w:r w:rsidRPr="008F67E5">
        <w:rPr>
          <w:rFonts w:ascii="Times New Roman" w:hAnsi="Times New Roman"/>
          <w:i/>
          <w:color w:val="000000" w:themeColor="text1"/>
          <w:sz w:val="26"/>
          <w:szCs w:val="26"/>
          <w:lang w:val="uk-UA"/>
        </w:rPr>
        <w:t xml:space="preserve">Розрахований на </w:t>
      </w:r>
      <w:r w:rsidR="006345AA">
        <w:rPr>
          <w:rFonts w:ascii="Times New Roman" w:hAnsi="Times New Roman"/>
          <w:i/>
          <w:color w:val="000000" w:themeColor="text1"/>
          <w:sz w:val="26"/>
          <w:szCs w:val="26"/>
          <w:lang w:val="uk-UA"/>
        </w:rPr>
        <w:t>здобувачів вищої освіти</w:t>
      </w:r>
      <w:r w:rsidRPr="008F67E5">
        <w:rPr>
          <w:rFonts w:ascii="Times New Roman" w:hAnsi="Times New Roman"/>
          <w:i/>
          <w:color w:val="000000" w:themeColor="text1"/>
          <w:sz w:val="26"/>
          <w:szCs w:val="26"/>
          <w:lang w:val="uk-UA"/>
        </w:rPr>
        <w:t xml:space="preserve">, </w:t>
      </w:r>
      <w:r w:rsidR="00C955D5" w:rsidRPr="008F67E5">
        <w:rPr>
          <w:rFonts w:ascii="Times New Roman" w:hAnsi="Times New Roman"/>
          <w:i/>
          <w:color w:val="000000" w:themeColor="text1"/>
          <w:sz w:val="26"/>
          <w:szCs w:val="26"/>
          <w:lang w:val="uk-UA"/>
        </w:rPr>
        <w:t xml:space="preserve">вчителів, </w:t>
      </w:r>
      <w:r w:rsidRPr="008F67E5">
        <w:rPr>
          <w:rFonts w:ascii="Times New Roman" w:hAnsi="Times New Roman"/>
          <w:i/>
          <w:color w:val="000000" w:themeColor="text1"/>
          <w:sz w:val="26"/>
          <w:szCs w:val="26"/>
          <w:lang w:val="uk-UA"/>
        </w:rPr>
        <w:t xml:space="preserve">викладачів </w:t>
      </w:r>
      <w:r w:rsidR="006345AA">
        <w:rPr>
          <w:rFonts w:ascii="Times New Roman" w:hAnsi="Times New Roman"/>
          <w:i/>
          <w:color w:val="000000" w:themeColor="text1"/>
          <w:sz w:val="26"/>
          <w:szCs w:val="26"/>
          <w:lang w:val="uk-UA"/>
        </w:rPr>
        <w:t>закладів вищої освіти, краєзнавців</w:t>
      </w:r>
      <w:r w:rsidRPr="008F67E5">
        <w:rPr>
          <w:rFonts w:ascii="Times New Roman" w:hAnsi="Times New Roman"/>
          <w:i/>
          <w:color w:val="000000" w:themeColor="text1"/>
          <w:sz w:val="26"/>
          <w:szCs w:val="26"/>
          <w:lang w:val="uk-UA"/>
        </w:rPr>
        <w:t>.</w:t>
      </w:r>
    </w:p>
    <w:p w14:paraId="7AE4E040" w14:textId="77777777" w:rsidR="00CD5E3D" w:rsidRDefault="00CD5E3D" w:rsidP="00A21FA3">
      <w:pPr>
        <w:spacing w:after="0" w:line="240" w:lineRule="auto"/>
        <w:ind w:firstLine="720"/>
        <w:jc w:val="both"/>
        <w:rPr>
          <w:rFonts w:ascii="Times New Roman" w:hAnsi="Times New Roman"/>
          <w:i/>
          <w:color w:val="000000" w:themeColor="text1"/>
          <w:sz w:val="26"/>
          <w:szCs w:val="26"/>
          <w:lang w:val="uk-UA"/>
        </w:rPr>
      </w:pPr>
    </w:p>
    <w:p w14:paraId="397BE159" w14:textId="29B8C971" w:rsidR="00CD5E3D" w:rsidRPr="00CD5E3D" w:rsidRDefault="00A75FD6" w:rsidP="00A21FA3">
      <w:pPr>
        <w:spacing w:after="0" w:line="240" w:lineRule="auto"/>
        <w:ind w:firstLine="720"/>
        <w:jc w:val="both"/>
        <w:rPr>
          <w:rFonts w:ascii="Times New Roman" w:hAnsi="Times New Roman"/>
          <w:color w:val="000000" w:themeColor="text1"/>
          <w:sz w:val="26"/>
          <w:szCs w:val="26"/>
          <w:lang w:val="en-US"/>
        </w:rPr>
      </w:pPr>
      <w:r w:rsidRPr="00A75FD6">
        <w:rPr>
          <w:rFonts w:ascii="Times New Roman" w:hAnsi="Times New Roman"/>
          <w:i/>
          <w:color w:val="000000" w:themeColor="text1"/>
          <w:sz w:val="26"/>
          <w:szCs w:val="26"/>
        </w:rPr>
        <w:t>ISBN 978-617-7090-58-7</w:t>
      </w:r>
    </w:p>
    <w:p w14:paraId="6080F4F6" w14:textId="77777777" w:rsidR="00CD5E3D" w:rsidRPr="008F67E5" w:rsidRDefault="00653207" w:rsidP="00CD5E3D">
      <w:pPr>
        <w:jc w:val="both"/>
        <w:rPr>
          <w:color w:val="000000" w:themeColor="text1"/>
          <w:lang w:val="uk-UA"/>
        </w:rPr>
      </w:pPr>
      <w:r w:rsidRPr="008F67E5">
        <w:rPr>
          <w:color w:val="000000" w:themeColor="text1"/>
          <w:lang w:val="uk-UA"/>
        </w:rPr>
        <w:br w:type="page"/>
      </w:r>
    </w:p>
    <w:tbl>
      <w:tblPr>
        <w:tblStyle w:val="ab"/>
        <w:tblW w:w="9333"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613"/>
        <w:gridCol w:w="720"/>
      </w:tblGrid>
      <w:tr w:rsidR="00E91F5A" w:rsidRPr="0080063A" w14:paraId="5440D28C" w14:textId="77777777" w:rsidTr="00192A4D">
        <w:tc>
          <w:tcPr>
            <w:tcW w:w="9333" w:type="dxa"/>
            <w:gridSpan w:val="2"/>
          </w:tcPr>
          <w:p w14:paraId="6697450C" w14:textId="297C5E9B" w:rsidR="00E91F5A" w:rsidRPr="0080063A" w:rsidRDefault="00E91F5A" w:rsidP="0080063A">
            <w:pPr>
              <w:spacing w:after="0" w:line="240" w:lineRule="auto"/>
              <w:jc w:val="center"/>
              <w:rPr>
                <w:rFonts w:ascii="Times New Roman" w:hAnsi="Times New Roman"/>
                <w:b/>
                <w:caps/>
                <w:color w:val="000000" w:themeColor="text1"/>
                <w:szCs w:val="24"/>
              </w:rPr>
            </w:pPr>
            <w:r w:rsidRPr="0080063A">
              <w:rPr>
                <w:rFonts w:ascii="Times New Roman" w:hAnsi="Times New Roman"/>
                <w:color w:val="000000" w:themeColor="text1"/>
                <w:szCs w:val="24"/>
              </w:rPr>
              <w:lastRenderedPageBreak/>
              <w:br w:type="page"/>
            </w:r>
            <w:r w:rsidRPr="0080063A">
              <w:rPr>
                <w:rFonts w:ascii="Times New Roman" w:hAnsi="Times New Roman"/>
                <w:color w:val="000000" w:themeColor="text1"/>
                <w:szCs w:val="24"/>
              </w:rPr>
              <w:br w:type="page"/>
            </w:r>
            <w:r w:rsidRPr="0080063A">
              <w:rPr>
                <w:rFonts w:ascii="Times New Roman" w:hAnsi="Times New Roman"/>
                <w:b/>
                <w:caps/>
                <w:color w:val="000000" w:themeColor="text1"/>
                <w:szCs w:val="24"/>
              </w:rPr>
              <w:t>Зміст</w:t>
            </w:r>
          </w:p>
        </w:tc>
      </w:tr>
      <w:tr w:rsidR="00F64EEF" w:rsidRPr="0080063A" w14:paraId="1F7FA7B5" w14:textId="77777777" w:rsidTr="00192A4D">
        <w:tc>
          <w:tcPr>
            <w:tcW w:w="8613" w:type="dxa"/>
          </w:tcPr>
          <w:p w14:paraId="55DA21FF" w14:textId="77777777" w:rsidR="00F64EEF" w:rsidRPr="0080063A" w:rsidRDefault="00F64EEF" w:rsidP="003908AA">
            <w:pPr>
              <w:spacing w:after="0" w:line="240" w:lineRule="auto"/>
              <w:rPr>
                <w:rFonts w:ascii="Times New Roman" w:eastAsia="Times New Roman" w:hAnsi="Times New Roman"/>
                <w:b/>
                <w:bCs/>
                <w:color w:val="000000" w:themeColor="text1"/>
                <w:szCs w:val="24"/>
              </w:rPr>
            </w:pPr>
          </w:p>
          <w:p w14:paraId="2C570503" w14:textId="7235C6CF" w:rsidR="00F64EEF" w:rsidRPr="0080063A" w:rsidRDefault="00F57691" w:rsidP="003908AA">
            <w:pPr>
              <w:spacing w:after="0" w:line="240" w:lineRule="auto"/>
              <w:rPr>
                <w:rFonts w:ascii="Times New Roman" w:hAnsi="Times New Roman"/>
                <w:b/>
                <w:bCs/>
                <w:color w:val="000000" w:themeColor="text1"/>
                <w:szCs w:val="24"/>
              </w:rPr>
            </w:pPr>
            <w:r w:rsidRPr="0080063A">
              <w:rPr>
                <w:rFonts w:ascii="Times New Roman" w:hAnsi="Times New Roman"/>
                <w:b/>
                <w:bCs/>
                <w:color w:val="000000" w:themeColor="text1"/>
                <w:szCs w:val="24"/>
              </w:rPr>
              <w:t>Абрамов Ю</w:t>
            </w:r>
            <w:r w:rsidR="00A9702D" w:rsidRPr="0080063A">
              <w:rPr>
                <w:rFonts w:ascii="Times New Roman" w:hAnsi="Times New Roman"/>
                <w:b/>
                <w:bCs/>
                <w:color w:val="000000" w:themeColor="text1"/>
                <w:szCs w:val="24"/>
              </w:rPr>
              <w:t xml:space="preserve">., </w:t>
            </w:r>
            <w:r w:rsidRPr="0080063A">
              <w:rPr>
                <w:rFonts w:ascii="Times New Roman" w:hAnsi="Times New Roman"/>
                <w:b/>
                <w:bCs/>
                <w:color w:val="000000" w:themeColor="text1"/>
                <w:szCs w:val="24"/>
              </w:rPr>
              <w:t>Водотика С.Г.</w:t>
            </w:r>
            <w:r w:rsidR="0022200D" w:rsidRPr="0080063A">
              <w:rPr>
                <w:rFonts w:ascii="Times New Roman" w:hAnsi="Times New Roman"/>
                <w:b/>
                <w:bCs/>
                <w:color w:val="000000" w:themeColor="text1"/>
                <w:szCs w:val="24"/>
              </w:rPr>
              <w:t xml:space="preserve"> (наук. кер.),</w:t>
            </w:r>
            <w:r w:rsidR="00F64EEF" w:rsidRPr="0080063A">
              <w:rPr>
                <w:rFonts w:ascii="Times New Roman" w:hAnsi="Times New Roman"/>
                <w:b/>
                <w:bCs/>
                <w:color w:val="000000" w:themeColor="text1"/>
                <w:szCs w:val="24"/>
              </w:rPr>
              <w:t xml:space="preserve"> м. </w:t>
            </w:r>
            <w:r w:rsidR="00A9702D" w:rsidRPr="0080063A">
              <w:rPr>
                <w:rFonts w:ascii="Times New Roman" w:hAnsi="Times New Roman"/>
                <w:b/>
                <w:bCs/>
                <w:color w:val="000000" w:themeColor="text1"/>
                <w:szCs w:val="24"/>
              </w:rPr>
              <w:t>Івано-Франківськ</w:t>
            </w:r>
          </w:p>
          <w:p w14:paraId="2168019C" w14:textId="037698C5" w:rsidR="00F64EEF" w:rsidRPr="0080063A" w:rsidRDefault="00F57691" w:rsidP="00C430CA">
            <w:pPr>
              <w:spacing w:after="0" w:line="240" w:lineRule="auto"/>
              <w:rPr>
                <w:rFonts w:ascii="Times New Roman" w:hAnsi="Times New Roman"/>
                <w:bCs/>
                <w:color w:val="000000" w:themeColor="text1"/>
                <w:szCs w:val="24"/>
              </w:rPr>
            </w:pPr>
            <w:r w:rsidRPr="0080063A">
              <w:rPr>
                <w:rFonts w:ascii="Times New Roman" w:hAnsi="Times New Roman"/>
                <w:caps/>
                <w:szCs w:val="24"/>
              </w:rPr>
              <w:t>Григор</w:t>
            </w:r>
            <w:r w:rsidR="0025583D">
              <w:rPr>
                <w:rFonts w:ascii="Times New Roman" w:hAnsi="Times New Roman"/>
                <w:caps/>
                <w:szCs w:val="24"/>
              </w:rPr>
              <w:t>’</w:t>
            </w:r>
            <w:r w:rsidRPr="0080063A">
              <w:rPr>
                <w:rFonts w:ascii="Times New Roman" w:hAnsi="Times New Roman"/>
                <w:caps/>
                <w:szCs w:val="24"/>
              </w:rPr>
              <w:t>євщина як альтернатива суспільно-політичному розвитку……………………………………………</w:t>
            </w:r>
            <w:r w:rsidR="005936F8">
              <w:rPr>
                <w:rFonts w:ascii="Times New Roman" w:hAnsi="Times New Roman"/>
                <w:caps/>
                <w:szCs w:val="24"/>
              </w:rPr>
              <w:t>………………………………...</w:t>
            </w:r>
          </w:p>
        </w:tc>
        <w:tc>
          <w:tcPr>
            <w:tcW w:w="720" w:type="dxa"/>
            <w:hideMark/>
          </w:tcPr>
          <w:p w14:paraId="2E127605" w14:textId="77777777" w:rsidR="00F64EEF" w:rsidRPr="0080063A" w:rsidRDefault="00F64EEF" w:rsidP="00D6070F">
            <w:pPr>
              <w:spacing w:after="0" w:line="240" w:lineRule="auto"/>
              <w:rPr>
                <w:rFonts w:ascii="Times New Roman" w:hAnsi="Times New Roman"/>
                <w:color w:val="000000" w:themeColor="text1"/>
                <w:szCs w:val="24"/>
              </w:rPr>
            </w:pPr>
          </w:p>
          <w:p w14:paraId="15466813" w14:textId="77777777" w:rsidR="00224941" w:rsidRPr="0080063A" w:rsidRDefault="00224941" w:rsidP="00D6070F">
            <w:pPr>
              <w:spacing w:after="0" w:line="240" w:lineRule="auto"/>
              <w:rPr>
                <w:rFonts w:ascii="Times New Roman" w:hAnsi="Times New Roman"/>
                <w:color w:val="000000" w:themeColor="text1"/>
                <w:szCs w:val="24"/>
              </w:rPr>
            </w:pPr>
          </w:p>
          <w:p w14:paraId="4913549A" w14:textId="77777777" w:rsidR="00224941" w:rsidRPr="0080063A" w:rsidRDefault="00224941" w:rsidP="00D6070F">
            <w:pPr>
              <w:spacing w:after="0" w:line="240" w:lineRule="auto"/>
              <w:rPr>
                <w:rFonts w:ascii="Times New Roman" w:hAnsi="Times New Roman"/>
                <w:color w:val="000000" w:themeColor="text1"/>
                <w:szCs w:val="24"/>
              </w:rPr>
            </w:pPr>
          </w:p>
          <w:p w14:paraId="05A17E87" w14:textId="77777777" w:rsidR="00224941" w:rsidRPr="0080063A" w:rsidRDefault="00224941" w:rsidP="00D6070F">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6</w:t>
            </w:r>
          </w:p>
        </w:tc>
      </w:tr>
      <w:tr w:rsidR="00F64EEF" w:rsidRPr="0080063A" w14:paraId="2C4861D3" w14:textId="77777777" w:rsidTr="00192A4D">
        <w:tc>
          <w:tcPr>
            <w:tcW w:w="8613" w:type="dxa"/>
          </w:tcPr>
          <w:p w14:paraId="7F519A19" w14:textId="77777777" w:rsidR="00C023EE" w:rsidRPr="0080063A" w:rsidRDefault="00C023EE" w:rsidP="00C430CA">
            <w:pPr>
              <w:spacing w:after="0" w:line="240" w:lineRule="auto"/>
              <w:rPr>
                <w:rFonts w:ascii="Times New Roman" w:hAnsi="Times New Roman"/>
                <w:b/>
                <w:color w:val="000000" w:themeColor="text1"/>
                <w:szCs w:val="24"/>
              </w:rPr>
            </w:pPr>
          </w:p>
          <w:p w14:paraId="7891BEFE" w14:textId="33799BCF" w:rsidR="00F64EEF" w:rsidRPr="0080063A" w:rsidRDefault="00C430CA" w:rsidP="00C430CA">
            <w:pPr>
              <w:spacing w:after="0" w:line="240" w:lineRule="auto"/>
              <w:rPr>
                <w:rFonts w:ascii="Times New Roman" w:hAnsi="Times New Roman"/>
                <w:b/>
                <w:color w:val="000000" w:themeColor="text1"/>
                <w:szCs w:val="24"/>
              </w:rPr>
            </w:pPr>
            <w:r w:rsidRPr="0080063A">
              <w:rPr>
                <w:rFonts w:ascii="Times New Roman" w:hAnsi="Times New Roman"/>
                <w:b/>
                <w:color w:val="000000" w:themeColor="text1"/>
                <w:szCs w:val="24"/>
              </w:rPr>
              <w:t>Авраменко В.</w:t>
            </w:r>
            <w:r w:rsidR="00F64EEF" w:rsidRPr="0080063A">
              <w:rPr>
                <w:rFonts w:ascii="Times New Roman" w:hAnsi="Times New Roman"/>
                <w:b/>
                <w:color w:val="000000" w:themeColor="text1"/>
                <w:szCs w:val="24"/>
              </w:rPr>
              <w:t xml:space="preserve">, </w:t>
            </w:r>
            <w:r w:rsidR="00A36391" w:rsidRPr="0080063A">
              <w:rPr>
                <w:rFonts w:ascii="Times New Roman" w:hAnsi="Times New Roman"/>
                <w:b/>
                <w:color w:val="000000" w:themeColor="text1"/>
                <w:szCs w:val="24"/>
              </w:rPr>
              <w:t xml:space="preserve">Михайленко Г. </w:t>
            </w:r>
            <w:r w:rsidR="00A36391" w:rsidRPr="0080063A">
              <w:rPr>
                <w:rFonts w:ascii="Times New Roman" w:hAnsi="Times New Roman"/>
                <w:b/>
                <w:bCs/>
                <w:color w:val="000000" w:themeColor="text1"/>
                <w:szCs w:val="24"/>
              </w:rPr>
              <w:t xml:space="preserve">(наук. кер.), </w:t>
            </w:r>
            <w:r w:rsidR="0047151C" w:rsidRPr="0080063A">
              <w:rPr>
                <w:rFonts w:ascii="Times New Roman" w:hAnsi="Times New Roman"/>
                <w:b/>
                <w:bCs/>
                <w:color w:val="000000" w:themeColor="text1"/>
                <w:szCs w:val="24"/>
              </w:rPr>
              <w:t>м. Івано-Франківськ</w:t>
            </w:r>
          </w:p>
          <w:p w14:paraId="0A5917AE" w14:textId="06E9D46C" w:rsidR="00F64EEF" w:rsidRPr="0080063A" w:rsidRDefault="00C430CA" w:rsidP="00C430CA">
            <w:pPr>
              <w:spacing w:after="0" w:line="240" w:lineRule="auto"/>
              <w:rPr>
                <w:rFonts w:ascii="Times New Roman" w:hAnsi="Times New Roman"/>
                <w:szCs w:val="24"/>
              </w:rPr>
            </w:pPr>
            <w:r w:rsidRPr="0080063A">
              <w:rPr>
                <w:rFonts w:ascii="Times New Roman" w:hAnsi="Times New Roman"/>
                <w:szCs w:val="24"/>
              </w:rPr>
              <w:t>АРХІТЕКТУРНИЙ ВИГЛЯД МІСТ ЯК ЕЛЕМЕНТ РОЗВИТКУ КУЛЬТУРИ КИЇВСЬКОЇ РУСІ …………………………………………</w:t>
            </w:r>
            <w:r w:rsidR="005936F8">
              <w:rPr>
                <w:rFonts w:ascii="Times New Roman" w:hAnsi="Times New Roman"/>
                <w:szCs w:val="24"/>
              </w:rPr>
              <w:t>…………………………...</w:t>
            </w:r>
          </w:p>
        </w:tc>
        <w:tc>
          <w:tcPr>
            <w:tcW w:w="720" w:type="dxa"/>
            <w:hideMark/>
          </w:tcPr>
          <w:p w14:paraId="16EE1600" w14:textId="77777777" w:rsidR="00F64EEF" w:rsidRPr="0080063A" w:rsidRDefault="00F64EEF" w:rsidP="00C430CA">
            <w:pPr>
              <w:spacing w:after="0" w:line="240" w:lineRule="auto"/>
              <w:rPr>
                <w:rFonts w:ascii="Times New Roman" w:hAnsi="Times New Roman"/>
                <w:color w:val="000000" w:themeColor="text1"/>
                <w:szCs w:val="24"/>
              </w:rPr>
            </w:pPr>
          </w:p>
          <w:p w14:paraId="46CEC2C9" w14:textId="77777777" w:rsidR="00224941" w:rsidRPr="0080063A" w:rsidRDefault="00224941" w:rsidP="00C430CA">
            <w:pPr>
              <w:spacing w:after="0" w:line="240" w:lineRule="auto"/>
              <w:rPr>
                <w:rFonts w:ascii="Times New Roman" w:hAnsi="Times New Roman"/>
                <w:color w:val="000000" w:themeColor="text1"/>
                <w:szCs w:val="24"/>
              </w:rPr>
            </w:pPr>
          </w:p>
          <w:p w14:paraId="0513691F" w14:textId="77777777" w:rsidR="00224941" w:rsidRPr="0080063A" w:rsidRDefault="00224941" w:rsidP="00C430CA">
            <w:pPr>
              <w:spacing w:after="0" w:line="240" w:lineRule="auto"/>
              <w:rPr>
                <w:rFonts w:ascii="Times New Roman" w:hAnsi="Times New Roman"/>
                <w:color w:val="000000" w:themeColor="text1"/>
                <w:szCs w:val="24"/>
              </w:rPr>
            </w:pPr>
          </w:p>
          <w:p w14:paraId="54B48468" w14:textId="6EF11D8C" w:rsidR="00224941" w:rsidRPr="0080063A" w:rsidRDefault="00C430CA" w:rsidP="00C430CA">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10</w:t>
            </w:r>
          </w:p>
        </w:tc>
      </w:tr>
      <w:tr w:rsidR="00F64EEF" w:rsidRPr="0080063A" w14:paraId="7D08479C" w14:textId="77777777" w:rsidTr="00192A4D">
        <w:tc>
          <w:tcPr>
            <w:tcW w:w="8613" w:type="dxa"/>
          </w:tcPr>
          <w:p w14:paraId="6FDD9F89" w14:textId="77777777" w:rsidR="00F64EEF" w:rsidRPr="0080063A" w:rsidRDefault="00F64EEF" w:rsidP="00C430CA">
            <w:pPr>
              <w:spacing w:after="0" w:line="240" w:lineRule="auto"/>
              <w:rPr>
                <w:rFonts w:ascii="Times New Roman" w:eastAsia="Times New Roman" w:hAnsi="Times New Roman"/>
                <w:b/>
                <w:bCs/>
                <w:color w:val="000000" w:themeColor="text1"/>
                <w:szCs w:val="24"/>
              </w:rPr>
            </w:pPr>
          </w:p>
          <w:p w14:paraId="59C4B8B4" w14:textId="77777777" w:rsidR="00C430CA" w:rsidRPr="0080063A" w:rsidRDefault="00C430CA" w:rsidP="00C430CA">
            <w:pPr>
              <w:shd w:val="clear" w:color="auto" w:fill="FFFFFF"/>
              <w:spacing w:after="0" w:line="240" w:lineRule="auto"/>
              <w:rPr>
                <w:rFonts w:ascii="Times New Roman" w:hAnsi="Times New Roman"/>
                <w:b/>
                <w:bCs/>
                <w:color w:val="000000" w:themeColor="text1"/>
                <w:szCs w:val="24"/>
              </w:rPr>
            </w:pPr>
            <w:r w:rsidRPr="0080063A">
              <w:rPr>
                <w:rFonts w:ascii="Times New Roman" w:eastAsiaTheme="minorHAnsi" w:hAnsi="Times New Roman"/>
                <w:b/>
                <w:color w:val="000000" w:themeColor="text1"/>
                <w:szCs w:val="24"/>
              </w:rPr>
              <w:t>Берест А.</w:t>
            </w:r>
            <w:r w:rsidR="001E2D13" w:rsidRPr="0080063A">
              <w:rPr>
                <w:rFonts w:ascii="Times New Roman" w:hAnsi="Times New Roman"/>
                <w:b/>
                <w:color w:val="000000" w:themeColor="text1"/>
                <w:szCs w:val="24"/>
              </w:rPr>
              <w:t xml:space="preserve">, </w:t>
            </w:r>
            <w:r w:rsidRPr="0080063A">
              <w:rPr>
                <w:rFonts w:ascii="Times New Roman" w:hAnsi="Times New Roman"/>
                <w:b/>
                <w:color w:val="000000" w:themeColor="text1"/>
                <w:szCs w:val="24"/>
              </w:rPr>
              <w:t>Рижева Н.</w:t>
            </w:r>
            <w:r w:rsidR="001E2D13" w:rsidRPr="0080063A">
              <w:rPr>
                <w:rFonts w:ascii="Times New Roman" w:hAnsi="Times New Roman"/>
                <w:b/>
                <w:bCs/>
                <w:color w:val="000000" w:themeColor="text1"/>
                <w:szCs w:val="24"/>
              </w:rPr>
              <w:t xml:space="preserve">, </w:t>
            </w:r>
            <w:r w:rsidR="0047151C" w:rsidRPr="0080063A">
              <w:rPr>
                <w:rFonts w:ascii="Times New Roman" w:hAnsi="Times New Roman"/>
                <w:b/>
                <w:bCs/>
                <w:color w:val="000000" w:themeColor="text1"/>
                <w:szCs w:val="24"/>
              </w:rPr>
              <w:t xml:space="preserve">м. </w:t>
            </w:r>
            <w:r w:rsidRPr="0080063A">
              <w:rPr>
                <w:rFonts w:ascii="Times New Roman" w:hAnsi="Times New Roman"/>
                <w:b/>
                <w:bCs/>
                <w:color w:val="000000" w:themeColor="text1"/>
                <w:szCs w:val="24"/>
              </w:rPr>
              <w:t>Миколаїв</w:t>
            </w:r>
          </w:p>
          <w:p w14:paraId="243E3A57" w14:textId="222ADF06" w:rsidR="00F64EEF" w:rsidRPr="0080063A" w:rsidRDefault="00C430CA" w:rsidP="00C430CA">
            <w:pPr>
              <w:spacing w:after="0" w:line="240" w:lineRule="auto"/>
              <w:rPr>
                <w:rFonts w:ascii="Times New Roman" w:hAnsi="Times New Roman"/>
                <w:bCs/>
                <w:color w:val="000000" w:themeColor="text1"/>
                <w:szCs w:val="24"/>
              </w:rPr>
            </w:pPr>
            <w:r w:rsidRPr="0080063A">
              <w:rPr>
                <w:rFonts w:ascii="Times New Roman" w:hAnsi="Times New Roman"/>
                <w:bCs/>
                <w:caps/>
                <w:color w:val="000000"/>
                <w:szCs w:val="24"/>
              </w:rPr>
              <w:t>ГЕНДЕРНІ РОЛІ ТА ЖІНОЧЕ ЛІДЕРСТВО В СТАРОДАВНЬОМУ ЄГИПТІ (НА ПРИКЛАДІ ЦАРИЦІ КЛЕОПАТРИ)……………………</w:t>
            </w:r>
            <w:r w:rsidR="005936F8">
              <w:rPr>
                <w:rFonts w:ascii="Times New Roman" w:hAnsi="Times New Roman"/>
                <w:bCs/>
                <w:caps/>
                <w:color w:val="000000"/>
                <w:szCs w:val="24"/>
              </w:rPr>
              <w:t>…………………………….</w:t>
            </w:r>
          </w:p>
        </w:tc>
        <w:tc>
          <w:tcPr>
            <w:tcW w:w="720" w:type="dxa"/>
            <w:hideMark/>
          </w:tcPr>
          <w:p w14:paraId="0250E0EB" w14:textId="77777777" w:rsidR="00F64EEF" w:rsidRPr="0080063A" w:rsidRDefault="00F64EEF" w:rsidP="00C430CA">
            <w:pPr>
              <w:spacing w:after="0" w:line="240" w:lineRule="auto"/>
              <w:rPr>
                <w:rFonts w:ascii="Times New Roman" w:hAnsi="Times New Roman"/>
                <w:color w:val="000000" w:themeColor="text1"/>
                <w:szCs w:val="24"/>
              </w:rPr>
            </w:pPr>
          </w:p>
          <w:p w14:paraId="73D14B85" w14:textId="77777777" w:rsidR="00224941" w:rsidRPr="0080063A" w:rsidRDefault="00224941" w:rsidP="00C430CA">
            <w:pPr>
              <w:spacing w:after="0" w:line="240" w:lineRule="auto"/>
              <w:rPr>
                <w:rFonts w:ascii="Times New Roman" w:hAnsi="Times New Roman"/>
                <w:color w:val="000000" w:themeColor="text1"/>
                <w:szCs w:val="24"/>
              </w:rPr>
            </w:pPr>
          </w:p>
          <w:p w14:paraId="3CA11A2E" w14:textId="77777777" w:rsidR="00C430CA" w:rsidRPr="0080063A" w:rsidRDefault="00C430CA" w:rsidP="00C430CA">
            <w:pPr>
              <w:spacing w:after="0" w:line="240" w:lineRule="auto"/>
              <w:rPr>
                <w:rFonts w:ascii="Times New Roman" w:hAnsi="Times New Roman"/>
                <w:color w:val="000000" w:themeColor="text1"/>
                <w:szCs w:val="24"/>
              </w:rPr>
            </w:pPr>
          </w:p>
          <w:p w14:paraId="19B983F7" w14:textId="64D5CED3" w:rsidR="00224941" w:rsidRPr="0080063A" w:rsidRDefault="00224941" w:rsidP="00C430CA">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1</w:t>
            </w:r>
            <w:r w:rsidR="00C430CA" w:rsidRPr="0080063A">
              <w:rPr>
                <w:rFonts w:ascii="Times New Roman" w:hAnsi="Times New Roman"/>
                <w:color w:val="000000" w:themeColor="text1"/>
                <w:szCs w:val="24"/>
              </w:rPr>
              <w:t>4</w:t>
            </w:r>
          </w:p>
        </w:tc>
      </w:tr>
      <w:tr w:rsidR="004A6496" w:rsidRPr="0080063A" w14:paraId="43EB0DBA" w14:textId="77777777" w:rsidTr="00192A4D">
        <w:tc>
          <w:tcPr>
            <w:tcW w:w="8613" w:type="dxa"/>
          </w:tcPr>
          <w:p w14:paraId="41B0244F" w14:textId="77777777" w:rsidR="00475339" w:rsidRPr="0080063A" w:rsidRDefault="00475339" w:rsidP="00C430CA">
            <w:pPr>
              <w:spacing w:after="0" w:line="240" w:lineRule="auto"/>
              <w:rPr>
                <w:rFonts w:ascii="Times New Roman" w:eastAsia="Times New Roman" w:hAnsi="Times New Roman"/>
                <w:b/>
                <w:color w:val="000000" w:themeColor="text1"/>
                <w:szCs w:val="24"/>
              </w:rPr>
            </w:pPr>
          </w:p>
          <w:p w14:paraId="1D6DAF43" w14:textId="35539F37" w:rsidR="004A6496" w:rsidRPr="0080063A" w:rsidRDefault="00C430CA" w:rsidP="00C430CA">
            <w:pPr>
              <w:spacing w:after="0" w:line="240" w:lineRule="auto"/>
              <w:rPr>
                <w:rFonts w:ascii="Times New Roman" w:eastAsia="Times New Roman" w:hAnsi="Times New Roman"/>
                <w:b/>
                <w:color w:val="000000" w:themeColor="text1"/>
                <w:szCs w:val="24"/>
              </w:rPr>
            </w:pPr>
            <w:r w:rsidRPr="0080063A">
              <w:rPr>
                <w:rFonts w:ascii="Times New Roman" w:hAnsi="Times New Roman"/>
                <w:b/>
                <w:color w:val="000000" w:themeColor="text1"/>
                <w:szCs w:val="24"/>
              </w:rPr>
              <w:t>Берюк В.</w:t>
            </w:r>
            <w:r w:rsidR="001C4F68" w:rsidRPr="0080063A">
              <w:rPr>
                <w:rFonts w:ascii="Times New Roman" w:hAnsi="Times New Roman"/>
                <w:b/>
                <w:color w:val="000000" w:themeColor="text1"/>
                <w:szCs w:val="24"/>
              </w:rPr>
              <w:t xml:space="preserve">, </w:t>
            </w:r>
            <w:r w:rsidRPr="0080063A">
              <w:rPr>
                <w:rFonts w:ascii="Times New Roman" w:hAnsi="Times New Roman"/>
                <w:b/>
                <w:color w:val="000000" w:themeColor="text1"/>
                <w:szCs w:val="24"/>
              </w:rPr>
              <w:t>Батенко</w:t>
            </w:r>
            <w:r w:rsidR="001C4F68" w:rsidRPr="0080063A">
              <w:rPr>
                <w:rFonts w:ascii="Times New Roman" w:hAnsi="Times New Roman"/>
                <w:b/>
                <w:color w:val="000000" w:themeColor="text1"/>
                <w:szCs w:val="24"/>
              </w:rPr>
              <w:t xml:space="preserve"> Г. </w:t>
            </w:r>
            <w:r w:rsidR="001C4F68" w:rsidRPr="0080063A">
              <w:rPr>
                <w:rFonts w:ascii="Times New Roman" w:hAnsi="Times New Roman"/>
                <w:b/>
                <w:bCs/>
                <w:color w:val="000000" w:themeColor="text1"/>
                <w:szCs w:val="24"/>
              </w:rPr>
              <w:t>(наук. кер.),</w:t>
            </w:r>
            <w:r w:rsidR="001E2D13" w:rsidRPr="0080063A">
              <w:rPr>
                <w:rFonts w:ascii="Times New Roman" w:hAnsi="Times New Roman"/>
                <w:b/>
                <w:bCs/>
                <w:color w:val="000000" w:themeColor="text1"/>
                <w:szCs w:val="24"/>
              </w:rPr>
              <w:t xml:space="preserve"> </w:t>
            </w:r>
            <w:r w:rsidR="001C4F68" w:rsidRPr="0080063A">
              <w:rPr>
                <w:rFonts w:ascii="Times New Roman" w:hAnsi="Times New Roman"/>
                <w:b/>
                <w:bCs/>
                <w:color w:val="000000" w:themeColor="text1"/>
                <w:szCs w:val="24"/>
              </w:rPr>
              <w:t>м. Івано-Франківськ</w:t>
            </w:r>
          </w:p>
          <w:p w14:paraId="13E95889" w14:textId="4FBA407A" w:rsidR="004A6496" w:rsidRPr="0080063A" w:rsidRDefault="00C430CA" w:rsidP="00C430CA">
            <w:pPr>
              <w:shd w:val="clear" w:color="auto" w:fill="FFFFFF"/>
              <w:spacing w:after="0" w:line="240" w:lineRule="auto"/>
              <w:rPr>
                <w:rFonts w:ascii="Times New Roman" w:eastAsia="Times New Roman" w:hAnsi="Times New Roman"/>
                <w:color w:val="000000" w:themeColor="text1"/>
                <w:szCs w:val="24"/>
              </w:rPr>
            </w:pPr>
            <w:r w:rsidRPr="0080063A">
              <w:rPr>
                <w:rFonts w:ascii="Times New Roman" w:hAnsi="Times New Roman"/>
                <w:caps/>
                <w:szCs w:val="24"/>
              </w:rPr>
              <w:t>ЗНАЧЕННЯ ВІЙНИ У ЗАХІДНОЄВРОПЕЙСЬКОМУ СЕРЕДНЬОВІЧНОМУ СУСПІЛЬСТВІ …………………………………</w:t>
            </w:r>
            <w:r w:rsidR="00192A4D">
              <w:rPr>
                <w:rFonts w:ascii="Times New Roman" w:hAnsi="Times New Roman"/>
                <w:caps/>
                <w:szCs w:val="24"/>
              </w:rPr>
              <w:t>………………………………………</w:t>
            </w:r>
          </w:p>
        </w:tc>
        <w:tc>
          <w:tcPr>
            <w:tcW w:w="720" w:type="dxa"/>
            <w:hideMark/>
          </w:tcPr>
          <w:p w14:paraId="79F64646" w14:textId="77777777" w:rsidR="004A6496" w:rsidRPr="0080063A" w:rsidRDefault="004A6496" w:rsidP="00C430CA">
            <w:pPr>
              <w:spacing w:after="0" w:line="240" w:lineRule="auto"/>
              <w:rPr>
                <w:rFonts w:ascii="Times New Roman" w:hAnsi="Times New Roman"/>
                <w:color w:val="000000" w:themeColor="text1"/>
                <w:szCs w:val="24"/>
              </w:rPr>
            </w:pPr>
          </w:p>
          <w:p w14:paraId="77F2E8B5" w14:textId="77777777" w:rsidR="001C4F68" w:rsidRPr="0080063A" w:rsidRDefault="001C4F68" w:rsidP="00C430CA">
            <w:pPr>
              <w:spacing w:after="0" w:line="240" w:lineRule="auto"/>
              <w:rPr>
                <w:rFonts w:ascii="Times New Roman" w:hAnsi="Times New Roman"/>
                <w:color w:val="000000" w:themeColor="text1"/>
                <w:szCs w:val="24"/>
              </w:rPr>
            </w:pPr>
          </w:p>
          <w:p w14:paraId="3CD65C91" w14:textId="77777777" w:rsidR="00224941" w:rsidRPr="0080063A" w:rsidRDefault="00224941" w:rsidP="00C430CA">
            <w:pPr>
              <w:spacing w:after="0" w:line="240" w:lineRule="auto"/>
              <w:rPr>
                <w:rFonts w:ascii="Times New Roman" w:hAnsi="Times New Roman"/>
                <w:color w:val="000000" w:themeColor="text1"/>
                <w:szCs w:val="24"/>
              </w:rPr>
            </w:pPr>
          </w:p>
          <w:p w14:paraId="06AA0769" w14:textId="64BD313C" w:rsidR="001C4F68" w:rsidRPr="0080063A" w:rsidRDefault="00224941" w:rsidP="00C430CA">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1</w:t>
            </w:r>
            <w:r w:rsidR="00C430CA" w:rsidRPr="0080063A">
              <w:rPr>
                <w:rFonts w:ascii="Times New Roman" w:hAnsi="Times New Roman"/>
                <w:color w:val="000000" w:themeColor="text1"/>
                <w:szCs w:val="24"/>
              </w:rPr>
              <w:t>9</w:t>
            </w:r>
          </w:p>
        </w:tc>
      </w:tr>
      <w:tr w:rsidR="00F64EEF" w:rsidRPr="0080063A" w14:paraId="0F1870DF" w14:textId="77777777" w:rsidTr="00192A4D">
        <w:tc>
          <w:tcPr>
            <w:tcW w:w="8613" w:type="dxa"/>
          </w:tcPr>
          <w:p w14:paraId="2B7A7675" w14:textId="77777777" w:rsidR="00F64EEF" w:rsidRPr="0080063A" w:rsidRDefault="00F64EEF" w:rsidP="00C430CA">
            <w:pPr>
              <w:spacing w:after="0" w:line="240" w:lineRule="auto"/>
              <w:rPr>
                <w:rFonts w:ascii="Times New Roman" w:eastAsia="Times New Roman" w:hAnsi="Times New Roman"/>
                <w:b/>
                <w:bCs/>
                <w:color w:val="000000" w:themeColor="text1"/>
                <w:szCs w:val="24"/>
              </w:rPr>
            </w:pPr>
          </w:p>
          <w:p w14:paraId="141F30D6" w14:textId="40A12F7F" w:rsidR="00F64EEF" w:rsidRPr="0080063A" w:rsidRDefault="00C430CA" w:rsidP="00C430CA">
            <w:pPr>
              <w:spacing w:after="0" w:line="240" w:lineRule="auto"/>
              <w:rPr>
                <w:rFonts w:ascii="Times New Roman" w:hAnsi="Times New Roman"/>
                <w:b/>
                <w:bCs/>
                <w:color w:val="000000" w:themeColor="text1"/>
                <w:szCs w:val="24"/>
              </w:rPr>
            </w:pPr>
            <w:r w:rsidRPr="0080063A">
              <w:rPr>
                <w:rFonts w:ascii="Times New Roman" w:hAnsi="Times New Roman"/>
                <w:b/>
                <w:color w:val="000000" w:themeColor="text1"/>
                <w:szCs w:val="24"/>
              </w:rPr>
              <w:t>Василенко М.</w:t>
            </w:r>
            <w:r w:rsidR="00F64EEF" w:rsidRPr="0080063A">
              <w:rPr>
                <w:rFonts w:ascii="Times New Roman" w:hAnsi="Times New Roman"/>
                <w:b/>
                <w:color w:val="000000" w:themeColor="text1"/>
                <w:szCs w:val="24"/>
              </w:rPr>
              <w:t xml:space="preserve">, </w:t>
            </w:r>
            <w:r w:rsidRPr="0080063A">
              <w:rPr>
                <w:rFonts w:ascii="Times New Roman" w:hAnsi="Times New Roman"/>
                <w:b/>
                <w:color w:val="000000" w:themeColor="text1"/>
                <w:szCs w:val="24"/>
              </w:rPr>
              <w:t>Черемісін О.</w:t>
            </w:r>
            <w:r w:rsidR="003A3797" w:rsidRPr="0080063A">
              <w:rPr>
                <w:rFonts w:ascii="Times New Roman" w:hAnsi="Times New Roman"/>
                <w:b/>
                <w:color w:val="000000" w:themeColor="text1"/>
                <w:szCs w:val="24"/>
              </w:rPr>
              <w:t xml:space="preserve"> </w:t>
            </w:r>
            <w:r w:rsidR="003A3797" w:rsidRPr="0080063A">
              <w:rPr>
                <w:rFonts w:ascii="Times New Roman" w:hAnsi="Times New Roman"/>
                <w:b/>
                <w:bCs/>
                <w:color w:val="000000" w:themeColor="text1"/>
                <w:szCs w:val="24"/>
              </w:rPr>
              <w:t xml:space="preserve">(наук. кер.), </w:t>
            </w:r>
            <w:r w:rsidR="00A36A8A" w:rsidRPr="0080063A">
              <w:rPr>
                <w:rFonts w:ascii="Times New Roman" w:hAnsi="Times New Roman"/>
                <w:b/>
                <w:bCs/>
                <w:color w:val="000000" w:themeColor="text1"/>
                <w:szCs w:val="24"/>
              </w:rPr>
              <w:t>м. Івано-Франківськ</w:t>
            </w:r>
          </w:p>
          <w:p w14:paraId="0BA13C6A" w14:textId="10C9BDC2" w:rsidR="00F64EEF" w:rsidRPr="0080063A" w:rsidRDefault="00C430CA" w:rsidP="00C430CA">
            <w:pPr>
              <w:shd w:val="clear" w:color="auto" w:fill="FFFFFF"/>
              <w:spacing w:after="0" w:line="240" w:lineRule="auto"/>
              <w:rPr>
                <w:rFonts w:ascii="Times New Roman" w:hAnsi="Times New Roman"/>
                <w:color w:val="000000" w:themeColor="text1"/>
                <w:szCs w:val="24"/>
              </w:rPr>
            </w:pPr>
            <w:r w:rsidRPr="0080063A">
              <w:rPr>
                <w:rFonts w:ascii="Times New Roman" w:hAnsi="Times New Roman"/>
                <w:caps/>
                <w:szCs w:val="24"/>
              </w:rPr>
              <w:t>Реформа самоврядування 1892 року на Півдні України  в державницькій теорії ……………………………...</w:t>
            </w:r>
            <w:r w:rsidR="00192A4D">
              <w:rPr>
                <w:rFonts w:ascii="Times New Roman" w:hAnsi="Times New Roman"/>
                <w:caps/>
                <w:szCs w:val="24"/>
              </w:rPr>
              <w:t>...........................................</w:t>
            </w:r>
          </w:p>
        </w:tc>
        <w:tc>
          <w:tcPr>
            <w:tcW w:w="720" w:type="dxa"/>
            <w:hideMark/>
          </w:tcPr>
          <w:p w14:paraId="43976A9A" w14:textId="77777777" w:rsidR="00F64EEF" w:rsidRPr="0080063A" w:rsidRDefault="00F64EEF" w:rsidP="00C430CA">
            <w:pPr>
              <w:spacing w:after="0" w:line="240" w:lineRule="auto"/>
              <w:rPr>
                <w:rFonts w:ascii="Times New Roman" w:hAnsi="Times New Roman"/>
                <w:color w:val="000000" w:themeColor="text1"/>
                <w:szCs w:val="24"/>
              </w:rPr>
            </w:pPr>
          </w:p>
          <w:p w14:paraId="22E16359" w14:textId="77777777" w:rsidR="00224941" w:rsidRPr="0080063A" w:rsidRDefault="00224941" w:rsidP="00C430CA">
            <w:pPr>
              <w:spacing w:after="0" w:line="240" w:lineRule="auto"/>
              <w:rPr>
                <w:rFonts w:ascii="Times New Roman" w:hAnsi="Times New Roman"/>
                <w:color w:val="000000" w:themeColor="text1"/>
                <w:szCs w:val="24"/>
              </w:rPr>
            </w:pPr>
          </w:p>
          <w:p w14:paraId="3BAD1929" w14:textId="77777777" w:rsidR="00224941" w:rsidRPr="0080063A" w:rsidRDefault="00224941" w:rsidP="00C430CA">
            <w:pPr>
              <w:spacing w:after="0" w:line="240" w:lineRule="auto"/>
              <w:rPr>
                <w:rFonts w:ascii="Times New Roman" w:hAnsi="Times New Roman"/>
                <w:color w:val="000000" w:themeColor="text1"/>
                <w:szCs w:val="24"/>
              </w:rPr>
            </w:pPr>
          </w:p>
          <w:p w14:paraId="7AAB0CD6" w14:textId="198F8D24" w:rsidR="00224941" w:rsidRPr="0080063A" w:rsidRDefault="00224941" w:rsidP="00C430CA">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2</w:t>
            </w:r>
            <w:r w:rsidR="00C430CA" w:rsidRPr="0080063A">
              <w:rPr>
                <w:rFonts w:ascii="Times New Roman" w:hAnsi="Times New Roman"/>
                <w:color w:val="000000" w:themeColor="text1"/>
                <w:szCs w:val="24"/>
              </w:rPr>
              <w:t>3</w:t>
            </w:r>
          </w:p>
        </w:tc>
      </w:tr>
      <w:tr w:rsidR="00F64EEF" w:rsidRPr="0080063A" w14:paraId="5C947594" w14:textId="77777777" w:rsidTr="00192A4D">
        <w:tc>
          <w:tcPr>
            <w:tcW w:w="8613" w:type="dxa"/>
          </w:tcPr>
          <w:p w14:paraId="37AEC9B1" w14:textId="77777777" w:rsidR="00F64EEF" w:rsidRPr="0080063A" w:rsidRDefault="00F64EEF" w:rsidP="00C430CA">
            <w:pPr>
              <w:spacing w:after="0" w:line="240" w:lineRule="auto"/>
              <w:rPr>
                <w:rFonts w:ascii="Times New Roman" w:eastAsia="Times New Roman" w:hAnsi="Times New Roman"/>
                <w:b/>
                <w:bCs/>
                <w:color w:val="000000" w:themeColor="text1"/>
                <w:szCs w:val="24"/>
              </w:rPr>
            </w:pPr>
          </w:p>
          <w:p w14:paraId="477C6B5C" w14:textId="6B3EC309" w:rsidR="00A36A8A" w:rsidRPr="0080063A" w:rsidRDefault="00C430CA" w:rsidP="00C430CA">
            <w:pPr>
              <w:spacing w:after="0" w:line="240" w:lineRule="auto"/>
              <w:rPr>
                <w:rFonts w:ascii="Times New Roman" w:hAnsi="Times New Roman"/>
                <w:b/>
                <w:bCs/>
                <w:color w:val="000000" w:themeColor="text1"/>
                <w:szCs w:val="24"/>
              </w:rPr>
            </w:pPr>
            <w:r w:rsidRPr="0080063A">
              <w:rPr>
                <w:rFonts w:ascii="Times New Roman" w:hAnsi="Times New Roman"/>
                <w:b/>
                <w:color w:val="000000" w:themeColor="text1"/>
                <w:szCs w:val="24"/>
              </w:rPr>
              <w:t>Вдовиченко Д.</w:t>
            </w:r>
            <w:r w:rsidR="00A36A8A" w:rsidRPr="0080063A">
              <w:rPr>
                <w:rFonts w:ascii="Times New Roman" w:hAnsi="Times New Roman"/>
                <w:b/>
                <w:color w:val="000000" w:themeColor="text1"/>
                <w:szCs w:val="24"/>
              </w:rPr>
              <w:t xml:space="preserve">, </w:t>
            </w:r>
            <w:r w:rsidRPr="0080063A">
              <w:rPr>
                <w:rFonts w:ascii="Times New Roman" w:hAnsi="Times New Roman"/>
                <w:b/>
                <w:color w:val="000000" w:themeColor="text1"/>
                <w:szCs w:val="24"/>
              </w:rPr>
              <w:t>Михайленко Г.</w:t>
            </w:r>
            <w:r w:rsidR="00A36A8A" w:rsidRPr="0080063A">
              <w:rPr>
                <w:rFonts w:ascii="Times New Roman" w:hAnsi="Times New Roman"/>
                <w:b/>
                <w:color w:val="000000" w:themeColor="text1"/>
                <w:szCs w:val="24"/>
              </w:rPr>
              <w:t xml:space="preserve"> </w:t>
            </w:r>
            <w:r w:rsidR="00A36A8A" w:rsidRPr="0080063A">
              <w:rPr>
                <w:rFonts w:ascii="Times New Roman" w:hAnsi="Times New Roman"/>
                <w:b/>
                <w:bCs/>
                <w:color w:val="000000" w:themeColor="text1"/>
                <w:szCs w:val="24"/>
              </w:rPr>
              <w:t>(наук. кер.), м. Івано-Франківськ</w:t>
            </w:r>
            <w:r w:rsidR="008979F9" w:rsidRPr="0080063A">
              <w:rPr>
                <w:rFonts w:ascii="Times New Roman" w:hAnsi="Times New Roman"/>
                <w:b/>
                <w:bCs/>
                <w:color w:val="000000" w:themeColor="text1"/>
                <w:szCs w:val="24"/>
              </w:rPr>
              <w:t xml:space="preserve"> –</w:t>
            </w:r>
            <w:r w:rsidRPr="0080063A">
              <w:rPr>
                <w:rFonts w:ascii="Times New Roman" w:hAnsi="Times New Roman"/>
                <w:b/>
                <w:bCs/>
                <w:color w:val="000000" w:themeColor="text1"/>
                <w:szCs w:val="24"/>
              </w:rPr>
              <w:t xml:space="preserve"> </w:t>
            </w:r>
            <w:r w:rsidR="008979F9" w:rsidRPr="0080063A">
              <w:rPr>
                <w:rFonts w:ascii="Times New Roman" w:hAnsi="Times New Roman"/>
                <w:b/>
                <w:bCs/>
                <w:color w:val="000000" w:themeColor="text1"/>
                <w:szCs w:val="24"/>
              </w:rPr>
              <w:t>м. </w:t>
            </w:r>
            <w:r w:rsidRPr="0080063A">
              <w:rPr>
                <w:rFonts w:ascii="Times New Roman" w:hAnsi="Times New Roman"/>
                <w:b/>
                <w:bCs/>
                <w:color w:val="000000" w:themeColor="text1"/>
                <w:szCs w:val="24"/>
              </w:rPr>
              <w:t>Слупськ</w:t>
            </w:r>
          </w:p>
          <w:p w14:paraId="0B2F7D05" w14:textId="3A05E28F" w:rsidR="00F64EEF" w:rsidRPr="0080063A" w:rsidRDefault="00C430CA" w:rsidP="00C430CA">
            <w:pPr>
              <w:spacing w:after="0" w:line="240" w:lineRule="auto"/>
              <w:rPr>
                <w:rFonts w:ascii="Times New Roman" w:hAnsi="Times New Roman"/>
                <w:bCs/>
                <w:color w:val="000000" w:themeColor="text1"/>
                <w:szCs w:val="24"/>
                <w:lang w:val="ru-RU"/>
              </w:rPr>
            </w:pPr>
            <w:r w:rsidRPr="0080063A">
              <w:rPr>
                <w:rFonts w:ascii="Times New Roman" w:hAnsi="Times New Roman"/>
                <w:bCs/>
                <w:szCs w:val="24"/>
              </w:rPr>
              <w:t xml:space="preserve">МААТ ТА ОБРАЗ СВІТУ У ЄГИПЕТСЬКИХ КОСМОЛОГІЧНИХ ВІРУВАННЯХ </w:t>
            </w:r>
            <w:r w:rsidR="00192A4D">
              <w:rPr>
                <w:rFonts w:ascii="Times New Roman" w:hAnsi="Times New Roman"/>
                <w:bCs/>
                <w:szCs w:val="24"/>
              </w:rPr>
              <w:t>………………………………………………………………………….</w:t>
            </w:r>
          </w:p>
        </w:tc>
        <w:tc>
          <w:tcPr>
            <w:tcW w:w="720" w:type="dxa"/>
            <w:hideMark/>
          </w:tcPr>
          <w:p w14:paraId="37DBDF11" w14:textId="77777777" w:rsidR="00F64EEF" w:rsidRPr="0080063A" w:rsidRDefault="00F64EEF" w:rsidP="00C430CA">
            <w:pPr>
              <w:spacing w:after="0" w:line="240" w:lineRule="auto"/>
              <w:rPr>
                <w:rFonts w:ascii="Times New Roman" w:hAnsi="Times New Roman"/>
                <w:color w:val="000000" w:themeColor="text1"/>
                <w:szCs w:val="24"/>
              </w:rPr>
            </w:pPr>
          </w:p>
          <w:p w14:paraId="09095623" w14:textId="77777777" w:rsidR="00224941" w:rsidRPr="0080063A" w:rsidRDefault="00224941" w:rsidP="00C430CA">
            <w:pPr>
              <w:spacing w:after="0" w:line="240" w:lineRule="auto"/>
              <w:rPr>
                <w:rFonts w:ascii="Times New Roman" w:hAnsi="Times New Roman"/>
                <w:color w:val="000000" w:themeColor="text1"/>
                <w:szCs w:val="24"/>
              </w:rPr>
            </w:pPr>
          </w:p>
          <w:p w14:paraId="2901C676" w14:textId="77777777" w:rsidR="00C430CA" w:rsidRPr="0080063A" w:rsidRDefault="00C430CA" w:rsidP="00C430CA">
            <w:pPr>
              <w:spacing w:after="0" w:line="240" w:lineRule="auto"/>
              <w:rPr>
                <w:rFonts w:ascii="Times New Roman" w:hAnsi="Times New Roman"/>
                <w:color w:val="000000" w:themeColor="text1"/>
                <w:szCs w:val="24"/>
              </w:rPr>
            </w:pPr>
          </w:p>
          <w:p w14:paraId="463A30B7" w14:textId="77777777" w:rsidR="00224941" w:rsidRPr="0080063A" w:rsidRDefault="00224941" w:rsidP="00C430CA">
            <w:pPr>
              <w:spacing w:after="0" w:line="240" w:lineRule="auto"/>
              <w:rPr>
                <w:rFonts w:ascii="Times New Roman" w:hAnsi="Times New Roman"/>
                <w:color w:val="000000" w:themeColor="text1"/>
                <w:szCs w:val="24"/>
              </w:rPr>
            </w:pPr>
          </w:p>
          <w:p w14:paraId="416BB891" w14:textId="7EB5B101" w:rsidR="00224941" w:rsidRPr="0080063A" w:rsidRDefault="00224941" w:rsidP="00C430CA">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3</w:t>
            </w:r>
            <w:r w:rsidR="00C430CA" w:rsidRPr="0080063A">
              <w:rPr>
                <w:rFonts w:ascii="Times New Roman" w:hAnsi="Times New Roman"/>
                <w:color w:val="000000" w:themeColor="text1"/>
                <w:szCs w:val="24"/>
              </w:rPr>
              <w:t>0</w:t>
            </w:r>
          </w:p>
        </w:tc>
      </w:tr>
      <w:tr w:rsidR="00F64EEF" w:rsidRPr="0080063A" w14:paraId="669556A7" w14:textId="77777777" w:rsidTr="00192A4D">
        <w:tc>
          <w:tcPr>
            <w:tcW w:w="8613" w:type="dxa"/>
          </w:tcPr>
          <w:p w14:paraId="466FA5FA" w14:textId="77777777" w:rsidR="00F64EEF" w:rsidRPr="0080063A" w:rsidRDefault="00F64EEF" w:rsidP="008979F9">
            <w:pPr>
              <w:spacing w:after="0" w:line="240" w:lineRule="auto"/>
              <w:rPr>
                <w:rFonts w:ascii="Times New Roman" w:eastAsia="Times New Roman" w:hAnsi="Times New Roman"/>
                <w:b/>
                <w:bCs/>
                <w:color w:val="000000" w:themeColor="text1"/>
                <w:szCs w:val="24"/>
              </w:rPr>
            </w:pPr>
          </w:p>
          <w:p w14:paraId="443F4149" w14:textId="544D2EDE" w:rsidR="0063762C" w:rsidRPr="0080063A" w:rsidRDefault="008979F9" w:rsidP="008979F9">
            <w:pPr>
              <w:spacing w:after="0" w:line="240" w:lineRule="auto"/>
              <w:rPr>
                <w:rFonts w:ascii="Times New Roman" w:hAnsi="Times New Roman"/>
                <w:b/>
                <w:bCs/>
                <w:color w:val="000000" w:themeColor="text1"/>
                <w:szCs w:val="24"/>
              </w:rPr>
            </w:pPr>
            <w:r w:rsidRPr="0080063A">
              <w:rPr>
                <w:rFonts w:ascii="Times New Roman" w:hAnsi="Times New Roman"/>
                <w:b/>
                <w:color w:val="000000" w:themeColor="text1"/>
                <w:szCs w:val="24"/>
              </w:rPr>
              <w:t>Гаврилюк Т.</w:t>
            </w:r>
            <w:r w:rsidR="0063762C" w:rsidRPr="0080063A">
              <w:rPr>
                <w:rFonts w:ascii="Times New Roman" w:hAnsi="Times New Roman"/>
                <w:b/>
                <w:color w:val="000000" w:themeColor="text1"/>
                <w:szCs w:val="24"/>
              </w:rPr>
              <w:t xml:space="preserve">, </w:t>
            </w:r>
            <w:r w:rsidRPr="0080063A">
              <w:rPr>
                <w:rFonts w:ascii="Times New Roman" w:hAnsi="Times New Roman"/>
                <w:b/>
                <w:color w:val="000000" w:themeColor="text1"/>
                <w:szCs w:val="24"/>
              </w:rPr>
              <w:t>Бате</w:t>
            </w:r>
            <w:r w:rsidR="00505C5F" w:rsidRPr="0080063A">
              <w:rPr>
                <w:rFonts w:ascii="Times New Roman" w:hAnsi="Times New Roman"/>
                <w:b/>
                <w:color w:val="000000" w:themeColor="text1"/>
                <w:szCs w:val="24"/>
              </w:rPr>
              <w:t>нко</w:t>
            </w:r>
            <w:r w:rsidRPr="0080063A">
              <w:rPr>
                <w:rFonts w:ascii="Times New Roman" w:hAnsi="Times New Roman"/>
                <w:b/>
                <w:color w:val="000000" w:themeColor="text1"/>
                <w:szCs w:val="24"/>
              </w:rPr>
              <w:t xml:space="preserve"> Г.</w:t>
            </w:r>
            <w:r w:rsidR="0063762C" w:rsidRPr="0080063A">
              <w:rPr>
                <w:rFonts w:ascii="Times New Roman" w:hAnsi="Times New Roman"/>
                <w:b/>
                <w:color w:val="000000" w:themeColor="text1"/>
                <w:szCs w:val="24"/>
              </w:rPr>
              <w:t xml:space="preserve"> </w:t>
            </w:r>
            <w:r w:rsidR="0063762C" w:rsidRPr="0080063A">
              <w:rPr>
                <w:rFonts w:ascii="Times New Roman" w:hAnsi="Times New Roman"/>
                <w:b/>
                <w:bCs/>
                <w:color w:val="000000" w:themeColor="text1"/>
                <w:szCs w:val="24"/>
              </w:rPr>
              <w:t>(наук. кер.), м. Івано-Франківськ</w:t>
            </w:r>
          </w:p>
          <w:p w14:paraId="49B862B6" w14:textId="627402C6" w:rsidR="00F64EEF" w:rsidRPr="0080063A" w:rsidRDefault="008979F9" w:rsidP="008979F9">
            <w:pPr>
              <w:spacing w:after="0" w:line="240" w:lineRule="auto"/>
              <w:rPr>
                <w:rFonts w:ascii="Times New Roman" w:hAnsi="Times New Roman"/>
                <w:bCs/>
                <w:color w:val="000000" w:themeColor="text1"/>
                <w:szCs w:val="24"/>
              </w:rPr>
            </w:pPr>
            <w:r w:rsidRPr="0080063A">
              <w:rPr>
                <w:rFonts w:ascii="Times New Roman" w:hAnsi="Times New Roman"/>
                <w:bCs/>
                <w:szCs w:val="24"/>
              </w:rPr>
              <w:t>РОЛЬ КАТОЛИЦЬКОЇ ЦЕРКВИ У ФОРМУВАННІ СЕРЕДНЬОВІЧНОЇ ДЕРЖАВИ В ЄВРОПІ……………………………</w:t>
            </w:r>
            <w:r w:rsidR="00192A4D">
              <w:rPr>
                <w:rFonts w:ascii="Times New Roman" w:hAnsi="Times New Roman"/>
                <w:bCs/>
                <w:szCs w:val="24"/>
              </w:rPr>
              <w:t>…………………………………….</w:t>
            </w:r>
          </w:p>
        </w:tc>
        <w:tc>
          <w:tcPr>
            <w:tcW w:w="720" w:type="dxa"/>
            <w:hideMark/>
          </w:tcPr>
          <w:p w14:paraId="41AFCE1D" w14:textId="77777777" w:rsidR="00F64EEF" w:rsidRPr="0080063A" w:rsidRDefault="00F64EEF" w:rsidP="008979F9">
            <w:pPr>
              <w:spacing w:after="0" w:line="240" w:lineRule="auto"/>
              <w:rPr>
                <w:rFonts w:ascii="Times New Roman" w:hAnsi="Times New Roman"/>
                <w:color w:val="000000" w:themeColor="text1"/>
                <w:szCs w:val="24"/>
              </w:rPr>
            </w:pPr>
          </w:p>
          <w:p w14:paraId="0BDFB3D4" w14:textId="77777777" w:rsidR="00224941" w:rsidRPr="0080063A" w:rsidRDefault="00224941" w:rsidP="008979F9">
            <w:pPr>
              <w:spacing w:after="0" w:line="240" w:lineRule="auto"/>
              <w:rPr>
                <w:rFonts w:ascii="Times New Roman" w:hAnsi="Times New Roman"/>
                <w:color w:val="000000" w:themeColor="text1"/>
                <w:szCs w:val="24"/>
              </w:rPr>
            </w:pPr>
          </w:p>
          <w:p w14:paraId="20028BEF" w14:textId="77777777" w:rsidR="00224941" w:rsidRPr="0080063A" w:rsidRDefault="00224941" w:rsidP="008979F9">
            <w:pPr>
              <w:spacing w:after="0" w:line="240" w:lineRule="auto"/>
              <w:rPr>
                <w:rFonts w:ascii="Times New Roman" w:hAnsi="Times New Roman"/>
                <w:color w:val="000000" w:themeColor="text1"/>
                <w:szCs w:val="24"/>
              </w:rPr>
            </w:pPr>
          </w:p>
          <w:p w14:paraId="1CBF00FB" w14:textId="7C8B4E32" w:rsidR="00224941" w:rsidRPr="0080063A" w:rsidRDefault="008979F9" w:rsidP="008979F9">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34</w:t>
            </w:r>
          </w:p>
        </w:tc>
      </w:tr>
      <w:tr w:rsidR="00F64EEF" w:rsidRPr="0080063A" w14:paraId="101636BE" w14:textId="77777777" w:rsidTr="00192A4D">
        <w:tc>
          <w:tcPr>
            <w:tcW w:w="8613" w:type="dxa"/>
          </w:tcPr>
          <w:p w14:paraId="0A2A2AB9" w14:textId="77777777" w:rsidR="00B815BF" w:rsidRPr="0080063A" w:rsidRDefault="00B815BF" w:rsidP="00192A4D">
            <w:pPr>
              <w:spacing w:after="0" w:line="240" w:lineRule="auto"/>
              <w:rPr>
                <w:rFonts w:ascii="Times New Roman" w:hAnsi="Times New Roman"/>
                <w:b/>
                <w:color w:val="000000" w:themeColor="text1"/>
                <w:szCs w:val="24"/>
              </w:rPr>
            </w:pPr>
          </w:p>
          <w:p w14:paraId="0EB5BDD2" w14:textId="1026C30D" w:rsidR="00382CBD" w:rsidRPr="0080063A" w:rsidRDefault="008979F9" w:rsidP="00192A4D">
            <w:pPr>
              <w:spacing w:after="0" w:line="240" w:lineRule="auto"/>
              <w:rPr>
                <w:rFonts w:ascii="Times New Roman" w:hAnsi="Times New Roman"/>
                <w:color w:val="000000" w:themeColor="text1"/>
                <w:szCs w:val="24"/>
              </w:rPr>
            </w:pPr>
            <w:r w:rsidRPr="0080063A">
              <w:rPr>
                <w:rFonts w:ascii="Times New Roman" w:hAnsi="Times New Roman"/>
                <w:b/>
                <w:color w:val="000000" w:themeColor="text1"/>
                <w:szCs w:val="24"/>
              </w:rPr>
              <w:t>Галіцька О.</w:t>
            </w:r>
            <w:r w:rsidR="00382CBD" w:rsidRPr="0080063A">
              <w:rPr>
                <w:rFonts w:ascii="Times New Roman" w:hAnsi="Times New Roman"/>
                <w:b/>
                <w:color w:val="000000" w:themeColor="text1"/>
                <w:szCs w:val="24"/>
              </w:rPr>
              <w:t xml:space="preserve">, </w:t>
            </w:r>
            <w:r w:rsidRPr="0080063A">
              <w:rPr>
                <w:rFonts w:ascii="Times New Roman" w:hAnsi="Times New Roman"/>
                <w:b/>
                <w:color w:val="000000" w:themeColor="text1"/>
                <w:szCs w:val="24"/>
              </w:rPr>
              <w:t>Бойков О.</w:t>
            </w:r>
            <w:r w:rsidR="00CA5561" w:rsidRPr="0080063A">
              <w:rPr>
                <w:rFonts w:ascii="Times New Roman" w:hAnsi="Times New Roman"/>
                <w:b/>
                <w:color w:val="000000" w:themeColor="text1"/>
                <w:szCs w:val="24"/>
              </w:rPr>
              <w:t xml:space="preserve"> </w:t>
            </w:r>
            <w:r w:rsidR="00CA5561" w:rsidRPr="0080063A">
              <w:rPr>
                <w:rFonts w:ascii="Times New Roman" w:hAnsi="Times New Roman"/>
                <w:b/>
                <w:bCs/>
                <w:color w:val="000000" w:themeColor="text1"/>
                <w:szCs w:val="24"/>
              </w:rPr>
              <w:t>(наук. кер.), м. Івано-Франківськ</w:t>
            </w:r>
          </w:p>
          <w:p w14:paraId="6D3FE71F" w14:textId="183F77B9" w:rsidR="00F64EEF" w:rsidRPr="0080063A" w:rsidRDefault="008979F9" w:rsidP="00192A4D">
            <w:pPr>
              <w:spacing w:after="0" w:line="240" w:lineRule="auto"/>
              <w:rPr>
                <w:rFonts w:ascii="Times New Roman" w:hAnsi="Times New Roman"/>
                <w:bCs/>
                <w:color w:val="000000" w:themeColor="text1"/>
                <w:szCs w:val="24"/>
              </w:rPr>
            </w:pPr>
            <w:r w:rsidRPr="0080063A">
              <w:rPr>
                <w:rFonts w:ascii="Times New Roman" w:hAnsi="Times New Roman"/>
                <w:bCs/>
                <w:caps/>
                <w:color w:val="000000"/>
                <w:szCs w:val="24"/>
              </w:rPr>
              <w:t>ПРАЦІ А. ШЕПТИЦЬКОГО ПРО ЗАГРОЗИ КОМУНІЗМУ ТА ВАЖЛИВІСТЬ ЇХ ВИСВІТЛЕННЯ У ШКІЛЬНОМУ КУРСІ ІСТОРІЇ УКРАЇНИ ………………</w:t>
            </w:r>
            <w:r w:rsidR="00192A4D">
              <w:rPr>
                <w:rFonts w:ascii="Times New Roman" w:hAnsi="Times New Roman"/>
                <w:bCs/>
                <w:caps/>
                <w:color w:val="000000"/>
                <w:szCs w:val="24"/>
              </w:rPr>
              <w:t>…</w:t>
            </w:r>
          </w:p>
        </w:tc>
        <w:tc>
          <w:tcPr>
            <w:tcW w:w="720" w:type="dxa"/>
            <w:hideMark/>
          </w:tcPr>
          <w:p w14:paraId="58A6A60D" w14:textId="77777777" w:rsidR="00224941" w:rsidRPr="0080063A" w:rsidRDefault="00224941" w:rsidP="00192A4D">
            <w:pPr>
              <w:spacing w:after="0" w:line="240" w:lineRule="auto"/>
              <w:rPr>
                <w:rFonts w:ascii="Times New Roman" w:hAnsi="Times New Roman"/>
                <w:color w:val="000000" w:themeColor="text1"/>
                <w:szCs w:val="24"/>
              </w:rPr>
            </w:pPr>
          </w:p>
          <w:p w14:paraId="0C3D24FB" w14:textId="77777777" w:rsidR="00224941" w:rsidRPr="0080063A" w:rsidRDefault="00224941" w:rsidP="00192A4D">
            <w:pPr>
              <w:spacing w:after="0" w:line="240" w:lineRule="auto"/>
              <w:rPr>
                <w:rFonts w:ascii="Times New Roman" w:hAnsi="Times New Roman"/>
                <w:color w:val="000000" w:themeColor="text1"/>
                <w:szCs w:val="24"/>
              </w:rPr>
            </w:pPr>
          </w:p>
          <w:p w14:paraId="4BE21EDE" w14:textId="77777777" w:rsidR="008979F9" w:rsidRPr="0080063A" w:rsidRDefault="008979F9" w:rsidP="00192A4D">
            <w:pPr>
              <w:spacing w:after="0" w:line="240" w:lineRule="auto"/>
              <w:rPr>
                <w:rFonts w:ascii="Times New Roman" w:hAnsi="Times New Roman"/>
                <w:color w:val="000000" w:themeColor="text1"/>
                <w:szCs w:val="24"/>
              </w:rPr>
            </w:pPr>
          </w:p>
          <w:p w14:paraId="20C06603" w14:textId="11193C2E" w:rsidR="00224941" w:rsidRPr="0080063A" w:rsidRDefault="00224941" w:rsidP="00192A4D">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4</w:t>
            </w:r>
            <w:r w:rsidR="008979F9" w:rsidRPr="0080063A">
              <w:rPr>
                <w:rFonts w:ascii="Times New Roman" w:hAnsi="Times New Roman"/>
                <w:color w:val="000000" w:themeColor="text1"/>
                <w:szCs w:val="24"/>
              </w:rPr>
              <w:t>0</w:t>
            </w:r>
          </w:p>
        </w:tc>
      </w:tr>
      <w:tr w:rsidR="00F64EEF" w:rsidRPr="0080063A" w14:paraId="400D4144" w14:textId="77777777" w:rsidTr="00192A4D">
        <w:tc>
          <w:tcPr>
            <w:tcW w:w="8613" w:type="dxa"/>
          </w:tcPr>
          <w:p w14:paraId="3F3ECC99" w14:textId="77777777" w:rsidR="00405D88" w:rsidRPr="0080063A" w:rsidRDefault="00405D88" w:rsidP="008979F9">
            <w:pPr>
              <w:spacing w:after="0" w:line="240" w:lineRule="auto"/>
              <w:rPr>
                <w:rFonts w:ascii="Times New Roman" w:hAnsi="Times New Roman"/>
                <w:b/>
                <w:color w:val="000000" w:themeColor="text1"/>
                <w:szCs w:val="24"/>
              </w:rPr>
            </w:pPr>
          </w:p>
          <w:p w14:paraId="673BDE8C" w14:textId="3AA3B469" w:rsidR="00F64EEF" w:rsidRPr="0080063A" w:rsidRDefault="008979F9" w:rsidP="008979F9">
            <w:pPr>
              <w:spacing w:after="0" w:line="240" w:lineRule="auto"/>
              <w:rPr>
                <w:rFonts w:ascii="Times New Roman" w:hAnsi="Times New Roman"/>
                <w:b/>
                <w:bCs/>
                <w:color w:val="000000" w:themeColor="text1"/>
                <w:szCs w:val="24"/>
              </w:rPr>
            </w:pPr>
            <w:r w:rsidRPr="0080063A">
              <w:rPr>
                <w:rFonts w:ascii="Times New Roman" w:eastAsia="Times New Roman" w:hAnsi="Times New Roman"/>
                <w:b/>
                <w:color w:val="000000" w:themeColor="text1"/>
                <w:szCs w:val="24"/>
              </w:rPr>
              <w:t>Глушенко</w:t>
            </w:r>
            <w:r w:rsidR="00CA5561" w:rsidRPr="0080063A">
              <w:rPr>
                <w:rFonts w:ascii="Times New Roman" w:eastAsia="Times New Roman" w:hAnsi="Times New Roman"/>
                <w:b/>
                <w:color w:val="000000" w:themeColor="text1"/>
                <w:szCs w:val="24"/>
              </w:rPr>
              <w:t xml:space="preserve"> О.</w:t>
            </w:r>
            <w:r w:rsidR="00382CBD" w:rsidRPr="0080063A">
              <w:rPr>
                <w:rFonts w:ascii="Times New Roman" w:hAnsi="Times New Roman"/>
                <w:b/>
                <w:bCs/>
                <w:color w:val="000000" w:themeColor="text1"/>
                <w:szCs w:val="24"/>
              </w:rPr>
              <w:t xml:space="preserve">, </w:t>
            </w:r>
            <w:r w:rsidR="00382CBD" w:rsidRPr="0080063A">
              <w:rPr>
                <w:rFonts w:ascii="Times New Roman" w:eastAsia="Times New Roman" w:hAnsi="Times New Roman"/>
                <w:b/>
                <w:color w:val="000000" w:themeColor="text1"/>
                <w:szCs w:val="24"/>
              </w:rPr>
              <w:t xml:space="preserve">м. </w:t>
            </w:r>
            <w:r w:rsidRPr="0080063A">
              <w:rPr>
                <w:rFonts w:ascii="Times New Roman" w:eastAsia="Times New Roman" w:hAnsi="Times New Roman"/>
                <w:b/>
                <w:color w:val="000000" w:themeColor="text1"/>
                <w:szCs w:val="24"/>
              </w:rPr>
              <w:t>Черкаси</w:t>
            </w:r>
            <w:r w:rsidR="00CA5561" w:rsidRPr="0080063A">
              <w:rPr>
                <w:rFonts w:ascii="Times New Roman" w:eastAsia="Times New Roman" w:hAnsi="Times New Roman"/>
                <w:b/>
                <w:color w:val="000000" w:themeColor="text1"/>
                <w:szCs w:val="24"/>
              </w:rPr>
              <w:t xml:space="preserve"> – м. Слупськ</w:t>
            </w:r>
          </w:p>
          <w:p w14:paraId="7ED5A04F" w14:textId="402404D4" w:rsidR="00F64EEF" w:rsidRPr="0080063A" w:rsidRDefault="008979F9" w:rsidP="008979F9">
            <w:pPr>
              <w:spacing w:after="0" w:line="240" w:lineRule="auto"/>
              <w:rPr>
                <w:rFonts w:ascii="Times New Roman" w:eastAsia="Times New Roman" w:hAnsi="Times New Roman"/>
                <w:bCs/>
                <w:color w:val="000000" w:themeColor="text1"/>
                <w:szCs w:val="24"/>
              </w:rPr>
            </w:pPr>
            <w:r w:rsidRPr="0080063A">
              <w:rPr>
                <w:rFonts w:ascii="Times New Roman" w:hAnsi="Times New Roman"/>
                <w:bCs/>
                <w:caps/>
                <w:color w:val="000000"/>
                <w:szCs w:val="24"/>
              </w:rPr>
              <w:t>Незаконні розкопки та торгівля артефактами</w:t>
            </w:r>
            <w:r w:rsidR="00505C5F" w:rsidRPr="0080063A">
              <w:rPr>
                <w:rFonts w:ascii="Times New Roman" w:hAnsi="Times New Roman"/>
                <w:bCs/>
                <w:caps/>
                <w:color w:val="000000"/>
                <w:szCs w:val="24"/>
              </w:rPr>
              <w:t xml:space="preserve"> ………...</w:t>
            </w:r>
            <w:r w:rsidR="00192A4D">
              <w:rPr>
                <w:rFonts w:ascii="Times New Roman" w:hAnsi="Times New Roman"/>
                <w:bCs/>
                <w:caps/>
                <w:color w:val="000000"/>
                <w:szCs w:val="24"/>
              </w:rPr>
              <w:t>....................</w:t>
            </w:r>
          </w:p>
        </w:tc>
        <w:tc>
          <w:tcPr>
            <w:tcW w:w="720" w:type="dxa"/>
            <w:hideMark/>
          </w:tcPr>
          <w:p w14:paraId="6473F5C7" w14:textId="77777777" w:rsidR="00F64EEF" w:rsidRPr="0080063A" w:rsidRDefault="00F64EEF" w:rsidP="008979F9">
            <w:pPr>
              <w:spacing w:after="0" w:line="240" w:lineRule="auto"/>
              <w:rPr>
                <w:rFonts w:ascii="Times New Roman" w:hAnsi="Times New Roman"/>
                <w:color w:val="000000" w:themeColor="text1"/>
                <w:szCs w:val="24"/>
              </w:rPr>
            </w:pPr>
          </w:p>
          <w:p w14:paraId="0841D313" w14:textId="77777777" w:rsidR="00224941" w:rsidRPr="0080063A" w:rsidRDefault="00224941" w:rsidP="008979F9">
            <w:pPr>
              <w:spacing w:after="0" w:line="240" w:lineRule="auto"/>
              <w:rPr>
                <w:rFonts w:ascii="Times New Roman" w:hAnsi="Times New Roman"/>
                <w:color w:val="000000" w:themeColor="text1"/>
                <w:szCs w:val="24"/>
              </w:rPr>
            </w:pPr>
          </w:p>
          <w:p w14:paraId="604B33C0" w14:textId="207ACE0F" w:rsidR="00224941" w:rsidRPr="0080063A" w:rsidRDefault="008979F9" w:rsidP="008979F9">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45</w:t>
            </w:r>
          </w:p>
        </w:tc>
      </w:tr>
      <w:tr w:rsidR="00505C5F" w:rsidRPr="0080063A" w14:paraId="0BF14120" w14:textId="77777777" w:rsidTr="00192A4D">
        <w:trPr>
          <w:trHeight w:val="1242"/>
        </w:trPr>
        <w:tc>
          <w:tcPr>
            <w:tcW w:w="8613" w:type="dxa"/>
          </w:tcPr>
          <w:p w14:paraId="729F7351" w14:textId="77777777" w:rsidR="00505C5F" w:rsidRPr="0080063A" w:rsidRDefault="00505C5F" w:rsidP="00192A4D">
            <w:pPr>
              <w:spacing w:after="0" w:line="240" w:lineRule="auto"/>
              <w:rPr>
                <w:rFonts w:ascii="Times New Roman" w:hAnsi="Times New Roman"/>
                <w:b/>
                <w:color w:val="000000" w:themeColor="text1"/>
                <w:szCs w:val="24"/>
              </w:rPr>
            </w:pPr>
          </w:p>
          <w:p w14:paraId="6A17EF45" w14:textId="60D2679B" w:rsidR="00505C5F" w:rsidRPr="0080063A" w:rsidRDefault="00505C5F" w:rsidP="00192A4D">
            <w:pPr>
              <w:spacing w:after="0" w:line="240" w:lineRule="auto"/>
              <w:rPr>
                <w:rFonts w:ascii="Times New Roman" w:hAnsi="Times New Roman"/>
                <w:b/>
                <w:color w:val="000000" w:themeColor="text1"/>
                <w:szCs w:val="24"/>
              </w:rPr>
            </w:pPr>
            <w:r w:rsidRPr="0080063A">
              <w:rPr>
                <w:rFonts w:ascii="Times New Roman" w:hAnsi="Times New Roman"/>
                <w:b/>
                <w:color w:val="000000" w:themeColor="text1"/>
                <w:szCs w:val="24"/>
              </w:rPr>
              <w:t xml:space="preserve">Дембровська Я., Михайленко Г. </w:t>
            </w:r>
            <w:r w:rsidRPr="0080063A">
              <w:rPr>
                <w:rFonts w:ascii="Times New Roman" w:hAnsi="Times New Roman"/>
                <w:b/>
                <w:bCs/>
                <w:color w:val="000000" w:themeColor="text1"/>
                <w:szCs w:val="24"/>
              </w:rPr>
              <w:t>(наук. кер.), м. Івано-Франківськ</w:t>
            </w:r>
          </w:p>
          <w:p w14:paraId="33A31057" w14:textId="3E0D9060" w:rsidR="00505C5F" w:rsidRPr="0080063A" w:rsidRDefault="00505C5F" w:rsidP="00192A4D">
            <w:pPr>
              <w:spacing w:after="0" w:line="240" w:lineRule="auto"/>
              <w:jc w:val="both"/>
              <w:rPr>
                <w:rFonts w:ascii="Times New Roman" w:hAnsi="Times New Roman"/>
                <w:bCs/>
                <w:color w:val="000000" w:themeColor="text1"/>
                <w:szCs w:val="24"/>
                <w:lang w:eastAsia="uk-UA"/>
              </w:rPr>
            </w:pPr>
            <w:r w:rsidRPr="0080063A">
              <w:rPr>
                <w:rFonts w:ascii="Times New Roman" w:hAnsi="Times New Roman"/>
                <w:bCs/>
                <w:szCs w:val="24"/>
              </w:rPr>
              <w:t>ІСТОРИЧНІ ОСОБЛИВОСТІ УКРАЇНО-ТАТАРСЬКИХ ВІДНОСИН ТА ЗАПРОВАДЖЕННЯ ОТРИМАНИХ ДАНИХ У ШКІЛЬНИЙ КУРС ІСТОРІЇ …</w:t>
            </w:r>
            <w:r w:rsidR="00192A4D">
              <w:rPr>
                <w:rFonts w:ascii="Times New Roman" w:hAnsi="Times New Roman"/>
                <w:bCs/>
                <w:szCs w:val="24"/>
              </w:rPr>
              <w:t>…</w:t>
            </w:r>
          </w:p>
        </w:tc>
        <w:tc>
          <w:tcPr>
            <w:tcW w:w="720" w:type="dxa"/>
            <w:hideMark/>
          </w:tcPr>
          <w:p w14:paraId="33042760" w14:textId="77777777" w:rsidR="00505C5F" w:rsidRPr="0080063A" w:rsidRDefault="00505C5F" w:rsidP="00192A4D">
            <w:pPr>
              <w:spacing w:after="0" w:line="240" w:lineRule="auto"/>
              <w:rPr>
                <w:rFonts w:ascii="Times New Roman" w:hAnsi="Times New Roman"/>
                <w:color w:val="000000" w:themeColor="text1"/>
                <w:szCs w:val="24"/>
              </w:rPr>
            </w:pPr>
          </w:p>
          <w:p w14:paraId="38221C38" w14:textId="77777777" w:rsidR="00505C5F" w:rsidRPr="0080063A" w:rsidRDefault="00505C5F" w:rsidP="00192A4D">
            <w:pPr>
              <w:spacing w:after="0" w:line="240" w:lineRule="auto"/>
              <w:rPr>
                <w:rFonts w:ascii="Times New Roman" w:hAnsi="Times New Roman"/>
                <w:color w:val="000000" w:themeColor="text1"/>
                <w:szCs w:val="24"/>
              </w:rPr>
            </w:pPr>
          </w:p>
          <w:p w14:paraId="45BBB881" w14:textId="77777777" w:rsidR="00505C5F" w:rsidRPr="0080063A" w:rsidRDefault="00505C5F" w:rsidP="00192A4D">
            <w:pPr>
              <w:spacing w:after="0" w:line="240" w:lineRule="auto"/>
              <w:rPr>
                <w:rFonts w:ascii="Times New Roman" w:hAnsi="Times New Roman"/>
                <w:color w:val="000000" w:themeColor="text1"/>
                <w:szCs w:val="24"/>
              </w:rPr>
            </w:pPr>
          </w:p>
          <w:p w14:paraId="6EE7E9C3" w14:textId="29688F43" w:rsidR="00505C5F" w:rsidRPr="0080063A" w:rsidRDefault="00505C5F" w:rsidP="00192A4D">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47</w:t>
            </w:r>
          </w:p>
          <w:p w14:paraId="7BB939F4" w14:textId="5DE7A20A" w:rsidR="00505C5F" w:rsidRPr="0080063A" w:rsidRDefault="00505C5F" w:rsidP="00192A4D">
            <w:pPr>
              <w:spacing w:after="0" w:line="240" w:lineRule="auto"/>
              <w:rPr>
                <w:rFonts w:ascii="Times New Roman" w:hAnsi="Times New Roman"/>
                <w:color w:val="000000" w:themeColor="text1"/>
                <w:szCs w:val="24"/>
              </w:rPr>
            </w:pPr>
          </w:p>
        </w:tc>
      </w:tr>
      <w:tr w:rsidR="00505C5F" w:rsidRPr="0080063A" w14:paraId="2190A6D7" w14:textId="77777777" w:rsidTr="00192A4D">
        <w:trPr>
          <w:trHeight w:val="1242"/>
        </w:trPr>
        <w:tc>
          <w:tcPr>
            <w:tcW w:w="8613" w:type="dxa"/>
          </w:tcPr>
          <w:p w14:paraId="0BE3CBC4" w14:textId="77777777" w:rsidR="00505C5F" w:rsidRPr="0080063A" w:rsidRDefault="00505C5F" w:rsidP="00192A4D">
            <w:pPr>
              <w:spacing w:after="0" w:line="240" w:lineRule="auto"/>
              <w:rPr>
                <w:rFonts w:ascii="Times New Roman" w:hAnsi="Times New Roman"/>
                <w:b/>
                <w:color w:val="000000" w:themeColor="text1"/>
                <w:szCs w:val="24"/>
              </w:rPr>
            </w:pPr>
          </w:p>
          <w:p w14:paraId="3D0CC863" w14:textId="7B3709EC" w:rsidR="00505C5F" w:rsidRPr="0080063A" w:rsidRDefault="00505C5F" w:rsidP="00192A4D">
            <w:pPr>
              <w:spacing w:after="0" w:line="240" w:lineRule="auto"/>
              <w:rPr>
                <w:rFonts w:ascii="Times New Roman" w:hAnsi="Times New Roman"/>
                <w:b/>
                <w:color w:val="000000" w:themeColor="text1"/>
                <w:szCs w:val="24"/>
              </w:rPr>
            </w:pPr>
            <w:r w:rsidRPr="0080063A">
              <w:rPr>
                <w:rFonts w:ascii="Times New Roman" w:hAnsi="Times New Roman"/>
                <w:b/>
                <w:color w:val="000000" w:themeColor="text1"/>
                <w:szCs w:val="24"/>
              </w:rPr>
              <w:t xml:space="preserve">Деркаченко В., Михайленко Г. </w:t>
            </w:r>
            <w:r w:rsidRPr="0080063A">
              <w:rPr>
                <w:rFonts w:ascii="Times New Roman" w:hAnsi="Times New Roman"/>
                <w:b/>
                <w:bCs/>
                <w:color w:val="000000" w:themeColor="text1"/>
                <w:szCs w:val="24"/>
              </w:rPr>
              <w:t>(наук. кер.), м. Івано-Франківськ</w:t>
            </w:r>
          </w:p>
          <w:p w14:paraId="3405C31C" w14:textId="30407667" w:rsidR="00505C5F" w:rsidRPr="0080063A" w:rsidRDefault="00505C5F" w:rsidP="00192A4D">
            <w:pPr>
              <w:spacing w:after="0" w:line="240" w:lineRule="auto"/>
              <w:jc w:val="both"/>
              <w:rPr>
                <w:rFonts w:ascii="Times New Roman" w:hAnsi="Times New Roman"/>
                <w:bCs/>
                <w:szCs w:val="24"/>
              </w:rPr>
            </w:pPr>
            <w:r w:rsidRPr="0080063A">
              <w:rPr>
                <w:rFonts w:ascii="Times New Roman" w:hAnsi="Times New Roman"/>
                <w:bCs/>
                <w:szCs w:val="24"/>
              </w:rPr>
              <w:t>СПРОТИВ ХЕРСОНЦІВ ОКУПАЦІЙНІЙ ВЛАДІ ЯК СИМВОЛ ВОЛЕЛЮБСТВА УКРАЇНЦІВ (ЗА МАТЕРІАЛАМИ УСНО-ІСТОРИЧНИХ СВІДЧЕНЬ) ……………………………………………</w:t>
            </w:r>
            <w:r w:rsidR="00192A4D">
              <w:rPr>
                <w:rFonts w:ascii="Times New Roman" w:hAnsi="Times New Roman"/>
                <w:bCs/>
                <w:szCs w:val="24"/>
              </w:rPr>
              <w:t>……………………………….</w:t>
            </w:r>
          </w:p>
          <w:p w14:paraId="2E7061EC" w14:textId="3D2448B3" w:rsidR="00505C5F" w:rsidRPr="0080063A" w:rsidRDefault="00505C5F" w:rsidP="00192A4D">
            <w:pPr>
              <w:spacing w:after="0" w:line="240" w:lineRule="auto"/>
              <w:rPr>
                <w:rFonts w:ascii="Times New Roman" w:hAnsi="Times New Roman"/>
                <w:bCs/>
                <w:color w:val="000000" w:themeColor="text1"/>
                <w:szCs w:val="24"/>
                <w:lang w:val="ru-RU" w:eastAsia="uk-UA"/>
              </w:rPr>
            </w:pPr>
          </w:p>
        </w:tc>
        <w:tc>
          <w:tcPr>
            <w:tcW w:w="720" w:type="dxa"/>
            <w:hideMark/>
          </w:tcPr>
          <w:p w14:paraId="28695A0D" w14:textId="77777777" w:rsidR="00505C5F" w:rsidRPr="0080063A" w:rsidRDefault="00505C5F" w:rsidP="00192A4D">
            <w:pPr>
              <w:spacing w:after="0" w:line="240" w:lineRule="auto"/>
              <w:rPr>
                <w:rFonts w:ascii="Times New Roman" w:hAnsi="Times New Roman"/>
                <w:color w:val="000000" w:themeColor="text1"/>
                <w:szCs w:val="24"/>
              </w:rPr>
            </w:pPr>
          </w:p>
          <w:p w14:paraId="6CB06ADA" w14:textId="77777777" w:rsidR="00505C5F" w:rsidRPr="0080063A" w:rsidRDefault="00505C5F" w:rsidP="00192A4D">
            <w:pPr>
              <w:spacing w:after="0" w:line="240" w:lineRule="auto"/>
              <w:rPr>
                <w:rFonts w:ascii="Times New Roman" w:hAnsi="Times New Roman"/>
                <w:color w:val="000000" w:themeColor="text1"/>
                <w:szCs w:val="24"/>
              </w:rPr>
            </w:pPr>
          </w:p>
          <w:p w14:paraId="47002DFF" w14:textId="77777777" w:rsidR="00505C5F" w:rsidRPr="0080063A" w:rsidRDefault="00505C5F" w:rsidP="00192A4D">
            <w:pPr>
              <w:spacing w:after="0" w:line="240" w:lineRule="auto"/>
              <w:rPr>
                <w:rFonts w:ascii="Times New Roman" w:hAnsi="Times New Roman"/>
                <w:color w:val="000000" w:themeColor="text1"/>
                <w:szCs w:val="24"/>
              </w:rPr>
            </w:pPr>
          </w:p>
          <w:p w14:paraId="6CF172C4" w14:textId="77777777" w:rsidR="00505C5F" w:rsidRPr="0080063A" w:rsidRDefault="00505C5F" w:rsidP="00192A4D">
            <w:pPr>
              <w:spacing w:after="0" w:line="240" w:lineRule="auto"/>
              <w:rPr>
                <w:rFonts w:ascii="Times New Roman" w:hAnsi="Times New Roman"/>
                <w:color w:val="000000" w:themeColor="text1"/>
                <w:szCs w:val="24"/>
              </w:rPr>
            </w:pPr>
          </w:p>
          <w:p w14:paraId="51D633DE" w14:textId="289DBB4B" w:rsidR="00505C5F" w:rsidRPr="0080063A" w:rsidRDefault="00505C5F" w:rsidP="00192A4D">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53</w:t>
            </w:r>
          </w:p>
        </w:tc>
      </w:tr>
      <w:tr w:rsidR="00505C5F" w:rsidRPr="0080063A" w14:paraId="74F16414" w14:textId="77777777" w:rsidTr="00192A4D">
        <w:tc>
          <w:tcPr>
            <w:tcW w:w="8613" w:type="dxa"/>
          </w:tcPr>
          <w:p w14:paraId="415C294A" w14:textId="77777777" w:rsidR="00505C5F" w:rsidRPr="00192A4D" w:rsidRDefault="00505C5F" w:rsidP="00505C5F">
            <w:pPr>
              <w:spacing w:after="0" w:line="240" w:lineRule="auto"/>
              <w:rPr>
                <w:rFonts w:ascii="Times New Roman" w:hAnsi="Times New Roman"/>
                <w:b/>
                <w:color w:val="000000" w:themeColor="text1"/>
                <w:szCs w:val="24"/>
                <w:lang w:val="ru-RU"/>
              </w:rPr>
            </w:pPr>
          </w:p>
          <w:p w14:paraId="07A8CC5C" w14:textId="5276ED43" w:rsidR="00505C5F" w:rsidRPr="0080063A" w:rsidRDefault="00505C5F" w:rsidP="00505C5F">
            <w:pPr>
              <w:spacing w:after="0" w:line="240" w:lineRule="auto"/>
              <w:rPr>
                <w:rFonts w:ascii="Times New Roman" w:hAnsi="Times New Roman"/>
                <w:b/>
                <w:bCs/>
                <w:color w:val="000000" w:themeColor="text1"/>
                <w:szCs w:val="24"/>
              </w:rPr>
            </w:pPr>
            <w:r w:rsidRPr="0080063A">
              <w:rPr>
                <w:rFonts w:ascii="Times New Roman" w:hAnsi="Times New Roman"/>
                <w:b/>
                <w:color w:val="000000" w:themeColor="text1"/>
                <w:szCs w:val="24"/>
              </w:rPr>
              <w:t xml:space="preserve">Заруцький К., Кузовова Н. </w:t>
            </w:r>
            <w:r w:rsidRPr="0080063A">
              <w:rPr>
                <w:rFonts w:ascii="Times New Roman" w:hAnsi="Times New Roman"/>
                <w:b/>
                <w:bCs/>
                <w:color w:val="000000" w:themeColor="text1"/>
                <w:szCs w:val="24"/>
              </w:rPr>
              <w:t>(наук. кер.), м. Івано-Франківськ</w:t>
            </w:r>
          </w:p>
          <w:p w14:paraId="71B49C0B" w14:textId="3A672B10" w:rsidR="00505C5F" w:rsidRPr="0080063A" w:rsidRDefault="00505C5F" w:rsidP="00505C5F">
            <w:pPr>
              <w:pStyle w:val="14"/>
              <w:jc w:val="left"/>
              <w:rPr>
                <w:rFonts w:cs="Times New Roman"/>
                <w:b w:val="0"/>
                <w:bCs w:val="0"/>
                <w:sz w:val="24"/>
                <w:szCs w:val="24"/>
              </w:rPr>
            </w:pPr>
            <w:r w:rsidRPr="0080063A">
              <w:rPr>
                <w:rFonts w:cs="Times New Roman"/>
                <w:b w:val="0"/>
                <w:bCs w:val="0"/>
                <w:sz w:val="24"/>
                <w:szCs w:val="24"/>
              </w:rPr>
              <w:t>СТАН АРХІВНОЇ СПРАВИ В УКРАЇНІ В 1918-1990-Х РР. …………</w:t>
            </w:r>
            <w:r w:rsidR="00192A4D">
              <w:rPr>
                <w:rFonts w:cs="Times New Roman"/>
                <w:b w:val="0"/>
                <w:bCs w:val="0"/>
                <w:sz w:val="24"/>
                <w:szCs w:val="24"/>
              </w:rPr>
              <w:t>…………….</w:t>
            </w:r>
          </w:p>
        </w:tc>
        <w:tc>
          <w:tcPr>
            <w:tcW w:w="720" w:type="dxa"/>
            <w:hideMark/>
          </w:tcPr>
          <w:p w14:paraId="1AA9C6DF" w14:textId="77777777" w:rsidR="00505C5F" w:rsidRPr="0080063A" w:rsidRDefault="00505C5F" w:rsidP="00505C5F">
            <w:pPr>
              <w:spacing w:after="0" w:line="240" w:lineRule="auto"/>
              <w:rPr>
                <w:rFonts w:ascii="Times New Roman" w:hAnsi="Times New Roman"/>
                <w:color w:val="000000" w:themeColor="text1"/>
                <w:szCs w:val="24"/>
              </w:rPr>
            </w:pPr>
          </w:p>
          <w:p w14:paraId="7E3F109B" w14:textId="77777777" w:rsidR="00505C5F" w:rsidRPr="0080063A" w:rsidRDefault="00505C5F" w:rsidP="00505C5F">
            <w:pPr>
              <w:spacing w:after="0" w:line="240" w:lineRule="auto"/>
              <w:rPr>
                <w:rFonts w:ascii="Times New Roman" w:hAnsi="Times New Roman"/>
                <w:color w:val="000000" w:themeColor="text1"/>
                <w:szCs w:val="24"/>
              </w:rPr>
            </w:pPr>
          </w:p>
          <w:p w14:paraId="546D01F8" w14:textId="42FD2C70" w:rsidR="00505C5F" w:rsidRPr="0080063A" w:rsidRDefault="00505C5F" w:rsidP="00505C5F">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59</w:t>
            </w:r>
          </w:p>
        </w:tc>
      </w:tr>
      <w:tr w:rsidR="00505C5F" w:rsidRPr="0080063A" w14:paraId="07A6685B" w14:textId="77777777" w:rsidTr="00192A4D">
        <w:trPr>
          <w:trHeight w:val="930"/>
        </w:trPr>
        <w:tc>
          <w:tcPr>
            <w:tcW w:w="8613" w:type="dxa"/>
          </w:tcPr>
          <w:p w14:paraId="6B993D10" w14:textId="77777777" w:rsidR="00505C5F" w:rsidRPr="0080063A" w:rsidRDefault="00505C5F" w:rsidP="00505C5F">
            <w:pPr>
              <w:spacing w:after="0" w:line="240" w:lineRule="auto"/>
              <w:rPr>
                <w:rFonts w:ascii="Times New Roman" w:hAnsi="Times New Roman"/>
                <w:b/>
                <w:color w:val="000000" w:themeColor="text1"/>
                <w:szCs w:val="24"/>
              </w:rPr>
            </w:pPr>
          </w:p>
          <w:p w14:paraId="70C87AEE" w14:textId="66F79C1D" w:rsidR="00505C5F" w:rsidRPr="0080063A" w:rsidRDefault="00505C5F" w:rsidP="00505C5F">
            <w:pPr>
              <w:spacing w:after="0" w:line="240" w:lineRule="auto"/>
              <w:rPr>
                <w:rFonts w:ascii="Times New Roman" w:hAnsi="Times New Roman"/>
                <w:b/>
                <w:bCs/>
                <w:color w:val="000000" w:themeColor="text1"/>
                <w:szCs w:val="24"/>
              </w:rPr>
            </w:pPr>
            <w:r w:rsidRPr="0080063A">
              <w:rPr>
                <w:rFonts w:ascii="Times New Roman" w:hAnsi="Times New Roman"/>
                <w:b/>
                <w:color w:val="000000" w:themeColor="text1"/>
                <w:szCs w:val="24"/>
              </w:rPr>
              <w:t xml:space="preserve">Захлівняк А., Бойков О. </w:t>
            </w:r>
            <w:r w:rsidRPr="0080063A">
              <w:rPr>
                <w:rFonts w:ascii="Times New Roman" w:hAnsi="Times New Roman"/>
                <w:b/>
                <w:bCs/>
                <w:color w:val="000000" w:themeColor="text1"/>
                <w:szCs w:val="24"/>
              </w:rPr>
              <w:t>(наук. кер.), м. Івано-Франківськ</w:t>
            </w:r>
          </w:p>
          <w:p w14:paraId="562100DC" w14:textId="0514C260" w:rsidR="00505C5F" w:rsidRPr="0080063A" w:rsidRDefault="00505C5F" w:rsidP="00192A4D">
            <w:pPr>
              <w:spacing w:after="0" w:line="240" w:lineRule="auto"/>
              <w:jc w:val="both"/>
              <w:rPr>
                <w:rFonts w:ascii="Times New Roman" w:hAnsi="Times New Roman"/>
                <w:bCs/>
                <w:color w:val="000000" w:themeColor="text1"/>
                <w:szCs w:val="24"/>
              </w:rPr>
            </w:pPr>
            <w:r w:rsidRPr="0080063A">
              <w:rPr>
                <w:rFonts w:ascii="Times New Roman" w:hAnsi="Times New Roman"/>
                <w:bCs/>
                <w:szCs w:val="24"/>
              </w:rPr>
              <w:t>ПОГЛЯДИ КНЯЗЯ В.-К. ОСТРОЗЬКОГО НА БЕРЕСТЕЙСЬКУ ЦЕРКОВНУ УНІЮ ………………………………………………………</w:t>
            </w:r>
            <w:r w:rsidR="00192A4D">
              <w:rPr>
                <w:rFonts w:ascii="Times New Roman" w:hAnsi="Times New Roman"/>
                <w:bCs/>
                <w:szCs w:val="24"/>
              </w:rPr>
              <w:t>…………………………...</w:t>
            </w:r>
          </w:p>
        </w:tc>
        <w:tc>
          <w:tcPr>
            <w:tcW w:w="720" w:type="dxa"/>
            <w:hideMark/>
          </w:tcPr>
          <w:p w14:paraId="4B2AD043" w14:textId="77777777" w:rsidR="00505C5F" w:rsidRPr="0080063A" w:rsidRDefault="00505C5F" w:rsidP="00505C5F">
            <w:pPr>
              <w:spacing w:after="0" w:line="240" w:lineRule="auto"/>
              <w:rPr>
                <w:rFonts w:ascii="Times New Roman" w:hAnsi="Times New Roman"/>
                <w:color w:val="000000" w:themeColor="text1"/>
                <w:szCs w:val="24"/>
              </w:rPr>
            </w:pPr>
          </w:p>
          <w:p w14:paraId="44847A19" w14:textId="77777777" w:rsidR="00505C5F" w:rsidRPr="0080063A" w:rsidRDefault="00505C5F" w:rsidP="00505C5F">
            <w:pPr>
              <w:spacing w:after="0" w:line="240" w:lineRule="auto"/>
              <w:rPr>
                <w:rFonts w:ascii="Times New Roman" w:hAnsi="Times New Roman"/>
                <w:color w:val="000000" w:themeColor="text1"/>
                <w:szCs w:val="24"/>
              </w:rPr>
            </w:pPr>
            <w:bookmarkStart w:id="0" w:name="_GoBack"/>
            <w:bookmarkEnd w:id="0"/>
          </w:p>
          <w:p w14:paraId="7582142D" w14:textId="77777777" w:rsidR="00505C5F" w:rsidRPr="0080063A" w:rsidRDefault="00505C5F" w:rsidP="00505C5F">
            <w:pPr>
              <w:spacing w:after="0" w:line="240" w:lineRule="auto"/>
              <w:rPr>
                <w:rFonts w:ascii="Times New Roman" w:hAnsi="Times New Roman"/>
                <w:color w:val="000000" w:themeColor="text1"/>
                <w:szCs w:val="24"/>
              </w:rPr>
            </w:pPr>
          </w:p>
          <w:p w14:paraId="294CF02B" w14:textId="70DF8CA5" w:rsidR="00505C5F" w:rsidRPr="0080063A" w:rsidRDefault="00505C5F" w:rsidP="00505C5F">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64</w:t>
            </w:r>
          </w:p>
        </w:tc>
      </w:tr>
      <w:tr w:rsidR="00505C5F" w:rsidRPr="0080063A" w14:paraId="29EABA29" w14:textId="77777777" w:rsidTr="00192A4D">
        <w:trPr>
          <w:trHeight w:val="930"/>
        </w:trPr>
        <w:tc>
          <w:tcPr>
            <w:tcW w:w="8613" w:type="dxa"/>
          </w:tcPr>
          <w:p w14:paraId="15FE3085" w14:textId="77777777" w:rsidR="00505C5F" w:rsidRPr="0080063A" w:rsidRDefault="00505C5F" w:rsidP="00505C5F">
            <w:pPr>
              <w:spacing w:after="0" w:line="240" w:lineRule="auto"/>
              <w:rPr>
                <w:rFonts w:ascii="Times New Roman" w:eastAsia="Times New Roman" w:hAnsi="Times New Roman"/>
                <w:b/>
                <w:color w:val="000000" w:themeColor="text1"/>
                <w:szCs w:val="24"/>
              </w:rPr>
            </w:pPr>
          </w:p>
          <w:p w14:paraId="53982067" w14:textId="3FBBBC48" w:rsidR="00505C5F" w:rsidRPr="0080063A" w:rsidRDefault="00505C5F" w:rsidP="00505C5F">
            <w:pPr>
              <w:spacing w:after="0" w:line="240" w:lineRule="auto"/>
              <w:rPr>
                <w:rFonts w:ascii="Times New Roman" w:hAnsi="Times New Roman"/>
                <w:b/>
                <w:bCs/>
                <w:color w:val="000000" w:themeColor="text1"/>
                <w:szCs w:val="24"/>
              </w:rPr>
            </w:pPr>
            <w:r w:rsidRPr="0080063A">
              <w:rPr>
                <w:rFonts w:ascii="Times New Roman" w:hAnsi="Times New Roman"/>
                <w:b/>
                <w:color w:val="000000" w:themeColor="text1"/>
                <w:szCs w:val="24"/>
              </w:rPr>
              <w:t xml:space="preserve">Клишевська В., Черемісін О. </w:t>
            </w:r>
            <w:r w:rsidRPr="0080063A">
              <w:rPr>
                <w:rFonts w:ascii="Times New Roman" w:hAnsi="Times New Roman"/>
                <w:b/>
                <w:bCs/>
                <w:color w:val="000000" w:themeColor="text1"/>
                <w:szCs w:val="24"/>
              </w:rPr>
              <w:t>(наук. кер.), м. Івано-Франківськ</w:t>
            </w:r>
          </w:p>
          <w:p w14:paraId="0E1FF134" w14:textId="1490A425" w:rsidR="00505C5F" w:rsidRPr="0080063A" w:rsidRDefault="00505C5F" w:rsidP="00192A4D">
            <w:pPr>
              <w:jc w:val="both"/>
              <w:rPr>
                <w:rFonts w:ascii="Times New Roman" w:hAnsi="Times New Roman"/>
                <w:color w:val="000000" w:themeColor="text1"/>
                <w:szCs w:val="24"/>
              </w:rPr>
            </w:pPr>
            <w:r w:rsidRPr="0080063A">
              <w:rPr>
                <w:rFonts w:ascii="Times New Roman" w:hAnsi="Times New Roman"/>
                <w:caps/>
                <w:szCs w:val="24"/>
              </w:rPr>
              <w:t>ВИКОРИСТАННЯ НОВІТНІХ ТЕХНОЛОГІЙ У АРХЕОЛОГІЧНИХ ДОСЛІДЖЕННЯХ АНТИЧНИХ МІСТ ПІВДНЯ УКРАЇНИ …………</w:t>
            </w:r>
            <w:r w:rsidR="00192A4D">
              <w:rPr>
                <w:rFonts w:ascii="Times New Roman" w:hAnsi="Times New Roman"/>
                <w:caps/>
                <w:szCs w:val="24"/>
              </w:rPr>
              <w:t>…………….</w:t>
            </w:r>
          </w:p>
        </w:tc>
        <w:tc>
          <w:tcPr>
            <w:tcW w:w="720" w:type="dxa"/>
          </w:tcPr>
          <w:p w14:paraId="777E441A" w14:textId="77777777" w:rsidR="00505C5F" w:rsidRPr="0080063A" w:rsidRDefault="00505C5F" w:rsidP="00505C5F">
            <w:pPr>
              <w:spacing w:after="0" w:line="240" w:lineRule="auto"/>
              <w:rPr>
                <w:rFonts w:ascii="Times New Roman" w:hAnsi="Times New Roman"/>
                <w:color w:val="000000" w:themeColor="text1"/>
                <w:szCs w:val="24"/>
              </w:rPr>
            </w:pPr>
          </w:p>
          <w:p w14:paraId="42078F75" w14:textId="77777777" w:rsidR="00505C5F" w:rsidRPr="0080063A" w:rsidRDefault="00505C5F" w:rsidP="00505C5F">
            <w:pPr>
              <w:spacing w:after="0" w:line="240" w:lineRule="auto"/>
              <w:rPr>
                <w:rFonts w:ascii="Times New Roman" w:hAnsi="Times New Roman"/>
                <w:color w:val="000000" w:themeColor="text1"/>
                <w:szCs w:val="24"/>
              </w:rPr>
            </w:pPr>
          </w:p>
          <w:p w14:paraId="371758A4" w14:textId="77777777" w:rsidR="00505C5F" w:rsidRPr="0080063A" w:rsidRDefault="00505C5F" w:rsidP="00505C5F">
            <w:pPr>
              <w:spacing w:after="0" w:line="240" w:lineRule="auto"/>
              <w:rPr>
                <w:rFonts w:ascii="Times New Roman" w:hAnsi="Times New Roman"/>
                <w:color w:val="000000" w:themeColor="text1"/>
                <w:szCs w:val="24"/>
              </w:rPr>
            </w:pPr>
          </w:p>
          <w:p w14:paraId="15B05CF4" w14:textId="5C72DA7B" w:rsidR="00505C5F" w:rsidRPr="0080063A" w:rsidRDefault="00505C5F" w:rsidP="00505C5F">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69</w:t>
            </w:r>
          </w:p>
        </w:tc>
      </w:tr>
      <w:tr w:rsidR="00505C5F" w:rsidRPr="0080063A" w14:paraId="4B3E52D0" w14:textId="77777777" w:rsidTr="00192A4D">
        <w:trPr>
          <w:trHeight w:val="930"/>
        </w:trPr>
        <w:tc>
          <w:tcPr>
            <w:tcW w:w="8613" w:type="dxa"/>
          </w:tcPr>
          <w:p w14:paraId="302C050A" w14:textId="77777777" w:rsidR="00505C5F" w:rsidRPr="0080063A" w:rsidRDefault="00505C5F" w:rsidP="00505C5F">
            <w:pPr>
              <w:spacing w:after="0" w:line="240" w:lineRule="auto"/>
              <w:rPr>
                <w:rFonts w:ascii="Times New Roman" w:eastAsia="Times New Roman" w:hAnsi="Times New Roman"/>
                <w:b/>
                <w:color w:val="000000" w:themeColor="text1"/>
                <w:szCs w:val="24"/>
              </w:rPr>
            </w:pPr>
          </w:p>
          <w:p w14:paraId="23CA157E" w14:textId="4467A0DF" w:rsidR="00505C5F" w:rsidRPr="0080063A" w:rsidRDefault="00505C5F" w:rsidP="00505C5F">
            <w:pPr>
              <w:spacing w:after="0" w:line="240" w:lineRule="auto"/>
              <w:rPr>
                <w:rFonts w:ascii="Times New Roman" w:hAnsi="Times New Roman"/>
                <w:b/>
                <w:bCs/>
                <w:color w:val="000000" w:themeColor="text1"/>
                <w:szCs w:val="24"/>
              </w:rPr>
            </w:pPr>
            <w:r w:rsidRPr="0080063A">
              <w:rPr>
                <w:rFonts w:ascii="Times New Roman" w:hAnsi="Times New Roman"/>
                <w:b/>
                <w:color w:val="000000" w:themeColor="text1"/>
                <w:szCs w:val="24"/>
              </w:rPr>
              <w:t xml:space="preserve">Константінова Г., Михайленко Г. </w:t>
            </w:r>
            <w:r w:rsidRPr="0080063A">
              <w:rPr>
                <w:rFonts w:ascii="Times New Roman" w:hAnsi="Times New Roman"/>
                <w:b/>
                <w:bCs/>
                <w:color w:val="000000" w:themeColor="text1"/>
                <w:szCs w:val="24"/>
              </w:rPr>
              <w:t>(наук. кер.), м. Івано-Франківськ</w:t>
            </w:r>
          </w:p>
          <w:p w14:paraId="1AA759D8" w14:textId="63F941A3" w:rsidR="00505C5F" w:rsidRPr="0080063A" w:rsidRDefault="00505C5F" w:rsidP="00192A4D">
            <w:pPr>
              <w:spacing w:after="0" w:line="240" w:lineRule="auto"/>
              <w:jc w:val="both"/>
              <w:rPr>
                <w:rFonts w:ascii="Times New Roman" w:hAnsi="Times New Roman"/>
                <w:color w:val="000000" w:themeColor="text1"/>
                <w:szCs w:val="24"/>
              </w:rPr>
            </w:pPr>
            <w:r w:rsidRPr="0080063A">
              <w:rPr>
                <w:rFonts w:ascii="Times New Roman" w:hAnsi="Times New Roman"/>
                <w:caps/>
                <w:szCs w:val="24"/>
              </w:rPr>
              <w:t>СОЦІАЛЬНО - ЕКОНОМІЧНИЙ РОЗВИТОК ПІВДНЯ УКРАЇНИ В НОВУ ДОБУ В РОБОТАХ УКРАЇНСЬКИХ ДОСЛІДНИЦЬ КІНЦЯ ХХ – ПОЧАТКУ ХХІ СТ</w:t>
            </w:r>
            <w:r w:rsidR="00192A4D">
              <w:rPr>
                <w:rFonts w:ascii="Times New Roman" w:hAnsi="Times New Roman"/>
                <w:caps/>
                <w:szCs w:val="24"/>
              </w:rPr>
              <w:t>. …………………………………………………………………………………</w:t>
            </w:r>
          </w:p>
        </w:tc>
        <w:tc>
          <w:tcPr>
            <w:tcW w:w="720" w:type="dxa"/>
          </w:tcPr>
          <w:p w14:paraId="212E697F" w14:textId="77777777" w:rsidR="00505C5F" w:rsidRPr="0080063A" w:rsidRDefault="00505C5F" w:rsidP="00505C5F">
            <w:pPr>
              <w:spacing w:after="0" w:line="240" w:lineRule="auto"/>
              <w:rPr>
                <w:rFonts w:ascii="Times New Roman" w:hAnsi="Times New Roman"/>
                <w:color w:val="000000" w:themeColor="text1"/>
                <w:szCs w:val="24"/>
              </w:rPr>
            </w:pPr>
          </w:p>
          <w:p w14:paraId="0C91DF31" w14:textId="77777777" w:rsidR="00505C5F" w:rsidRPr="0080063A" w:rsidRDefault="00505C5F" w:rsidP="00505C5F">
            <w:pPr>
              <w:spacing w:after="0" w:line="240" w:lineRule="auto"/>
              <w:rPr>
                <w:rFonts w:ascii="Times New Roman" w:hAnsi="Times New Roman"/>
                <w:color w:val="000000" w:themeColor="text1"/>
                <w:szCs w:val="24"/>
              </w:rPr>
            </w:pPr>
          </w:p>
          <w:p w14:paraId="532C1B2A" w14:textId="77777777" w:rsidR="00505C5F" w:rsidRPr="0080063A" w:rsidRDefault="00505C5F" w:rsidP="00505C5F">
            <w:pPr>
              <w:spacing w:after="0" w:line="240" w:lineRule="auto"/>
              <w:rPr>
                <w:rFonts w:ascii="Times New Roman" w:hAnsi="Times New Roman"/>
                <w:color w:val="000000" w:themeColor="text1"/>
                <w:szCs w:val="24"/>
              </w:rPr>
            </w:pPr>
          </w:p>
          <w:p w14:paraId="72566455" w14:textId="77777777" w:rsidR="00505C5F" w:rsidRPr="0080063A" w:rsidRDefault="00505C5F" w:rsidP="00505C5F">
            <w:pPr>
              <w:spacing w:after="0" w:line="240" w:lineRule="auto"/>
              <w:rPr>
                <w:rFonts w:ascii="Times New Roman" w:hAnsi="Times New Roman"/>
                <w:color w:val="000000" w:themeColor="text1"/>
                <w:szCs w:val="24"/>
              </w:rPr>
            </w:pPr>
          </w:p>
          <w:p w14:paraId="5E1AF538" w14:textId="236D52CE" w:rsidR="00505C5F" w:rsidRPr="0080063A" w:rsidRDefault="00505C5F" w:rsidP="00505C5F">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73</w:t>
            </w:r>
          </w:p>
        </w:tc>
      </w:tr>
      <w:tr w:rsidR="006C0D5A" w:rsidRPr="0080063A" w14:paraId="7B5C24CB" w14:textId="77777777" w:rsidTr="00192A4D">
        <w:trPr>
          <w:trHeight w:val="930"/>
        </w:trPr>
        <w:tc>
          <w:tcPr>
            <w:tcW w:w="8613" w:type="dxa"/>
          </w:tcPr>
          <w:p w14:paraId="5D29AEEE" w14:textId="77777777" w:rsidR="006C0D5A" w:rsidRPr="0080063A" w:rsidRDefault="006C0D5A" w:rsidP="00583C49">
            <w:pPr>
              <w:spacing w:after="0" w:line="240" w:lineRule="auto"/>
              <w:rPr>
                <w:rFonts w:ascii="Times New Roman" w:eastAsia="Times New Roman" w:hAnsi="Times New Roman"/>
                <w:b/>
                <w:color w:val="000000" w:themeColor="text1"/>
                <w:szCs w:val="24"/>
              </w:rPr>
            </w:pPr>
          </w:p>
          <w:p w14:paraId="2328C76A" w14:textId="50260AB0" w:rsidR="006C0D5A" w:rsidRPr="0080063A" w:rsidRDefault="006C0D5A" w:rsidP="00583C49">
            <w:pPr>
              <w:spacing w:after="0" w:line="240" w:lineRule="auto"/>
              <w:rPr>
                <w:rFonts w:ascii="Times New Roman" w:hAnsi="Times New Roman"/>
                <w:b/>
                <w:bCs/>
                <w:color w:val="000000" w:themeColor="text1"/>
                <w:szCs w:val="24"/>
              </w:rPr>
            </w:pPr>
            <w:r w:rsidRPr="0080063A">
              <w:rPr>
                <w:rFonts w:ascii="Times New Roman" w:hAnsi="Times New Roman"/>
                <w:b/>
                <w:color w:val="000000" w:themeColor="text1"/>
                <w:szCs w:val="24"/>
              </w:rPr>
              <w:t xml:space="preserve">Кравчук Б., Черемісін О. </w:t>
            </w:r>
            <w:r w:rsidRPr="0080063A">
              <w:rPr>
                <w:rFonts w:ascii="Times New Roman" w:hAnsi="Times New Roman"/>
                <w:b/>
                <w:bCs/>
                <w:color w:val="000000" w:themeColor="text1"/>
                <w:szCs w:val="24"/>
              </w:rPr>
              <w:t>(наук. кер.), м. Івано-Франківськ</w:t>
            </w:r>
          </w:p>
          <w:p w14:paraId="6E76F703" w14:textId="0DAD3C9F" w:rsidR="006C0D5A" w:rsidRPr="001937DA" w:rsidRDefault="006C0D5A" w:rsidP="00192A4D">
            <w:pPr>
              <w:spacing w:after="0" w:line="240" w:lineRule="auto"/>
              <w:jc w:val="both"/>
              <w:rPr>
                <w:rFonts w:asciiTheme="minorHAnsi" w:hAnsiTheme="minorHAnsi"/>
                <w:bCs/>
                <w:caps/>
                <w:szCs w:val="24"/>
              </w:rPr>
            </w:pPr>
            <w:r w:rsidRPr="001937DA">
              <w:rPr>
                <w:rFonts w:ascii="Times New Roman Полужирный" w:hAnsi="Times New Roman Полужирный"/>
                <w:bCs/>
                <w:caps/>
                <w:szCs w:val="24"/>
              </w:rPr>
              <w:t>ПРАВОСЛАВНА ПРЕСА ЯК ДЖЕРЕЛО З ІСТОРІЇ ПІЗНЬОГО ПРОТЕСТАНТИЗМУ ХЕРСОНЩИНИ ТА КИЇВЩИНИ 1870 –</w:t>
            </w:r>
            <w:r w:rsidR="00192A4D" w:rsidRPr="001937DA">
              <w:rPr>
                <w:rFonts w:ascii="Times New Roman Полужирный" w:hAnsi="Times New Roman Полужирный"/>
                <w:bCs/>
                <w:caps/>
                <w:szCs w:val="24"/>
              </w:rPr>
              <w:t xml:space="preserve"> </w:t>
            </w:r>
            <w:r w:rsidRPr="001937DA">
              <w:rPr>
                <w:rFonts w:ascii="Times New Roman Полужирный" w:hAnsi="Times New Roman Полужирный"/>
                <w:bCs/>
                <w:caps/>
                <w:szCs w:val="24"/>
              </w:rPr>
              <w:t>1880-Х РОКІВ……………………………………………………………</w:t>
            </w:r>
            <w:r w:rsidR="001937DA">
              <w:rPr>
                <w:rFonts w:ascii="Times New Roman Полужирный" w:hAnsi="Times New Roman Полужирный"/>
                <w:bCs/>
                <w:caps/>
                <w:szCs w:val="24"/>
              </w:rPr>
              <w:t>………………</w:t>
            </w:r>
            <w:r w:rsidR="001937DA">
              <w:rPr>
                <w:rFonts w:asciiTheme="minorHAnsi" w:hAnsiTheme="minorHAnsi"/>
                <w:bCs/>
                <w:caps/>
                <w:szCs w:val="24"/>
              </w:rPr>
              <w:t>………..</w:t>
            </w:r>
          </w:p>
        </w:tc>
        <w:tc>
          <w:tcPr>
            <w:tcW w:w="720" w:type="dxa"/>
          </w:tcPr>
          <w:p w14:paraId="64EF0F32" w14:textId="77777777" w:rsidR="006C0D5A" w:rsidRPr="0080063A" w:rsidRDefault="006C0D5A" w:rsidP="00583C49">
            <w:pPr>
              <w:spacing w:after="0" w:line="240" w:lineRule="auto"/>
              <w:rPr>
                <w:rFonts w:ascii="Times New Roman" w:hAnsi="Times New Roman"/>
                <w:color w:val="000000" w:themeColor="text1"/>
                <w:szCs w:val="24"/>
              </w:rPr>
            </w:pPr>
          </w:p>
          <w:p w14:paraId="4226DA97" w14:textId="77777777" w:rsidR="006C0D5A" w:rsidRPr="0080063A" w:rsidRDefault="006C0D5A" w:rsidP="00583C49">
            <w:pPr>
              <w:spacing w:after="0" w:line="240" w:lineRule="auto"/>
              <w:rPr>
                <w:rFonts w:ascii="Times New Roman" w:hAnsi="Times New Roman"/>
                <w:color w:val="000000" w:themeColor="text1"/>
                <w:szCs w:val="24"/>
              </w:rPr>
            </w:pPr>
          </w:p>
          <w:p w14:paraId="679C9C22" w14:textId="77777777" w:rsidR="006C0D5A" w:rsidRPr="0080063A" w:rsidRDefault="006C0D5A" w:rsidP="00583C49">
            <w:pPr>
              <w:spacing w:after="0" w:line="240" w:lineRule="auto"/>
              <w:rPr>
                <w:rFonts w:ascii="Times New Roman" w:hAnsi="Times New Roman"/>
                <w:color w:val="000000" w:themeColor="text1"/>
                <w:szCs w:val="24"/>
              </w:rPr>
            </w:pPr>
          </w:p>
          <w:p w14:paraId="6A6C10DF" w14:textId="77777777" w:rsidR="006C0D5A" w:rsidRPr="0080063A" w:rsidRDefault="006C0D5A" w:rsidP="00583C49">
            <w:pPr>
              <w:spacing w:after="0" w:line="240" w:lineRule="auto"/>
              <w:rPr>
                <w:rFonts w:ascii="Times New Roman" w:hAnsi="Times New Roman"/>
                <w:color w:val="000000" w:themeColor="text1"/>
                <w:szCs w:val="24"/>
              </w:rPr>
            </w:pPr>
          </w:p>
          <w:p w14:paraId="7E1EB6EA" w14:textId="24D0066A" w:rsidR="006C0D5A" w:rsidRPr="0080063A" w:rsidRDefault="006C0D5A" w:rsidP="00583C49">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79</w:t>
            </w:r>
          </w:p>
        </w:tc>
      </w:tr>
      <w:tr w:rsidR="00505C5F" w:rsidRPr="0080063A" w14:paraId="023DE161" w14:textId="77777777" w:rsidTr="00192A4D">
        <w:trPr>
          <w:trHeight w:val="930"/>
        </w:trPr>
        <w:tc>
          <w:tcPr>
            <w:tcW w:w="8613" w:type="dxa"/>
          </w:tcPr>
          <w:p w14:paraId="191F2B08" w14:textId="77777777" w:rsidR="00505C5F" w:rsidRPr="0080063A" w:rsidRDefault="00505C5F" w:rsidP="006C0D5A">
            <w:pPr>
              <w:spacing w:after="0" w:line="240" w:lineRule="auto"/>
              <w:rPr>
                <w:rFonts w:ascii="Times New Roman" w:eastAsia="Times New Roman" w:hAnsi="Times New Roman"/>
                <w:b/>
                <w:bCs/>
                <w:color w:val="000000" w:themeColor="text1"/>
                <w:szCs w:val="24"/>
                <w:lang w:val="ru-RU"/>
              </w:rPr>
            </w:pPr>
          </w:p>
          <w:p w14:paraId="5BC297F6" w14:textId="7F31CAA4" w:rsidR="00505C5F" w:rsidRPr="0080063A" w:rsidRDefault="006C0D5A" w:rsidP="006C0D5A">
            <w:pPr>
              <w:spacing w:after="0" w:line="240" w:lineRule="auto"/>
              <w:rPr>
                <w:rFonts w:ascii="Times New Roman" w:hAnsi="Times New Roman"/>
                <w:color w:val="000000" w:themeColor="text1"/>
                <w:szCs w:val="24"/>
              </w:rPr>
            </w:pPr>
            <w:r w:rsidRPr="0080063A">
              <w:rPr>
                <w:rFonts w:ascii="Times New Roman" w:hAnsi="Times New Roman"/>
                <w:b/>
                <w:color w:val="000000" w:themeColor="text1"/>
                <w:szCs w:val="24"/>
              </w:rPr>
              <w:t>Кузьмічов В.</w:t>
            </w:r>
            <w:r w:rsidR="00505C5F" w:rsidRPr="0080063A">
              <w:rPr>
                <w:rFonts w:ascii="Times New Roman" w:hAnsi="Times New Roman"/>
                <w:b/>
                <w:color w:val="000000" w:themeColor="text1"/>
                <w:szCs w:val="24"/>
              </w:rPr>
              <w:t xml:space="preserve">, </w:t>
            </w:r>
            <w:r w:rsidRPr="0080063A">
              <w:rPr>
                <w:rFonts w:ascii="Times New Roman" w:hAnsi="Times New Roman"/>
                <w:b/>
                <w:color w:val="000000" w:themeColor="text1"/>
                <w:szCs w:val="24"/>
              </w:rPr>
              <w:t>Батенко Г.</w:t>
            </w:r>
            <w:r w:rsidR="00505C5F" w:rsidRPr="0080063A">
              <w:rPr>
                <w:rFonts w:ascii="Times New Roman" w:hAnsi="Times New Roman"/>
                <w:b/>
                <w:color w:val="000000" w:themeColor="text1"/>
                <w:szCs w:val="24"/>
              </w:rPr>
              <w:t xml:space="preserve"> </w:t>
            </w:r>
            <w:r w:rsidR="00505C5F" w:rsidRPr="0080063A">
              <w:rPr>
                <w:rFonts w:ascii="Times New Roman" w:hAnsi="Times New Roman"/>
                <w:b/>
                <w:bCs/>
                <w:color w:val="000000" w:themeColor="text1"/>
                <w:szCs w:val="24"/>
              </w:rPr>
              <w:t>(наук. кер.), м. Івано-Франківськ</w:t>
            </w:r>
          </w:p>
          <w:p w14:paraId="534CB233" w14:textId="09924DBA" w:rsidR="00505C5F" w:rsidRPr="0080063A" w:rsidRDefault="006C0D5A" w:rsidP="006C0D5A">
            <w:pPr>
              <w:spacing w:after="0" w:line="240" w:lineRule="auto"/>
              <w:jc w:val="both"/>
              <w:rPr>
                <w:rFonts w:ascii="Times New Roman" w:hAnsi="Times New Roman"/>
                <w:color w:val="000000" w:themeColor="text1"/>
                <w:szCs w:val="24"/>
              </w:rPr>
            </w:pPr>
            <w:r w:rsidRPr="0080063A">
              <w:rPr>
                <w:rFonts w:ascii="Times New Roman" w:hAnsi="Times New Roman"/>
                <w:szCs w:val="24"/>
              </w:rPr>
              <w:t>НАСЛІДКИ КОРСУНСЬКО-ШЕВЧЕНКІВСЬКОЇ ОПЕРАЦІЇ У ЄВРОПЕЙСЬКІЙ ІСТОРІОГРАФІЇ ……………………………………</w:t>
            </w:r>
            <w:r w:rsidR="00192A4D">
              <w:rPr>
                <w:rFonts w:ascii="Times New Roman" w:hAnsi="Times New Roman"/>
                <w:szCs w:val="24"/>
              </w:rPr>
              <w:t>……………..</w:t>
            </w:r>
          </w:p>
        </w:tc>
        <w:tc>
          <w:tcPr>
            <w:tcW w:w="720" w:type="dxa"/>
            <w:hideMark/>
          </w:tcPr>
          <w:p w14:paraId="405D35B4" w14:textId="77777777" w:rsidR="00505C5F" w:rsidRPr="0080063A" w:rsidRDefault="00505C5F" w:rsidP="006C0D5A">
            <w:pPr>
              <w:spacing w:after="0" w:line="240" w:lineRule="auto"/>
              <w:rPr>
                <w:rFonts w:ascii="Times New Roman" w:hAnsi="Times New Roman"/>
                <w:color w:val="000000" w:themeColor="text1"/>
                <w:szCs w:val="24"/>
              </w:rPr>
            </w:pPr>
          </w:p>
          <w:p w14:paraId="46DE4537" w14:textId="77777777" w:rsidR="00505C5F" w:rsidRPr="0080063A" w:rsidRDefault="00505C5F" w:rsidP="006C0D5A">
            <w:pPr>
              <w:spacing w:after="0" w:line="240" w:lineRule="auto"/>
              <w:rPr>
                <w:rFonts w:ascii="Times New Roman" w:hAnsi="Times New Roman"/>
                <w:color w:val="000000" w:themeColor="text1"/>
                <w:szCs w:val="24"/>
              </w:rPr>
            </w:pPr>
          </w:p>
          <w:p w14:paraId="58123987" w14:textId="77777777" w:rsidR="00505C5F" w:rsidRPr="0080063A" w:rsidRDefault="00505C5F" w:rsidP="006C0D5A">
            <w:pPr>
              <w:spacing w:after="0" w:line="240" w:lineRule="auto"/>
              <w:rPr>
                <w:rFonts w:ascii="Times New Roman" w:hAnsi="Times New Roman"/>
                <w:color w:val="000000" w:themeColor="text1"/>
                <w:szCs w:val="24"/>
              </w:rPr>
            </w:pPr>
          </w:p>
          <w:p w14:paraId="4E35D51F" w14:textId="76CC3C11" w:rsidR="00505C5F" w:rsidRPr="0080063A" w:rsidRDefault="00505C5F" w:rsidP="006C0D5A">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8</w:t>
            </w:r>
            <w:r w:rsidR="006C0D5A" w:rsidRPr="0080063A">
              <w:rPr>
                <w:rFonts w:ascii="Times New Roman" w:hAnsi="Times New Roman"/>
                <w:color w:val="000000" w:themeColor="text1"/>
                <w:szCs w:val="24"/>
              </w:rPr>
              <w:t>6</w:t>
            </w:r>
          </w:p>
        </w:tc>
      </w:tr>
      <w:tr w:rsidR="006C0D5A" w:rsidRPr="0080063A" w14:paraId="7C231964" w14:textId="77777777" w:rsidTr="00192A4D">
        <w:trPr>
          <w:trHeight w:val="930"/>
        </w:trPr>
        <w:tc>
          <w:tcPr>
            <w:tcW w:w="8613" w:type="dxa"/>
          </w:tcPr>
          <w:p w14:paraId="6DF725F7" w14:textId="77777777" w:rsidR="006C0D5A" w:rsidRPr="0080063A" w:rsidRDefault="006C0D5A" w:rsidP="006C0D5A">
            <w:pPr>
              <w:spacing w:after="0" w:line="240" w:lineRule="auto"/>
              <w:rPr>
                <w:rFonts w:ascii="Times New Roman" w:hAnsi="Times New Roman"/>
                <w:color w:val="000000" w:themeColor="text1"/>
                <w:szCs w:val="24"/>
              </w:rPr>
            </w:pPr>
          </w:p>
          <w:p w14:paraId="3D786D11" w14:textId="5F3CB290" w:rsidR="006C0D5A" w:rsidRPr="0080063A" w:rsidRDefault="006C0D5A" w:rsidP="006C0D5A">
            <w:pPr>
              <w:spacing w:after="0" w:line="240" w:lineRule="auto"/>
              <w:rPr>
                <w:rFonts w:ascii="Times New Roman" w:hAnsi="Times New Roman"/>
                <w:b/>
                <w:color w:val="000000" w:themeColor="text1"/>
                <w:szCs w:val="24"/>
              </w:rPr>
            </w:pPr>
            <w:r w:rsidRPr="0080063A">
              <w:rPr>
                <w:rFonts w:ascii="Times New Roman" w:hAnsi="Times New Roman"/>
                <w:b/>
                <w:color w:val="000000" w:themeColor="text1"/>
                <w:szCs w:val="24"/>
              </w:rPr>
              <w:t>Лисак А.</w:t>
            </w:r>
            <w:r w:rsidRPr="0080063A">
              <w:rPr>
                <w:rFonts w:ascii="Times New Roman" w:eastAsia="Times New Roman" w:hAnsi="Times New Roman"/>
                <w:b/>
                <w:color w:val="000000" w:themeColor="text1"/>
                <w:szCs w:val="24"/>
                <w:lang w:eastAsia="ru-RU"/>
              </w:rPr>
              <w:t>, Кузовова Н.</w:t>
            </w:r>
            <w:r w:rsidRPr="0080063A">
              <w:rPr>
                <w:rFonts w:ascii="Times New Roman" w:hAnsi="Times New Roman"/>
                <w:b/>
                <w:color w:val="000000" w:themeColor="text1"/>
                <w:szCs w:val="24"/>
              </w:rPr>
              <w:t xml:space="preserve"> </w:t>
            </w:r>
            <w:r w:rsidRPr="0080063A">
              <w:rPr>
                <w:rFonts w:ascii="Times New Roman" w:hAnsi="Times New Roman"/>
                <w:b/>
                <w:bCs/>
                <w:color w:val="000000" w:themeColor="text1"/>
                <w:szCs w:val="24"/>
              </w:rPr>
              <w:t>(наук. кер.), м. Івано-Франківськ</w:t>
            </w:r>
          </w:p>
          <w:p w14:paraId="4FFCF439" w14:textId="67A48B5D" w:rsidR="006C0D5A" w:rsidRPr="0080063A" w:rsidRDefault="006C0D5A" w:rsidP="006C0D5A">
            <w:pPr>
              <w:spacing w:after="0" w:line="240" w:lineRule="auto"/>
              <w:jc w:val="both"/>
              <w:rPr>
                <w:rFonts w:ascii="Times New Roman" w:eastAsia="Times New Roman" w:hAnsi="Times New Roman"/>
                <w:color w:val="000000" w:themeColor="text1"/>
                <w:szCs w:val="24"/>
                <w:lang w:val="ru-RU"/>
              </w:rPr>
            </w:pPr>
            <w:r w:rsidRPr="0080063A">
              <w:rPr>
                <w:rFonts w:ascii="Times New Roman" w:hAnsi="Times New Roman"/>
                <w:szCs w:val="24"/>
              </w:rPr>
              <w:t xml:space="preserve">ВПЛИВ НІМЕЦЬКИХ КОЛОНІСТІВ ФАЛЬЦ-ФЕЙНІВ НА УКРАЇНСЬКЕ ПІДПРИЄМНИЦТВО В КІНЦІ XIX – НА ПОЧАТКУ XX СТОЛІТТЯ </w:t>
            </w:r>
            <w:r w:rsidR="00192A4D">
              <w:rPr>
                <w:rFonts w:ascii="Times New Roman" w:hAnsi="Times New Roman"/>
                <w:szCs w:val="24"/>
              </w:rPr>
              <w:t>…………...</w:t>
            </w:r>
          </w:p>
        </w:tc>
        <w:tc>
          <w:tcPr>
            <w:tcW w:w="720" w:type="dxa"/>
            <w:hideMark/>
          </w:tcPr>
          <w:p w14:paraId="3C1F2AC2" w14:textId="77777777" w:rsidR="006C0D5A" w:rsidRPr="0080063A" w:rsidRDefault="006C0D5A" w:rsidP="006C0D5A">
            <w:pPr>
              <w:spacing w:after="0" w:line="240" w:lineRule="auto"/>
              <w:rPr>
                <w:rFonts w:ascii="Times New Roman" w:hAnsi="Times New Roman"/>
                <w:color w:val="000000" w:themeColor="text1"/>
                <w:szCs w:val="24"/>
              </w:rPr>
            </w:pPr>
          </w:p>
          <w:p w14:paraId="12B8397C" w14:textId="77777777" w:rsidR="006C0D5A" w:rsidRPr="0080063A" w:rsidRDefault="006C0D5A" w:rsidP="006C0D5A">
            <w:pPr>
              <w:spacing w:after="0" w:line="240" w:lineRule="auto"/>
              <w:rPr>
                <w:rFonts w:ascii="Times New Roman" w:hAnsi="Times New Roman"/>
                <w:color w:val="000000" w:themeColor="text1"/>
                <w:szCs w:val="24"/>
              </w:rPr>
            </w:pPr>
          </w:p>
          <w:p w14:paraId="4081F7D4" w14:textId="77777777" w:rsidR="006C0D5A" w:rsidRPr="0080063A" w:rsidRDefault="006C0D5A" w:rsidP="006C0D5A">
            <w:pPr>
              <w:spacing w:after="0" w:line="240" w:lineRule="auto"/>
              <w:rPr>
                <w:rFonts w:ascii="Times New Roman" w:hAnsi="Times New Roman"/>
                <w:color w:val="000000" w:themeColor="text1"/>
                <w:szCs w:val="24"/>
              </w:rPr>
            </w:pPr>
          </w:p>
          <w:p w14:paraId="550D592E" w14:textId="0BD5C806" w:rsidR="006C0D5A" w:rsidRPr="0080063A" w:rsidRDefault="006C0D5A" w:rsidP="006C0D5A">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90</w:t>
            </w:r>
          </w:p>
        </w:tc>
      </w:tr>
      <w:tr w:rsidR="006C0D5A" w:rsidRPr="0080063A" w14:paraId="76FECAA2" w14:textId="77777777" w:rsidTr="00192A4D">
        <w:trPr>
          <w:trHeight w:val="930"/>
        </w:trPr>
        <w:tc>
          <w:tcPr>
            <w:tcW w:w="8613" w:type="dxa"/>
          </w:tcPr>
          <w:p w14:paraId="622252BB" w14:textId="77777777" w:rsidR="006C0D5A" w:rsidRPr="0080063A" w:rsidRDefault="006C0D5A" w:rsidP="00E17718">
            <w:pPr>
              <w:spacing w:after="0" w:line="240" w:lineRule="auto"/>
              <w:rPr>
                <w:rFonts w:ascii="Times New Roman" w:hAnsi="Times New Roman"/>
                <w:color w:val="000000" w:themeColor="text1"/>
                <w:szCs w:val="24"/>
              </w:rPr>
            </w:pPr>
          </w:p>
          <w:p w14:paraId="59CCB097" w14:textId="65FFDE9E" w:rsidR="006C0D5A" w:rsidRPr="0080063A" w:rsidRDefault="006C0D5A" w:rsidP="00E17718">
            <w:pPr>
              <w:spacing w:after="0" w:line="240" w:lineRule="auto"/>
              <w:rPr>
                <w:rFonts w:ascii="Times New Roman" w:hAnsi="Times New Roman"/>
                <w:b/>
                <w:color w:val="000000" w:themeColor="text1"/>
                <w:szCs w:val="24"/>
              </w:rPr>
            </w:pPr>
            <w:r w:rsidRPr="0080063A">
              <w:rPr>
                <w:rFonts w:ascii="Times New Roman" w:hAnsi="Times New Roman"/>
                <w:b/>
                <w:color w:val="000000" w:themeColor="text1"/>
                <w:szCs w:val="24"/>
              </w:rPr>
              <w:t>Лисен</w:t>
            </w:r>
            <w:r w:rsidR="00E17718" w:rsidRPr="0080063A">
              <w:rPr>
                <w:rFonts w:ascii="Times New Roman" w:hAnsi="Times New Roman"/>
                <w:b/>
                <w:color w:val="000000" w:themeColor="text1"/>
                <w:szCs w:val="24"/>
              </w:rPr>
              <w:t>ко Д.</w:t>
            </w:r>
            <w:r w:rsidRPr="0080063A">
              <w:rPr>
                <w:rFonts w:ascii="Times New Roman" w:eastAsia="Times New Roman" w:hAnsi="Times New Roman"/>
                <w:b/>
                <w:color w:val="000000" w:themeColor="text1"/>
                <w:szCs w:val="24"/>
                <w:lang w:eastAsia="ru-RU"/>
              </w:rPr>
              <w:t xml:space="preserve">, </w:t>
            </w:r>
            <w:r w:rsidR="00E17718" w:rsidRPr="0080063A">
              <w:rPr>
                <w:rFonts w:ascii="Times New Roman" w:eastAsia="Times New Roman" w:hAnsi="Times New Roman"/>
                <w:b/>
                <w:color w:val="000000" w:themeColor="text1"/>
                <w:szCs w:val="24"/>
                <w:lang w:eastAsia="ru-RU"/>
              </w:rPr>
              <w:t>Водотика С.</w:t>
            </w:r>
            <w:r w:rsidRPr="0080063A">
              <w:rPr>
                <w:rFonts w:ascii="Times New Roman" w:hAnsi="Times New Roman"/>
                <w:b/>
                <w:color w:val="000000" w:themeColor="text1"/>
                <w:szCs w:val="24"/>
              </w:rPr>
              <w:t xml:space="preserve"> </w:t>
            </w:r>
            <w:r w:rsidRPr="0080063A">
              <w:rPr>
                <w:rFonts w:ascii="Times New Roman" w:hAnsi="Times New Roman"/>
                <w:b/>
                <w:bCs/>
                <w:color w:val="000000" w:themeColor="text1"/>
                <w:szCs w:val="24"/>
              </w:rPr>
              <w:t>(наук. кер.), м. Івано-Франківськ</w:t>
            </w:r>
          </w:p>
          <w:p w14:paraId="1C9F76D6" w14:textId="0ED5AED0" w:rsidR="006C0D5A" w:rsidRPr="0080063A" w:rsidRDefault="00E17718" w:rsidP="00E17718">
            <w:pPr>
              <w:tabs>
                <w:tab w:val="left" w:pos="851"/>
              </w:tabs>
              <w:spacing w:after="0" w:line="240" w:lineRule="auto"/>
              <w:rPr>
                <w:rFonts w:ascii="Times New Roman" w:eastAsia="Times New Roman" w:hAnsi="Times New Roman"/>
                <w:bCs/>
                <w:color w:val="000000" w:themeColor="text1"/>
                <w:szCs w:val="24"/>
              </w:rPr>
            </w:pPr>
            <w:r w:rsidRPr="0080063A">
              <w:rPr>
                <w:rFonts w:ascii="Times New Roman" w:hAnsi="Times New Roman"/>
                <w:bCs/>
                <w:szCs w:val="24"/>
              </w:rPr>
              <w:t>ДЖЕРЕЛА З ВИВЧЕННЯ ІСТОРІЇ КОМІТЕТІВ НЕЗАМОЖНИХ СЕЛЯН ……</w:t>
            </w:r>
            <w:r w:rsidR="00192A4D">
              <w:rPr>
                <w:rFonts w:ascii="Times New Roman" w:hAnsi="Times New Roman"/>
                <w:bCs/>
                <w:szCs w:val="24"/>
              </w:rPr>
              <w:t>..</w:t>
            </w:r>
          </w:p>
        </w:tc>
        <w:tc>
          <w:tcPr>
            <w:tcW w:w="720" w:type="dxa"/>
            <w:hideMark/>
          </w:tcPr>
          <w:p w14:paraId="5E21BEEB" w14:textId="77777777" w:rsidR="006C0D5A" w:rsidRPr="0080063A" w:rsidRDefault="006C0D5A" w:rsidP="00E17718">
            <w:pPr>
              <w:spacing w:after="0" w:line="240" w:lineRule="auto"/>
              <w:rPr>
                <w:rFonts w:ascii="Times New Roman" w:hAnsi="Times New Roman"/>
                <w:color w:val="000000" w:themeColor="text1"/>
                <w:szCs w:val="24"/>
              </w:rPr>
            </w:pPr>
          </w:p>
          <w:p w14:paraId="4FA621ED" w14:textId="77777777" w:rsidR="006C0D5A" w:rsidRPr="0080063A" w:rsidRDefault="006C0D5A" w:rsidP="00E17718">
            <w:pPr>
              <w:spacing w:after="0" w:line="240" w:lineRule="auto"/>
              <w:rPr>
                <w:rFonts w:ascii="Times New Roman" w:hAnsi="Times New Roman"/>
                <w:color w:val="000000" w:themeColor="text1"/>
                <w:szCs w:val="24"/>
              </w:rPr>
            </w:pPr>
          </w:p>
          <w:p w14:paraId="337051CC" w14:textId="515A5B27" w:rsidR="006C0D5A" w:rsidRPr="0080063A" w:rsidRDefault="00E17718" w:rsidP="00E17718">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94</w:t>
            </w:r>
          </w:p>
        </w:tc>
      </w:tr>
      <w:tr w:rsidR="00E17718" w:rsidRPr="0080063A" w14:paraId="41CBB62F" w14:textId="77777777" w:rsidTr="00192A4D">
        <w:trPr>
          <w:trHeight w:val="930"/>
        </w:trPr>
        <w:tc>
          <w:tcPr>
            <w:tcW w:w="8613" w:type="dxa"/>
          </w:tcPr>
          <w:p w14:paraId="200F27D6" w14:textId="77777777" w:rsidR="00E17718" w:rsidRPr="0080063A" w:rsidRDefault="00E17718" w:rsidP="00583C49">
            <w:pPr>
              <w:spacing w:after="0" w:line="240" w:lineRule="auto"/>
              <w:rPr>
                <w:rFonts w:ascii="Times New Roman" w:hAnsi="Times New Roman"/>
                <w:b/>
                <w:color w:val="000000" w:themeColor="text1"/>
                <w:szCs w:val="24"/>
              </w:rPr>
            </w:pPr>
          </w:p>
          <w:p w14:paraId="0077FFF5" w14:textId="1914C2DA" w:rsidR="00E17718" w:rsidRPr="0080063A" w:rsidRDefault="00E17718" w:rsidP="00583C49">
            <w:pPr>
              <w:spacing w:after="0" w:line="240" w:lineRule="auto"/>
              <w:rPr>
                <w:rFonts w:ascii="Times New Roman" w:hAnsi="Times New Roman"/>
                <w:b/>
                <w:bCs/>
                <w:color w:val="000000" w:themeColor="text1"/>
                <w:szCs w:val="24"/>
              </w:rPr>
            </w:pPr>
            <w:r w:rsidRPr="0080063A">
              <w:rPr>
                <w:rFonts w:ascii="Times New Roman" w:hAnsi="Times New Roman"/>
                <w:b/>
                <w:color w:val="000000" w:themeColor="text1"/>
                <w:szCs w:val="24"/>
              </w:rPr>
              <w:t xml:space="preserve">Лящук М., Бойков О. </w:t>
            </w:r>
            <w:r w:rsidRPr="0080063A">
              <w:rPr>
                <w:rFonts w:ascii="Times New Roman" w:hAnsi="Times New Roman"/>
                <w:b/>
                <w:bCs/>
                <w:color w:val="000000" w:themeColor="text1"/>
                <w:szCs w:val="24"/>
              </w:rPr>
              <w:t>(наук. кер.), м. Івано-Франківськ</w:t>
            </w:r>
          </w:p>
          <w:p w14:paraId="16A3187F" w14:textId="25D9E536" w:rsidR="00E17718" w:rsidRPr="0080063A" w:rsidRDefault="00E17718" w:rsidP="00E17718">
            <w:pPr>
              <w:spacing w:after="0" w:line="240" w:lineRule="auto"/>
              <w:jc w:val="both"/>
              <w:rPr>
                <w:rFonts w:ascii="Times New Roman" w:hAnsi="Times New Roman"/>
                <w:bCs/>
                <w:color w:val="000000" w:themeColor="text1"/>
                <w:szCs w:val="24"/>
              </w:rPr>
            </w:pPr>
            <w:r w:rsidRPr="0080063A">
              <w:rPr>
                <w:rFonts w:ascii="Times New Roman" w:hAnsi="Times New Roman"/>
                <w:bCs/>
                <w:caps/>
                <w:szCs w:val="24"/>
              </w:rPr>
              <w:t>Місце і роль церкви з позицій діячів українського національного руху кінця ХІХ – початку ХХ ст. ………</w:t>
            </w:r>
            <w:r w:rsidR="00192A4D">
              <w:rPr>
                <w:rFonts w:ascii="Times New Roman" w:hAnsi="Times New Roman"/>
                <w:bCs/>
                <w:caps/>
                <w:szCs w:val="24"/>
              </w:rPr>
              <w:t>…………….</w:t>
            </w:r>
          </w:p>
        </w:tc>
        <w:tc>
          <w:tcPr>
            <w:tcW w:w="720" w:type="dxa"/>
            <w:hideMark/>
          </w:tcPr>
          <w:p w14:paraId="09EF8659" w14:textId="77777777" w:rsidR="00E17718" w:rsidRPr="0080063A" w:rsidRDefault="00E17718" w:rsidP="00583C49">
            <w:pPr>
              <w:spacing w:after="0" w:line="240" w:lineRule="auto"/>
              <w:rPr>
                <w:rFonts w:ascii="Times New Roman" w:hAnsi="Times New Roman"/>
                <w:color w:val="000000" w:themeColor="text1"/>
                <w:szCs w:val="24"/>
              </w:rPr>
            </w:pPr>
          </w:p>
          <w:p w14:paraId="4501CAE1" w14:textId="77777777" w:rsidR="00E17718" w:rsidRPr="0080063A" w:rsidRDefault="00E17718" w:rsidP="00583C49">
            <w:pPr>
              <w:spacing w:after="0" w:line="240" w:lineRule="auto"/>
              <w:rPr>
                <w:rFonts w:ascii="Times New Roman" w:hAnsi="Times New Roman"/>
                <w:color w:val="000000" w:themeColor="text1"/>
                <w:szCs w:val="24"/>
              </w:rPr>
            </w:pPr>
          </w:p>
          <w:p w14:paraId="70D0E0F4" w14:textId="77777777" w:rsidR="00E17718" w:rsidRPr="0080063A" w:rsidRDefault="00E17718" w:rsidP="00583C49">
            <w:pPr>
              <w:spacing w:after="0" w:line="240" w:lineRule="auto"/>
              <w:rPr>
                <w:rFonts w:ascii="Times New Roman" w:hAnsi="Times New Roman"/>
                <w:color w:val="000000" w:themeColor="text1"/>
                <w:szCs w:val="24"/>
              </w:rPr>
            </w:pPr>
          </w:p>
          <w:p w14:paraId="1852F69D" w14:textId="5A0A80E8" w:rsidR="00E17718" w:rsidRPr="0080063A" w:rsidRDefault="00E17718" w:rsidP="00583C49">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98</w:t>
            </w:r>
          </w:p>
        </w:tc>
      </w:tr>
      <w:tr w:rsidR="00E17718" w:rsidRPr="0080063A" w14:paraId="60D439C6" w14:textId="77777777" w:rsidTr="00192A4D">
        <w:trPr>
          <w:trHeight w:val="930"/>
        </w:trPr>
        <w:tc>
          <w:tcPr>
            <w:tcW w:w="8613" w:type="dxa"/>
          </w:tcPr>
          <w:p w14:paraId="0354815A" w14:textId="77777777" w:rsidR="00E17718" w:rsidRPr="0080063A" w:rsidRDefault="00E17718" w:rsidP="00E17718">
            <w:pPr>
              <w:spacing w:after="0" w:line="240" w:lineRule="auto"/>
              <w:rPr>
                <w:rFonts w:ascii="Times New Roman" w:eastAsia="Times New Roman" w:hAnsi="Times New Roman"/>
                <w:b/>
                <w:bCs/>
                <w:color w:val="000000" w:themeColor="text1"/>
                <w:szCs w:val="24"/>
              </w:rPr>
            </w:pPr>
          </w:p>
          <w:p w14:paraId="5BF2F9EA" w14:textId="45624CC6" w:rsidR="00E17718" w:rsidRPr="0080063A" w:rsidRDefault="00E17718" w:rsidP="00E17718">
            <w:pPr>
              <w:spacing w:after="0" w:line="240" w:lineRule="auto"/>
              <w:rPr>
                <w:rFonts w:ascii="Times New Roman" w:hAnsi="Times New Roman"/>
                <w:color w:val="000000" w:themeColor="text1"/>
                <w:szCs w:val="24"/>
              </w:rPr>
            </w:pPr>
            <w:r w:rsidRPr="0080063A">
              <w:rPr>
                <w:rFonts w:ascii="Times New Roman" w:hAnsi="Times New Roman"/>
                <w:b/>
                <w:color w:val="000000" w:themeColor="text1"/>
                <w:szCs w:val="24"/>
              </w:rPr>
              <w:t xml:space="preserve">Мезенок В., Кузовова Н. </w:t>
            </w:r>
            <w:r w:rsidRPr="0080063A">
              <w:rPr>
                <w:rFonts w:ascii="Times New Roman" w:hAnsi="Times New Roman"/>
                <w:b/>
                <w:bCs/>
                <w:color w:val="000000" w:themeColor="text1"/>
                <w:szCs w:val="24"/>
              </w:rPr>
              <w:t>(наук. кер.), м. Івано-Франківськ</w:t>
            </w:r>
          </w:p>
          <w:p w14:paraId="136A63E6" w14:textId="7D042AA9" w:rsidR="00E17718" w:rsidRPr="0080063A" w:rsidRDefault="00E17718" w:rsidP="00E17718">
            <w:pPr>
              <w:spacing w:after="0" w:line="240" w:lineRule="auto"/>
              <w:jc w:val="both"/>
              <w:rPr>
                <w:rFonts w:ascii="Times New Roman" w:hAnsi="Times New Roman"/>
                <w:szCs w:val="24"/>
              </w:rPr>
            </w:pPr>
            <w:r w:rsidRPr="0080063A">
              <w:rPr>
                <w:rFonts w:ascii="Times New Roman" w:hAnsi="Times New Roman"/>
                <w:szCs w:val="24"/>
              </w:rPr>
              <w:t>СТАЛІНСЬКІ РЕПРЕСІЇ ПРОТИ ОСВІТЯН ХЕРСОНЩИНИ ………</w:t>
            </w:r>
            <w:r w:rsidR="00192A4D">
              <w:rPr>
                <w:rFonts w:ascii="Times New Roman" w:hAnsi="Times New Roman"/>
                <w:szCs w:val="24"/>
              </w:rPr>
              <w:t>…………….</w:t>
            </w:r>
          </w:p>
        </w:tc>
        <w:tc>
          <w:tcPr>
            <w:tcW w:w="720" w:type="dxa"/>
            <w:hideMark/>
          </w:tcPr>
          <w:p w14:paraId="73872985" w14:textId="77777777" w:rsidR="00E17718" w:rsidRPr="0080063A" w:rsidRDefault="00E17718" w:rsidP="00E17718">
            <w:pPr>
              <w:spacing w:after="0" w:line="240" w:lineRule="auto"/>
              <w:rPr>
                <w:rFonts w:ascii="Times New Roman" w:hAnsi="Times New Roman"/>
                <w:color w:val="000000" w:themeColor="text1"/>
                <w:szCs w:val="24"/>
              </w:rPr>
            </w:pPr>
          </w:p>
          <w:p w14:paraId="2350D1A6" w14:textId="77777777" w:rsidR="00E17718" w:rsidRPr="0080063A" w:rsidRDefault="00E17718" w:rsidP="00E17718">
            <w:pPr>
              <w:spacing w:after="0" w:line="240" w:lineRule="auto"/>
              <w:rPr>
                <w:rFonts w:ascii="Times New Roman" w:hAnsi="Times New Roman"/>
                <w:color w:val="000000" w:themeColor="text1"/>
                <w:szCs w:val="24"/>
              </w:rPr>
            </w:pPr>
          </w:p>
          <w:p w14:paraId="6E878A5E" w14:textId="04F3A4A2" w:rsidR="00E17718" w:rsidRPr="0080063A" w:rsidRDefault="00E17718" w:rsidP="00E17718">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102</w:t>
            </w:r>
          </w:p>
        </w:tc>
      </w:tr>
      <w:tr w:rsidR="00E17718" w:rsidRPr="0080063A" w14:paraId="6EFD7072" w14:textId="77777777" w:rsidTr="00192A4D">
        <w:trPr>
          <w:trHeight w:val="930"/>
        </w:trPr>
        <w:tc>
          <w:tcPr>
            <w:tcW w:w="8613" w:type="dxa"/>
          </w:tcPr>
          <w:p w14:paraId="39561C19" w14:textId="77777777" w:rsidR="00E17718" w:rsidRPr="0080063A" w:rsidRDefault="00E17718" w:rsidP="00583C49">
            <w:pPr>
              <w:spacing w:after="0" w:line="240" w:lineRule="auto"/>
              <w:rPr>
                <w:rFonts w:ascii="Times New Roman" w:eastAsia="Times New Roman" w:hAnsi="Times New Roman"/>
                <w:b/>
                <w:bCs/>
                <w:color w:val="000000" w:themeColor="text1"/>
                <w:szCs w:val="24"/>
              </w:rPr>
            </w:pPr>
          </w:p>
          <w:p w14:paraId="3780CB5E" w14:textId="34A0EAE2" w:rsidR="00E17718" w:rsidRPr="0080063A" w:rsidRDefault="00E17718" w:rsidP="00583C49">
            <w:pPr>
              <w:spacing w:after="0" w:line="240" w:lineRule="auto"/>
              <w:rPr>
                <w:rFonts w:ascii="Times New Roman" w:hAnsi="Times New Roman"/>
                <w:color w:val="000000" w:themeColor="text1"/>
                <w:szCs w:val="24"/>
              </w:rPr>
            </w:pPr>
            <w:r w:rsidRPr="0080063A">
              <w:rPr>
                <w:rFonts w:ascii="Times New Roman" w:hAnsi="Times New Roman"/>
                <w:b/>
                <w:color w:val="000000" w:themeColor="text1"/>
                <w:szCs w:val="24"/>
              </w:rPr>
              <w:t xml:space="preserve">Мельник І., Михайленко Г. </w:t>
            </w:r>
            <w:r w:rsidRPr="0080063A">
              <w:rPr>
                <w:rFonts w:ascii="Times New Roman" w:hAnsi="Times New Roman"/>
                <w:b/>
                <w:bCs/>
                <w:color w:val="000000" w:themeColor="text1"/>
                <w:szCs w:val="24"/>
              </w:rPr>
              <w:t>(наук. кер.), м. Івано-Франківськ</w:t>
            </w:r>
          </w:p>
          <w:p w14:paraId="63069848" w14:textId="73690334" w:rsidR="00E17718" w:rsidRPr="0080063A" w:rsidRDefault="00E17718" w:rsidP="00E17718">
            <w:pPr>
              <w:spacing w:after="0" w:line="240" w:lineRule="auto"/>
              <w:jc w:val="both"/>
              <w:rPr>
                <w:rFonts w:ascii="Times New Roman" w:hAnsi="Times New Roman"/>
                <w:bCs/>
                <w:color w:val="000000" w:themeColor="text1"/>
                <w:szCs w:val="24"/>
              </w:rPr>
            </w:pPr>
            <w:r w:rsidRPr="0080063A">
              <w:rPr>
                <w:rFonts w:ascii="Times New Roman" w:hAnsi="Times New Roman"/>
                <w:bCs/>
                <w:szCs w:val="24"/>
              </w:rPr>
              <w:t>ВИКЛАДАЧІ ХЕРСОНСЬКИХ ВИЩИХ НАВЧАЛЬНИХ ЗАКЛАДІВ – ЖЕРТВИ РАДЯНСЬКИХ РЕПРЕСІЙ 1920-30-Х РР. …</w:t>
            </w:r>
            <w:r w:rsidR="00192A4D">
              <w:rPr>
                <w:rFonts w:ascii="Times New Roman" w:hAnsi="Times New Roman"/>
                <w:bCs/>
                <w:szCs w:val="24"/>
              </w:rPr>
              <w:t>………………………………………..</w:t>
            </w:r>
          </w:p>
        </w:tc>
        <w:tc>
          <w:tcPr>
            <w:tcW w:w="720" w:type="dxa"/>
            <w:hideMark/>
          </w:tcPr>
          <w:p w14:paraId="0F0CF8C5" w14:textId="77777777" w:rsidR="00E17718" w:rsidRPr="0080063A" w:rsidRDefault="00E17718" w:rsidP="00583C49">
            <w:pPr>
              <w:spacing w:after="0" w:line="240" w:lineRule="auto"/>
              <w:rPr>
                <w:rFonts w:ascii="Times New Roman" w:hAnsi="Times New Roman"/>
                <w:color w:val="000000" w:themeColor="text1"/>
                <w:szCs w:val="24"/>
              </w:rPr>
            </w:pPr>
          </w:p>
          <w:p w14:paraId="7FB065A5" w14:textId="77777777" w:rsidR="00E17718" w:rsidRPr="0080063A" w:rsidRDefault="00E17718" w:rsidP="00583C49">
            <w:pPr>
              <w:spacing w:after="0" w:line="240" w:lineRule="auto"/>
              <w:rPr>
                <w:rFonts w:ascii="Times New Roman" w:hAnsi="Times New Roman"/>
                <w:color w:val="000000" w:themeColor="text1"/>
                <w:szCs w:val="24"/>
              </w:rPr>
            </w:pPr>
          </w:p>
          <w:p w14:paraId="2D38611B" w14:textId="77777777" w:rsidR="00E17718" w:rsidRPr="0080063A" w:rsidRDefault="00E17718" w:rsidP="00583C49">
            <w:pPr>
              <w:spacing w:after="0" w:line="240" w:lineRule="auto"/>
              <w:rPr>
                <w:rFonts w:ascii="Times New Roman" w:hAnsi="Times New Roman"/>
                <w:color w:val="000000" w:themeColor="text1"/>
                <w:szCs w:val="24"/>
              </w:rPr>
            </w:pPr>
          </w:p>
          <w:p w14:paraId="66F20D84" w14:textId="77777777" w:rsidR="00E17718" w:rsidRPr="0080063A" w:rsidRDefault="00E17718" w:rsidP="00583C49">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107</w:t>
            </w:r>
          </w:p>
        </w:tc>
      </w:tr>
      <w:tr w:rsidR="00E17718" w:rsidRPr="0080063A" w14:paraId="3B68FA7E" w14:textId="77777777" w:rsidTr="00192A4D">
        <w:trPr>
          <w:trHeight w:val="930"/>
        </w:trPr>
        <w:tc>
          <w:tcPr>
            <w:tcW w:w="8613" w:type="dxa"/>
          </w:tcPr>
          <w:p w14:paraId="7A49E70E" w14:textId="77777777" w:rsidR="00E17718" w:rsidRPr="0080063A" w:rsidRDefault="00E17718" w:rsidP="00583C49">
            <w:pPr>
              <w:spacing w:after="0" w:line="240" w:lineRule="auto"/>
              <w:rPr>
                <w:rFonts w:ascii="Times New Roman" w:eastAsia="Times New Roman" w:hAnsi="Times New Roman"/>
                <w:b/>
                <w:color w:val="000000" w:themeColor="text1"/>
                <w:szCs w:val="24"/>
              </w:rPr>
            </w:pPr>
          </w:p>
          <w:p w14:paraId="00320771" w14:textId="089D246A" w:rsidR="00E17718" w:rsidRPr="0080063A" w:rsidRDefault="00E17718" w:rsidP="00583C49">
            <w:pPr>
              <w:spacing w:after="0" w:line="240" w:lineRule="auto"/>
              <w:rPr>
                <w:rFonts w:ascii="Times New Roman" w:hAnsi="Times New Roman"/>
                <w:b/>
                <w:bCs/>
                <w:color w:val="000000" w:themeColor="text1"/>
                <w:szCs w:val="24"/>
              </w:rPr>
            </w:pPr>
            <w:r w:rsidRPr="0080063A">
              <w:rPr>
                <w:rFonts w:ascii="Times New Roman" w:hAnsi="Times New Roman"/>
                <w:b/>
                <w:color w:val="000000" w:themeColor="text1"/>
                <w:szCs w:val="24"/>
              </w:rPr>
              <w:t xml:space="preserve">Мосіна С., Черемісін О. </w:t>
            </w:r>
            <w:r w:rsidRPr="0080063A">
              <w:rPr>
                <w:rFonts w:ascii="Times New Roman" w:hAnsi="Times New Roman"/>
                <w:b/>
                <w:bCs/>
                <w:color w:val="000000" w:themeColor="text1"/>
                <w:szCs w:val="24"/>
              </w:rPr>
              <w:t>(наук. кер.), м. Івано-Франківськ</w:t>
            </w:r>
          </w:p>
          <w:p w14:paraId="270ACC42" w14:textId="5E78D760" w:rsidR="00E17718" w:rsidRPr="0080063A" w:rsidRDefault="00E17718" w:rsidP="00E17718">
            <w:pPr>
              <w:spacing w:after="0" w:line="240" w:lineRule="auto"/>
              <w:jc w:val="both"/>
              <w:rPr>
                <w:rFonts w:ascii="Times New Roman Полужирный" w:hAnsi="Times New Roman Полужирный"/>
                <w:caps/>
                <w:szCs w:val="24"/>
              </w:rPr>
            </w:pPr>
            <w:r w:rsidRPr="0080063A">
              <w:rPr>
                <w:rFonts w:ascii="Times New Roman" w:hAnsi="Times New Roman"/>
                <w:szCs w:val="24"/>
              </w:rPr>
              <w:t>ПРОБЛЕМИ РЕГІОНАЛІСТИКИ В ІСТОРІОГРАФІЇ УКРАЇНИ ТА СВІТОВІЙ ІСТОРИЧНІЙ НАУЦІ ………………………………………</w:t>
            </w:r>
            <w:r w:rsidR="00192A4D">
              <w:rPr>
                <w:rFonts w:ascii="Times New Roman" w:hAnsi="Times New Roman"/>
                <w:szCs w:val="24"/>
              </w:rPr>
              <w:t>…………………………</w:t>
            </w:r>
          </w:p>
        </w:tc>
        <w:tc>
          <w:tcPr>
            <w:tcW w:w="720" w:type="dxa"/>
          </w:tcPr>
          <w:p w14:paraId="22FA6A09" w14:textId="77777777" w:rsidR="00E17718" w:rsidRPr="0080063A" w:rsidRDefault="00E17718" w:rsidP="00583C49">
            <w:pPr>
              <w:spacing w:after="0" w:line="240" w:lineRule="auto"/>
              <w:rPr>
                <w:rFonts w:ascii="Times New Roman" w:hAnsi="Times New Roman"/>
                <w:color w:val="000000" w:themeColor="text1"/>
                <w:szCs w:val="24"/>
              </w:rPr>
            </w:pPr>
          </w:p>
          <w:p w14:paraId="7BC29F73" w14:textId="77777777" w:rsidR="00E17718" w:rsidRPr="0080063A" w:rsidRDefault="00E17718" w:rsidP="00583C49">
            <w:pPr>
              <w:spacing w:after="0" w:line="240" w:lineRule="auto"/>
              <w:rPr>
                <w:rFonts w:ascii="Times New Roman" w:hAnsi="Times New Roman"/>
                <w:color w:val="000000" w:themeColor="text1"/>
                <w:szCs w:val="24"/>
              </w:rPr>
            </w:pPr>
          </w:p>
          <w:p w14:paraId="746C0A37" w14:textId="77777777" w:rsidR="00E17718" w:rsidRPr="0080063A" w:rsidRDefault="00E17718" w:rsidP="00583C49">
            <w:pPr>
              <w:spacing w:after="0" w:line="240" w:lineRule="auto"/>
              <w:rPr>
                <w:rFonts w:ascii="Times New Roman" w:hAnsi="Times New Roman"/>
                <w:color w:val="000000" w:themeColor="text1"/>
                <w:szCs w:val="24"/>
              </w:rPr>
            </w:pPr>
          </w:p>
          <w:p w14:paraId="6FD0E187" w14:textId="069683B5" w:rsidR="00E17718" w:rsidRPr="0080063A" w:rsidRDefault="00E17718" w:rsidP="00583C49">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113</w:t>
            </w:r>
          </w:p>
        </w:tc>
      </w:tr>
      <w:tr w:rsidR="00E17718" w:rsidRPr="0080063A" w14:paraId="075A3580" w14:textId="77777777" w:rsidTr="00192A4D">
        <w:trPr>
          <w:trHeight w:val="930"/>
        </w:trPr>
        <w:tc>
          <w:tcPr>
            <w:tcW w:w="8613" w:type="dxa"/>
          </w:tcPr>
          <w:p w14:paraId="381FAF33" w14:textId="77777777" w:rsidR="00E17718" w:rsidRPr="0080063A" w:rsidRDefault="00E17718" w:rsidP="00583C49">
            <w:pPr>
              <w:spacing w:after="0" w:line="240" w:lineRule="auto"/>
              <w:rPr>
                <w:rFonts w:ascii="Times New Roman" w:hAnsi="Times New Roman"/>
                <w:b/>
                <w:color w:val="000000" w:themeColor="text1"/>
                <w:szCs w:val="24"/>
              </w:rPr>
            </w:pPr>
          </w:p>
          <w:p w14:paraId="3290F798" w14:textId="2D5F4082" w:rsidR="00E17718" w:rsidRPr="0080063A" w:rsidRDefault="00E17718" w:rsidP="00583C49">
            <w:pPr>
              <w:spacing w:after="0" w:line="240" w:lineRule="auto"/>
              <w:rPr>
                <w:rFonts w:ascii="Times New Roman" w:hAnsi="Times New Roman"/>
                <w:b/>
                <w:bCs/>
                <w:color w:val="000000" w:themeColor="text1"/>
                <w:szCs w:val="24"/>
              </w:rPr>
            </w:pPr>
            <w:r w:rsidRPr="0080063A">
              <w:rPr>
                <w:rFonts w:ascii="Times New Roman" w:hAnsi="Times New Roman"/>
                <w:b/>
                <w:color w:val="000000" w:themeColor="text1"/>
                <w:szCs w:val="24"/>
              </w:rPr>
              <w:t xml:space="preserve">Мошенська В., Бойков О. </w:t>
            </w:r>
            <w:r w:rsidRPr="0080063A">
              <w:rPr>
                <w:rFonts w:ascii="Times New Roman" w:hAnsi="Times New Roman"/>
                <w:b/>
                <w:bCs/>
                <w:color w:val="000000" w:themeColor="text1"/>
                <w:szCs w:val="24"/>
              </w:rPr>
              <w:t>(наук. кер.), м. Івано-Франківськ</w:t>
            </w:r>
          </w:p>
          <w:p w14:paraId="7E77414E" w14:textId="4AACA8D4" w:rsidR="00E17718" w:rsidRPr="0080063A" w:rsidRDefault="00E17718" w:rsidP="00583C49">
            <w:pPr>
              <w:spacing w:after="0" w:line="240" w:lineRule="auto"/>
              <w:jc w:val="both"/>
              <w:rPr>
                <w:rFonts w:ascii="Times New Roman" w:hAnsi="Times New Roman"/>
                <w:bCs/>
                <w:color w:val="000000" w:themeColor="text1"/>
                <w:szCs w:val="24"/>
              </w:rPr>
            </w:pPr>
            <w:r w:rsidRPr="0080063A">
              <w:rPr>
                <w:rFonts w:ascii="Times New Roman" w:hAnsi="Times New Roman"/>
                <w:bCs/>
                <w:caps/>
                <w:szCs w:val="24"/>
              </w:rPr>
              <w:t>РОЛЬ МУЗИЧНОГО МИСТЕЦТВА У СТАНОВЛЕННІ УКРАЇНСЬКОЇ КУЛЬТУРИ У ХХ СТ. …………………………………</w:t>
            </w:r>
            <w:r w:rsidR="00192A4D">
              <w:rPr>
                <w:rFonts w:ascii="Times New Roman" w:hAnsi="Times New Roman"/>
                <w:bCs/>
                <w:caps/>
                <w:szCs w:val="24"/>
              </w:rPr>
              <w:t>………………………………</w:t>
            </w:r>
          </w:p>
        </w:tc>
        <w:tc>
          <w:tcPr>
            <w:tcW w:w="720" w:type="dxa"/>
            <w:hideMark/>
          </w:tcPr>
          <w:p w14:paraId="10507FC0" w14:textId="77777777" w:rsidR="00E17718" w:rsidRPr="0080063A" w:rsidRDefault="00E17718" w:rsidP="00583C49">
            <w:pPr>
              <w:spacing w:after="0" w:line="240" w:lineRule="auto"/>
              <w:rPr>
                <w:rFonts w:ascii="Times New Roman" w:hAnsi="Times New Roman"/>
                <w:color w:val="000000" w:themeColor="text1"/>
                <w:szCs w:val="24"/>
              </w:rPr>
            </w:pPr>
          </w:p>
          <w:p w14:paraId="1FCB2678" w14:textId="77777777" w:rsidR="00E17718" w:rsidRPr="0080063A" w:rsidRDefault="00E17718" w:rsidP="00583C49">
            <w:pPr>
              <w:spacing w:after="0" w:line="240" w:lineRule="auto"/>
              <w:rPr>
                <w:rFonts w:ascii="Times New Roman" w:hAnsi="Times New Roman"/>
                <w:color w:val="000000" w:themeColor="text1"/>
                <w:szCs w:val="24"/>
              </w:rPr>
            </w:pPr>
          </w:p>
          <w:p w14:paraId="4F6A6573" w14:textId="77777777" w:rsidR="00E17718" w:rsidRPr="0080063A" w:rsidRDefault="00E17718" w:rsidP="00583C49">
            <w:pPr>
              <w:spacing w:after="0" w:line="240" w:lineRule="auto"/>
              <w:rPr>
                <w:rFonts w:ascii="Times New Roman" w:hAnsi="Times New Roman"/>
                <w:color w:val="000000" w:themeColor="text1"/>
                <w:szCs w:val="24"/>
              </w:rPr>
            </w:pPr>
          </w:p>
          <w:p w14:paraId="072A931B" w14:textId="4F8F8191" w:rsidR="00E17718" w:rsidRPr="0080063A" w:rsidRDefault="00E17718" w:rsidP="00583C49">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121</w:t>
            </w:r>
          </w:p>
        </w:tc>
      </w:tr>
      <w:tr w:rsidR="0080063A" w:rsidRPr="0080063A" w14:paraId="5BA58CE0" w14:textId="77777777" w:rsidTr="00192A4D">
        <w:trPr>
          <w:trHeight w:val="930"/>
        </w:trPr>
        <w:tc>
          <w:tcPr>
            <w:tcW w:w="8613" w:type="dxa"/>
          </w:tcPr>
          <w:p w14:paraId="738017A2" w14:textId="77777777" w:rsidR="0080063A" w:rsidRPr="0080063A" w:rsidRDefault="0080063A" w:rsidP="00583C49">
            <w:pPr>
              <w:spacing w:after="0" w:line="240" w:lineRule="auto"/>
              <w:rPr>
                <w:rFonts w:ascii="Times New Roman" w:hAnsi="Times New Roman"/>
                <w:color w:val="000000" w:themeColor="text1"/>
                <w:szCs w:val="24"/>
              </w:rPr>
            </w:pPr>
          </w:p>
          <w:p w14:paraId="14179BEA" w14:textId="67EA8830" w:rsidR="0080063A" w:rsidRPr="0080063A" w:rsidRDefault="0080063A" w:rsidP="00583C49">
            <w:pPr>
              <w:spacing w:after="0" w:line="240" w:lineRule="auto"/>
              <w:rPr>
                <w:rFonts w:ascii="Times New Roman" w:hAnsi="Times New Roman"/>
                <w:b/>
                <w:color w:val="000000" w:themeColor="text1"/>
                <w:szCs w:val="24"/>
              </w:rPr>
            </w:pPr>
            <w:r w:rsidRPr="0080063A">
              <w:rPr>
                <w:rFonts w:ascii="Times New Roman" w:hAnsi="Times New Roman"/>
                <w:b/>
                <w:color w:val="000000" w:themeColor="text1"/>
                <w:szCs w:val="24"/>
              </w:rPr>
              <w:t>Мошнягул М.</w:t>
            </w:r>
            <w:r w:rsidRPr="0080063A">
              <w:rPr>
                <w:rFonts w:ascii="Times New Roman" w:eastAsia="Times New Roman" w:hAnsi="Times New Roman"/>
                <w:b/>
                <w:color w:val="000000" w:themeColor="text1"/>
                <w:szCs w:val="24"/>
                <w:lang w:eastAsia="ru-RU"/>
              </w:rPr>
              <w:t xml:space="preserve">, </w:t>
            </w:r>
            <w:r w:rsidRPr="0080063A">
              <w:rPr>
                <w:rFonts w:ascii="Times New Roman" w:hAnsi="Times New Roman"/>
                <w:b/>
                <w:color w:val="000000" w:themeColor="text1"/>
                <w:szCs w:val="24"/>
              </w:rPr>
              <w:t xml:space="preserve">Батенко Г. </w:t>
            </w:r>
            <w:r w:rsidRPr="0080063A">
              <w:rPr>
                <w:rFonts w:ascii="Times New Roman" w:hAnsi="Times New Roman"/>
                <w:b/>
                <w:bCs/>
                <w:color w:val="000000" w:themeColor="text1"/>
                <w:szCs w:val="24"/>
              </w:rPr>
              <w:t>(наук. кер.), м. Івано-Франківськ</w:t>
            </w:r>
          </w:p>
          <w:p w14:paraId="68C50F6F" w14:textId="14BD728B" w:rsidR="0080063A" w:rsidRPr="0080063A" w:rsidRDefault="0080063A" w:rsidP="00583C49">
            <w:pPr>
              <w:shd w:val="clear" w:color="auto" w:fill="FFFFFF"/>
              <w:spacing w:after="0" w:line="240" w:lineRule="auto"/>
              <w:rPr>
                <w:rFonts w:ascii="Times New Roman" w:eastAsia="Times New Roman" w:hAnsi="Times New Roman"/>
                <w:bCs/>
                <w:color w:val="000000" w:themeColor="text1"/>
                <w:szCs w:val="24"/>
              </w:rPr>
            </w:pPr>
            <w:r w:rsidRPr="0080063A">
              <w:rPr>
                <w:rFonts w:ascii="Times New Roman" w:hAnsi="Times New Roman"/>
                <w:bCs/>
                <w:szCs w:val="24"/>
              </w:rPr>
              <w:t>УНІФІКАЦІЙНІ ТЕНДЕНЦІЇ В ПОЛІТИЦІ ГЕТЬМАНЩИНИ У ДРУГІЙ ПОЛОВИНІ XVII СТОЛІТТІ …………………………………</w:t>
            </w:r>
            <w:r w:rsidR="00192A4D">
              <w:rPr>
                <w:rFonts w:ascii="Times New Roman" w:hAnsi="Times New Roman"/>
                <w:bCs/>
                <w:szCs w:val="24"/>
              </w:rPr>
              <w:t>……………………….</w:t>
            </w:r>
          </w:p>
        </w:tc>
        <w:tc>
          <w:tcPr>
            <w:tcW w:w="720" w:type="dxa"/>
          </w:tcPr>
          <w:p w14:paraId="6AEE14B3" w14:textId="77777777" w:rsidR="0080063A" w:rsidRPr="0080063A" w:rsidRDefault="0080063A" w:rsidP="00583C49">
            <w:pPr>
              <w:spacing w:after="0" w:line="240" w:lineRule="auto"/>
              <w:rPr>
                <w:rFonts w:ascii="Times New Roman" w:hAnsi="Times New Roman"/>
                <w:color w:val="000000" w:themeColor="text1"/>
                <w:szCs w:val="24"/>
              </w:rPr>
            </w:pPr>
          </w:p>
          <w:p w14:paraId="4A9D0F23" w14:textId="77777777" w:rsidR="0080063A" w:rsidRPr="0080063A" w:rsidRDefault="0080063A" w:rsidP="00583C49">
            <w:pPr>
              <w:spacing w:after="0" w:line="240" w:lineRule="auto"/>
              <w:rPr>
                <w:rFonts w:ascii="Times New Roman" w:hAnsi="Times New Roman"/>
                <w:color w:val="000000" w:themeColor="text1"/>
                <w:szCs w:val="24"/>
              </w:rPr>
            </w:pPr>
          </w:p>
          <w:p w14:paraId="2EF48A6E" w14:textId="77777777" w:rsidR="0080063A" w:rsidRPr="0080063A" w:rsidRDefault="0080063A" w:rsidP="00583C49">
            <w:pPr>
              <w:spacing w:after="0" w:line="240" w:lineRule="auto"/>
              <w:rPr>
                <w:rFonts w:ascii="Times New Roman" w:hAnsi="Times New Roman"/>
                <w:color w:val="000000" w:themeColor="text1"/>
                <w:szCs w:val="24"/>
              </w:rPr>
            </w:pPr>
          </w:p>
          <w:p w14:paraId="065A9227" w14:textId="7CEAECD4" w:rsidR="0080063A" w:rsidRPr="0080063A" w:rsidRDefault="0080063A" w:rsidP="00583C49">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126</w:t>
            </w:r>
          </w:p>
        </w:tc>
      </w:tr>
      <w:tr w:rsidR="00505C5F" w:rsidRPr="0080063A" w14:paraId="47185783" w14:textId="77777777" w:rsidTr="00192A4D">
        <w:trPr>
          <w:trHeight w:val="930"/>
        </w:trPr>
        <w:tc>
          <w:tcPr>
            <w:tcW w:w="8613" w:type="dxa"/>
          </w:tcPr>
          <w:p w14:paraId="1AFBF4EC" w14:textId="77777777" w:rsidR="00505C5F" w:rsidRPr="0080063A" w:rsidRDefault="00505C5F" w:rsidP="00505C5F">
            <w:pPr>
              <w:spacing w:after="0" w:line="240" w:lineRule="auto"/>
              <w:rPr>
                <w:rFonts w:ascii="Times New Roman" w:hAnsi="Times New Roman"/>
                <w:color w:val="000000" w:themeColor="text1"/>
                <w:szCs w:val="24"/>
              </w:rPr>
            </w:pPr>
          </w:p>
          <w:p w14:paraId="4EEFBB6E" w14:textId="77777777" w:rsidR="00505C5F" w:rsidRPr="0080063A" w:rsidRDefault="00505C5F" w:rsidP="00505C5F">
            <w:pPr>
              <w:spacing w:after="0" w:line="240" w:lineRule="auto"/>
              <w:rPr>
                <w:rFonts w:ascii="Times New Roman" w:hAnsi="Times New Roman"/>
                <w:b/>
                <w:color w:val="000000" w:themeColor="text1"/>
                <w:szCs w:val="24"/>
              </w:rPr>
            </w:pPr>
            <w:r w:rsidRPr="0080063A">
              <w:rPr>
                <w:rFonts w:ascii="Times New Roman" w:hAnsi="Times New Roman"/>
                <w:b/>
                <w:color w:val="000000" w:themeColor="text1"/>
                <w:szCs w:val="24"/>
              </w:rPr>
              <w:t>Недолуженко Б.</w:t>
            </w:r>
            <w:r w:rsidRPr="0080063A">
              <w:rPr>
                <w:rFonts w:ascii="Times New Roman" w:eastAsia="Times New Roman" w:hAnsi="Times New Roman"/>
                <w:b/>
                <w:color w:val="000000" w:themeColor="text1"/>
                <w:szCs w:val="24"/>
                <w:lang w:eastAsia="ru-RU"/>
              </w:rPr>
              <w:t xml:space="preserve">, </w:t>
            </w:r>
            <w:r w:rsidRPr="0080063A">
              <w:rPr>
                <w:rFonts w:ascii="Times New Roman" w:hAnsi="Times New Roman"/>
                <w:b/>
                <w:color w:val="000000" w:themeColor="text1"/>
                <w:szCs w:val="24"/>
              </w:rPr>
              <w:t xml:space="preserve">Батенко Г. </w:t>
            </w:r>
            <w:r w:rsidRPr="0080063A">
              <w:rPr>
                <w:rFonts w:ascii="Times New Roman" w:hAnsi="Times New Roman"/>
                <w:b/>
                <w:bCs/>
                <w:color w:val="000000" w:themeColor="text1"/>
                <w:szCs w:val="24"/>
              </w:rPr>
              <w:t>(наук. кер.), м. Івано-Франківськ</w:t>
            </w:r>
          </w:p>
          <w:p w14:paraId="5DF6568E" w14:textId="7B345E0B" w:rsidR="00505C5F" w:rsidRPr="0080063A" w:rsidRDefault="0080063A" w:rsidP="0080063A">
            <w:pPr>
              <w:shd w:val="clear" w:color="auto" w:fill="FFFFFF"/>
              <w:spacing w:after="0" w:line="240" w:lineRule="auto"/>
              <w:jc w:val="both"/>
              <w:rPr>
                <w:rFonts w:ascii="Times New Roman" w:eastAsia="Times New Roman" w:hAnsi="Times New Roman"/>
                <w:bCs/>
                <w:color w:val="000000" w:themeColor="text1"/>
                <w:szCs w:val="24"/>
              </w:rPr>
            </w:pPr>
            <w:r w:rsidRPr="0080063A">
              <w:rPr>
                <w:rFonts w:ascii="Times New Roman" w:hAnsi="Times New Roman"/>
                <w:bCs/>
                <w:szCs w:val="24"/>
              </w:rPr>
              <w:t>КАРАЛЬНА ПСИХІАТРІЯ ПРОТИ УКРАЇНСЬКИХ ДИСИДЕНТІВ: СПЕКТР ДІАГНОЗІВ</w:t>
            </w:r>
            <w:r w:rsidR="00505C5F" w:rsidRPr="0080063A">
              <w:rPr>
                <w:rFonts w:ascii="Times New Roman" w:hAnsi="Times New Roman"/>
                <w:bCs/>
                <w:color w:val="000000" w:themeColor="text1"/>
                <w:szCs w:val="24"/>
              </w:rPr>
              <w:t xml:space="preserve"> </w:t>
            </w:r>
            <w:r w:rsidRPr="0080063A">
              <w:rPr>
                <w:rFonts w:ascii="Times New Roman" w:hAnsi="Times New Roman"/>
                <w:bCs/>
                <w:color w:val="000000" w:themeColor="text1"/>
                <w:szCs w:val="24"/>
              </w:rPr>
              <w:t>………………………………………………………...</w:t>
            </w:r>
            <w:r>
              <w:rPr>
                <w:rFonts w:ascii="Times New Roman" w:hAnsi="Times New Roman"/>
                <w:bCs/>
                <w:color w:val="000000" w:themeColor="text1"/>
                <w:szCs w:val="24"/>
              </w:rPr>
              <w:t>..............................</w:t>
            </w:r>
          </w:p>
        </w:tc>
        <w:tc>
          <w:tcPr>
            <w:tcW w:w="720" w:type="dxa"/>
          </w:tcPr>
          <w:p w14:paraId="4E637F7E" w14:textId="77777777" w:rsidR="00505C5F" w:rsidRPr="0080063A" w:rsidRDefault="00505C5F" w:rsidP="00505C5F">
            <w:pPr>
              <w:spacing w:after="0" w:line="240" w:lineRule="auto"/>
              <w:rPr>
                <w:rFonts w:ascii="Times New Roman" w:hAnsi="Times New Roman"/>
                <w:color w:val="000000" w:themeColor="text1"/>
                <w:szCs w:val="24"/>
              </w:rPr>
            </w:pPr>
          </w:p>
          <w:p w14:paraId="5A1EF2EB" w14:textId="77777777" w:rsidR="00505C5F" w:rsidRDefault="00505C5F" w:rsidP="00505C5F">
            <w:pPr>
              <w:spacing w:after="0" w:line="240" w:lineRule="auto"/>
              <w:rPr>
                <w:rFonts w:ascii="Times New Roman" w:hAnsi="Times New Roman"/>
                <w:color w:val="000000" w:themeColor="text1"/>
                <w:szCs w:val="24"/>
              </w:rPr>
            </w:pPr>
          </w:p>
          <w:p w14:paraId="206F763B" w14:textId="77777777" w:rsidR="0080063A" w:rsidRPr="0080063A" w:rsidRDefault="0080063A" w:rsidP="00505C5F">
            <w:pPr>
              <w:spacing w:after="0" w:line="240" w:lineRule="auto"/>
              <w:rPr>
                <w:rFonts w:ascii="Times New Roman" w:hAnsi="Times New Roman"/>
                <w:color w:val="000000" w:themeColor="text1"/>
                <w:szCs w:val="24"/>
              </w:rPr>
            </w:pPr>
          </w:p>
          <w:p w14:paraId="7059FBA8" w14:textId="063E4B09" w:rsidR="00505C5F" w:rsidRPr="0080063A" w:rsidRDefault="0080063A" w:rsidP="00505C5F">
            <w:pPr>
              <w:spacing w:after="0" w:line="240" w:lineRule="auto"/>
              <w:rPr>
                <w:rFonts w:ascii="Times New Roman" w:hAnsi="Times New Roman"/>
                <w:color w:val="000000" w:themeColor="text1"/>
                <w:szCs w:val="24"/>
              </w:rPr>
            </w:pPr>
            <w:r>
              <w:rPr>
                <w:rFonts w:ascii="Times New Roman" w:hAnsi="Times New Roman"/>
                <w:color w:val="000000" w:themeColor="text1"/>
                <w:szCs w:val="24"/>
              </w:rPr>
              <w:t>130</w:t>
            </w:r>
          </w:p>
        </w:tc>
      </w:tr>
      <w:tr w:rsidR="00505C5F" w:rsidRPr="0080063A" w14:paraId="24E24D1A" w14:textId="77777777" w:rsidTr="00192A4D">
        <w:trPr>
          <w:trHeight w:val="930"/>
        </w:trPr>
        <w:tc>
          <w:tcPr>
            <w:tcW w:w="8613" w:type="dxa"/>
          </w:tcPr>
          <w:p w14:paraId="03C2006C" w14:textId="77777777" w:rsidR="00505C5F" w:rsidRPr="0080063A" w:rsidRDefault="00505C5F" w:rsidP="0080063A">
            <w:pPr>
              <w:spacing w:after="0" w:line="240" w:lineRule="auto"/>
              <w:rPr>
                <w:rFonts w:ascii="Times New Roman" w:eastAsia="Times New Roman" w:hAnsi="Times New Roman"/>
                <w:b/>
                <w:bCs/>
                <w:color w:val="000000" w:themeColor="text1"/>
                <w:szCs w:val="24"/>
              </w:rPr>
            </w:pPr>
          </w:p>
          <w:p w14:paraId="4496E33C" w14:textId="504CC993" w:rsidR="00505C5F" w:rsidRPr="0080063A" w:rsidRDefault="0080063A" w:rsidP="0080063A">
            <w:pPr>
              <w:spacing w:after="0" w:line="240" w:lineRule="auto"/>
              <w:rPr>
                <w:rFonts w:ascii="Times New Roman" w:hAnsi="Times New Roman"/>
                <w:color w:val="000000" w:themeColor="text1"/>
                <w:szCs w:val="24"/>
              </w:rPr>
            </w:pPr>
            <w:r w:rsidRPr="0080063A">
              <w:rPr>
                <w:rFonts w:ascii="Times New Roman" w:hAnsi="Times New Roman"/>
                <w:b/>
                <w:color w:val="000000" w:themeColor="text1"/>
                <w:szCs w:val="24"/>
              </w:rPr>
              <w:t>Остап В.</w:t>
            </w:r>
            <w:r w:rsidR="00505C5F" w:rsidRPr="0080063A">
              <w:rPr>
                <w:rFonts w:ascii="Times New Roman" w:hAnsi="Times New Roman"/>
                <w:b/>
                <w:color w:val="000000" w:themeColor="text1"/>
                <w:szCs w:val="24"/>
              </w:rPr>
              <w:t xml:space="preserve">, Михайленко Г. </w:t>
            </w:r>
            <w:r w:rsidR="00505C5F" w:rsidRPr="0080063A">
              <w:rPr>
                <w:rFonts w:ascii="Times New Roman" w:hAnsi="Times New Roman"/>
                <w:b/>
                <w:bCs/>
                <w:color w:val="000000" w:themeColor="text1"/>
                <w:szCs w:val="24"/>
              </w:rPr>
              <w:t>(наук. кер.), м. Івано-Франківськ</w:t>
            </w:r>
          </w:p>
          <w:p w14:paraId="6B9850E2" w14:textId="4B6C4AA7" w:rsidR="00505C5F" w:rsidRPr="0080063A" w:rsidRDefault="0080063A" w:rsidP="0080063A">
            <w:pPr>
              <w:spacing w:after="0" w:line="240" w:lineRule="auto"/>
              <w:jc w:val="both"/>
              <w:rPr>
                <w:rFonts w:ascii="Times New Roman" w:hAnsi="Times New Roman"/>
                <w:caps/>
                <w:szCs w:val="24"/>
              </w:rPr>
            </w:pPr>
            <w:r w:rsidRPr="0080063A">
              <w:rPr>
                <w:rFonts w:ascii="Times New Roman" w:hAnsi="Times New Roman"/>
                <w:caps/>
                <w:szCs w:val="24"/>
              </w:rPr>
              <w:t>ІСТОРІЯ АРХЕОЛОГІЧНИХ ВІДКРИТТІВ НА ТЕРИТОРІЇ ЗАХІДНОЇ УКРАЇНИ В ОСТАННІЙ ЧВЕРТІ XX – НА ПОЧАТКУ XXI СТОЛІТТЯ</w:t>
            </w:r>
            <w:r>
              <w:rPr>
                <w:rFonts w:ascii="Times New Roman" w:hAnsi="Times New Roman"/>
                <w:caps/>
                <w:szCs w:val="24"/>
              </w:rPr>
              <w:t xml:space="preserve"> ………...</w:t>
            </w:r>
          </w:p>
        </w:tc>
        <w:tc>
          <w:tcPr>
            <w:tcW w:w="720" w:type="dxa"/>
            <w:hideMark/>
          </w:tcPr>
          <w:p w14:paraId="4D63D102" w14:textId="77777777" w:rsidR="00505C5F" w:rsidRPr="0080063A" w:rsidRDefault="00505C5F" w:rsidP="0080063A">
            <w:pPr>
              <w:spacing w:after="0" w:line="240" w:lineRule="auto"/>
              <w:rPr>
                <w:rFonts w:ascii="Times New Roman" w:hAnsi="Times New Roman"/>
                <w:color w:val="000000" w:themeColor="text1"/>
                <w:szCs w:val="24"/>
              </w:rPr>
            </w:pPr>
          </w:p>
          <w:p w14:paraId="09560A94" w14:textId="77777777" w:rsidR="00505C5F" w:rsidRPr="0080063A" w:rsidRDefault="00505C5F" w:rsidP="0080063A">
            <w:pPr>
              <w:spacing w:after="0" w:line="240" w:lineRule="auto"/>
              <w:rPr>
                <w:rFonts w:ascii="Times New Roman" w:hAnsi="Times New Roman"/>
                <w:color w:val="000000" w:themeColor="text1"/>
                <w:szCs w:val="24"/>
              </w:rPr>
            </w:pPr>
          </w:p>
          <w:p w14:paraId="44E082DE" w14:textId="77777777" w:rsidR="00505C5F" w:rsidRPr="0080063A" w:rsidRDefault="00505C5F" w:rsidP="0080063A">
            <w:pPr>
              <w:spacing w:after="0" w:line="240" w:lineRule="auto"/>
              <w:rPr>
                <w:rFonts w:ascii="Times New Roman" w:hAnsi="Times New Roman"/>
                <w:color w:val="000000" w:themeColor="text1"/>
                <w:szCs w:val="24"/>
              </w:rPr>
            </w:pPr>
          </w:p>
          <w:p w14:paraId="740953D7" w14:textId="3597124B" w:rsidR="00505C5F" w:rsidRPr="0080063A" w:rsidRDefault="0080063A" w:rsidP="0080063A">
            <w:pPr>
              <w:spacing w:after="0" w:line="240" w:lineRule="auto"/>
              <w:rPr>
                <w:rFonts w:ascii="Times New Roman" w:hAnsi="Times New Roman"/>
                <w:color w:val="000000" w:themeColor="text1"/>
                <w:szCs w:val="24"/>
              </w:rPr>
            </w:pPr>
            <w:r>
              <w:rPr>
                <w:rFonts w:ascii="Times New Roman" w:hAnsi="Times New Roman"/>
                <w:color w:val="000000" w:themeColor="text1"/>
                <w:szCs w:val="24"/>
              </w:rPr>
              <w:t>135</w:t>
            </w:r>
          </w:p>
        </w:tc>
      </w:tr>
      <w:tr w:rsidR="00505C5F" w:rsidRPr="0080063A" w14:paraId="4A8A49F5" w14:textId="77777777" w:rsidTr="00192A4D">
        <w:trPr>
          <w:trHeight w:val="930"/>
        </w:trPr>
        <w:tc>
          <w:tcPr>
            <w:tcW w:w="8613" w:type="dxa"/>
          </w:tcPr>
          <w:p w14:paraId="18B4AACD" w14:textId="77777777" w:rsidR="00505C5F" w:rsidRPr="0080063A" w:rsidRDefault="00505C5F" w:rsidP="0080063A">
            <w:pPr>
              <w:spacing w:after="0" w:line="240" w:lineRule="auto"/>
              <w:rPr>
                <w:rFonts w:ascii="Times New Roman" w:eastAsia="Times New Roman" w:hAnsi="Times New Roman"/>
                <w:b/>
                <w:bCs/>
                <w:color w:val="000000" w:themeColor="text1"/>
                <w:szCs w:val="24"/>
              </w:rPr>
            </w:pPr>
          </w:p>
          <w:p w14:paraId="66093178" w14:textId="7CDF560B" w:rsidR="00505C5F" w:rsidRPr="0080063A" w:rsidRDefault="0080063A" w:rsidP="0080063A">
            <w:pPr>
              <w:spacing w:after="0" w:line="240" w:lineRule="auto"/>
              <w:rPr>
                <w:rFonts w:ascii="Times New Roman" w:hAnsi="Times New Roman"/>
                <w:color w:val="000000" w:themeColor="text1"/>
                <w:szCs w:val="24"/>
              </w:rPr>
            </w:pPr>
            <w:r>
              <w:rPr>
                <w:rFonts w:ascii="Times New Roman" w:hAnsi="Times New Roman"/>
                <w:b/>
                <w:color w:val="000000" w:themeColor="text1"/>
                <w:szCs w:val="24"/>
              </w:rPr>
              <w:t>Полянський М., Черемісін О.</w:t>
            </w:r>
            <w:r w:rsidR="00505C5F" w:rsidRPr="0080063A">
              <w:rPr>
                <w:rFonts w:ascii="Times New Roman" w:hAnsi="Times New Roman"/>
                <w:b/>
                <w:color w:val="000000" w:themeColor="text1"/>
                <w:szCs w:val="24"/>
              </w:rPr>
              <w:t xml:space="preserve"> </w:t>
            </w:r>
            <w:r w:rsidR="00505C5F" w:rsidRPr="0080063A">
              <w:rPr>
                <w:rFonts w:ascii="Times New Roman" w:hAnsi="Times New Roman"/>
                <w:b/>
                <w:bCs/>
                <w:color w:val="000000" w:themeColor="text1"/>
                <w:szCs w:val="24"/>
              </w:rPr>
              <w:t>(наук. кер.), м. Івано-Франківськ</w:t>
            </w:r>
          </w:p>
          <w:p w14:paraId="09BBAEE0" w14:textId="66774F71" w:rsidR="00505C5F" w:rsidRPr="0080063A" w:rsidRDefault="0080063A" w:rsidP="0080063A">
            <w:pPr>
              <w:spacing w:after="0" w:line="240" w:lineRule="auto"/>
              <w:jc w:val="both"/>
              <w:rPr>
                <w:rFonts w:ascii="Times New Roman" w:hAnsi="Times New Roman"/>
                <w:color w:val="000000" w:themeColor="text1"/>
                <w:szCs w:val="24"/>
              </w:rPr>
            </w:pPr>
            <w:r w:rsidRPr="0080063A">
              <w:rPr>
                <w:rFonts w:ascii="Times New Roman" w:hAnsi="Times New Roman"/>
                <w:szCs w:val="24"/>
              </w:rPr>
              <w:t xml:space="preserve">КИЇВСЬКА МИТРОПОЛІЯ І ХРИСТИЯНСЬКИЙ РОЗКОЛ </w:t>
            </w:r>
            <w:r w:rsidRPr="0080063A">
              <w:rPr>
                <w:rFonts w:ascii="Times New Roman" w:hAnsi="Times New Roman"/>
                <w:szCs w:val="24"/>
              </w:rPr>
              <w:br/>
              <w:t>1054 РОКУ: ДИПЛОМАТІЯ ТА РЕЛІГІЯ</w:t>
            </w:r>
            <w:r>
              <w:rPr>
                <w:rFonts w:ascii="Times New Roman" w:hAnsi="Times New Roman"/>
                <w:szCs w:val="24"/>
              </w:rPr>
              <w:t xml:space="preserve"> …………………………………………...</w:t>
            </w:r>
          </w:p>
        </w:tc>
        <w:tc>
          <w:tcPr>
            <w:tcW w:w="720" w:type="dxa"/>
            <w:hideMark/>
          </w:tcPr>
          <w:p w14:paraId="00307888" w14:textId="77777777" w:rsidR="00505C5F" w:rsidRPr="0080063A" w:rsidRDefault="00505C5F" w:rsidP="0080063A">
            <w:pPr>
              <w:spacing w:after="0" w:line="240" w:lineRule="auto"/>
              <w:rPr>
                <w:rFonts w:ascii="Times New Roman" w:hAnsi="Times New Roman"/>
                <w:color w:val="000000" w:themeColor="text1"/>
                <w:szCs w:val="24"/>
              </w:rPr>
            </w:pPr>
          </w:p>
          <w:p w14:paraId="5E8CB2E0" w14:textId="77777777" w:rsidR="00505C5F" w:rsidRPr="0080063A" w:rsidRDefault="00505C5F" w:rsidP="0080063A">
            <w:pPr>
              <w:spacing w:after="0" w:line="240" w:lineRule="auto"/>
              <w:rPr>
                <w:rFonts w:ascii="Times New Roman" w:hAnsi="Times New Roman"/>
                <w:color w:val="000000" w:themeColor="text1"/>
                <w:szCs w:val="24"/>
              </w:rPr>
            </w:pPr>
          </w:p>
          <w:p w14:paraId="36A0AAD7" w14:textId="77777777" w:rsidR="00505C5F" w:rsidRDefault="00505C5F" w:rsidP="0080063A">
            <w:pPr>
              <w:spacing w:after="0" w:line="240" w:lineRule="auto"/>
              <w:rPr>
                <w:rFonts w:ascii="Times New Roman" w:hAnsi="Times New Roman"/>
                <w:color w:val="000000" w:themeColor="text1"/>
                <w:szCs w:val="24"/>
              </w:rPr>
            </w:pPr>
          </w:p>
          <w:p w14:paraId="56B7216E" w14:textId="13161A1D" w:rsidR="0080063A" w:rsidRPr="0080063A" w:rsidRDefault="0080063A" w:rsidP="0080063A">
            <w:pPr>
              <w:spacing w:after="0" w:line="240" w:lineRule="auto"/>
              <w:rPr>
                <w:rFonts w:ascii="Times New Roman" w:hAnsi="Times New Roman"/>
                <w:color w:val="000000" w:themeColor="text1"/>
                <w:szCs w:val="24"/>
              </w:rPr>
            </w:pPr>
            <w:r>
              <w:rPr>
                <w:rFonts w:ascii="Times New Roman" w:hAnsi="Times New Roman"/>
                <w:color w:val="000000" w:themeColor="text1"/>
                <w:szCs w:val="24"/>
              </w:rPr>
              <w:t>141</w:t>
            </w:r>
          </w:p>
        </w:tc>
      </w:tr>
      <w:tr w:rsidR="0080063A" w:rsidRPr="0080063A" w14:paraId="77B9679A" w14:textId="77777777" w:rsidTr="00192A4D">
        <w:trPr>
          <w:trHeight w:val="930"/>
        </w:trPr>
        <w:tc>
          <w:tcPr>
            <w:tcW w:w="8613" w:type="dxa"/>
          </w:tcPr>
          <w:p w14:paraId="7791D3C8" w14:textId="77777777" w:rsidR="0080063A" w:rsidRPr="0080063A" w:rsidRDefault="0080063A" w:rsidP="00583C49">
            <w:pPr>
              <w:spacing w:after="0" w:line="240" w:lineRule="auto"/>
              <w:rPr>
                <w:rFonts w:ascii="Times New Roman" w:eastAsia="Times New Roman" w:hAnsi="Times New Roman"/>
                <w:b/>
                <w:bCs/>
                <w:color w:val="000000" w:themeColor="text1"/>
                <w:szCs w:val="24"/>
              </w:rPr>
            </w:pPr>
          </w:p>
          <w:p w14:paraId="307685C9" w14:textId="3F8789BC" w:rsidR="0080063A" w:rsidRPr="0080063A" w:rsidRDefault="0080063A" w:rsidP="00583C49">
            <w:pPr>
              <w:spacing w:after="0" w:line="240" w:lineRule="auto"/>
              <w:rPr>
                <w:rFonts w:ascii="Times New Roman" w:hAnsi="Times New Roman"/>
                <w:color w:val="000000" w:themeColor="text1"/>
                <w:szCs w:val="24"/>
              </w:rPr>
            </w:pPr>
            <w:r>
              <w:rPr>
                <w:rFonts w:ascii="Times New Roman" w:hAnsi="Times New Roman"/>
                <w:b/>
                <w:color w:val="000000" w:themeColor="text1"/>
                <w:szCs w:val="24"/>
              </w:rPr>
              <w:t>Сахнюк Ю.</w:t>
            </w:r>
            <w:r w:rsidRPr="0080063A">
              <w:rPr>
                <w:rFonts w:ascii="Times New Roman" w:hAnsi="Times New Roman"/>
                <w:b/>
                <w:color w:val="000000" w:themeColor="text1"/>
                <w:szCs w:val="24"/>
              </w:rPr>
              <w:t xml:space="preserve">, Кузовова Н. </w:t>
            </w:r>
            <w:r w:rsidRPr="0080063A">
              <w:rPr>
                <w:rFonts w:ascii="Times New Roman" w:hAnsi="Times New Roman"/>
                <w:b/>
                <w:bCs/>
                <w:color w:val="000000" w:themeColor="text1"/>
                <w:szCs w:val="24"/>
              </w:rPr>
              <w:t>(наук. кер.), м. Івано-Франківськ</w:t>
            </w:r>
          </w:p>
          <w:p w14:paraId="4DF739AC" w14:textId="56262A51" w:rsidR="0080063A" w:rsidRPr="0080063A" w:rsidRDefault="005936F8" w:rsidP="0080063A">
            <w:pPr>
              <w:pStyle w:val="ac"/>
              <w:contextualSpacing/>
              <w:rPr>
                <w:rFonts w:cs="Times New Roman"/>
                <w:bCs/>
                <w:szCs w:val="24"/>
              </w:rPr>
            </w:pPr>
            <w:r w:rsidRPr="0080063A">
              <w:rPr>
                <w:rFonts w:cs="Times New Roman"/>
                <w:caps/>
                <w:szCs w:val="24"/>
              </w:rPr>
              <w:t>Історик Євгеній Тарле та сталінські репресії проти інтелігенції в 1931 р.</w:t>
            </w:r>
            <w:r w:rsidRPr="0080063A">
              <w:rPr>
                <w:caps/>
                <w:szCs w:val="24"/>
              </w:rPr>
              <w:t xml:space="preserve"> ……………………………………</w:t>
            </w:r>
            <w:r>
              <w:rPr>
                <w:caps/>
                <w:szCs w:val="24"/>
              </w:rPr>
              <w:t>………………………...</w:t>
            </w:r>
          </w:p>
        </w:tc>
        <w:tc>
          <w:tcPr>
            <w:tcW w:w="720" w:type="dxa"/>
            <w:hideMark/>
          </w:tcPr>
          <w:p w14:paraId="7A3F9E39" w14:textId="77777777" w:rsidR="0080063A" w:rsidRPr="0080063A" w:rsidRDefault="0080063A" w:rsidP="00583C49">
            <w:pPr>
              <w:spacing w:after="0" w:line="240" w:lineRule="auto"/>
              <w:rPr>
                <w:rFonts w:ascii="Times New Roman" w:hAnsi="Times New Roman"/>
                <w:color w:val="000000" w:themeColor="text1"/>
                <w:szCs w:val="24"/>
              </w:rPr>
            </w:pPr>
          </w:p>
          <w:p w14:paraId="3E9303B7" w14:textId="77777777" w:rsidR="0080063A" w:rsidRDefault="0080063A" w:rsidP="00583C49">
            <w:pPr>
              <w:spacing w:after="0" w:line="240" w:lineRule="auto"/>
              <w:rPr>
                <w:rFonts w:ascii="Times New Roman" w:hAnsi="Times New Roman"/>
                <w:color w:val="000000" w:themeColor="text1"/>
                <w:szCs w:val="24"/>
              </w:rPr>
            </w:pPr>
          </w:p>
          <w:p w14:paraId="06AB3C6C" w14:textId="77777777" w:rsidR="005936F8" w:rsidRDefault="005936F8" w:rsidP="00583C49">
            <w:pPr>
              <w:spacing w:after="0" w:line="240" w:lineRule="auto"/>
              <w:rPr>
                <w:rFonts w:ascii="Times New Roman" w:hAnsi="Times New Roman"/>
                <w:color w:val="000000" w:themeColor="text1"/>
                <w:szCs w:val="24"/>
              </w:rPr>
            </w:pPr>
          </w:p>
          <w:p w14:paraId="75A5E119" w14:textId="0BA0E56A" w:rsidR="0080063A" w:rsidRPr="0080063A" w:rsidRDefault="0080063A" w:rsidP="00583C49">
            <w:pPr>
              <w:spacing w:after="0" w:line="240" w:lineRule="auto"/>
              <w:rPr>
                <w:rFonts w:ascii="Times New Roman" w:hAnsi="Times New Roman"/>
                <w:color w:val="000000" w:themeColor="text1"/>
                <w:szCs w:val="24"/>
              </w:rPr>
            </w:pPr>
            <w:r>
              <w:rPr>
                <w:rFonts w:ascii="Times New Roman" w:hAnsi="Times New Roman"/>
                <w:color w:val="000000" w:themeColor="text1"/>
                <w:szCs w:val="24"/>
              </w:rPr>
              <w:t>145</w:t>
            </w:r>
          </w:p>
        </w:tc>
      </w:tr>
      <w:tr w:rsidR="0080063A" w:rsidRPr="0080063A" w14:paraId="30261704" w14:textId="77777777" w:rsidTr="00192A4D">
        <w:trPr>
          <w:trHeight w:val="930"/>
        </w:trPr>
        <w:tc>
          <w:tcPr>
            <w:tcW w:w="8613" w:type="dxa"/>
          </w:tcPr>
          <w:p w14:paraId="1D35B5DE" w14:textId="77777777" w:rsidR="0080063A" w:rsidRPr="0080063A" w:rsidRDefault="0080063A" w:rsidP="00583C49">
            <w:pPr>
              <w:spacing w:after="0" w:line="240" w:lineRule="auto"/>
              <w:rPr>
                <w:rFonts w:ascii="Times New Roman" w:eastAsia="Times New Roman" w:hAnsi="Times New Roman"/>
                <w:b/>
                <w:bCs/>
                <w:color w:val="000000" w:themeColor="text1"/>
                <w:szCs w:val="24"/>
              </w:rPr>
            </w:pPr>
          </w:p>
          <w:p w14:paraId="308EB6A7" w14:textId="02570BD9" w:rsidR="0080063A" w:rsidRPr="0080063A" w:rsidRDefault="0080063A" w:rsidP="00583C49">
            <w:pPr>
              <w:spacing w:after="0" w:line="240" w:lineRule="auto"/>
              <w:rPr>
                <w:rFonts w:ascii="Times New Roman" w:hAnsi="Times New Roman"/>
                <w:color w:val="000000" w:themeColor="text1"/>
                <w:szCs w:val="24"/>
              </w:rPr>
            </w:pPr>
            <w:r>
              <w:rPr>
                <w:rFonts w:ascii="Times New Roman" w:hAnsi="Times New Roman"/>
                <w:b/>
                <w:color w:val="000000" w:themeColor="text1"/>
                <w:szCs w:val="24"/>
              </w:rPr>
              <w:t>Сидоренко Д.</w:t>
            </w:r>
            <w:r w:rsidRPr="0080063A">
              <w:rPr>
                <w:rFonts w:ascii="Times New Roman" w:hAnsi="Times New Roman"/>
                <w:b/>
                <w:color w:val="000000" w:themeColor="text1"/>
                <w:szCs w:val="24"/>
              </w:rPr>
              <w:t xml:space="preserve">, Кузовова Н. </w:t>
            </w:r>
            <w:r w:rsidRPr="0080063A">
              <w:rPr>
                <w:rFonts w:ascii="Times New Roman" w:hAnsi="Times New Roman"/>
                <w:b/>
                <w:bCs/>
                <w:color w:val="000000" w:themeColor="text1"/>
                <w:szCs w:val="24"/>
              </w:rPr>
              <w:t>(наук. кер.), м. Івано-Франківськ</w:t>
            </w:r>
          </w:p>
          <w:p w14:paraId="6E01F690" w14:textId="63B8236E" w:rsidR="0080063A" w:rsidRPr="0080063A" w:rsidRDefault="005936F8" w:rsidP="00583C49">
            <w:pPr>
              <w:spacing w:after="0" w:line="240" w:lineRule="auto"/>
              <w:jc w:val="both"/>
              <w:rPr>
                <w:rFonts w:ascii="Times New Roman" w:hAnsi="Times New Roman"/>
                <w:szCs w:val="24"/>
              </w:rPr>
            </w:pPr>
            <w:r w:rsidRPr="0080063A">
              <w:rPr>
                <w:rFonts w:ascii="Times New Roman" w:hAnsi="Times New Roman"/>
                <w:bCs/>
                <w:szCs w:val="24"/>
              </w:rPr>
              <w:t>СТАЛІНІЗМ І МАСОВІ РЕПРЕСІЇ В ШКІЛЬНОМУ КУРСІ ІСТОРІЇ</w:t>
            </w:r>
            <w:r>
              <w:rPr>
                <w:bCs/>
                <w:szCs w:val="24"/>
              </w:rPr>
              <w:t xml:space="preserve"> …………………..</w:t>
            </w:r>
          </w:p>
        </w:tc>
        <w:tc>
          <w:tcPr>
            <w:tcW w:w="720" w:type="dxa"/>
            <w:hideMark/>
          </w:tcPr>
          <w:p w14:paraId="5C5CE09B" w14:textId="77777777" w:rsidR="0080063A" w:rsidRPr="0080063A" w:rsidRDefault="0080063A" w:rsidP="00583C49">
            <w:pPr>
              <w:spacing w:after="0" w:line="240" w:lineRule="auto"/>
              <w:rPr>
                <w:rFonts w:ascii="Times New Roman" w:hAnsi="Times New Roman"/>
                <w:color w:val="000000" w:themeColor="text1"/>
                <w:szCs w:val="24"/>
              </w:rPr>
            </w:pPr>
          </w:p>
          <w:p w14:paraId="72218288" w14:textId="77777777" w:rsidR="0080063A" w:rsidRPr="0080063A" w:rsidRDefault="0080063A" w:rsidP="00583C49">
            <w:pPr>
              <w:spacing w:after="0" w:line="240" w:lineRule="auto"/>
              <w:rPr>
                <w:rFonts w:ascii="Times New Roman" w:hAnsi="Times New Roman"/>
                <w:color w:val="000000" w:themeColor="text1"/>
                <w:szCs w:val="24"/>
              </w:rPr>
            </w:pPr>
          </w:p>
          <w:p w14:paraId="400237DE" w14:textId="28388194" w:rsidR="0080063A" w:rsidRPr="0080063A" w:rsidRDefault="0080063A" w:rsidP="00583C49">
            <w:pPr>
              <w:spacing w:after="0" w:line="240" w:lineRule="auto"/>
              <w:rPr>
                <w:rFonts w:ascii="Times New Roman" w:hAnsi="Times New Roman"/>
                <w:color w:val="000000" w:themeColor="text1"/>
                <w:szCs w:val="24"/>
              </w:rPr>
            </w:pPr>
            <w:r>
              <w:rPr>
                <w:rFonts w:ascii="Times New Roman" w:hAnsi="Times New Roman"/>
                <w:color w:val="000000" w:themeColor="text1"/>
                <w:szCs w:val="24"/>
              </w:rPr>
              <w:t>14</w:t>
            </w:r>
            <w:r w:rsidR="005936F8">
              <w:rPr>
                <w:rFonts w:ascii="Times New Roman" w:hAnsi="Times New Roman"/>
                <w:color w:val="000000" w:themeColor="text1"/>
                <w:szCs w:val="24"/>
              </w:rPr>
              <w:t>9</w:t>
            </w:r>
          </w:p>
        </w:tc>
      </w:tr>
      <w:tr w:rsidR="005936F8" w:rsidRPr="0080063A" w14:paraId="26114368" w14:textId="77777777" w:rsidTr="00192A4D">
        <w:trPr>
          <w:trHeight w:val="930"/>
        </w:trPr>
        <w:tc>
          <w:tcPr>
            <w:tcW w:w="8613" w:type="dxa"/>
          </w:tcPr>
          <w:p w14:paraId="652982B7" w14:textId="77777777" w:rsidR="005936F8" w:rsidRPr="0080063A" w:rsidRDefault="005936F8" w:rsidP="00583C49">
            <w:pPr>
              <w:spacing w:after="0" w:line="240" w:lineRule="auto"/>
              <w:rPr>
                <w:rFonts w:ascii="Times New Roman" w:eastAsia="Times New Roman" w:hAnsi="Times New Roman"/>
                <w:b/>
                <w:bCs/>
                <w:color w:val="000000" w:themeColor="text1"/>
                <w:szCs w:val="24"/>
              </w:rPr>
            </w:pPr>
          </w:p>
          <w:p w14:paraId="0488899D" w14:textId="4F010252" w:rsidR="005936F8" w:rsidRPr="0080063A" w:rsidRDefault="005936F8" w:rsidP="00583C49">
            <w:pPr>
              <w:spacing w:after="0" w:line="240" w:lineRule="auto"/>
              <w:rPr>
                <w:rFonts w:ascii="Times New Roman" w:hAnsi="Times New Roman"/>
                <w:color w:val="000000" w:themeColor="text1"/>
                <w:szCs w:val="24"/>
              </w:rPr>
            </w:pPr>
            <w:r>
              <w:rPr>
                <w:rFonts w:ascii="Times New Roman" w:hAnsi="Times New Roman"/>
                <w:b/>
                <w:color w:val="000000" w:themeColor="text1"/>
                <w:szCs w:val="24"/>
              </w:rPr>
              <w:t>Сокол О., Черемісін О.</w:t>
            </w:r>
            <w:r w:rsidRPr="0080063A">
              <w:rPr>
                <w:rFonts w:ascii="Times New Roman" w:hAnsi="Times New Roman"/>
                <w:b/>
                <w:color w:val="000000" w:themeColor="text1"/>
                <w:szCs w:val="24"/>
              </w:rPr>
              <w:t xml:space="preserve"> </w:t>
            </w:r>
            <w:r w:rsidRPr="0080063A">
              <w:rPr>
                <w:rFonts w:ascii="Times New Roman" w:hAnsi="Times New Roman"/>
                <w:b/>
                <w:bCs/>
                <w:color w:val="000000" w:themeColor="text1"/>
                <w:szCs w:val="24"/>
              </w:rPr>
              <w:t>(наук. кер.), м. Івано-Франківськ</w:t>
            </w:r>
          </w:p>
          <w:p w14:paraId="05140B6E" w14:textId="6AA93460" w:rsidR="005936F8" w:rsidRPr="005936F8" w:rsidRDefault="005936F8" w:rsidP="005936F8">
            <w:pPr>
              <w:pStyle w:val="ac"/>
              <w:rPr>
                <w:bCs/>
                <w:color w:val="000000" w:themeColor="text1"/>
                <w:szCs w:val="24"/>
              </w:rPr>
            </w:pPr>
            <w:r w:rsidRPr="005936F8">
              <w:rPr>
                <w:rFonts w:cs="Times New Roman"/>
                <w:bCs/>
                <w:szCs w:val="24"/>
              </w:rPr>
              <w:t>ДОСЛІДЖЕННЯ КУЛЬТУРНО-ЕТНОЛОГІЧНОЇ СПЕЦИФІКИ СУЧАСНОГО УКРАЇНСЬКОГО БЕСТІАРІЮ ……………………</w:t>
            </w:r>
            <w:r>
              <w:rPr>
                <w:rFonts w:cs="Times New Roman"/>
                <w:bCs/>
                <w:szCs w:val="24"/>
              </w:rPr>
              <w:t>………………………………….</w:t>
            </w:r>
          </w:p>
        </w:tc>
        <w:tc>
          <w:tcPr>
            <w:tcW w:w="720" w:type="dxa"/>
            <w:hideMark/>
          </w:tcPr>
          <w:p w14:paraId="6D0721B2" w14:textId="77777777" w:rsidR="005936F8" w:rsidRPr="0080063A" w:rsidRDefault="005936F8" w:rsidP="00583C49">
            <w:pPr>
              <w:spacing w:after="0" w:line="240" w:lineRule="auto"/>
              <w:rPr>
                <w:rFonts w:ascii="Times New Roman" w:hAnsi="Times New Roman"/>
                <w:color w:val="000000" w:themeColor="text1"/>
                <w:szCs w:val="24"/>
              </w:rPr>
            </w:pPr>
          </w:p>
          <w:p w14:paraId="45A4A658" w14:textId="77777777" w:rsidR="005936F8" w:rsidRPr="0080063A" w:rsidRDefault="005936F8" w:rsidP="00583C49">
            <w:pPr>
              <w:spacing w:after="0" w:line="240" w:lineRule="auto"/>
              <w:rPr>
                <w:rFonts w:ascii="Times New Roman" w:hAnsi="Times New Roman"/>
                <w:color w:val="000000" w:themeColor="text1"/>
                <w:szCs w:val="24"/>
              </w:rPr>
            </w:pPr>
          </w:p>
          <w:p w14:paraId="588E6166" w14:textId="77777777" w:rsidR="005936F8" w:rsidRDefault="005936F8" w:rsidP="00583C49">
            <w:pPr>
              <w:spacing w:after="0" w:line="240" w:lineRule="auto"/>
              <w:rPr>
                <w:rFonts w:ascii="Times New Roman" w:hAnsi="Times New Roman"/>
                <w:color w:val="000000" w:themeColor="text1"/>
                <w:szCs w:val="24"/>
              </w:rPr>
            </w:pPr>
          </w:p>
          <w:p w14:paraId="693B6151" w14:textId="05DB1924" w:rsidR="005936F8" w:rsidRPr="0080063A" w:rsidRDefault="005936F8" w:rsidP="00583C49">
            <w:pPr>
              <w:spacing w:after="0" w:line="240" w:lineRule="auto"/>
              <w:rPr>
                <w:rFonts w:ascii="Times New Roman" w:hAnsi="Times New Roman"/>
                <w:color w:val="000000" w:themeColor="text1"/>
                <w:szCs w:val="24"/>
              </w:rPr>
            </w:pPr>
            <w:r>
              <w:rPr>
                <w:rFonts w:ascii="Times New Roman" w:hAnsi="Times New Roman"/>
                <w:color w:val="000000" w:themeColor="text1"/>
                <w:szCs w:val="24"/>
              </w:rPr>
              <w:t>157</w:t>
            </w:r>
          </w:p>
        </w:tc>
      </w:tr>
      <w:tr w:rsidR="005936F8" w:rsidRPr="0080063A" w14:paraId="422AE862" w14:textId="77777777" w:rsidTr="00192A4D">
        <w:trPr>
          <w:trHeight w:val="930"/>
        </w:trPr>
        <w:tc>
          <w:tcPr>
            <w:tcW w:w="8613" w:type="dxa"/>
          </w:tcPr>
          <w:p w14:paraId="2698B528" w14:textId="77777777" w:rsidR="005936F8" w:rsidRPr="0080063A" w:rsidRDefault="005936F8" w:rsidP="00583C49">
            <w:pPr>
              <w:spacing w:after="0" w:line="240" w:lineRule="auto"/>
              <w:rPr>
                <w:rFonts w:ascii="Times New Roman" w:eastAsia="Times New Roman" w:hAnsi="Times New Roman"/>
                <w:b/>
                <w:bCs/>
                <w:color w:val="000000" w:themeColor="text1"/>
                <w:szCs w:val="24"/>
              </w:rPr>
            </w:pPr>
          </w:p>
          <w:p w14:paraId="4B6A84FD" w14:textId="45F5D258" w:rsidR="005936F8" w:rsidRPr="0080063A" w:rsidRDefault="005936F8" w:rsidP="00583C49">
            <w:pPr>
              <w:spacing w:after="0" w:line="240" w:lineRule="auto"/>
              <w:rPr>
                <w:rFonts w:ascii="Times New Roman" w:hAnsi="Times New Roman"/>
                <w:color w:val="000000" w:themeColor="text1"/>
                <w:szCs w:val="24"/>
              </w:rPr>
            </w:pPr>
            <w:r>
              <w:rPr>
                <w:rFonts w:ascii="Times New Roman" w:hAnsi="Times New Roman"/>
                <w:b/>
                <w:color w:val="000000" w:themeColor="text1"/>
                <w:szCs w:val="24"/>
              </w:rPr>
              <w:t>Чала В., Черемісін О.</w:t>
            </w:r>
            <w:r w:rsidRPr="0080063A">
              <w:rPr>
                <w:rFonts w:ascii="Times New Roman" w:hAnsi="Times New Roman"/>
                <w:b/>
                <w:color w:val="000000" w:themeColor="text1"/>
                <w:szCs w:val="24"/>
              </w:rPr>
              <w:t xml:space="preserve"> </w:t>
            </w:r>
            <w:r w:rsidRPr="0080063A">
              <w:rPr>
                <w:rFonts w:ascii="Times New Roman" w:hAnsi="Times New Roman"/>
                <w:b/>
                <w:bCs/>
                <w:color w:val="000000" w:themeColor="text1"/>
                <w:szCs w:val="24"/>
              </w:rPr>
              <w:t>(наук. кер.), м. Івано-Франківськ</w:t>
            </w:r>
          </w:p>
          <w:p w14:paraId="507CC65C" w14:textId="23580CEA" w:rsidR="005936F8" w:rsidRPr="005936F8" w:rsidRDefault="005936F8" w:rsidP="00583C49">
            <w:pPr>
              <w:pStyle w:val="ac"/>
              <w:rPr>
                <w:bCs/>
                <w:color w:val="000000" w:themeColor="text1"/>
                <w:szCs w:val="24"/>
              </w:rPr>
            </w:pPr>
            <w:r w:rsidRPr="005936F8">
              <w:rPr>
                <w:rFonts w:cs="Times New Roman"/>
                <w:bCs/>
                <w:caps/>
                <w:szCs w:val="24"/>
              </w:rPr>
              <w:t>Діяльність «Руської Трійці»</w:t>
            </w:r>
            <w:r w:rsidRPr="005936F8">
              <w:rPr>
                <w:rFonts w:cs="Times New Roman"/>
                <w:bCs/>
                <w:szCs w:val="24"/>
              </w:rPr>
              <w:t>……………………</w:t>
            </w:r>
            <w:r>
              <w:rPr>
                <w:rFonts w:cs="Times New Roman"/>
                <w:bCs/>
                <w:szCs w:val="24"/>
              </w:rPr>
              <w:t>………………………………</w:t>
            </w:r>
          </w:p>
        </w:tc>
        <w:tc>
          <w:tcPr>
            <w:tcW w:w="720" w:type="dxa"/>
            <w:hideMark/>
          </w:tcPr>
          <w:p w14:paraId="734C3B4D" w14:textId="77777777" w:rsidR="005936F8" w:rsidRPr="0080063A" w:rsidRDefault="005936F8" w:rsidP="00583C49">
            <w:pPr>
              <w:spacing w:after="0" w:line="240" w:lineRule="auto"/>
              <w:rPr>
                <w:rFonts w:ascii="Times New Roman" w:hAnsi="Times New Roman"/>
                <w:color w:val="000000" w:themeColor="text1"/>
                <w:szCs w:val="24"/>
              </w:rPr>
            </w:pPr>
          </w:p>
          <w:p w14:paraId="4E8BE9E4" w14:textId="77777777" w:rsidR="005936F8" w:rsidRDefault="005936F8" w:rsidP="00583C49">
            <w:pPr>
              <w:spacing w:after="0" w:line="240" w:lineRule="auto"/>
              <w:rPr>
                <w:rFonts w:ascii="Times New Roman" w:hAnsi="Times New Roman"/>
                <w:color w:val="000000" w:themeColor="text1"/>
                <w:szCs w:val="24"/>
              </w:rPr>
            </w:pPr>
          </w:p>
          <w:p w14:paraId="68989F7A" w14:textId="56BDC9E6" w:rsidR="005936F8" w:rsidRPr="0080063A" w:rsidRDefault="005936F8" w:rsidP="00583C49">
            <w:pPr>
              <w:spacing w:after="0" w:line="240" w:lineRule="auto"/>
              <w:rPr>
                <w:rFonts w:ascii="Times New Roman" w:hAnsi="Times New Roman"/>
                <w:color w:val="000000" w:themeColor="text1"/>
                <w:szCs w:val="24"/>
              </w:rPr>
            </w:pPr>
            <w:r>
              <w:rPr>
                <w:rFonts w:ascii="Times New Roman" w:hAnsi="Times New Roman"/>
                <w:color w:val="000000" w:themeColor="text1"/>
                <w:szCs w:val="24"/>
              </w:rPr>
              <w:t>16</w:t>
            </w:r>
            <w:r w:rsidR="000C21D2">
              <w:rPr>
                <w:rFonts w:ascii="Times New Roman" w:hAnsi="Times New Roman"/>
                <w:color w:val="000000" w:themeColor="text1"/>
                <w:szCs w:val="24"/>
              </w:rPr>
              <w:t>3</w:t>
            </w:r>
          </w:p>
        </w:tc>
      </w:tr>
      <w:tr w:rsidR="00505C5F" w:rsidRPr="0080063A" w14:paraId="0BDDC07E" w14:textId="77777777" w:rsidTr="00192A4D">
        <w:trPr>
          <w:trHeight w:val="930"/>
        </w:trPr>
        <w:tc>
          <w:tcPr>
            <w:tcW w:w="8613" w:type="dxa"/>
          </w:tcPr>
          <w:p w14:paraId="36442368" w14:textId="77777777" w:rsidR="00505C5F" w:rsidRPr="0080063A" w:rsidRDefault="00505C5F" w:rsidP="00505C5F">
            <w:pPr>
              <w:spacing w:after="0" w:line="240" w:lineRule="auto"/>
              <w:rPr>
                <w:rFonts w:ascii="Times New Roman" w:eastAsia="Times New Roman" w:hAnsi="Times New Roman"/>
                <w:b/>
                <w:bCs/>
                <w:color w:val="000000" w:themeColor="text1"/>
                <w:szCs w:val="24"/>
              </w:rPr>
            </w:pPr>
          </w:p>
          <w:p w14:paraId="6F0F19BB" w14:textId="0812CE0A" w:rsidR="00505C5F" w:rsidRPr="0080063A" w:rsidRDefault="005936F8" w:rsidP="00505C5F">
            <w:pPr>
              <w:spacing w:after="0" w:line="240" w:lineRule="auto"/>
              <w:rPr>
                <w:rFonts w:ascii="Times New Roman" w:hAnsi="Times New Roman"/>
                <w:color w:val="000000" w:themeColor="text1"/>
                <w:szCs w:val="24"/>
              </w:rPr>
            </w:pPr>
            <w:r>
              <w:rPr>
                <w:rFonts w:ascii="Times New Roman" w:hAnsi="Times New Roman"/>
                <w:b/>
                <w:color w:val="000000" w:themeColor="text1"/>
                <w:szCs w:val="24"/>
              </w:rPr>
              <w:t>Шевчук О.</w:t>
            </w:r>
            <w:r w:rsidR="00505C5F" w:rsidRPr="0080063A">
              <w:rPr>
                <w:rFonts w:ascii="Times New Roman" w:hAnsi="Times New Roman"/>
                <w:b/>
                <w:color w:val="000000" w:themeColor="text1"/>
                <w:szCs w:val="24"/>
              </w:rPr>
              <w:t xml:space="preserve">, Михайленко Г. </w:t>
            </w:r>
            <w:r w:rsidR="00505C5F" w:rsidRPr="0080063A">
              <w:rPr>
                <w:rFonts w:ascii="Times New Roman" w:hAnsi="Times New Roman"/>
                <w:b/>
                <w:bCs/>
                <w:color w:val="000000" w:themeColor="text1"/>
                <w:szCs w:val="24"/>
              </w:rPr>
              <w:t>(наук. кер.), м. Івано-Франківськ</w:t>
            </w:r>
          </w:p>
          <w:p w14:paraId="315B09AE" w14:textId="3C65C4A9" w:rsidR="00505C5F" w:rsidRPr="005936F8" w:rsidRDefault="005936F8" w:rsidP="00505C5F">
            <w:pPr>
              <w:spacing w:after="0" w:line="240" w:lineRule="auto"/>
              <w:rPr>
                <w:rFonts w:ascii="Times New Roman" w:hAnsi="Times New Roman"/>
                <w:bCs/>
                <w:color w:val="000000" w:themeColor="text1"/>
                <w:szCs w:val="24"/>
              </w:rPr>
            </w:pPr>
            <w:r w:rsidRPr="005936F8">
              <w:rPr>
                <w:rFonts w:ascii="Times New Roman" w:hAnsi="Times New Roman"/>
                <w:bCs/>
                <w:szCs w:val="24"/>
              </w:rPr>
              <w:t>СИСТЕМНИЙ АНАЛІЗ ВИБІРКИ ГЕРАКЛЕЙСЬКИХ АМФОР</w:t>
            </w:r>
            <w:r>
              <w:rPr>
                <w:rFonts w:ascii="Times New Roman" w:hAnsi="Times New Roman"/>
                <w:bCs/>
                <w:szCs w:val="24"/>
              </w:rPr>
              <w:t xml:space="preserve"> ………………….</w:t>
            </w:r>
          </w:p>
        </w:tc>
        <w:tc>
          <w:tcPr>
            <w:tcW w:w="720" w:type="dxa"/>
            <w:hideMark/>
          </w:tcPr>
          <w:p w14:paraId="0C8F1DAC" w14:textId="77777777" w:rsidR="00505C5F" w:rsidRPr="0080063A" w:rsidRDefault="00505C5F" w:rsidP="00505C5F">
            <w:pPr>
              <w:spacing w:after="0" w:line="240" w:lineRule="auto"/>
              <w:rPr>
                <w:rFonts w:ascii="Times New Roman" w:hAnsi="Times New Roman"/>
                <w:color w:val="000000" w:themeColor="text1"/>
                <w:szCs w:val="24"/>
              </w:rPr>
            </w:pPr>
          </w:p>
          <w:p w14:paraId="4FB526B3" w14:textId="77777777" w:rsidR="00505C5F" w:rsidRPr="0080063A" w:rsidRDefault="00505C5F" w:rsidP="00505C5F">
            <w:pPr>
              <w:spacing w:after="0" w:line="240" w:lineRule="auto"/>
              <w:rPr>
                <w:rFonts w:ascii="Times New Roman" w:hAnsi="Times New Roman"/>
                <w:color w:val="000000" w:themeColor="text1"/>
                <w:szCs w:val="24"/>
              </w:rPr>
            </w:pPr>
          </w:p>
          <w:p w14:paraId="739A91F1" w14:textId="469CB760" w:rsidR="00505C5F" w:rsidRPr="0080063A" w:rsidRDefault="00505C5F" w:rsidP="00505C5F">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1</w:t>
            </w:r>
            <w:r w:rsidR="005936F8">
              <w:rPr>
                <w:rFonts w:ascii="Times New Roman" w:hAnsi="Times New Roman"/>
                <w:color w:val="000000" w:themeColor="text1"/>
                <w:szCs w:val="24"/>
              </w:rPr>
              <w:t>69</w:t>
            </w:r>
          </w:p>
        </w:tc>
      </w:tr>
      <w:tr w:rsidR="00505C5F" w:rsidRPr="0080063A" w14:paraId="6EC7D606" w14:textId="77777777" w:rsidTr="00192A4D">
        <w:trPr>
          <w:trHeight w:val="930"/>
        </w:trPr>
        <w:tc>
          <w:tcPr>
            <w:tcW w:w="8613" w:type="dxa"/>
          </w:tcPr>
          <w:p w14:paraId="275073CD" w14:textId="77777777" w:rsidR="00505C5F" w:rsidRPr="0080063A" w:rsidRDefault="00505C5F" w:rsidP="00505C5F">
            <w:pPr>
              <w:spacing w:after="0" w:line="240" w:lineRule="auto"/>
              <w:rPr>
                <w:rFonts w:ascii="Times New Roman" w:eastAsia="Times New Roman" w:hAnsi="Times New Roman"/>
                <w:b/>
                <w:bCs/>
                <w:color w:val="000000" w:themeColor="text1"/>
                <w:szCs w:val="24"/>
              </w:rPr>
            </w:pPr>
          </w:p>
          <w:p w14:paraId="54773C8A" w14:textId="494C6124" w:rsidR="00505C5F" w:rsidRPr="0080063A" w:rsidRDefault="005936F8" w:rsidP="00505C5F">
            <w:pPr>
              <w:spacing w:after="0" w:line="240" w:lineRule="auto"/>
              <w:rPr>
                <w:rFonts w:ascii="Times New Roman" w:hAnsi="Times New Roman"/>
                <w:color w:val="000000" w:themeColor="text1"/>
                <w:szCs w:val="24"/>
              </w:rPr>
            </w:pPr>
            <w:r>
              <w:rPr>
                <w:rFonts w:ascii="Times New Roman" w:hAnsi="Times New Roman"/>
                <w:b/>
                <w:color w:val="000000" w:themeColor="text1"/>
                <w:szCs w:val="24"/>
              </w:rPr>
              <w:t>Шишенко К.</w:t>
            </w:r>
            <w:r w:rsidR="00505C5F" w:rsidRPr="0080063A">
              <w:rPr>
                <w:rFonts w:ascii="Times New Roman" w:hAnsi="Times New Roman"/>
                <w:b/>
                <w:color w:val="000000" w:themeColor="text1"/>
                <w:szCs w:val="24"/>
              </w:rPr>
              <w:t xml:space="preserve">, Батенко Г. </w:t>
            </w:r>
            <w:r w:rsidR="00505C5F" w:rsidRPr="0080063A">
              <w:rPr>
                <w:rFonts w:ascii="Times New Roman" w:hAnsi="Times New Roman"/>
                <w:b/>
                <w:bCs/>
                <w:color w:val="000000" w:themeColor="text1"/>
                <w:szCs w:val="24"/>
              </w:rPr>
              <w:t>(наук. кер.), м. Івано-Франківськ</w:t>
            </w:r>
          </w:p>
          <w:p w14:paraId="4115978A" w14:textId="44CF3A01" w:rsidR="005936F8" w:rsidRPr="005936F8" w:rsidRDefault="005936F8" w:rsidP="005936F8">
            <w:pPr>
              <w:spacing w:after="0" w:line="240" w:lineRule="auto"/>
              <w:jc w:val="both"/>
              <w:rPr>
                <w:rFonts w:ascii="Times New Roman" w:hAnsi="Times New Roman"/>
                <w:bCs/>
                <w:szCs w:val="24"/>
              </w:rPr>
            </w:pPr>
            <w:r w:rsidRPr="005936F8">
              <w:rPr>
                <w:rFonts w:ascii="Times New Roman" w:hAnsi="Times New Roman"/>
                <w:bCs/>
                <w:szCs w:val="24"/>
              </w:rPr>
              <w:t>АДМІНІСТРАТИВНО-ТЕРИТОРІАЛЬНІ ЗМІНИ ТА СТВОРЕННЯ ХЕРСОНСЬКОЇ ОБЛАСТІ НАПРИКІНЦІ ДРУГОЇ СВІТОВОЇ ВІЙНИ</w:t>
            </w:r>
            <w:r>
              <w:rPr>
                <w:rFonts w:ascii="Times New Roman" w:hAnsi="Times New Roman"/>
                <w:bCs/>
                <w:szCs w:val="24"/>
              </w:rPr>
              <w:t xml:space="preserve"> …………..</w:t>
            </w:r>
          </w:p>
          <w:p w14:paraId="7D5A5564" w14:textId="5DF2A7A0" w:rsidR="00505C5F" w:rsidRPr="0080063A" w:rsidRDefault="00505C5F" w:rsidP="00505C5F">
            <w:pPr>
              <w:shd w:val="clear" w:color="auto" w:fill="FFFFFF"/>
              <w:spacing w:after="0" w:line="240" w:lineRule="auto"/>
              <w:rPr>
                <w:rFonts w:ascii="Times New Roman" w:hAnsi="Times New Roman"/>
                <w:color w:val="000000" w:themeColor="text1"/>
                <w:szCs w:val="24"/>
              </w:rPr>
            </w:pPr>
          </w:p>
        </w:tc>
        <w:tc>
          <w:tcPr>
            <w:tcW w:w="720" w:type="dxa"/>
            <w:hideMark/>
          </w:tcPr>
          <w:p w14:paraId="0D8AE6AD" w14:textId="77777777" w:rsidR="00505C5F" w:rsidRPr="0080063A" w:rsidRDefault="00505C5F" w:rsidP="00505C5F">
            <w:pPr>
              <w:spacing w:after="0" w:line="240" w:lineRule="auto"/>
              <w:rPr>
                <w:rFonts w:ascii="Times New Roman" w:hAnsi="Times New Roman"/>
                <w:color w:val="000000" w:themeColor="text1"/>
                <w:szCs w:val="24"/>
              </w:rPr>
            </w:pPr>
          </w:p>
          <w:p w14:paraId="24C02C61" w14:textId="77777777" w:rsidR="00505C5F" w:rsidRPr="0080063A" w:rsidRDefault="00505C5F" w:rsidP="00505C5F">
            <w:pPr>
              <w:spacing w:after="0" w:line="240" w:lineRule="auto"/>
              <w:rPr>
                <w:rFonts w:ascii="Times New Roman" w:hAnsi="Times New Roman"/>
                <w:color w:val="000000" w:themeColor="text1"/>
                <w:szCs w:val="24"/>
              </w:rPr>
            </w:pPr>
          </w:p>
          <w:p w14:paraId="7B733B2F" w14:textId="77777777" w:rsidR="00505C5F" w:rsidRPr="0080063A" w:rsidRDefault="00505C5F" w:rsidP="00505C5F">
            <w:pPr>
              <w:spacing w:after="0" w:line="240" w:lineRule="auto"/>
              <w:rPr>
                <w:rFonts w:ascii="Times New Roman" w:hAnsi="Times New Roman"/>
                <w:color w:val="000000" w:themeColor="text1"/>
                <w:szCs w:val="24"/>
              </w:rPr>
            </w:pPr>
          </w:p>
          <w:p w14:paraId="0EB271E3" w14:textId="6E6C35DC" w:rsidR="00505C5F" w:rsidRPr="0080063A" w:rsidRDefault="00505C5F" w:rsidP="00505C5F">
            <w:pPr>
              <w:spacing w:after="0" w:line="240" w:lineRule="auto"/>
              <w:rPr>
                <w:rFonts w:ascii="Times New Roman" w:hAnsi="Times New Roman"/>
                <w:color w:val="000000" w:themeColor="text1"/>
                <w:szCs w:val="24"/>
              </w:rPr>
            </w:pPr>
            <w:r w:rsidRPr="0080063A">
              <w:rPr>
                <w:rFonts w:ascii="Times New Roman" w:hAnsi="Times New Roman"/>
                <w:color w:val="000000" w:themeColor="text1"/>
                <w:szCs w:val="24"/>
              </w:rPr>
              <w:t>1</w:t>
            </w:r>
            <w:r w:rsidR="005936F8">
              <w:rPr>
                <w:rFonts w:ascii="Times New Roman" w:hAnsi="Times New Roman"/>
                <w:color w:val="000000" w:themeColor="text1"/>
                <w:szCs w:val="24"/>
              </w:rPr>
              <w:t>76</w:t>
            </w:r>
          </w:p>
        </w:tc>
      </w:tr>
    </w:tbl>
    <w:p w14:paraId="28996A52" w14:textId="77777777" w:rsidR="008C33BD" w:rsidRPr="008F67E5" w:rsidRDefault="008C33BD" w:rsidP="00D6070F">
      <w:pPr>
        <w:spacing w:after="0" w:line="240" w:lineRule="auto"/>
        <w:rPr>
          <w:rFonts w:ascii="Times New Roman" w:hAnsi="Times New Roman"/>
          <w:b/>
          <w:bCs/>
          <w:color w:val="000000" w:themeColor="text1"/>
          <w:sz w:val="26"/>
          <w:szCs w:val="26"/>
          <w:shd w:val="clear" w:color="auto" w:fill="FFFFFF"/>
          <w:lang w:val="uk-UA"/>
        </w:rPr>
      </w:pPr>
      <w:r w:rsidRPr="008F67E5">
        <w:rPr>
          <w:rFonts w:ascii="Times New Roman" w:hAnsi="Times New Roman"/>
          <w:b/>
          <w:bCs/>
          <w:color w:val="000000" w:themeColor="text1"/>
          <w:sz w:val="26"/>
          <w:szCs w:val="26"/>
          <w:shd w:val="clear" w:color="auto" w:fill="FFFFFF"/>
          <w:lang w:val="uk-UA"/>
        </w:rPr>
        <w:br w:type="page"/>
      </w:r>
    </w:p>
    <w:p w14:paraId="0F9125A2" w14:textId="0C2083DF" w:rsidR="00EB3A9B" w:rsidRPr="008F67E5" w:rsidRDefault="006345AA" w:rsidP="006345AA">
      <w:pPr>
        <w:tabs>
          <w:tab w:val="left" w:pos="851"/>
        </w:tabs>
        <w:spacing w:after="0" w:line="240" w:lineRule="auto"/>
        <w:rPr>
          <w:rFonts w:ascii="Times New Roman" w:hAnsi="Times New Roman"/>
          <w:color w:val="000000" w:themeColor="text1"/>
          <w:sz w:val="28"/>
          <w:szCs w:val="28"/>
          <w:lang w:val="uk-UA"/>
        </w:rPr>
      </w:pPr>
      <w:r w:rsidRPr="008F67E5">
        <w:rPr>
          <w:rFonts w:ascii="Times New Roman" w:hAnsi="Times New Roman"/>
          <w:b/>
          <w:bCs/>
          <w:color w:val="000000" w:themeColor="text1"/>
          <w:sz w:val="26"/>
          <w:szCs w:val="26"/>
          <w:shd w:val="clear" w:color="auto" w:fill="FFFFFF"/>
          <w:lang w:val="uk-UA"/>
        </w:rPr>
        <w:lastRenderedPageBreak/>
        <w:t xml:space="preserve">УДК </w:t>
      </w:r>
      <w:r w:rsidRPr="008F67E5">
        <w:rPr>
          <w:rFonts w:ascii="Times New Roman" w:hAnsi="Times New Roman"/>
          <w:b/>
          <w:bCs/>
          <w:iCs/>
          <w:color w:val="000000" w:themeColor="text1"/>
          <w:sz w:val="26"/>
          <w:szCs w:val="26"/>
          <w:shd w:val="clear" w:color="auto" w:fill="FFFFFF"/>
          <w:lang w:val="uk-UA"/>
        </w:rPr>
        <w:t>94(477)</w:t>
      </w:r>
    </w:p>
    <w:p w14:paraId="26D0D33D" w14:textId="77777777" w:rsidR="006345AA" w:rsidRPr="006345AA" w:rsidRDefault="006345AA" w:rsidP="006345AA">
      <w:pPr>
        <w:spacing w:after="0" w:line="240" w:lineRule="auto"/>
        <w:jc w:val="right"/>
        <w:rPr>
          <w:rFonts w:ascii="Times New Roman" w:hAnsi="Times New Roman"/>
          <w:b/>
          <w:caps/>
          <w:color w:val="000000"/>
          <w:sz w:val="28"/>
          <w:szCs w:val="28"/>
          <w:lang w:val="uk-UA"/>
        </w:rPr>
      </w:pPr>
      <w:r w:rsidRPr="006345AA">
        <w:rPr>
          <w:rFonts w:ascii="Times New Roman" w:hAnsi="Times New Roman"/>
          <w:b/>
          <w:color w:val="000000"/>
          <w:sz w:val="28"/>
          <w:szCs w:val="28"/>
          <w:lang w:val="uk-UA"/>
        </w:rPr>
        <w:t>Юрій АБРАМОВ,</w:t>
      </w:r>
      <w:r w:rsidRPr="006345AA">
        <w:rPr>
          <w:rFonts w:ascii="Times New Roman" w:hAnsi="Times New Roman"/>
          <w:b/>
          <w:caps/>
          <w:color w:val="000000"/>
          <w:sz w:val="28"/>
          <w:szCs w:val="28"/>
          <w:lang w:val="uk-UA"/>
        </w:rPr>
        <w:t xml:space="preserve"> </w:t>
      </w:r>
    </w:p>
    <w:p w14:paraId="19CB9F64" w14:textId="77777777" w:rsidR="006345AA" w:rsidRDefault="006345AA" w:rsidP="006345AA">
      <w:pPr>
        <w:spacing w:after="0" w:line="240" w:lineRule="auto"/>
        <w:jc w:val="right"/>
        <w:rPr>
          <w:rFonts w:ascii="Times New Roman" w:hAnsi="Times New Roman"/>
          <w:bCs/>
          <w:color w:val="000000" w:themeColor="text1"/>
          <w:sz w:val="28"/>
          <w:szCs w:val="28"/>
          <w:lang w:val="uk-UA"/>
        </w:rPr>
      </w:pPr>
      <w:r w:rsidRPr="006345AA">
        <w:rPr>
          <w:rFonts w:ascii="Times New Roman" w:hAnsi="Times New Roman"/>
          <w:bCs/>
          <w:color w:val="000000" w:themeColor="text1"/>
          <w:sz w:val="28"/>
          <w:szCs w:val="28"/>
          <w:lang w:val="uk-UA"/>
        </w:rPr>
        <w:t>здобувач магістратури</w:t>
      </w:r>
      <w:r w:rsidRPr="006345AA">
        <w:rPr>
          <w:rFonts w:ascii="Times New Roman" w:hAnsi="Times New Roman"/>
          <w:color w:val="000000"/>
          <w:sz w:val="28"/>
          <w:szCs w:val="28"/>
          <w:lang w:val="uk-UA"/>
        </w:rPr>
        <w:t xml:space="preserve"> І курсу </w:t>
      </w:r>
      <w:r w:rsidRPr="006345AA">
        <w:rPr>
          <w:rFonts w:ascii="Times New Roman" w:hAnsi="Times New Roman"/>
          <w:bCs/>
          <w:color w:val="000000" w:themeColor="text1"/>
          <w:sz w:val="28"/>
          <w:szCs w:val="28"/>
          <w:lang w:val="uk-UA"/>
        </w:rPr>
        <w:t xml:space="preserve">спеціальності 032 Історія та археологія Херсонського державного університету, м. Івано-Франківськ, </w:t>
      </w:r>
    </w:p>
    <w:p w14:paraId="4DE7E951" w14:textId="6523644C" w:rsidR="006345AA" w:rsidRDefault="006345AA" w:rsidP="006345AA">
      <w:pPr>
        <w:spacing w:after="0" w:line="240" w:lineRule="auto"/>
        <w:jc w:val="right"/>
        <w:rPr>
          <w:rFonts w:ascii="Times New Roman" w:hAnsi="Times New Roman"/>
          <w:bCs/>
          <w:color w:val="000000" w:themeColor="text1"/>
          <w:sz w:val="28"/>
          <w:szCs w:val="28"/>
          <w:lang w:val="uk-UA"/>
        </w:rPr>
      </w:pPr>
      <w:r w:rsidRPr="006345AA">
        <w:rPr>
          <w:rFonts w:ascii="Times New Roman" w:hAnsi="Times New Roman"/>
          <w:bCs/>
          <w:color w:val="000000" w:themeColor="text1"/>
          <w:sz w:val="28"/>
          <w:szCs w:val="28"/>
          <w:lang w:val="uk-UA"/>
        </w:rPr>
        <w:t>науковий керівник: Водотика С., д.іст.н., професор</w:t>
      </w:r>
    </w:p>
    <w:p w14:paraId="1AFA33F7" w14:textId="77777777" w:rsidR="006345AA" w:rsidRDefault="006345AA" w:rsidP="006345AA">
      <w:pPr>
        <w:spacing w:after="0" w:line="240" w:lineRule="auto"/>
        <w:jc w:val="right"/>
        <w:rPr>
          <w:rFonts w:ascii="Times New Roman" w:hAnsi="Times New Roman"/>
          <w:bCs/>
          <w:color w:val="000000" w:themeColor="text1"/>
          <w:sz w:val="28"/>
          <w:szCs w:val="28"/>
          <w:lang w:val="uk-UA"/>
        </w:rPr>
      </w:pPr>
    </w:p>
    <w:p w14:paraId="2A92A558" w14:textId="6C5BA2BA" w:rsidR="006345AA" w:rsidRDefault="006345AA" w:rsidP="00F57691">
      <w:pPr>
        <w:spacing w:after="0" w:line="240" w:lineRule="auto"/>
        <w:jc w:val="center"/>
        <w:rPr>
          <w:rFonts w:ascii="Times New Roman" w:hAnsi="Times New Roman"/>
          <w:b/>
          <w:bCs/>
          <w:caps/>
          <w:sz w:val="28"/>
          <w:szCs w:val="28"/>
          <w:lang w:val="uk-UA"/>
        </w:rPr>
      </w:pPr>
      <w:r w:rsidRPr="006345AA">
        <w:rPr>
          <w:rFonts w:ascii="Times New Roman" w:hAnsi="Times New Roman"/>
          <w:b/>
          <w:bCs/>
          <w:caps/>
          <w:sz w:val="28"/>
          <w:szCs w:val="28"/>
          <w:lang w:val="uk-UA"/>
        </w:rPr>
        <w:t>Григор</w:t>
      </w:r>
      <w:r w:rsidR="0025583D">
        <w:rPr>
          <w:rFonts w:ascii="Times New Roman" w:hAnsi="Times New Roman"/>
          <w:b/>
          <w:bCs/>
          <w:caps/>
          <w:sz w:val="28"/>
          <w:szCs w:val="28"/>
          <w:lang w:val="uk-UA"/>
        </w:rPr>
        <w:t>’</w:t>
      </w:r>
      <w:r w:rsidRPr="006345AA">
        <w:rPr>
          <w:rFonts w:ascii="Times New Roman" w:hAnsi="Times New Roman"/>
          <w:b/>
          <w:bCs/>
          <w:caps/>
          <w:sz w:val="28"/>
          <w:szCs w:val="28"/>
          <w:lang w:val="uk-UA"/>
        </w:rPr>
        <w:t>євщина як альтернатива суспільно-політичному розвитку</w:t>
      </w:r>
    </w:p>
    <w:p w14:paraId="0FFB87D1" w14:textId="77777777" w:rsidR="00F57691" w:rsidRDefault="00F57691" w:rsidP="00F57691">
      <w:pPr>
        <w:spacing w:after="0" w:line="240" w:lineRule="auto"/>
        <w:jc w:val="center"/>
        <w:rPr>
          <w:rFonts w:ascii="Times New Roman" w:hAnsi="Times New Roman"/>
          <w:b/>
          <w:i/>
          <w:color w:val="000000" w:themeColor="text1"/>
          <w:sz w:val="28"/>
          <w:szCs w:val="28"/>
          <w:lang w:val="uk-UA"/>
        </w:rPr>
      </w:pPr>
    </w:p>
    <w:p w14:paraId="243980A4" w14:textId="1F179BCE" w:rsidR="006345AA" w:rsidRPr="006345AA" w:rsidRDefault="006345AA" w:rsidP="006345AA">
      <w:pPr>
        <w:spacing w:after="0" w:line="360" w:lineRule="auto"/>
        <w:ind w:firstLine="567"/>
        <w:jc w:val="both"/>
        <w:rPr>
          <w:rFonts w:ascii="Times New Roman" w:hAnsi="Times New Roman"/>
          <w:i/>
          <w:color w:val="000000" w:themeColor="text1"/>
          <w:sz w:val="28"/>
          <w:szCs w:val="28"/>
          <w:lang w:val="uk-UA"/>
        </w:rPr>
      </w:pPr>
      <w:r w:rsidRPr="006345AA">
        <w:rPr>
          <w:rFonts w:ascii="Times New Roman" w:hAnsi="Times New Roman"/>
          <w:b/>
          <w:i/>
          <w:color w:val="000000" w:themeColor="text1"/>
          <w:sz w:val="28"/>
          <w:szCs w:val="28"/>
          <w:lang w:val="uk-UA"/>
        </w:rPr>
        <w:t>Анотація.</w:t>
      </w:r>
      <w:r w:rsidRPr="006345AA">
        <w:rPr>
          <w:rFonts w:ascii="Times New Roman" w:hAnsi="Times New Roman"/>
          <w:i/>
          <w:color w:val="000000" w:themeColor="text1"/>
          <w:sz w:val="28"/>
          <w:szCs w:val="28"/>
          <w:lang w:val="uk-UA"/>
        </w:rPr>
        <w:t xml:space="preserve"> Стаття </w:t>
      </w:r>
      <w:r w:rsidRPr="006345AA">
        <w:rPr>
          <w:rFonts w:ascii="Times New Roman" w:hAnsi="Times New Roman"/>
          <w:i/>
          <w:sz w:val="28"/>
          <w:szCs w:val="28"/>
          <w:lang w:val="uk-UA"/>
        </w:rPr>
        <w:t xml:space="preserve">присвячена аналізу </w:t>
      </w:r>
      <w:r w:rsidR="0025583D">
        <w:rPr>
          <w:rFonts w:ascii="Times New Roman" w:hAnsi="Times New Roman"/>
          <w:i/>
          <w:sz w:val="28"/>
          <w:szCs w:val="28"/>
          <w:lang w:val="uk-UA"/>
        </w:rPr>
        <w:t xml:space="preserve">явища </w:t>
      </w:r>
      <w:r w:rsidRPr="006345AA">
        <w:rPr>
          <w:rFonts w:ascii="Times New Roman" w:hAnsi="Times New Roman"/>
          <w:i/>
          <w:sz w:val="28"/>
          <w:szCs w:val="28"/>
          <w:lang w:val="uk-UA"/>
        </w:rPr>
        <w:t>Григор</w:t>
      </w:r>
      <w:r w:rsidR="0025583D">
        <w:rPr>
          <w:rFonts w:ascii="Times New Roman" w:hAnsi="Times New Roman"/>
          <w:i/>
          <w:sz w:val="28"/>
          <w:szCs w:val="28"/>
          <w:lang w:val="uk-UA"/>
        </w:rPr>
        <w:t>’</w:t>
      </w:r>
      <w:r w:rsidRPr="006345AA">
        <w:rPr>
          <w:rFonts w:ascii="Times New Roman" w:hAnsi="Times New Roman"/>
          <w:i/>
          <w:sz w:val="28"/>
          <w:szCs w:val="28"/>
          <w:lang w:val="uk-UA"/>
        </w:rPr>
        <w:t>євщин</w:t>
      </w:r>
      <w:r w:rsidR="0025583D">
        <w:rPr>
          <w:rFonts w:ascii="Times New Roman" w:hAnsi="Times New Roman"/>
          <w:i/>
          <w:sz w:val="28"/>
          <w:szCs w:val="28"/>
          <w:lang w:val="uk-UA"/>
        </w:rPr>
        <w:t>и</w:t>
      </w:r>
      <w:r w:rsidRPr="006345AA">
        <w:rPr>
          <w:rFonts w:ascii="Times New Roman" w:hAnsi="Times New Roman"/>
          <w:i/>
          <w:sz w:val="28"/>
          <w:szCs w:val="28"/>
          <w:lang w:val="uk-UA"/>
        </w:rPr>
        <w:t>, його відмінності від інших повстанських рухів на території України в період 1917-1921 років</w:t>
      </w:r>
      <w:r w:rsidRPr="006345AA">
        <w:rPr>
          <w:rFonts w:ascii="Times New Roman" w:hAnsi="Times New Roman"/>
          <w:i/>
          <w:color w:val="000000" w:themeColor="text1"/>
          <w:sz w:val="28"/>
          <w:szCs w:val="28"/>
          <w:lang w:val="uk-UA"/>
        </w:rPr>
        <w:t xml:space="preserve"> </w:t>
      </w:r>
    </w:p>
    <w:p w14:paraId="4D08E5B3" w14:textId="16D91B40" w:rsidR="006345AA" w:rsidRPr="006345AA" w:rsidRDefault="006345AA" w:rsidP="006345AA">
      <w:pPr>
        <w:spacing w:after="0" w:line="360" w:lineRule="auto"/>
        <w:ind w:firstLine="567"/>
        <w:jc w:val="both"/>
        <w:rPr>
          <w:rFonts w:ascii="Times New Roman" w:hAnsi="Times New Roman"/>
          <w:i/>
          <w:color w:val="000000" w:themeColor="text1"/>
          <w:sz w:val="28"/>
          <w:szCs w:val="28"/>
          <w:lang w:val="uk-UA"/>
        </w:rPr>
      </w:pPr>
      <w:r w:rsidRPr="006345AA">
        <w:rPr>
          <w:rFonts w:ascii="Times New Roman" w:hAnsi="Times New Roman"/>
          <w:b/>
          <w:i/>
          <w:color w:val="000000" w:themeColor="text1"/>
          <w:sz w:val="28"/>
          <w:szCs w:val="28"/>
          <w:lang w:val="uk-UA"/>
        </w:rPr>
        <w:t>Ключові слова:</w:t>
      </w:r>
      <w:r w:rsidRPr="006345AA">
        <w:rPr>
          <w:rFonts w:ascii="Times New Roman" w:hAnsi="Times New Roman"/>
          <w:i/>
          <w:color w:val="000000" w:themeColor="text1"/>
          <w:sz w:val="28"/>
          <w:szCs w:val="28"/>
          <w:lang w:val="uk-UA"/>
        </w:rPr>
        <w:t xml:space="preserve"> історія, Україна, повстання, Українська революція, селянство</w:t>
      </w:r>
    </w:p>
    <w:p w14:paraId="651296FF" w14:textId="77777777" w:rsidR="006345AA" w:rsidRPr="006345AA" w:rsidRDefault="006345AA" w:rsidP="00B706B5">
      <w:pPr>
        <w:pStyle w:val="aff"/>
        <w:pageBreakBefore w:val="0"/>
        <w:spacing w:line="360" w:lineRule="auto"/>
        <w:ind w:firstLine="709"/>
        <w:jc w:val="both"/>
        <w:rPr>
          <w:sz w:val="28"/>
          <w:szCs w:val="28"/>
        </w:rPr>
      </w:pPr>
    </w:p>
    <w:p w14:paraId="1537B2AB" w14:textId="6F7655E0" w:rsidR="006345AA" w:rsidRPr="006345AA" w:rsidRDefault="006345AA" w:rsidP="00B706B5">
      <w:pPr>
        <w:spacing w:after="0" w:line="360" w:lineRule="auto"/>
        <w:ind w:firstLine="709"/>
        <w:jc w:val="both"/>
        <w:rPr>
          <w:rFonts w:ascii="Times New Roman" w:hAnsi="Times New Roman"/>
          <w:sz w:val="28"/>
          <w:szCs w:val="28"/>
          <w:lang w:val="uk-UA"/>
        </w:rPr>
      </w:pPr>
      <w:r w:rsidRPr="006345AA">
        <w:rPr>
          <w:rFonts w:ascii="Times New Roman" w:hAnsi="Times New Roman"/>
          <w:sz w:val="28"/>
          <w:szCs w:val="28"/>
          <w:lang w:val="uk-UA"/>
        </w:rPr>
        <w:t>Робота присвячена аналізу такого явища як Григор</w:t>
      </w:r>
      <w:r w:rsidR="0025583D">
        <w:rPr>
          <w:rFonts w:ascii="Times New Roman" w:hAnsi="Times New Roman"/>
          <w:sz w:val="28"/>
          <w:szCs w:val="28"/>
          <w:lang w:val="uk-UA"/>
        </w:rPr>
        <w:t>’</w:t>
      </w:r>
      <w:r w:rsidRPr="006345AA">
        <w:rPr>
          <w:rFonts w:ascii="Times New Roman" w:hAnsi="Times New Roman"/>
          <w:sz w:val="28"/>
          <w:szCs w:val="28"/>
          <w:lang w:val="uk-UA"/>
        </w:rPr>
        <w:t xml:space="preserve">євщина, його відмінності від інших повстанських рухів на території України в період 1917-1921 років. </w:t>
      </w:r>
      <w:r w:rsidR="00B706B5">
        <w:rPr>
          <w:rFonts w:ascii="Times New Roman" w:hAnsi="Times New Roman"/>
          <w:sz w:val="28"/>
          <w:szCs w:val="28"/>
          <w:lang w:val="uk-UA"/>
        </w:rPr>
        <w:t>А також</w:t>
      </w:r>
      <w:r w:rsidRPr="006345AA">
        <w:rPr>
          <w:rFonts w:ascii="Times New Roman" w:hAnsi="Times New Roman"/>
          <w:sz w:val="28"/>
          <w:szCs w:val="28"/>
          <w:lang w:val="uk-UA"/>
        </w:rPr>
        <w:t xml:space="preserve"> аналізу суспільно-психологічних факторів у суспільстві, що призвели до його утворення та занепаду.</w:t>
      </w:r>
    </w:p>
    <w:p w14:paraId="14CE1188" w14:textId="2CD24B0A" w:rsidR="006345AA" w:rsidRPr="006345AA" w:rsidRDefault="00B706B5" w:rsidP="00B706B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Українська революція</w:t>
      </w:r>
      <w:r w:rsidR="006345AA" w:rsidRPr="006345AA">
        <w:rPr>
          <w:rFonts w:ascii="Times New Roman" w:hAnsi="Times New Roman"/>
          <w:sz w:val="28"/>
          <w:szCs w:val="28"/>
          <w:lang w:val="uk-UA"/>
        </w:rPr>
        <w:t xml:space="preserve"> 1917–1921 рр. була періодом розгортання повстанських рухів, які стали знаряддям боротьби українського селянства за власні економічні й політичні інтереси. Одним із найбільш значних із них (серпень 1918 – серпень 1919 рр.) був повстанський рух на чолі з отаманом Матвієм Григор</w:t>
      </w:r>
      <w:r w:rsidR="0025583D">
        <w:rPr>
          <w:rFonts w:ascii="Times New Roman" w:hAnsi="Times New Roman"/>
          <w:sz w:val="28"/>
          <w:szCs w:val="28"/>
          <w:lang w:val="uk-UA"/>
        </w:rPr>
        <w:t>’</w:t>
      </w:r>
      <w:r w:rsidR="006345AA" w:rsidRPr="006345AA">
        <w:rPr>
          <w:rFonts w:ascii="Times New Roman" w:hAnsi="Times New Roman"/>
          <w:sz w:val="28"/>
          <w:szCs w:val="28"/>
          <w:lang w:val="uk-UA"/>
        </w:rPr>
        <w:t>євим (справжнє ім</w:t>
      </w:r>
      <w:r w:rsidR="0025583D">
        <w:rPr>
          <w:rFonts w:ascii="Times New Roman" w:hAnsi="Times New Roman"/>
          <w:sz w:val="28"/>
          <w:szCs w:val="28"/>
          <w:lang w:val="uk-UA"/>
        </w:rPr>
        <w:t>’</w:t>
      </w:r>
      <w:r w:rsidR="006345AA" w:rsidRPr="006345AA">
        <w:rPr>
          <w:rFonts w:ascii="Times New Roman" w:hAnsi="Times New Roman"/>
          <w:sz w:val="28"/>
          <w:szCs w:val="28"/>
          <w:lang w:val="uk-UA"/>
        </w:rPr>
        <w:t>я та прізвище – Ничипір (Никифор) Серветник) [1].</w:t>
      </w:r>
    </w:p>
    <w:p w14:paraId="408345DA" w14:textId="5B776010" w:rsidR="006345AA" w:rsidRPr="006345AA" w:rsidRDefault="006345AA" w:rsidP="00B706B5">
      <w:pPr>
        <w:spacing w:after="0" w:line="360" w:lineRule="auto"/>
        <w:ind w:firstLine="709"/>
        <w:jc w:val="both"/>
        <w:rPr>
          <w:rFonts w:ascii="Times New Roman" w:hAnsi="Times New Roman"/>
          <w:sz w:val="28"/>
          <w:szCs w:val="28"/>
          <w:lang w:val="uk-UA"/>
        </w:rPr>
      </w:pPr>
      <w:r w:rsidRPr="006345AA">
        <w:rPr>
          <w:rFonts w:ascii="Times New Roman" w:hAnsi="Times New Roman"/>
          <w:sz w:val="28"/>
          <w:szCs w:val="28"/>
          <w:lang w:val="uk-UA"/>
        </w:rPr>
        <w:t>Сама тематика цікава тим, що при розгляді такого явища в історії української революції як отаманщина, зазвичай в якості основного прикладу виступає повстанський рух Нестора Махна. Проводячи аналіз перш за все цього елементу отаманщини, та як наслідок</w:t>
      </w:r>
      <w:r w:rsidR="00B706B5">
        <w:rPr>
          <w:rFonts w:ascii="Times New Roman" w:hAnsi="Times New Roman"/>
          <w:sz w:val="28"/>
          <w:szCs w:val="28"/>
          <w:lang w:val="uk-UA"/>
        </w:rPr>
        <w:t>,</w:t>
      </w:r>
      <w:r w:rsidRPr="006345AA">
        <w:rPr>
          <w:rFonts w:ascii="Times New Roman" w:hAnsi="Times New Roman"/>
          <w:sz w:val="28"/>
          <w:szCs w:val="28"/>
          <w:lang w:val="uk-UA"/>
        </w:rPr>
        <w:t xml:space="preserve"> продукуючи відповідні висновки на загальний огляд, приписуючи при цьому подібні ідеї та суспільно-політичні риси </w:t>
      </w:r>
      <w:r w:rsidR="004231F8">
        <w:rPr>
          <w:rFonts w:ascii="Times New Roman" w:hAnsi="Times New Roman"/>
          <w:sz w:val="28"/>
          <w:szCs w:val="28"/>
          <w:lang w:val="uk-UA"/>
        </w:rPr>
        <w:t>та</w:t>
      </w:r>
      <w:r w:rsidRPr="006345AA">
        <w:rPr>
          <w:rFonts w:ascii="Times New Roman" w:hAnsi="Times New Roman"/>
          <w:sz w:val="28"/>
          <w:szCs w:val="28"/>
          <w:lang w:val="uk-UA"/>
        </w:rPr>
        <w:t xml:space="preserve"> всім іншим повстанським рухам, часто не враховується їх різноманітність політичних поглядів і поглядів на необхідне формування українського суспільства. Та окрім цього, </w:t>
      </w:r>
      <w:r w:rsidRPr="006345AA">
        <w:rPr>
          <w:rFonts w:ascii="Times New Roman" w:hAnsi="Times New Roman"/>
          <w:sz w:val="28"/>
          <w:szCs w:val="28"/>
          <w:lang w:val="uk-UA"/>
        </w:rPr>
        <w:lastRenderedPageBreak/>
        <w:t>притаманне усім дослідженням концентрація на особистих якостях головних лідерів, навколо яких формувались відповідні повстанські рухи, часто може не розкривати усієї картини процесів що відбувались у суспільстві, та призводили до возвеличення цих лідерів.</w:t>
      </w:r>
    </w:p>
    <w:p w14:paraId="071BA5EC" w14:textId="79C7558A" w:rsidR="006345AA" w:rsidRPr="006345AA" w:rsidRDefault="006345AA" w:rsidP="00B706B5">
      <w:pPr>
        <w:spacing w:after="0" w:line="360" w:lineRule="auto"/>
        <w:ind w:firstLine="709"/>
        <w:jc w:val="both"/>
        <w:rPr>
          <w:rFonts w:ascii="Times New Roman" w:hAnsi="Times New Roman"/>
          <w:sz w:val="28"/>
          <w:szCs w:val="28"/>
          <w:lang w:val="uk-UA"/>
        </w:rPr>
      </w:pPr>
      <w:r w:rsidRPr="006345AA">
        <w:rPr>
          <w:rFonts w:ascii="Times New Roman" w:hAnsi="Times New Roman"/>
          <w:sz w:val="28"/>
          <w:szCs w:val="28"/>
          <w:lang w:val="uk-UA"/>
        </w:rPr>
        <w:t>Найбільш змістовні праці із дослідження Григор</w:t>
      </w:r>
      <w:r w:rsidR="0025583D">
        <w:rPr>
          <w:rFonts w:ascii="Times New Roman" w:hAnsi="Times New Roman"/>
          <w:sz w:val="28"/>
          <w:szCs w:val="28"/>
          <w:lang w:val="uk-UA"/>
        </w:rPr>
        <w:t>’</w:t>
      </w:r>
      <w:r w:rsidRPr="006345AA">
        <w:rPr>
          <w:rFonts w:ascii="Times New Roman" w:hAnsi="Times New Roman"/>
          <w:sz w:val="28"/>
          <w:szCs w:val="28"/>
          <w:lang w:val="uk-UA"/>
        </w:rPr>
        <w:t xml:space="preserve">євщини, що розглядають це явище та суспільні тенденції, що їх супроводжували із різних точок зору, належать кандидату історичних наук Гораку </w:t>
      </w:r>
      <w:r w:rsidR="004231F8">
        <w:rPr>
          <w:rFonts w:ascii="Times New Roman" w:hAnsi="Times New Roman"/>
          <w:sz w:val="28"/>
          <w:szCs w:val="28"/>
          <w:lang w:val="uk-UA"/>
        </w:rPr>
        <w:t>В.С.</w:t>
      </w:r>
      <w:r w:rsidRPr="006345AA">
        <w:rPr>
          <w:rFonts w:ascii="Times New Roman" w:hAnsi="Times New Roman"/>
          <w:sz w:val="28"/>
          <w:szCs w:val="28"/>
          <w:lang w:val="uk-UA"/>
        </w:rPr>
        <w:t xml:space="preserve">, але також варті уваги роботи Приказюка О.О., Лисенко А.А. та інших. </w:t>
      </w:r>
      <w:r w:rsidR="004231F8">
        <w:rPr>
          <w:rFonts w:ascii="Times New Roman" w:hAnsi="Times New Roman"/>
          <w:sz w:val="28"/>
          <w:szCs w:val="28"/>
          <w:lang w:val="uk-UA"/>
        </w:rPr>
        <w:t>Т</w:t>
      </w:r>
      <w:r w:rsidRPr="006345AA">
        <w:rPr>
          <w:rFonts w:ascii="Times New Roman" w:hAnsi="Times New Roman"/>
          <w:sz w:val="28"/>
          <w:szCs w:val="28"/>
          <w:lang w:val="uk-UA"/>
        </w:rPr>
        <w:t>им не менш тема взаємодії населення та прийнятих Григор</w:t>
      </w:r>
      <w:r w:rsidR="0025583D">
        <w:rPr>
          <w:rFonts w:ascii="Times New Roman" w:hAnsi="Times New Roman"/>
          <w:sz w:val="28"/>
          <w:szCs w:val="28"/>
          <w:lang w:val="uk-UA"/>
        </w:rPr>
        <w:t>’</w:t>
      </w:r>
      <w:r w:rsidRPr="006345AA">
        <w:rPr>
          <w:rFonts w:ascii="Times New Roman" w:hAnsi="Times New Roman"/>
          <w:sz w:val="28"/>
          <w:szCs w:val="28"/>
          <w:lang w:val="uk-UA"/>
        </w:rPr>
        <w:t>євим рішень, з огляду на загальноукраїнські тенденції того часу, все ще залишаються не достатньо розкритими.</w:t>
      </w:r>
    </w:p>
    <w:p w14:paraId="4AB90D86" w14:textId="262AE20F" w:rsidR="006345AA" w:rsidRPr="006345AA" w:rsidRDefault="006345AA" w:rsidP="00B706B5">
      <w:pPr>
        <w:spacing w:after="0" w:line="360" w:lineRule="auto"/>
        <w:ind w:firstLine="709"/>
        <w:jc w:val="both"/>
        <w:rPr>
          <w:rFonts w:ascii="Times New Roman" w:hAnsi="Times New Roman"/>
          <w:sz w:val="28"/>
          <w:szCs w:val="28"/>
          <w:lang w:val="uk-UA"/>
        </w:rPr>
      </w:pPr>
      <w:r w:rsidRPr="006345AA">
        <w:rPr>
          <w:rFonts w:ascii="Times New Roman" w:hAnsi="Times New Roman"/>
          <w:sz w:val="28"/>
          <w:szCs w:val="28"/>
          <w:lang w:val="uk-UA"/>
        </w:rPr>
        <w:t xml:space="preserve">Великою проблемою </w:t>
      </w:r>
      <w:r w:rsidR="004231F8">
        <w:rPr>
          <w:rFonts w:ascii="Times New Roman" w:hAnsi="Times New Roman"/>
          <w:sz w:val="28"/>
          <w:szCs w:val="28"/>
          <w:lang w:val="uk-UA"/>
        </w:rPr>
        <w:t>для дослідження</w:t>
      </w:r>
      <w:r w:rsidRPr="006345AA">
        <w:rPr>
          <w:rFonts w:ascii="Times New Roman" w:hAnsi="Times New Roman"/>
          <w:sz w:val="28"/>
          <w:szCs w:val="28"/>
          <w:lang w:val="uk-UA"/>
        </w:rPr>
        <w:t xml:space="preserve"> є невелика кількість задокументованої інформації того періоду</w:t>
      </w:r>
      <w:r w:rsidR="004231F8">
        <w:rPr>
          <w:rFonts w:ascii="Times New Roman" w:hAnsi="Times New Roman"/>
          <w:sz w:val="28"/>
          <w:szCs w:val="28"/>
          <w:lang w:val="uk-UA"/>
        </w:rPr>
        <w:t>,</w:t>
      </w:r>
      <w:r w:rsidRPr="006345AA">
        <w:rPr>
          <w:rFonts w:ascii="Times New Roman" w:hAnsi="Times New Roman"/>
          <w:sz w:val="28"/>
          <w:szCs w:val="28"/>
          <w:lang w:val="uk-UA"/>
        </w:rPr>
        <w:t xml:space="preserve"> що зберіглась до наших днів. Окрім цього, створенню об</w:t>
      </w:r>
      <w:r w:rsidR="0025583D">
        <w:rPr>
          <w:rFonts w:ascii="Times New Roman" w:hAnsi="Times New Roman"/>
          <w:sz w:val="28"/>
          <w:szCs w:val="28"/>
          <w:lang w:val="uk-UA"/>
        </w:rPr>
        <w:t>’</w:t>
      </w:r>
      <w:r w:rsidRPr="006345AA">
        <w:rPr>
          <w:rFonts w:ascii="Times New Roman" w:hAnsi="Times New Roman"/>
          <w:sz w:val="28"/>
          <w:szCs w:val="28"/>
          <w:lang w:val="uk-UA"/>
        </w:rPr>
        <w:t>єктивної оцінки суспільного-політичної думки населення заважають ряд причин: недостовірність та часто навмисне викривлення задокументованої інформації, зміненої в міру цілей пропаганди чи популістських вигуків для впливу на суспільство; відсутність чіткої структури управління та звітності перед керівництвом у лавах повстанців; зміщений фокус викладеної інформації на тематики ведення війни а не розвитку суспільної думки чи психоемоційного стану населення; скупість письмових джерел на деталі.</w:t>
      </w:r>
    </w:p>
    <w:p w14:paraId="3848AFC3" w14:textId="7A1BEF68" w:rsidR="006345AA" w:rsidRPr="006345AA" w:rsidRDefault="006345AA" w:rsidP="00B706B5">
      <w:pPr>
        <w:spacing w:after="0" w:line="360" w:lineRule="auto"/>
        <w:ind w:firstLine="709"/>
        <w:jc w:val="both"/>
        <w:rPr>
          <w:rFonts w:ascii="Times New Roman" w:hAnsi="Times New Roman"/>
          <w:sz w:val="28"/>
          <w:szCs w:val="28"/>
          <w:lang w:val="uk-UA"/>
        </w:rPr>
      </w:pPr>
      <w:r w:rsidRPr="006345AA">
        <w:rPr>
          <w:rFonts w:ascii="Times New Roman" w:hAnsi="Times New Roman"/>
          <w:sz w:val="28"/>
          <w:szCs w:val="28"/>
          <w:lang w:val="uk-UA"/>
        </w:rPr>
        <w:t>Загалом розгляд утворення Григор</w:t>
      </w:r>
      <w:r w:rsidR="0025583D">
        <w:rPr>
          <w:rFonts w:ascii="Times New Roman" w:hAnsi="Times New Roman"/>
          <w:sz w:val="28"/>
          <w:szCs w:val="28"/>
          <w:lang w:val="uk-UA"/>
        </w:rPr>
        <w:t>’</w:t>
      </w:r>
      <w:r w:rsidRPr="006345AA">
        <w:rPr>
          <w:rFonts w:ascii="Times New Roman" w:hAnsi="Times New Roman"/>
          <w:sz w:val="28"/>
          <w:szCs w:val="28"/>
          <w:lang w:val="uk-UA"/>
        </w:rPr>
        <w:t>євщини можна умовно поділити на періоди формування загонів отамана Григор</w:t>
      </w:r>
      <w:r w:rsidR="0025583D">
        <w:rPr>
          <w:rFonts w:ascii="Times New Roman" w:hAnsi="Times New Roman"/>
          <w:sz w:val="28"/>
          <w:szCs w:val="28"/>
          <w:lang w:val="uk-UA"/>
        </w:rPr>
        <w:t>’</w:t>
      </w:r>
      <w:r w:rsidRPr="006345AA">
        <w:rPr>
          <w:rFonts w:ascii="Times New Roman" w:hAnsi="Times New Roman"/>
          <w:sz w:val="28"/>
          <w:szCs w:val="28"/>
          <w:lang w:val="uk-UA"/>
        </w:rPr>
        <w:t>єва, період радянського підпорядкування, та власне антибільшовицького повстання. На рисунку 1 можна побачити межі григор</w:t>
      </w:r>
      <w:r w:rsidR="0025583D">
        <w:rPr>
          <w:rFonts w:ascii="Times New Roman" w:hAnsi="Times New Roman"/>
          <w:sz w:val="28"/>
          <w:szCs w:val="28"/>
          <w:lang w:val="uk-UA"/>
        </w:rPr>
        <w:t>’</w:t>
      </w:r>
      <w:r w:rsidRPr="006345AA">
        <w:rPr>
          <w:rFonts w:ascii="Times New Roman" w:hAnsi="Times New Roman"/>
          <w:sz w:val="28"/>
          <w:szCs w:val="28"/>
          <w:lang w:val="uk-UA"/>
        </w:rPr>
        <w:t>євщини.</w:t>
      </w:r>
    </w:p>
    <w:p w14:paraId="578B9CC3" w14:textId="53850D48" w:rsidR="006345AA" w:rsidRPr="006345AA" w:rsidRDefault="006345AA" w:rsidP="00B706B5">
      <w:pPr>
        <w:spacing w:after="0" w:line="360" w:lineRule="auto"/>
        <w:ind w:firstLine="709"/>
        <w:jc w:val="both"/>
        <w:rPr>
          <w:rFonts w:ascii="Times New Roman" w:hAnsi="Times New Roman"/>
          <w:sz w:val="28"/>
          <w:szCs w:val="28"/>
          <w:lang w:val="uk-UA"/>
        </w:rPr>
      </w:pPr>
      <w:r w:rsidRPr="006345AA">
        <w:rPr>
          <w:rFonts w:ascii="Times New Roman" w:hAnsi="Times New Roman"/>
          <w:sz w:val="28"/>
          <w:szCs w:val="28"/>
          <w:lang w:val="uk-UA"/>
        </w:rPr>
        <w:t>На військовому та політичному небосхилі України Никифор Григор</w:t>
      </w:r>
      <w:r w:rsidR="0025583D">
        <w:rPr>
          <w:rFonts w:ascii="Times New Roman" w:hAnsi="Times New Roman"/>
          <w:sz w:val="28"/>
          <w:szCs w:val="28"/>
          <w:lang w:val="uk-UA"/>
        </w:rPr>
        <w:t>’</w:t>
      </w:r>
      <w:r w:rsidRPr="006345AA">
        <w:rPr>
          <w:rFonts w:ascii="Times New Roman" w:hAnsi="Times New Roman"/>
          <w:sz w:val="28"/>
          <w:szCs w:val="28"/>
          <w:lang w:val="uk-UA"/>
        </w:rPr>
        <w:t>єв з</w:t>
      </w:r>
      <w:r w:rsidR="0025583D">
        <w:rPr>
          <w:rFonts w:ascii="Times New Roman" w:hAnsi="Times New Roman"/>
          <w:sz w:val="28"/>
          <w:szCs w:val="28"/>
          <w:lang w:val="uk-UA"/>
        </w:rPr>
        <w:t>’</w:t>
      </w:r>
      <w:r w:rsidRPr="006345AA">
        <w:rPr>
          <w:rFonts w:ascii="Times New Roman" w:hAnsi="Times New Roman"/>
          <w:sz w:val="28"/>
          <w:szCs w:val="28"/>
          <w:lang w:val="uk-UA"/>
        </w:rPr>
        <w:t>явився в напружений час, коли невдоволені гетьманським режимом більшовики й есери-боротьбисти почали готувати збройний виступ. Оскільки уряд Скоропадського повністю дискредитував себе невдалими кроками як у внутрішній, так і в зовнішній політиці [2].</w:t>
      </w:r>
    </w:p>
    <w:p w14:paraId="2209C546" w14:textId="4631A440" w:rsidR="006345AA" w:rsidRPr="006345AA" w:rsidRDefault="006345AA" w:rsidP="00B706B5">
      <w:pPr>
        <w:spacing w:after="0" w:line="360" w:lineRule="auto"/>
        <w:ind w:firstLine="709"/>
        <w:jc w:val="both"/>
        <w:rPr>
          <w:rFonts w:ascii="Times New Roman" w:hAnsi="Times New Roman"/>
          <w:sz w:val="28"/>
          <w:szCs w:val="28"/>
          <w:lang w:val="uk-UA"/>
        </w:rPr>
      </w:pPr>
      <w:r w:rsidRPr="006345AA">
        <w:rPr>
          <w:rFonts w:ascii="Times New Roman" w:hAnsi="Times New Roman"/>
          <w:sz w:val="28"/>
          <w:szCs w:val="28"/>
          <w:lang w:val="uk-UA"/>
        </w:rPr>
        <w:lastRenderedPageBreak/>
        <w:t>Дорошенко писав, що у лави Григор</w:t>
      </w:r>
      <w:r w:rsidR="0025583D">
        <w:rPr>
          <w:rFonts w:ascii="Times New Roman" w:hAnsi="Times New Roman"/>
          <w:sz w:val="28"/>
          <w:szCs w:val="28"/>
          <w:lang w:val="uk-UA"/>
        </w:rPr>
        <w:t>’</w:t>
      </w:r>
      <w:r w:rsidRPr="006345AA">
        <w:rPr>
          <w:rFonts w:ascii="Times New Roman" w:hAnsi="Times New Roman"/>
          <w:sz w:val="28"/>
          <w:szCs w:val="28"/>
          <w:lang w:val="uk-UA"/>
        </w:rPr>
        <w:t>єва вступали «переважно бідняки, солдати і хлопці, перші зі зброєю принесеною з фронтів а хлопці й чоловіки роздобувши з пограбованих магазинів, сипнули до Григор</w:t>
      </w:r>
      <w:r w:rsidR="0025583D">
        <w:rPr>
          <w:rFonts w:ascii="Times New Roman" w:hAnsi="Times New Roman"/>
          <w:sz w:val="28"/>
          <w:szCs w:val="28"/>
          <w:lang w:val="uk-UA"/>
        </w:rPr>
        <w:t>’</w:t>
      </w:r>
      <w:r w:rsidRPr="006345AA">
        <w:rPr>
          <w:rFonts w:ascii="Times New Roman" w:hAnsi="Times New Roman"/>
          <w:sz w:val="28"/>
          <w:szCs w:val="28"/>
          <w:lang w:val="uk-UA"/>
        </w:rPr>
        <w:t>їва з метою, вибороти українську державність» [3].</w:t>
      </w:r>
    </w:p>
    <w:p w14:paraId="6BE1DF80" w14:textId="77777777" w:rsidR="006345AA" w:rsidRPr="006345AA" w:rsidRDefault="006345AA" w:rsidP="006345AA">
      <w:pPr>
        <w:spacing w:after="0" w:line="240" w:lineRule="auto"/>
        <w:jc w:val="both"/>
        <w:rPr>
          <w:rFonts w:ascii="Times New Roman" w:hAnsi="Times New Roman"/>
          <w:sz w:val="28"/>
          <w:szCs w:val="28"/>
          <w:lang w:val="uk-UA"/>
        </w:rPr>
      </w:pPr>
    </w:p>
    <w:p w14:paraId="53481FDE" w14:textId="77777777" w:rsidR="006345AA" w:rsidRPr="006345AA" w:rsidRDefault="006345AA" w:rsidP="00B706B5">
      <w:pPr>
        <w:spacing w:after="0" w:line="240" w:lineRule="auto"/>
        <w:jc w:val="center"/>
        <w:rPr>
          <w:rFonts w:ascii="Times New Roman" w:hAnsi="Times New Roman"/>
          <w:sz w:val="28"/>
          <w:szCs w:val="28"/>
          <w:lang w:val="uk-UA"/>
        </w:rPr>
      </w:pPr>
      <w:r w:rsidRPr="006345AA">
        <w:rPr>
          <w:rFonts w:ascii="Times New Roman" w:hAnsi="Times New Roman"/>
          <w:noProof/>
          <w:sz w:val="28"/>
          <w:szCs w:val="28"/>
          <w:lang w:eastAsia="ru-RU"/>
        </w:rPr>
        <w:drawing>
          <wp:inline distT="0" distB="0" distL="0" distR="0" wp14:anchorId="737FD26A" wp14:editId="09B80FCB">
            <wp:extent cx="3138721" cy="2514600"/>
            <wp:effectExtent l="0" t="0" r="5080" b="0"/>
            <wp:docPr id="1197483801" name="Рисунок 1" descr="Нестор Махно казак свободы [Александр Скирда] (fb2) читать онлайн | КулЛиб  электронная библиот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стор Махно казак свободы [Александр Скирда] (fb2) читать онлайн | КулЛиб  электронная библиоте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53307" cy="2526285"/>
                    </a:xfrm>
                    <a:prstGeom prst="rect">
                      <a:avLst/>
                    </a:prstGeom>
                    <a:noFill/>
                    <a:ln>
                      <a:noFill/>
                    </a:ln>
                  </pic:spPr>
                </pic:pic>
              </a:graphicData>
            </a:graphic>
          </wp:inline>
        </w:drawing>
      </w:r>
    </w:p>
    <w:p w14:paraId="10FB76EC" w14:textId="66083528" w:rsidR="006345AA" w:rsidRPr="00B706B5" w:rsidRDefault="006345AA" w:rsidP="00B706B5">
      <w:pPr>
        <w:spacing w:after="0" w:line="240" w:lineRule="auto"/>
        <w:ind w:firstLine="709"/>
        <w:jc w:val="both"/>
        <w:rPr>
          <w:rFonts w:ascii="Times New Roman" w:hAnsi="Times New Roman"/>
          <w:i/>
          <w:iCs/>
          <w:sz w:val="28"/>
          <w:szCs w:val="28"/>
          <w:lang w:val="uk-UA"/>
        </w:rPr>
      </w:pPr>
      <w:r w:rsidRPr="00B706B5">
        <w:rPr>
          <w:rFonts w:ascii="Times New Roman" w:hAnsi="Times New Roman"/>
          <w:i/>
          <w:iCs/>
          <w:sz w:val="28"/>
          <w:szCs w:val="28"/>
          <w:lang w:val="uk-UA"/>
        </w:rPr>
        <w:t>Рисунок 1 – Території поширення повстанських рухів отаманів Григор</w:t>
      </w:r>
      <w:r w:rsidR="0025583D">
        <w:rPr>
          <w:rFonts w:ascii="Times New Roman" w:hAnsi="Times New Roman"/>
          <w:i/>
          <w:iCs/>
          <w:sz w:val="28"/>
          <w:szCs w:val="28"/>
          <w:lang w:val="uk-UA"/>
        </w:rPr>
        <w:t>’</w:t>
      </w:r>
      <w:r w:rsidRPr="00B706B5">
        <w:rPr>
          <w:rFonts w:ascii="Times New Roman" w:hAnsi="Times New Roman"/>
          <w:i/>
          <w:iCs/>
          <w:sz w:val="28"/>
          <w:szCs w:val="28"/>
          <w:lang w:val="uk-UA"/>
        </w:rPr>
        <w:t>єва та Махна</w:t>
      </w:r>
    </w:p>
    <w:p w14:paraId="1A0DE519" w14:textId="77777777" w:rsidR="006345AA" w:rsidRPr="006345AA" w:rsidRDefault="006345AA" w:rsidP="006345AA">
      <w:pPr>
        <w:spacing w:after="0" w:line="240" w:lineRule="auto"/>
        <w:jc w:val="both"/>
        <w:rPr>
          <w:rFonts w:ascii="Times New Roman" w:hAnsi="Times New Roman"/>
          <w:sz w:val="28"/>
          <w:szCs w:val="28"/>
          <w:lang w:val="uk-UA"/>
        </w:rPr>
      </w:pPr>
    </w:p>
    <w:p w14:paraId="221AADC0" w14:textId="7425DCB7" w:rsidR="006345AA" w:rsidRPr="006345AA" w:rsidRDefault="004231F8" w:rsidP="00B706B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6345AA" w:rsidRPr="006345AA">
        <w:rPr>
          <w:rFonts w:ascii="Times New Roman" w:hAnsi="Times New Roman"/>
          <w:sz w:val="28"/>
          <w:szCs w:val="28"/>
          <w:lang w:val="uk-UA"/>
        </w:rPr>
        <w:t xml:space="preserve"> кінці січня 1919 коли у настроях григор</w:t>
      </w:r>
      <w:r w:rsidR="0025583D">
        <w:rPr>
          <w:rFonts w:ascii="Times New Roman" w:hAnsi="Times New Roman"/>
          <w:sz w:val="28"/>
          <w:szCs w:val="28"/>
          <w:lang w:val="uk-UA"/>
        </w:rPr>
        <w:t>’</w:t>
      </w:r>
      <w:r w:rsidR="006345AA" w:rsidRPr="006345AA">
        <w:rPr>
          <w:rFonts w:ascii="Times New Roman" w:hAnsi="Times New Roman"/>
          <w:sz w:val="28"/>
          <w:szCs w:val="28"/>
          <w:lang w:val="uk-UA"/>
        </w:rPr>
        <w:t xml:space="preserve">євських партизанів став проявлятись ухил у бік більшовизму він перейшов на бік червоних, чим сприяв встановленню радянської влади на території України, зрадивши при цьому інших отаманів УНР, які і надалі чинили опір. Розчарувавшись в аграрній політиці більшовиків, отаман піднімає повстання проти представників </w:t>
      </w:r>
      <w:r>
        <w:rPr>
          <w:rFonts w:ascii="Times New Roman" w:hAnsi="Times New Roman"/>
          <w:sz w:val="28"/>
          <w:szCs w:val="28"/>
          <w:lang w:val="uk-UA"/>
        </w:rPr>
        <w:t>«</w:t>
      </w:r>
      <w:r w:rsidR="006345AA" w:rsidRPr="006345AA">
        <w:rPr>
          <w:rFonts w:ascii="Times New Roman" w:hAnsi="Times New Roman"/>
          <w:sz w:val="28"/>
          <w:szCs w:val="28"/>
          <w:lang w:val="uk-UA"/>
        </w:rPr>
        <w:t>московської обжорки</w:t>
      </w:r>
      <w:r>
        <w:rPr>
          <w:rFonts w:ascii="Times New Roman" w:hAnsi="Times New Roman"/>
          <w:sz w:val="28"/>
          <w:szCs w:val="28"/>
          <w:lang w:val="uk-UA"/>
        </w:rPr>
        <w:t>»</w:t>
      </w:r>
      <w:r w:rsidR="006345AA" w:rsidRPr="006345AA">
        <w:rPr>
          <w:rFonts w:ascii="Times New Roman" w:hAnsi="Times New Roman"/>
          <w:sz w:val="28"/>
          <w:szCs w:val="28"/>
          <w:lang w:val="uk-UA"/>
        </w:rPr>
        <w:t>, оголошуючи свій універсал [4].</w:t>
      </w:r>
    </w:p>
    <w:p w14:paraId="74886508" w14:textId="156C8136" w:rsidR="006345AA" w:rsidRPr="006345AA" w:rsidRDefault="006345AA" w:rsidP="00B706B5">
      <w:pPr>
        <w:spacing w:after="0" w:line="360" w:lineRule="auto"/>
        <w:ind w:firstLine="709"/>
        <w:jc w:val="both"/>
        <w:rPr>
          <w:rFonts w:ascii="Times New Roman" w:hAnsi="Times New Roman"/>
          <w:sz w:val="28"/>
          <w:szCs w:val="28"/>
          <w:lang w:val="uk-UA"/>
        </w:rPr>
      </w:pPr>
      <w:r w:rsidRPr="006345AA">
        <w:rPr>
          <w:rFonts w:ascii="Times New Roman" w:hAnsi="Times New Roman"/>
          <w:sz w:val="28"/>
          <w:szCs w:val="28"/>
          <w:lang w:val="uk-UA"/>
        </w:rPr>
        <w:t>«Універсал» штабу отамана Григор</w:t>
      </w:r>
      <w:r w:rsidR="0025583D">
        <w:rPr>
          <w:rFonts w:ascii="Times New Roman" w:hAnsi="Times New Roman"/>
          <w:sz w:val="28"/>
          <w:szCs w:val="28"/>
          <w:lang w:val="uk-UA"/>
        </w:rPr>
        <w:t>’</w:t>
      </w:r>
      <w:r w:rsidRPr="006345AA">
        <w:rPr>
          <w:rFonts w:ascii="Times New Roman" w:hAnsi="Times New Roman"/>
          <w:sz w:val="28"/>
          <w:szCs w:val="28"/>
          <w:lang w:val="uk-UA"/>
        </w:rPr>
        <w:t>єва, будучи досить невеликим за своїм реальним обсягом документом, являв собою серйозну ідейно-політичну платформу григор</w:t>
      </w:r>
      <w:r w:rsidR="0025583D">
        <w:rPr>
          <w:rFonts w:ascii="Times New Roman" w:hAnsi="Times New Roman"/>
          <w:sz w:val="28"/>
          <w:szCs w:val="28"/>
          <w:lang w:val="uk-UA"/>
        </w:rPr>
        <w:t>’</w:t>
      </w:r>
      <w:r w:rsidRPr="006345AA">
        <w:rPr>
          <w:rFonts w:ascii="Times New Roman" w:hAnsi="Times New Roman"/>
          <w:sz w:val="28"/>
          <w:szCs w:val="28"/>
          <w:lang w:val="uk-UA"/>
        </w:rPr>
        <w:t>євського повстанського руху, в якому були досить чітко викладені мета повстанської боротьби, її цілі і засоби. Головною метою так званої григор</w:t>
      </w:r>
      <w:r w:rsidR="0025583D">
        <w:rPr>
          <w:rFonts w:ascii="Times New Roman" w:hAnsi="Times New Roman"/>
          <w:sz w:val="28"/>
          <w:szCs w:val="28"/>
          <w:lang w:val="uk-UA"/>
        </w:rPr>
        <w:t>’</w:t>
      </w:r>
      <w:r w:rsidRPr="006345AA">
        <w:rPr>
          <w:rFonts w:ascii="Times New Roman" w:hAnsi="Times New Roman"/>
          <w:sz w:val="28"/>
          <w:szCs w:val="28"/>
          <w:lang w:val="uk-UA"/>
        </w:rPr>
        <w:t>євщини було створення незалежної української радянської держави і запровадження широкої багатопартійності для «лівих» політичних партій, що унеможливлювало будь-яку монополізацію державного життя України [5].</w:t>
      </w:r>
    </w:p>
    <w:p w14:paraId="2F98CC48" w14:textId="33C9AB17" w:rsidR="006345AA" w:rsidRPr="006345AA" w:rsidRDefault="006345AA" w:rsidP="00B706B5">
      <w:pPr>
        <w:spacing w:after="0" w:line="360" w:lineRule="auto"/>
        <w:ind w:firstLine="709"/>
        <w:jc w:val="both"/>
        <w:rPr>
          <w:rFonts w:ascii="Times New Roman" w:hAnsi="Times New Roman"/>
          <w:sz w:val="28"/>
          <w:szCs w:val="28"/>
          <w:lang w:val="uk-UA"/>
        </w:rPr>
      </w:pPr>
      <w:r w:rsidRPr="006345AA">
        <w:rPr>
          <w:rFonts w:ascii="Times New Roman" w:hAnsi="Times New Roman"/>
          <w:sz w:val="28"/>
          <w:szCs w:val="28"/>
          <w:lang w:val="uk-UA"/>
        </w:rPr>
        <w:lastRenderedPageBreak/>
        <w:t>Отже, хоч вивчення тематики антибільшовицького повстання отамана Григор</w:t>
      </w:r>
      <w:r w:rsidR="0025583D">
        <w:rPr>
          <w:rFonts w:ascii="Times New Roman" w:hAnsi="Times New Roman"/>
          <w:sz w:val="28"/>
          <w:szCs w:val="28"/>
          <w:lang w:val="uk-UA"/>
        </w:rPr>
        <w:t>’</w:t>
      </w:r>
      <w:r w:rsidRPr="006345AA">
        <w:rPr>
          <w:rFonts w:ascii="Times New Roman" w:hAnsi="Times New Roman"/>
          <w:sz w:val="28"/>
          <w:szCs w:val="28"/>
          <w:lang w:val="uk-UA"/>
        </w:rPr>
        <w:t>єва ведуться ще із 1920-х років, через ряд об</w:t>
      </w:r>
      <w:r w:rsidR="0025583D">
        <w:rPr>
          <w:rFonts w:ascii="Times New Roman" w:hAnsi="Times New Roman"/>
          <w:sz w:val="28"/>
          <w:szCs w:val="28"/>
          <w:lang w:val="uk-UA"/>
        </w:rPr>
        <w:t>’</w:t>
      </w:r>
      <w:r w:rsidRPr="006345AA">
        <w:rPr>
          <w:rFonts w:ascii="Times New Roman" w:hAnsi="Times New Roman"/>
          <w:sz w:val="28"/>
          <w:szCs w:val="28"/>
          <w:lang w:val="uk-UA"/>
        </w:rPr>
        <w:t>єктивних причин дане явище та його вплив і взаємозв</w:t>
      </w:r>
      <w:r w:rsidR="0025583D">
        <w:rPr>
          <w:rFonts w:ascii="Times New Roman" w:hAnsi="Times New Roman"/>
          <w:sz w:val="28"/>
          <w:szCs w:val="28"/>
          <w:lang w:val="uk-UA"/>
        </w:rPr>
        <w:t>’</w:t>
      </w:r>
      <w:r w:rsidRPr="006345AA">
        <w:rPr>
          <w:rFonts w:ascii="Times New Roman" w:hAnsi="Times New Roman"/>
          <w:sz w:val="28"/>
          <w:szCs w:val="28"/>
          <w:lang w:val="uk-UA"/>
        </w:rPr>
        <w:t>язок із суспільством все ще слабо досліджене. І новий погляд на цю тематику, із проведенням аналогій щодо психологічного аналізу в умовах війни, селян сучасності, дозволить значно глибше та якісніше розібратись у подіях минулого, та скласти базис для подальших досліджень із проведення порівнянь та аналогій розвитку суспільно-політичного життя українців в різних регіонах періоду 1917-1921 років.</w:t>
      </w:r>
    </w:p>
    <w:p w14:paraId="13E1C10C" w14:textId="77777777" w:rsidR="006345AA" w:rsidRPr="006345AA" w:rsidRDefault="006345AA" w:rsidP="00B706B5">
      <w:pPr>
        <w:spacing w:after="0" w:line="360" w:lineRule="auto"/>
        <w:jc w:val="both"/>
        <w:rPr>
          <w:rFonts w:ascii="Times New Roman" w:hAnsi="Times New Roman"/>
          <w:sz w:val="28"/>
          <w:szCs w:val="28"/>
          <w:lang w:val="uk-UA"/>
        </w:rPr>
      </w:pPr>
    </w:p>
    <w:p w14:paraId="56B7A97F" w14:textId="3BC98322" w:rsidR="006345AA" w:rsidRPr="00BB671A" w:rsidRDefault="00BB671A" w:rsidP="00BB671A">
      <w:pPr>
        <w:spacing w:after="0" w:line="360" w:lineRule="auto"/>
        <w:ind w:firstLine="709"/>
        <w:jc w:val="center"/>
        <w:rPr>
          <w:rFonts w:ascii="Times New Roman" w:hAnsi="Times New Roman"/>
          <w:sz w:val="28"/>
          <w:szCs w:val="28"/>
          <w:lang w:val="uk-UA"/>
        </w:rPr>
      </w:pPr>
      <w:r w:rsidRPr="00BB671A">
        <w:rPr>
          <w:rFonts w:ascii="Times New Roman" w:eastAsia="Times New Roman" w:hAnsi="Times New Roman"/>
          <w:b/>
          <w:sz w:val="28"/>
          <w:szCs w:val="28"/>
          <w:lang w:val="uk-UA"/>
        </w:rPr>
        <w:t>Список використаних джерел</w:t>
      </w:r>
      <w:r w:rsidR="00B706B5" w:rsidRPr="00B706B5">
        <w:rPr>
          <w:rFonts w:ascii="Times New Roman" w:hAnsi="Times New Roman"/>
          <w:b/>
          <w:bCs/>
          <w:sz w:val="28"/>
          <w:szCs w:val="28"/>
          <w:lang w:val="uk-UA"/>
        </w:rPr>
        <w:t>:</w:t>
      </w:r>
    </w:p>
    <w:p w14:paraId="740D6E0B" w14:textId="7C48B58F" w:rsidR="006345AA" w:rsidRPr="006345AA" w:rsidRDefault="006345AA" w:rsidP="00DD6062">
      <w:pPr>
        <w:pStyle w:val="a7"/>
        <w:widowControl w:val="0"/>
        <w:numPr>
          <w:ilvl w:val="0"/>
          <w:numId w:val="2"/>
        </w:numPr>
        <w:tabs>
          <w:tab w:val="left" w:pos="1134"/>
        </w:tabs>
        <w:spacing w:line="360" w:lineRule="auto"/>
        <w:ind w:left="0" w:firstLine="709"/>
      </w:pPr>
      <w:r w:rsidRPr="006345AA">
        <w:t>В.С. Горак, «Григор</w:t>
      </w:r>
      <w:r w:rsidR="0025583D">
        <w:t>’</w:t>
      </w:r>
      <w:r w:rsidRPr="006345AA">
        <w:t xml:space="preserve">євський повстанський рух (серпень 1918 – серпень 1919 рр.): питання історіографії», </w:t>
      </w:r>
      <w:r w:rsidRPr="006345AA">
        <w:rPr>
          <w:i/>
          <w:iCs/>
        </w:rPr>
        <w:t>Український історичний журнал. Історіографія</w:t>
      </w:r>
      <w:r w:rsidRPr="006345AA">
        <w:t>, № 2, с. 154-177, 2013.</w:t>
      </w:r>
    </w:p>
    <w:p w14:paraId="4243A0D8" w14:textId="5E2D191B" w:rsidR="006345AA" w:rsidRPr="006345AA" w:rsidRDefault="006345AA" w:rsidP="00DD6062">
      <w:pPr>
        <w:pStyle w:val="a7"/>
        <w:widowControl w:val="0"/>
        <w:numPr>
          <w:ilvl w:val="0"/>
          <w:numId w:val="2"/>
        </w:numPr>
        <w:tabs>
          <w:tab w:val="left" w:pos="1134"/>
        </w:tabs>
        <w:spacing w:line="360" w:lineRule="auto"/>
        <w:ind w:left="0" w:firstLine="709"/>
      </w:pPr>
      <w:r w:rsidRPr="006345AA">
        <w:t>А.А. Лисенко, «Військова та політична діяльність отамана Н.Я. Григор</w:t>
      </w:r>
      <w:r w:rsidR="0025583D">
        <w:t>’</w:t>
      </w:r>
      <w:r w:rsidRPr="006345AA">
        <w:t xml:space="preserve">єва (Серветника) у 1918–1919 рр.», </w:t>
      </w:r>
      <w:r w:rsidRPr="006345AA">
        <w:rPr>
          <w:i/>
          <w:iCs/>
        </w:rPr>
        <w:t>Український історичний журнал. Бібліографія</w:t>
      </w:r>
      <w:r w:rsidRPr="006345AA">
        <w:t>, № 6, с. 63-80, 2009.</w:t>
      </w:r>
    </w:p>
    <w:p w14:paraId="377E5A42" w14:textId="77777777" w:rsidR="006345AA" w:rsidRPr="006345AA" w:rsidRDefault="006345AA" w:rsidP="00DD6062">
      <w:pPr>
        <w:pStyle w:val="a7"/>
        <w:widowControl w:val="0"/>
        <w:numPr>
          <w:ilvl w:val="0"/>
          <w:numId w:val="2"/>
        </w:numPr>
        <w:tabs>
          <w:tab w:val="left" w:pos="1134"/>
        </w:tabs>
        <w:spacing w:line="360" w:lineRule="auto"/>
        <w:ind w:left="0" w:firstLine="709"/>
      </w:pPr>
      <w:r w:rsidRPr="006345AA">
        <w:t>М.І. Дорошенко, Стежками Холодноярськими. Філадельфія: Накладом автора, 1973.</w:t>
      </w:r>
    </w:p>
    <w:p w14:paraId="05595D03" w14:textId="5985BD0C" w:rsidR="006345AA" w:rsidRPr="006345AA" w:rsidRDefault="006345AA" w:rsidP="00DD6062">
      <w:pPr>
        <w:pStyle w:val="a7"/>
        <w:widowControl w:val="0"/>
        <w:numPr>
          <w:ilvl w:val="0"/>
          <w:numId w:val="2"/>
        </w:numPr>
        <w:tabs>
          <w:tab w:val="left" w:pos="1134"/>
        </w:tabs>
        <w:spacing w:line="360" w:lineRule="auto"/>
        <w:ind w:left="0" w:firstLine="709"/>
      </w:pPr>
      <w:r w:rsidRPr="006345AA">
        <w:t>О.О. Приказюк, «Ідеологічні засади повстанського руху під проводом Н. О. Григор</w:t>
      </w:r>
      <w:r w:rsidR="0025583D">
        <w:t>’</w:t>
      </w:r>
      <w:r w:rsidRPr="006345AA">
        <w:t xml:space="preserve">єва», </w:t>
      </w:r>
      <w:r w:rsidRPr="006345AA">
        <w:rPr>
          <w:i/>
          <w:iCs/>
        </w:rPr>
        <w:t>Освіта, наука і культура на Поділлі. Ідеологія, політика та культура</w:t>
      </w:r>
      <w:r w:rsidRPr="006345AA">
        <w:t>, № 20, с. 435-441, 2013.</w:t>
      </w:r>
    </w:p>
    <w:p w14:paraId="5051F70F" w14:textId="43DF8FF5" w:rsidR="006345AA" w:rsidRPr="006345AA" w:rsidRDefault="006345AA" w:rsidP="00DD6062">
      <w:pPr>
        <w:pStyle w:val="a7"/>
        <w:widowControl w:val="0"/>
        <w:numPr>
          <w:ilvl w:val="0"/>
          <w:numId w:val="2"/>
        </w:numPr>
        <w:tabs>
          <w:tab w:val="left" w:pos="1134"/>
        </w:tabs>
        <w:spacing w:line="360" w:lineRule="auto"/>
        <w:ind w:left="0" w:firstLine="709"/>
      </w:pPr>
      <w:r w:rsidRPr="006345AA">
        <w:t>В.С. Горак, ««Універсал» отамана Григор</w:t>
      </w:r>
      <w:r w:rsidR="0025583D">
        <w:t>’</w:t>
      </w:r>
      <w:r w:rsidRPr="006345AA">
        <w:t>єва як ідейно-теоретична платформа григор</w:t>
      </w:r>
      <w:r w:rsidR="0025583D">
        <w:t>’</w:t>
      </w:r>
      <w:r w:rsidRPr="006345AA">
        <w:t xml:space="preserve">євського повстанського руху. Джерелознавчий і історіографічний аспекти», </w:t>
      </w:r>
      <w:r w:rsidRPr="006345AA">
        <w:rPr>
          <w:i/>
          <w:iCs/>
        </w:rPr>
        <w:t>Історіографічні дослідження в Україні,</w:t>
      </w:r>
      <w:r w:rsidRPr="006345AA">
        <w:t xml:space="preserve"> № 23, с. 317-334, 2013.</w:t>
      </w:r>
    </w:p>
    <w:p w14:paraId="1B70B54C" w14:textId="77777777" w:rsidR="006345AA" w:rsidRDefault="006345AA" w:rsidP="00EB3A9B">
      <w:pPr>
        <w:spacing w:after="0" w:line="360" w:lineRule="auto"/>
        <w:ind w:firstLine="567"/>
        <w:jc w:val="both"/>
        <w:rPr>
          <w:rFonts w:ascii="Times New Roman" w:hAnsi="Times New Roman"/>
          <w:color w:val="000000" w:themeColor="text1"/>
          <w:sz w:val="28"/>
          <w:szCs w:val="28"/>
          <w:lang w:val="uk-UA"/>
        </w:rPr>
      </w:pPr>
    </w:p>
    <w:p w14:paraId="3F3E6EFE" w14:textId="77777777" w:rsidR="003C4423" w:rsidRPr="008F67E5" w:rsidRDefault="003C4423" w:rsidP="00E85445">
      <w:pPr>
        <w:tabs>
          <w:tab w:val="left" w:pos="851"/>
        </w:tabs>
        <w:spacing w:after="0" w:line="240" w:lineRule="auto"/>
        <w:rPr>
          <w:rFonts w:ascii="Times New Roman" w:hAnsi="Times New Roman"/>
          <w:b/>
          <w:bCs/>
          <w:color w:val="000000" w:themeColor="text1"/>
          <w:sz w:val="26"/>
          <w:szCs w:val="26"/>
          <w:shd w:val="clear" w:color="auto" w:fill="FFFFFF"/>
          <w:lang w:val="uk-UA"/>
        </w:rPr>
      </w:pPr>
    </w:p>
    <w:p w14:paraId="1599ED2D" w14:textId="77777777" w:rsidR="00C430CA" w:rsidRDefault="00C430CA">
      <w:pPr>
        <w:spacing w:after="200" w:line="276" w:lineRule="auto"/>
        <w:rPr>
          <w:rFonts w:ascii="Times New Roman" w:hAnsi="Times New Roman"/>
          <w:b/>
          <w:bCs/>
          <w:color w:val="000000" w:themeColor="text1"/>
          <w:sz w:val="26"/>
          <w:szCs w:val="26"/>
          <w:shd w:val="clear" w:color="auto" w:fill="FFFFFF"/>
          <w:lang w:val="uk-UA"/>
        </w:rPr>
      </w:pPr>
      <w:r>
        <w:rPr>
          <w:rFonts w:ascii="Times New Roman" w:hAnsi="Times New Roman"/>
          <w:b/>
          <w:bCs/>
          <w:color w:val="000000" w:themeColor="text1"/>
          <w:sz w:val="26"/>
          <w:szCs w:val="26"/>
          <w:shd w:val="clear" w:color="auto" w:fill="FFFFFF"/>
          <w:lang w:val="uk-UA"/>
        </w:rPr>
        <w:br w:type="page"/>
      </w:r>
    </w:p>
    <w:p w14:paraId="5934D58C" w14:textId="578B49C5" w:rsidR="00E85445" w:rsidRPr="00BB671A" w:rsidRDefault="00E85445" w:rsidP="00BB671A">
      <w:pPr>
        <w:tabs>
          <w:tab w:val="left" w:pos="851"/>
        </w:tabs>
        <w:spacing w:after="0" w:line="360" w:lineRule="auto"/>
        <w:rPr>
          <w:rFonts w:ascii="Times New Roman" w:hAnsi="Times New Roman"/>
          <w:b/>
          <w:bCs/>
          <w:iCs/>
          <w:color w:val="000000" w:themeColor="text1"/>
          <w:sz w:val="26"/>
          <w:szCs w:val="26"/>
          <w:shd w:val="clear" w:color="auto" w:fill="FFFFFF"/>
          <w:lang w:val="uk-UA"/>
        </w:rPr>
      </w:pPr>
      <w:r w:rsidRPr="00BB671A">
        <w:rPr>
          <w:rFonts w:ascii="Times New Roman" w:hAnsi="Times New Roman"/>
          <w:b/>
          <w:bCs/>
          <w:color w:val="000000" w:themeColor="text1"/>
          <w:sz w:val="26"/>
          <w:szCs w:val="26"/>
          <w:shd w:val="clear" w:color="auto" w:fill="FFFFFF"/>
          <w:lang w:val="uk-UA"/>
        </w:rPr>
        <w:lastRenderedPageBreak/>
        <w:t xml:space="preserve">УДК </w:t>
      </w:r>
      <w:r w:rsidR="004231F8" w:rsidRPr="00BB671A">
        <w:rPr>
          <w:rFonts w:ascii="Times New Roman" w:hAnsi="Times New Roman"/>
          <w:b/>
          <w:bCs/>
          <w:iCs/>
          <w:color w:val="000000" w:themeColor="text1"/>
          <w:sz w:val="26"/>
          <w:szCs w:val="26"/>
          <w:shd w:val="clear" w:color="auto" w:fill="FFFFFF"/>
          <w:lang w:val="uk-UA"/>
        </w:rPr>
        <w:t>930</w:t>
      </w:r>
      <w:r w:rsidRPr="00BB671A">
        <w:rPr>
          <w:rFonts w:ascii="Times New Roman" w:hAnsi="Times New Roman"/>
          <w:b/>
          <w:bCs/>
          <w:iCs/>
          <w:color w:val="000000" w:themeColor="text1"/>
          <w:sz w:val="26"/>
          <w:szCs w:val="26"/>
          <w:shd w:val="clear" w:color="auto" w:fill="FFFFFF"/>
          <w:lang w:val="uk-UA"/>
        </w:rPr>
        <w:t>(477)</w:t>
      </w:r>
    </w:p>
    <w:p w14:paraId="3D82F8F4" w14:textId="77777777" w:rsidR="00BB671A" w:rsidRPr="00BB671A" w:rsidRDefault="00BB671A" w:rsidP="00BB671A">
      <w:pPr>
        <w:spacing w:after="0" w:line="240" w:lineRule="auto"/>
        <w:jc w:val="right"/>
        <w:rPr>
          <w:rFonts w:ascii="Times New Roman" w:hAnsi="Times New Roman"/>
          <w:sz w:val="28"/>
          <w:szCs w:val="28"/>
          <w:lang w:val="uk-UA"/>
        </w:rPr>
      </w:pPr>
      <w:r w:rsidRPr="00BB671A">
        <w:rPr>
          <w:rFonts w:ascii="Times New Roman" w:hAnsi="Times New Roman"/>
          <w:b/>
          <w:sz w:val="28"/>
          <w:szCs w:val="28"/>
          <w:lang w:val="uk-UA"/>
        </w:rPr>
        <w:t>Валентина АВРАМЕНКО</w:t>
      </w:r>
      <w:r w:rsidRPr="00BB671A">
        <w:rPr>
          <w:rFonts w:ascii="Times New Roman" w:hAnsi="Times New Roman"/>
          <w:sz w:val="28"/>
          <w:szCs w:val="28"/>
          <w:lang w:val="uk-UA"/>
        </w:rPr>
        <w:t xml:space="preserve">, </w:t>
      </w:r>
    </w:p>
    <w:p w14:paraId="53D8BB97" w14:textId="77777777" w:rsidR="00BB671A" w:rsidRPr="00BB671A" w:rsidRDefault="00BB671A" w:rsidP="00BB671A">
      <w:pPr>
        <w:spacing w:after="0" w:line="240" w:lineRule="auto"/>
        <w:jc w:val="right"/>
        <w:rPr>
          <w:rFonts w:ascii="Times New Roman" w:hAnsi="Times New Roman"/>
          <w:bCs/>
          <w:color w:val="000000" w:themeColor="text1"/>
          <w:sz w:val="28"/>
          <w:szCs w:val="28"/>
          <w:lang w:val="uk-UA"/>
        </w:rPr>
      </w:pPr>
      <w:r w:rsidRPr="00BB671A">
        <w:rPr>
          <w:rFonts w:ascii="Times New Roman" w:hAnsi="Times New Roman"/>
          <w:sz w:val="28"/>
          <w:szCs w:val="28"/>
          <w:lang w:val="uk-UA"/>
        </w:rPr>
        <w:t xml:space="preserve">здобувачка спеціальності </w:t>
      </w:r>
      <w:r w:rsidRPr="00BB671A">
        <w:rPr>
          <w:rFonts w:ascii="Times New Roman" w:hAnsi="Times New Roman"/>
          <w:color w:val="000000"/>
          <w:sz w:val="28"/>
          <w:szCs w:val="28"/>
          <w:lang w:val="uk-UA"/>
        </w:rPr>
        <w:t>014 Середня освіта, спеціалізації 014.03 Історія</w:t>
      </w:r>
      <w:r w:rsidRPr="00BB671A">
        <w:rPr>
          <w:rFonts w:ascii="Times New Roman" w:hAnsi="Times New Roman"/>
          <w:bCs/>
          <w:color w:val="000000" w:themeColor="text1"/>
          <w:sz w:val="28"/>
          <w:szCs w:val="28"/>
          <w:lang w:val="uk-UA"/>
        </w:rPr>
        <w:t xml:space="preserve"> Херсонського державного університету, м. Івано-Франківськ, </w:t>
      </w:r>
    </w:p>
    <w:p w14:paraId="4E88293F" w14:textId="64956F39" w:rsidR="00BB671A" w:rsidRPr="00BB671A" w:rsidRDefault="00BB671A" w:rsidP="00BB671A">
      <w:pPr>
        <w:spacing w:after="0" w:line="240" w:lineRule="auto"/>
        <w:jc w:val="right"/>
        <w:rPr>
          <w:rFonts w:asciiTheme="minorHAnsi" w:hAnsiTheme="minorHAnsi"/>
          <w:b/>
          <w:caps/>
          <w:sz w:val="28"/>
          <w:szCs w:val="28"/>
          <w:lang w:val="uk-UA"/>
        </w:rPr>
      </w:pPr>
      <w:r w:rsidRPr="00BB671A">
        <w:rPr>
          <w:rFonts w:ascii="Times New Roman" w:hAnsi="Times New Roman"/>
          <w:bCs/>
          <w:color w:val="000000" w:themeColor="text1"/>
          <w:sz w:val="28"/>
          <w:szCs w:val="28"/>
          <w:lang w:val="uk-UA"/>
        </w:rPr>
        <w:t>науковий керівник: Михайленко Г. к.іст.н., доцентка</w:t>
      </w:r>
      <w:r w:rsidRPr="00BB671A">
        <w:rPr>
          <w:rFonts w:ascii="Times New Roman Полужирный" w:hAnsi="Times New Roman Полужирный"/>
          <w:b/>
          <w:caps/>
          <w:sz w:val="28"/>
          <w:szCs w:val="28"/>
          <w:lang w:val="uk-UA"/>
        </w:rPr>
        <w:t xml:space="preserve"> </w:t>
      </w:r>
    </w:p>
    <w:p w14:paraId="011F1A7B" w14:textId="77777777" w:rsidR="00BB671A" w:rsidRDefault="00BB671A" w:rsidP="00BB671A">
      <w:pPr>
        <w:spacing w:after="0" w:line="240" w:lineRule="auto"/>
        <w:jc w:val="center"/>
        <w:rPr>
          <w:rFonts w:ascii="Times New Roman" w:hAnsi="Times New Roman"/>
          <w:b/>
          <w:bCs/>
          <w:sz w:val="28"/>
          <w:szCs w:val="28"/>
          <w:lang w:val="uk-UA"/>
        </w:rPr>
      </w:pPr>
    </w:p>
    <w:p w14:paraId="58A33F76" w14:textId="58CE65AA" w:rsidR="00BB671A" w:rsidRPr="00BB671A" w:rsidRDefault="00BB671A" w:rsidP="00BB671A">
      <w:pPr>
        <w:spacing w:after="0" w:line="240" w:lineRule="auto"/>
        <w:jc w:val="center"/>
        <w:rPr>
          <w:rFonts w:ascii="Times New Roman" w:hAnsi="Times New Roman"/>
          <w:b/>
          <w:bCs/>
          <w:sz w:val="28"/>
          <w:szCs w:val="28"/>
          <w:lang w:val="uk-UA"/>
        </w:rPr>
      </w:pPr>
      <w:r w:rsidRPr="00BB671A">
        <w:rPr>
          <w:rFonts w:ascii="Times New Roman" w:hAnsi="Times New Roman"/>
          <w:b/>
          <w:bCs/>
          <w:sz w:val="28"/>
          <w:szCs w:val="28"/>
          <w:lang w:val="uk-UA"/>
        </w:rPr>
        <w:t>АРХІТЕКТУРНИЙ ВИГЛЯД МІСТ ЯК ЕЛЕМЕНТ РОЗВИТКУ КУЛЬТУРИ КИЇВСЬКОЇ РУСІ</w:t>
      </w:r>
    </w:p>
    <w:p w14:paraId="1F7785E5" w14:textId="77777777" w:rsidR="004231F8" w:rsidRPr="00BB671A" w:rsidRDefault="004231F8" w:rsidP="00BB671A">
      <w:pPr>
        <w:tabs>
          <w:tab w:val="left" w:pos="851"/>
        </w:tabs>
        <w:spacing w:after="0" w:line="360" w:lineRule="auto"/>
        <w:rPr>
          <w:rFonts w:ascii="Times New Roman" w:hAnsi="Times New Roman"/>
          <w:b/>
          <w:bCs/>
          <w:iCs/>
          <w:color w:val="000000" w:themeColor="text1"/>
          <w:sz w:val="26"/>
          <w:szCs w:val="26"/>
          <w:shd w:val="clear" w:color="auto" w:fill="FFFFFF"/>
          <w:lang w:val="uk-UA"/>
        </w:rPr>
      </w:pPr>
    </w:p>
    <w:p w14:paraId="58836FFA" w14:textId="08E72240" w:rsidR="004231F8" w:rsidRPr="00BB671A" w:rsidRDefault="004231F8" w:rsidP="00BB671A">
      <w:pPr>
        <w:spacing w:after="0" w:line="360" w:lineRule="auto"/>
        <w:ind w:firstLine="709"/>
        <w:jc w:val="both"/>
        <w:rPr>
          <w:rFonts w:ascii="Times New Roman" w:hAnsi="Times New Roman"/>
          <w:i/>
          <w:iCs/>
          <w:sz w:val="28"/>
          <w:szCs w:val="28"/>
          <w:lang w:val="uk-UA"/>
        </w:rPr>
      </w:pPr>
      <w:r w:rsidRPr="00BB671A">
        <w:rPr>
          <w:rFonts w:ascii="Times New Roman" w:hAnsi="Times New Roman"/>
          <w:b/>
          <w:bCs/>
          <w:i/>
          <w:iCs/>
          <w:sz w:val="28"/>
          <w:szCs w:val="28"/>
          <w:lang w:val="uk-UA"/>
        </w:rPr>
        <w:t>Анотація.</w:t>
      </w:r>
      <w:r w:rsidRPr="00BB671A">
        <w:rPr>
          <w:rFonts w:ascii="Times New Roman" w:hAnsi="Times New Roman"/>
          <w:i/>
          <w:iCs/>
          <w:sz w:val="28"/>
          <w:szCs w:val="28"/>
          <w:lang w:val="uk-UA"/>
        </w:rPr>
        <w:t xml:space="preserve"> Стаття розглядає вплив архітектурної традиції на міста Київської Русі. Проаналізовано роль географічного розташування та природних умов у формуванні міських центрів, а також архітектурні особливості містобудування, включаючи оборонні укріплення та житлові квартали. Особлива увага приділяється технологічним досягненням дерев</w:t>
      </w:r>
      <w:r w:rsidR="0025583D">
        <w:rPr>
          <w:rFonts w:ascii="Times New Roman" w:hAnsi="Times New Roman"/>
          <w:i/>
          <w:iCs/>
          <w:sz w:val="28"/>
          <w:szCs w:val="28"/>
          <w:lang w:val="uk-UA"/>
        </w:rPr>
        <w:t>’</w:t>
      </w:r>
      <w:r w:rsidRPr="00BB671A">
        <w:rPr>
          <w:rFonts w:ascii="Times New Roman" w:hAnsi="Times New Roman"/>
          <w:i/>
          <w:iCs/>
          <w:sz w:val="28"/>
          <w:szCs w:val="28"/>
          <w:lang w:val="uk-UA"/>
        </w:rPr>
        <w:t>яного та кам</w:t>
      </w:r>
      <w:r w:rsidR="0025583D">
        <w:rPr>
          <w:rFonts w:ascii="Times New Roman" w:hAnsi="Times New Roman"/>
          <w:i/>
          <w:iCs/>
          <w:sz w:val="28"/>
          <w:szCs w:val="28"/>
          <w:lang w:val="uk-UA"/>
        </w:rPr>
        <w:t>’</w:t>
      </w:r>
      <w:r w:rsidRPr="00BB671A">
        <w:rPr>
          <w:rFonts w:ascii="Times New Roman" w:hAnsi="Times New Roman"/>
          <w:i/>
          <w:iCs/>
          <w:sz w:val="28"/>
          <w:szCs w:val="28"/>
          <w:lang w:val="uk-UA"/>
        </w:rPr>
        <w:t>яного будівництва.</w:t>
      </w:r>
    </w:p>
    <w:p w14:paraId="456BB2CB" w14:textId="77777777" w:rsidR="004231F8" w:rsidRPr="00BB671A" w:rsidRDefault="004231F8" w:rsidP="00BB671A">
      <w:pPr>
        <w:spacing w:after="0" w:line="360" w:lineRule="auto"/>
        <w:ind w:firstLine="709"/>
        <w:jc w:val="both"/>
        <w:rPr>
          <w:rFonts w:ascii="Times New Roman" w:hAnsi="Times New Roman"/>
          <w:i/>
          <w:iCs/>
          <w:sz w:val="28"/>
          <w:szCs w:val="28"/>
          <w:lang w:val="uk-UA"/>
        </w:rPr>
      </w:pPr>
      <w:r w:rsidRPr="00BB671A">
        <w:rPr>
          <w:rFonts w:ascii="Times New Roman" w:hAnsi="Times New Roman"/>
          <w:b/>
          <w:bCs/>
          <w:i/>
          <w:iCs/>
          <w:sz w:val="28"/>
          <w:szCs w:val="28"/>
          <w:lang w:val="uk-UA"/>
        </w:rPr>
        <w:t>Ключові слова:</w:t>
      </w:r>
      <w:r w:rsidRPr="00BB671A">
        <w:rPr>
          <w:rFonts w:ascii="Times New Roman" w:hAnsi="Times New Roman"/>
          <w:i/>
          <w:iCs/>
          <w:sz w:val="28"/>
          <w:szCs w:val="28"/>
          <w:lang w:val="uk-UA"/>
        </w:rPr>
        <w:t xml:space="preserve"> Київська Русь, дитинець, архітектура, зруб, монументальне будівництво.</w:t>
      </w:r>
    </w:p>
    <w:p w14:paraId="4FB701F1" w14:textId="77777777" w:rsidR="004231F8" w:rsidRPr="00BB671A" w:rsidRDefault="004231F8" w:rsidP="00BB671A">
      <w:pPr>
        <w:spacing w:after="0" w:line="360" w:lineRule="auto"/>
        <w:ind w:firstLine="709"/>
        <w:jc w:val="both"/>
        <w:rPr>
          <w:rFonts w:ascii="Times New Roman" w:hAnsi="Times New Roman"/>
          <w:sz w:val="28"/>
          <w:szCs w:val="28"/>
          <w:lang w:val="uk-UA"/>
        </w:rPr>
      </w:pPr>
    </w:p>
    <w:p w14:paraId="3AD25F7B" w14:textId="77777777"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 xml:space="preserve">Культурна складова Київської Русі визначила соціокультурні реалії розвитку міст на території України впродовж всього періоду Середньовіччя. Натомість архітектурна традиція безпосередньо вплинула на створення неповторного вигляду руських градів, елементи котрої подекуди збереглись до сьогоднішнього дня. </w:t>
      </w:r>
    </w:p>
    <w:p w14:paraId="33A5BEDC" w14:textId="77777777"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 xml:space="preserve">При розбудові мережі міст на території Київської Русі не останню роль відігравали географічне позиціонування та природні ландшафти. Зокрема центри міст, що укріплювались у першу чергу, займали домінуючи на місцевості вершини. Досить часто міста виникали у місцях злиття декількох річок, що у майбутньому мало значно полегшити їх оборону </w:t>
      </w:r>
      <w:r w:rsidRPr="00BB671A">
        <w:rPr>
          <w:rFonts w:ascii="Times New Roman" w:eastAsia="Times New Roman" w:hAnsi="Times New Roman"/>
          <w:sz w:val="28"/>
          <w:szCs w:val="28"/>
          <w:lang w:val="uk-UA"/>
        </w:rPr>
        <w:t>[1, c. 317]</w:t>
      </w:r>
      <w:r w:rsidRPr="00BB671A">
        <w:rPr>
          <w:rFonts w:ascii="Times New Roman" w:hAnsi="Times New Roman"/>
          <w:sz w:val="28"/>
          <w:szCs w:val="28"/>
          <w:lang w:val="uk-UA"/>
        </w:rPr>
        <w:t xml:space="preserve">. </w:t>
      </w:r>
    </w:p>
    <w:p w14:paraId="7897DB34" w14:textId="77777777"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 xml:space="preserve">Найбільші регіональні центри з часом розбудовувались у великі міста що розподілялись на декілька традиційних частин: дитинця, окольного міста та сторони. Дитинець – місце у якому зароджувались </w:t>
      </w:r>
      <w:r w:rsidRPr="00BB671A">
        <w:rPr>
          <w:rFonts w:ascii="Times New Roman" w:hAnsi="Times New Roman"/>
          <w:sz w:val="28"/>
          <w:szCs w:val="28"/>
          <w:lang w:val="uk-UA"/>
        </w:rPr>
        <w:lastRenderedPageBreak/>
        <w:t xml:space="preserve">міста, з часом укріплювалась оборонною лінією, ровами та валами, дитинець мав центральне політичне значення, адже на цій території знаходилась резиденція монарха. Окрім монарха на території дитинця знаходились будинки політичної еліти – бояр, дружинників та челяді і ремісників, що їх обслуговували. Розмір цієї частини міста міг варіюватись від 10 га у політичних центрах по типу Києва чи Переяслава до 0,5 – 1,5 га у менш значимих поселеннях </w:t>
      </w:r>
      <w:r w:rsidRPr="00BB671A">
        <w:rPr>
          <w:rFonts w:ascii="Times New Roman" w:eastAsia="Times New Roman" w:hAnsi="Times New Roman"/>
          <w:sz w:val="28"/>
          <w:szCs w:val="28"/>
          <w:lang w:val="uk-UA"/>
        </w:rPr>
        <w:t>[2, c. 86]</w:t>
      </w:r>
      <w:r w:rsidRPr="00BB671A">
        <w:rPr>
          <w:rFonts w:ascii="Times New Roman" w:hAnsi="Times New Roman"/>
          <w:sz w:val="28"/>
          <w:szCs w:val="28"/>
          <w:lang w:val="uk-UA"/>
        </w:rPr>
        <w:t xml:space="preserve">. </w:t>
      </w:r>
    </w:p>
    <w:p w14:paraId="74C15F8F" w14:textId="5C22BAA6"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 xml:space="preserve">Житлові квартали, у яких проживала основна маса містян називались «окольним градом», «острогом», або ж «посадом». У цій частині розташовувались будинки ремісників, купців та інших представників міських професій. Саме в цій місцевості почасти розташовувались торгівельні площі (майдани) та церкви або монастирі. Посад також обмежовувався потужними захисними спорудами, що могли бути потужнішими навіть за ті, що захищали дитинець. По мірі зростання міста оборонні лінії охоплювали більші площі. Великі міста Русі  мали посад розміром від 50 до 100 га </w:t>
      </w:r>
      <w:r w:rsidRPr="00BB671A">
        <w:rPr>
          <w:rFonts w:ascii="Times New Roman" w:eastAsia="Times New Roman" w:hAnsi="Times New Roman"/>
          <w:sz w:val="28"/>
          <w:szCs w:val="28"/>
          <w:lang w:val="uk-UA"/>
        </w:rPr>
        <w:t>[3, c. 111]</w:t>
      </w:r>
      <w:r w:rsidRPr="00BB671A">
        <w:rPr>
          <w:rFonts w:ascii="Times New Roman" w:hAnsi="Times New Roman"/>
          <w:sz w:val="28"/>
          <w:szCs w:val="28"/>
          <w:lang w:val="uk-UA"/>
        </w:rPr>
        <w:t xml:space="preserve">. </w:t>
      </w:r>
    </w:p>
    <w:p w14:paraId="397BF2F3" w14:textId="42AE6FC6"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За межами міських укріплень розташовувались передмістя – «сторона» або ж «кінці». Це були здебільшого ремісничі райони, логіка розселень в яких визначалась професійним спрямуванням, тобто гончарі розміщували свої будинки та майстерні поблизу глиняних покладів; кожум</w:t>
      </w:r>
      <w:r w:rsidR="0025583D">
        <w:rPr>
          <w:rFonts w:ascii="Times New Roman" w:hAnsi="Times New Roman"/>
          <w:sz w:val="28"/>
          <w:szCs w:val="28"/>
          <w:lang w:val="uk-UA"/>
        </w:rPr>
        <w:t>’</w:t>
      </w:r>
      <w:r w:rsidRPr="00BB671A">
        <w:rPr>
          <w:rFonts w:ascii="Times New Roman" w:hAnsi="Times New Roman"/>
          <w:sz w:val="28"/>
          <w:szCs w:val="28"/>
          <w:lang w:val="uk-UA"/>
        </w:rPr>
        <w:t xml:space="preserve">яки – поблизу водних джерел і тд. </w:t>
      </w:r>
    </w:p>
    <w:p w14:paraId="632433CF" w14:textId="3E28C4E5"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Важливою відмінністю міських поселень Київської Русі від синхронних міст Західної Європи є щільність забудови, адже руські міста були значно просторіші. Дерев</w:t>
      </w:r>
      <w:r w:rsidR="0025583D">
        <w:rPr>
          <w:rFonts w:ascii="Times New Roman" w:hAnsi="Times New Roman"/>
          <w:sz w:val="28"/>
          <w:szCs w:val="28"/>
          <w:lang w:val="uk-UA"/>
        </w:rPr>
        <w:t>’</w:t>
      </w:r>
      <w:r w:rsidRPr="00BB671A">
        <w:rPr>
          <w:rFonts w:ascii="Times New Roman" w:hAnsi="Times New Roman"/>
          <w:sz w:val="28"/>
          <w:szCs w:val="28"/>
          <w:lang w:val="uk-UA"/>
        </w:rPr>
        <w:t xml:space="preserve">яні будинки здебільшого зводились одноповерховими, однак відомі і дво- та триповерхові приклади. Навколо будівлі розташовувався огороджений парканом простір що утворював садибу. На території садиби окрім житлових могли розташовуватись і господарчі споруди </w:t>
      </w:r>
      <w:r w:rsidRPr="00BB671A">
        <w:rPr>
          <w:rFonts w:ascii="Times New Roman" w:eastAsia="Times New Roman" w:hAnsi="Times New Roman"/>
          <w:sz w:val="28"/>
          <w:szCs w:val="28"/>
          <w:lang w:val="uk-UA"/>
        </w:rPr>
        <w:t>[1, c. 320]</w:t>
      </w:r>
      <w:r w:rsidRPr="00BB671A">
        <w:rPr>
          <w:rFonts w:ascii="Times New Roman" w:hAnsi="Times New Roman"/>
          <w:sz w:val="28"/>
          <w:szCs w:val="28"/>
          <w:lang w:val="uk-UA"/>
        </w:rPr>
        <w:t>.</w:t>
      </w:r>
    </w:p>
    <w:p w14:paraId="7EE47CBD" w14:textId="1ACD6FAC"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За археологічними джерелами дослідникам відомі декілька технік спорудження дерев</w:t>
      </w:r>
      <w:r w:rsidR="0025583D">
        <w:rPr>
          <w:rFonts w:ascii="Times New Roman" w:hAnsi="Times New Roman"/>
          <w:sz w:val="28"/>
          <w:szCs w:val="28"/>
          <w:lang w:val="uk-UA"/>
        </w:rPr>
        <w:t>’</w:t>
      </w:r>
      <w:r w:rsidRPr="00BB671A">
        <w:rPr>
          <w:rFonts w:ascii="Times New Roman" w:hAnsi="Times New Roman"/>
          <w:sz w:val="28"/>
          <w:szCs w:val="28"/>
          <w:lang w:val="uk-UA"/>
        </w:rPr>
        <w:t xml:space="preserve">яних будівель. Перший спосіб – стояково-балкова </w:t>
      </w:r>
      <w:r w:rsidRPr="00BB671A">
        <w:rPr>
          <w:rFonts w:ascii="Times New Roman" w:hAnsi="Times New Roman"/>
          <w:sz w:val="28"/>
          <w:szCs w:val="28"/>
          <w:lang w:val="uk-UA"/>
        </w:rPr>
        <w:lastRenderedPageBreak/>
        <w:t xml:space="preserve">система, в якій колоди були розташовані у вертикальній площині. В даному випадку висота будівель обмежувалась довжиною колод, натомість їх довжина могла бути необмеженою. Другий спосіб – зруб, тобто розташування колод у горизонтальній площині </w:t>
      </w:r>
      <w:r w:rsidRPr="00BB671A">
        <w:rPr>
          <w:rFonts w:ascii="Times New Roman" w:eastAsia="Times New Roman" w:hAnsi="Times New Roman"/>
          <w:sz w:val="28"/>
          <w:szCs w:val="28"/>
          <w:lang w:val="uk-UA"/>
        </w:rPr>
        <w:t>[3]</w:t>
      </w:r>
      <w:r w:rsidRPr="00BB671A">
        <w:rPr>
          <w:rFonts w:ascii="Times New Roman" w:hAnsi="Times New Roman"/>
          <w:sz w:val="28"/>
          <w:szCs w:val="28"/>
          <w:lang w:val="uk-UA"/>
        </w:rPr>
        <w:t>.</w:t>
      </w:r>
    </w:p>
    <w:p w14:paraId="1E92581F" w14:textId="4C76CA6A"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Дерево, як будівельний матеріал, використовувалось руськими майстрами не тільки для спорудження житлових, або ж релігійних споруд. Почасти воно було основою оборонних укріплень. Зокрема дерев</w:t>
      </w:r>
      <w:r w:rsidR="0025583D">
        <w:rPr>
          <w:rFonts w:ascii="Times New Roman" w:hAnsi="Times New Roman"/>
          <w:sz w:val="28"/>
          <w:szCs w:val="28"/>
          <w:lang w:val="uk-UA"/>
        </w:rPr>
        <w:t>’</w:t>
      </w:r>
      <w:r w:rsidRPr="00BB671A">
        <w:rPr>
          <w:rFonts w:ascii="Times New Roman" w:hAnsi="Times New Roman"/>
          <w:sz w:val="28"/>
          <w:szCs w:val="28"/>
          <w:lang w:val="uk-UA"/>
        </w:rPr>
        <w:t>яними конструкціями укріплювали земляні вали, а над валами – стіни. Стіни мали бойовій майданчики, для захисту та щілини для лучників, що мали назву «заборола». Ймовірно заборола та дерев</w:t>
      </w:r>
      <w:r w:rsidR="0025583D">
        <w:rPr>
          <w:rFonts w:ascii="Times New Roman" w:hAnsi="Times New Roman"/>
          <w:sz w:val="28"/>
          <w:szCs w:val="28"/>
          <w:lang w:val="uk-UA"/>
        </w:rPr>
        <w:t>’</w:t>
      </w:r>
      <w:r w:rsidRPr="00BB671A">
        <w:rPr>
          <w:rFonts w:ascii="Times New Roman" w:hAnsi="Times New Roman"/>
          <w:sz w:val="28"/>
          <w:szCs w:val="28"/>
          <w:lang w:val="uk-UA"/>
        </w:rPr>
        <w:t xml:space="preserve">яні конструкції обмащувались глиною задля запобігання масштабним пожежам при штурмі міста </w:t>
      </w:r>
      <w:r w:rsidRPr="00BB671A">
        <w:rPr>
          <w:rFonts w:ascii="Times New Roman" w:eastAsia="Times New Roman" w:hAnsi="Times New Roman"/>
          <w:sz w:val="28"/>
          <w:szCs w:val="28"/>
          <w:lang w:val="uk-UA"/>
        </w:rPr>
        <w:t>[4, с. 56-64]</w:t>
      </w:r>
      <w:r w:rsidRPr="00BB671A">
        <w:rPr>
          <w:rFonts w:ascii="Times New Roman" w:hAnsi="Times New Roman"/>
          <w:sz w:val="28"/>
          <w:szCs w:val="28"/>
          <w:lang w:val="uk-UA"/>
        </w:rPr>
        <w:t>.</w:t>
      </w:r>
    </w:p>
    <w:p w14:paraId="6F4B61AB" w14:textId="01A5E035"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Окрім дерев</w:t>
      </w:r>
      <w:r w:rsidR="0025583D">
        <w:rPr>
          <w:rFonts w:ascii="Times New Roman" w:hAnsi="Times New Roman"/>
          <w:sz w:val="28"/>
          <w:szCs w:val="28"/>
          <w:lang w:val="uk-UA"/>
        </w:rPr>
        <w:t>’</w:t>
      </w:r>
      <w:r w:rsidRPr="00BB671A">
        <w:rPr>
          <w:rFonts w:ascii="Times New Roman" w:hAnsi="Times New Roman"/>
          <w:sz w:val="28"/>
          <w:szCs w:val="28"/>
          <w:lang w:val="uk-UA"/>
        </w:rPr>
        <w:t>яного було поширено і кам</w:t>
      </w:r>
      <w:r w:rsidR="0025583D">
        <w:rPr>
          <w:rFonts w:ascii="Times New Roman" w:hAnsi="Times New Roman"/>
          <w:sz w:val="28"/>
          <w:szCs w:val="28"/>
          <w:lang w:val="uk-UA"/>
        </w:rPr>
        <w:t>’</w:t>
      </w:r>
      <w:r w:rsidRPr="00BB671A">
        <w:rPr>
          <w:rFonts w:ascii="Times New Roman" w:hAnsi="Times New Roman"/>
          <w:sz w:val="28"/>
          <w:szCs w:val="28"/>
          <w:lang w:val="uk-UA"/>
        </w:rPr>
        <w:t xml:space="preserve">яне будівництво. Будівельна справа у Х ст.  перетворилась на повноцінне ремесло зі сталими будівельними артілями. Майстри відповідного фаху могли виготовляти цеглу, або ж використовували необтесане каміння, що видобувалось у каменярнях на території держави. </w:t>
      </w:r>
    </w:p>
    <w:p w14:paraId="39EED71B" w14:textId="75402412"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У цей період монументальні споруди вже мають міцний кам</w:t>
      </w:r>
      <w:r w:rsidR="0025583D">
        <w:rPr>
          <w:rFonts w:ascii="Times New Roman" w:hAnsi="Times New Roman"/>
          <w:sz w:val="28"/>
          <w:szCs w:val="28"/>
          <w:lang w:val="uk-UA"/>
        </w:rPr>
        <w:t>’</w:t>
      </w:r>
      <w:r w:rsidRPr="00BB671A">
        <w:rPr>
          <w:rFonts w:ascii="Times New Roman" w:hAnsi="Times New Roman"/>
          <w:sz w:val="28"/>
          <w:szCs w:val="28"/>
          <w:lang w:val="uk-UA"/>
        </w:rPr>
        <w:t>яний фундамент, що будувався за певними технологічними нормами, з використанням дерев</w:t>
      </w:r>
      <w:r w:rsidR="0025583D">
        <w:rPr>
          <w:rFonts w:ascii="Times New Roman" w:hAnsi="Times New Roman"/>
          <w:sz w:val="28"/>
          <w:szCs w:val="28"/>
          <w:lang w:val="uk-UA"/>
        </w:rPr>
        <w:t>’</w:t>
      </w:r>
      <w:r w:rsidRPr="00BB671A">
        <w:rPr>
          <w:rFonts w:ascii="Times New Roman" w:hAnsi="Times New Roman"/>
          <w:sz w:val="28"/>
          <w:szCs w:val="28"/>
          <w:lang w:val="uk-UA"/>
        </w:rPr>
        <w:t xml:space="preserve">яних каркасів та будівельних розчинів. Основними конструктивними формами у період ІХ – ХІ ст. були коробові та баневі склепіння та напівциркулярні арки. Поширення набули підпірні арки – аркбутани, що зафіксовані у Софії Київській та Новгородській. Подібні конструкційні елементи були відсутні у візантійській архітектурній традиції, натомість у Західній Європі вони відомі як складова готичної архітектури, а отже набули поширення у більш пізній час. Подібні висновки наштовхують дослідників на думку, що це був винахід давньоруських будівельників </w:t>
      </w:r>
      <w:r w:rsidRPr="00BB671A">
        <w:rPr>
          <w:rFonts w:ascii="Times New Roman" w:eastAsia="Times New Roman" w:hAnsi="Times New Roman"/>
          <w:sz w:val="28"/>
          <w:szCs w:val="28"/>
          <w:lang w:val="uk-UA"/>
        </w:rPr>
        <w:t>[1, с. 324-328]</w:t>
      </w:r>
      <w:r w:rsidRPr="00BB671A">
        <w:rPr>
          <w:rFonts w:ascii="Times New Roman" w:hAnsi="Times New Roman"/>
          <w:sz w:val="28"/>
          <w:szCs w:val="28"/>
          <w:lang w:val="uk-UA"/>
        </w:rPr>
        <w:t>.</w:t>
      </w:r>
    </w:p>
    <w:p w14:paraId="1ABEF590" w14:textId="77777777"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 xml:space="preserve">Для оздоблення використовувались різноманітні матеріали. Рожевий шифер, що набув поширення по всій території Русі, використовувався для </w:t>
      </w:r>
      <w:r w:rsidRPr="00BB671A">
        <w:rPr>
          <w:rFonts w:ascii="Times New Roman" w:hAnsi="Times New Roman"/>
          <w:sz w:val="28"/>
          <w:szCs w:val="28"/>
          <w:lang w:val="uk-UA"/>
        </w:rPr>
        <w:lastRenderedPageBreak/>
        <w:t xml:space="preserve">виготовлення карнизів, плит, перегородок та саркофагів. Часто присутній також і мармур, що був дороговартісним та імпортним матеріалом. Він використовувався для внутрішнього оздоблення. У місцевих майстернях виготовлялось віконне скло, та скляні кубики (смальта) для мозаїчних робіт </w:t>
      </w:r>
      <w:r w:rsidRPr="00BB671A">
        <w:rPr>
          <w:rFonts w:ascii="Times New Roman" w:eastAsia="Times New Roman" w:hAnsi="Times New Roman"/>
          <w:sz w:val="28"/>
          <w:szCs w:val="28"/>
          <w:lang w:val="uk-UA"/>
        </w:rPr>
        <w:t>[2, с.90]</w:t>
      </w:r>
      <w:r w:rsidRPr="00BB671A">
        <w:rPr>
          <w:rFonts w:ascii="Times New Roman" w:hAnsi="Times New Roman"/>
          <w:sz w:val="28"/>
          <w:szCs w:val="28"/>
          <w:lang w:val="uk-UA"/>
        </w:rPr>
        <w:t>.</w:t>
      </w:r>
    </w:p>
    <w:p w14:paraId="2ADF451E" w14:textId="77777777"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 xml:space="preserve">Давньоруські архітектори при будівництві важливих політичних або ж церковних споруд намагались скомпонувати їх у єдиний архітектурний ансамбль міста </w:t>
      </w:r>
      <w:r w:rsidRPr="00BB671A">
        <w:rPr>
          <w:rFonts w:ascii="Times New Roman" w:eastAsia="Times New Roman" w:hAnsi="Times New Roman"/>
          <w:sz w:val="28"/>
          <w:szCs w:val="28"/>
          <w:lang w:val="uk-UA"/>
        </w:rPr>
        <w:t>[2]</w:t>
      </w:r>
      <w:r w:rsidRPr="00BB671A">
        <w:rPr>
          <w:rFonts w:ascii="Times New Roman" w:hAnsi="Times New Roman"/>
          <w:sz w:val="28"/>
          <w:szCs w:val="28"/>
          <w:lang w:val="uk-UA"/>
        </w:rPr>
        <w:t>.</w:t>
      </w:r>
    </w:p>
    <w:p w14:paraId="526B6564" w14:textId="66DFDD83"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Отже, архітектурна складова розвитку культури на території Русі відігравала досить важливу роль. Міста були розподілені на певні політичні та ремісничі квартали. Дерев</w:t>
      </w:r>
      <w:r w:rsidR="0025583D">
        <w:rPr>
          <w:rFonts w:ascii="Times New Roman" w:hAnsi="Times New Roman"/>
          <w:sz w:val="28"/>
          <w:szCs w:val="28"/>
          <w:lang w:val="uk-UA"/>
        </w:rPr>
        <w:t>’</w:t>
      </w:r>
      <w:r w:rsidRPr="00BB671A">
        <w:rPr>
          <w:rFonts w:ascii="Times New Roman" w:hAnsi="Times New Roman"/>
          <w:sz w:val="28"/>
          <w:szCs w:val="28"/>
          <w:lang w:val="uk-UA"/>
        </w:rPr>
        <w:t>яне будівництво використовувалась для житлових та оборонних споруд. Кам</w:t>
      </w:r>
      <w:r w:rsidR="0025583D">
        <w:rPr>
          <w:rFonts w:ascii="Times New Roman" w:hAnsi="Times New Roman"/>
          <w:sz w:val="28"/>
          <w:szCs w:val="28"/>
          <w:lang w:val="uk-UA"/>
        </w:rPr>
        <w:t>’</w:t>
      </w:r>
      <w:r w:rsidRPr="00BB671A">
        <w:rPr>
          <w:rFonts w:ascii="Times New Roman" w:hAnsi="Times New Roman"/>
          <w:sz w:val="28"/>
          <w:szCs w:val="28"/>
          <w:lang w:val="uk-UA"/>
        </w:rPr>
        <w:t>яне будівництво також набувало поширення, особливо для монументальних споруд. Використання різних матеріалів для оздоблення свідчить про високий рівень майстерності. Давньоруські майстри намагалися створити єдиний архітектурний ансамбль міста, що свідчить про їх бажання створити гармонійне міське середовище.</w:t>
      </w:r>
    </w:p>
    <w:p w14:paraId="7D1D90D4" w14:textId="77777777" w:rsidR="004231F8" w:rsidRPr="00BB671A" w:rsidRDefault="004231F8" w:rsidP="00BB671A">
      <w:pPr>
        <w:spacing w:after="0" w:line="360" w:lineRule="auto"/>
        <w:ind w:firstLine="709"/>
        <w:jc w:val="both"/>
        <w:rPr>
          <w:rFonts w:ascii="Times New Roman" w:hAnsi="Times New Roman"/>
          <w:sz w:val="28"/>
          <w:szCs w:val="28"/>
          <w:lang w:val="uk-UA"/>
        </w:rPr>
      </w:pPr>
    </w:p>
    <w:p w14:paraId="724A1D9B" w14:textId="3CB87B68" w:rsidR="004231F8" w:rsidRPr="00BB671A" w:rsidRDefault="004231F8" w:rsidP="009F5F21">
      <w:pPr>
        <w:spacing w:after="0" w:line="360" w:lineRule="auto"/>
        <w:jc w:val="center"/>
        <w:rPr>
          <w:rFonts w:ascii="Times New Roman" w:hAnsi="Times New Roman"/>
          <w:sz w:val="28"/>
          <w:szCs w:val="28"/>
          <w:lang w:val="uk-UA"/>
        </w:rPr>
      </w:pPr>
      <w:r w:rsidRPr="00BB671A">
        <w:rPr>
          <w:rFonts w:ascii="Times New Roman" w:eastAsia="Times New Roman" w:hAnsi="Times New Roman"/>
          <w:b/>
          <w:sz w:val="28"/>
          <w:szCs w:val="28"/>
          <w:lang w:val="uk-UA"/>
        </w:rPr>
        <w:t>Список використаних джерел</w:t>
      </w:r>
      <w:r w:rsidR="00BB671A">
        <w:rPr>
          <w:rFonts w:ascii="Times New Roman" w:eastAsia="Times New Roman" w:hAnsi="Times New Roman"/>
          <w:b/>
          <w:sz w:val="28"/>
          <w:szCs w:val="28"/>
          <w:lang w:val="uk-UA"/>
        </w:rPr>
        <w:t>:</w:t>
      </w:r>
    </w:p>
    <w:p w14:paraId="205EC89C" w14:textId="3A35BDCF"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1. Історія Української культури : у п</w:t>
      </w:r>
      <w:r w:rsidR="0025583D">
        <w:rPr>
          <w:rFonts w:ascii="Times New Roman" w:hAnsi="Times New Roman"/>
          <w:sz w:val="28"/>
          <w:szCs w:val="28"/>
          <w:lang w:val="uk-UA"/>
        </w:rPr>
        <w:t>’</w:t>
      </w:r>
      <w:r w:rsidRPr="00BB671A">
        <w:rPr>
          <w:rFonts w:ascii="Times New Roman" w:hAnsi="Times New Roman"/>
          <w:sz w:val="28"/>
          <w:szCs w:val="28"/>
          <w:lang w:val="uk-UA"/>
        </w:rPr>
        <w:t>яти томах / Ред. В. А. Смолій. К</w:t>
      </w:r>
      <w:r w:rsidR="00BB671A">
        <w:rPr>
          <w:rFonts w:ascii="Times New Roman" w:hAnsi="Times New Roman"/>
          <w:sz w:val="28"/>
          <w:szCs w:val="28"/>
          <w:lang w:val="uk-UA"/>
        </w:rPr>
        <w:t>иїв</w:t>
      </w:r>
      <w:r w:rsidRPr="00BB671A">
        <w:rPr>
          <w:rFonts w:ascii="Times New Roman" w:hAnsi="Times New Roman"/>
          <w:sz w:val="28"/>
          <w:szCs w:val="28"/>
          <w:lang w:val="uk-UA"/>
        </w:rPr>
        <w:t>: Наук. думка, 2000. Т. 1. Історія культури давнього населення України. 1136 с.</w:t>
      </w:r>
    </w:p>
    <w:p w14:paraId="6F42C18A" w14:textId="033A1FC3"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2. Асєєв Ю. С. Архітектура Київської Русі. К</w:t>
      </w:r>
      <w:r w:rsidR="00BB671A">
        <w:rPr>
          <w:rFonts w:ascii="Times New Roman" w:hAnsi="Times New Roman"/>
          <w:sz w:val="28"/>
          <w:szCs w:val="28"/>
          <w:lang w:val="uk-UA"/>
        </w:rPr>
        <w:t>иїв</w:t>
      </w:r>
      <w:r w:rsidRPr="00BB671A">
        <w:rPr>
          <w:rFonts w:ascii="Times New Roman" w:hAnsi="Times New Roman"/>
          <w:sz w:val="28"/>
          <w:szCs w:val="28"/>
          <w:lang w:val="uk-UA"/>
        </w:rPr>
        <w:t xml:space="preserve">: Вид-во </w:t>
      </w:r>
      <w:r w:rsidR="00BB671A">
        <w:rPr>
          <w:rFonts w:ascii="Times New Roman" w:hAnsi="Times New Roman"/>
          <w:sz w:val="28"/>
          <w:szCs w:val="28"/>
          <w:lang w:val="uk-UA"/>
        </w:rPr>
        <w:t>«</w:t>
      </w:r>
      <w:r w:rsidRPr="00BB671A">
        <w:rPr>
          <w:rFonts w:ascii="Times New Roman" w:hAnsi="Times New Roman"/>
          <w:sz w:val="28"/>
          <w:szCs w:val="28"/>
          <w:lang w:val="uk-UA"/>
        </w:rPr>
        <w:t>Будівельник</w:t>
      </w:r>
      <w:r w:rsidR="00BB671A">
        <w:rPr>
          <w:rFonts w:ascii="Times New Roman" w:hAnsi="Times New Roman"/>
          <w:sz w:val="28"/>
          <w:szCs w:val="28"/>
          <w:lang w:val="uk-UA"/>
        </w:rPr>
        <w:t>»</w:t>
      </w:r>
      <w:r w:rsidRPr="00BB671A">
        <w:rPr>
          <w:rFonts w:ascii="Times New Roman" w:hAnsi="Times New Roman"/>
          <w:sz w:val="28"/>
          <w:szCs w:val="28"/>
          <w:lang w:val="uk-UA"/>
        </w:rPr>
        <w:t>, 1969. 192 с.</w:t>
      </w:r>
    </w:p>
    <w:p w14:paraId="6F07C62A" w14:textId="77777777"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3. Раппопорт П.А. Строительное производство Древней Руси X-XIII вв. СПб.: Наука, 1994.160 с.</w:t>
      </w:r>
    </w:p>
    <w:p w14:paraId="184A1CFD" w14:textId="77777777" w:rsidR="004231F8" w:rsidRPr="00BB671A" w:rsidRDefault="004231F8" w:rsidP="00BB671A">
      <w:pPr>
        <w:spacing w:after="0" w:line="360" w:lineRule="auto"/>
        <w:ind w:firstLine="709"/>
        <w:jc w:val="both"/>
        <w:rPr>
          <w:rFonts w:ascii="Times New Roman" w:hAnsi="Times New Roman"/>
          <w:sz w:val="28"/>
          <w:szCs w:val="28"/>
          <w:lang w:val="uk-UA"/>
        </w:rPr>
      </w:pPr>
      <w:r w:rsidRPr="00BB671A">
        <w:rPr>
          <w:rFonts w:ascii="Times New Roman" w:hAnsi="Times New Roman"/>
          <w:sz w:val="28"/>
          <w:szCs w:val="28"/>
          <w:lang w:val="uk-UA"/>
        </w:rPr>
        <w:t xml:space="preserve">4.  Раппопорт П.А. Оборонительные сооружения Древней Руси. </w:t>
      </w:r>
      <w:r w:rsidRPr="00BB671A">
        <w:rPr>
          <w:rFonts w:ascii="Times New Roman" w:hAnsi="Times New Roman"/>
          <w:i/>
          <w:iCs/>
          <w:sz w:val="28"/>
          <w:szCs w:val="28"/>
          <w:lang w:val="uk-UA"/>
        </w:rPr>
        <w:t>ВИ</w:t>
      </w:r>
      <w:r w:rsidRPr="00BB671A">
        <w:rPr>
          <w:rFonts w:ascii="Times New Roman" w:hAnsi="Times New Roman"/>
          <w:sz w:val="28"/>
          <w:szCs w:val="28"/>
          <w:lang w:val="uk-UA"/>
        </w:rPr>
        <w:t>, 1970. № 11. С. 56-64.</w:t>
      </w:r>
    </w:p>
    <w:p w14:paraId="6E46E6C1" w14:textId="77777777" w:rsidR="004231F8" w:rsidRPr="00BB671A" w:rsidRDefault="004231F8" w:rsidP="00BB671A">
      <w:pPr>
        <w:spacing w:after="0" w:line="360" w:lineRule="auto"/>
        <w:ind w:firstLine="709"/>
        <w:jc w:val="both"/>
        <w:rPr>
          <w:rFonts w:ascii="Times New Roman" w:hAnsi="Times New Roman"/>
          <w:sz w:val="28"/>
          <w:szCs w:val="28"/>
          <w:lang w:val="uk-UA"/>
        </w:rPr>
      </w:pPr>
    </w:p>
    <w:p w14:paraId="310F79F1" w14:textId="77777777" w:rsidR="004231F8" w:rsidRPr="00BB671A" w:rsidRDefault="004231F8" w:rsidP="00BB671A">
      <w:pPr>
        <w:spacing w:after="0" w:line="360" w:lineRule="auto"/>
        <w:ind w:firstLine="709"/>
        <w:rPr>
          <w:rFonts w:ascii="Times New Roman" w:hAnsi="Times New Roman"/>
          <w:sz w:val="28"/>
          <w:szCs w:val="28"/>
          <w:lang w:val="uk-UA"/>
        </w:rPr>
      </w:pPr>
    </w:p>
    <w:p w14:paraId="379F0650" w14:textId="71215D59" w:rsidR="00ED3969" w:rsidRDefault="00ED3969" w:rsidP="00ED3969">
      <w:pPr>
        <w:spacing w:after="0" w:line="240" w:lineRule="auto"/>
        <w:jc w:val="both"/>
        <w:rPr>
          <w:rFonts w:ascii="Times New Roman" w:hAnsi="Times New Roman"/>
          <w:b/>
          <w:color w:val="000000"/>
          <w:sz w:val="28"/>
          <w:szCs w:val="28"/>
          <w:lang w:val="uk-UA"/>
        </w:rPr>
      </w:pPr>
      <w:r>
        <w:rPr>
          <w:rFonts w:ascii="Times New Roman" w:hAnsi="Times New Roman"/>
          <w:b/>
          <w:color w:val="000000"/>
          <w:sz w:val="28"/>
          <w:szCs w:val="28"/>
          <w:lang w:val="uk-UA"/>
        </w:rPr>
        <w:lastRenderedPageBreak/>
        <w:t>УДК 94</w:t>
      </w:r>
    </w:p>
    <w:p w14:paraId="315ABEA9" w14:textId="77777777" w:rsidR="00ED3969" w:rsidRDefault="00BB671A" w:rsidP="00ED3969">
      <w:pPr>
        <w:spacing w:after="0" w:line="240" w:lineRule="auto"/>
        <w:jc w:val="right"/>
        <w:rPr>
          <w:rFonts w:ascii="Times New Roman" w:hAnsi="Times New Roman"/>
          <w:bCs/>
          <w:color w:val="000000" w:themeColor="text1"/>
          <w:sz w:val="28"/>
          <w:szCs w:val="28"/>
          <w:lang w:val="uk-UA"/>
        </w:rPr>
      </w:pPr>
      <w:r>
        <w:rPr>
          <w:rFonts w:ascii="Times New Roman" w:hAnsi="Times New Roman"/>
          <w:b/>
          <w:color w:val="000000"/>
          <w:sz w:val="28"/>
          <w:szCs w:val="28"/>
          <w:lang w:val="uk-UA"/>
        </w:rPr>
        <w:t>Альбіна</w:t>
      </w:r>
      <w:r w:rsidRPr="00A71EAC">
        <w:rPr>
          <w:rFonts w:ascii="Times New Roman" w:hAnsi="Times New Roman"/>
          <w:b/>
          <w:color w:val="000000"/>
          <w:sz w:val="28"/>
          <w:szCs w:val="28"/>
          <w:lang w:val="uk-UA"/>
        </w:rPr>
        <w:t xml:space="preserve"> </w:t>
      </w:r>
      <w:r w:rsidRPr="00A71EAC">
        <w:rPr>
          <w:rFonts w:ascii="Times New Roman" w:hAnsi="Times New Roman"/>
          <w:b/>
          <w:caps/>
          <w:color w:val="000000"/>
          <w:sz w:val="28"/>
          <w:szCs w:val="28"/>
          <w:lang w:val="uk-UA"/>
        </w:rPr>
        <w:t>Б</w:t>
      </w:r>
      <w:r>
        <w:rPr>
          <w:rFonts w:ascii="Times New Roman" w:hAnsi="Times New Roman"/>
          <w:b/>
          <w:caps/>
          <w:color w:val="000000"/>
          <w:sz w:val="28"/>
          <w:szCs w:val="28"/>
          <w:lang w:val="uk-UA"/>
        </w:rPr>
        <w:t>ерест</w:t>
      </w:r>
      <w:r w:rsidRPr="00A71EAC">
        <w:rPr>
          <w:rFonts w:ascii="Times New Roman" w:hAnsi="Times New Roman"/>
          <w:b/>
          <w:caps/>
          <w:color w:val="000000"/>
          <w:sz w:val="28"/>
          <w:szCs w:val="28"/>
          <w:lang w:val="uk-UA"/>
        </w:rPr>
        <w:t xml:space="preserve">, </w:t>
      </w:r>
      <w:r w:rsidRPr="00FE3A7F">
        <w:rPr>
          <w:rFonts w:ascii="Times New Roman" w:hAnsi="Times New Roman"/>
          <w:color w:val="000000"/>
          <w:sz w:val="28"/>
          <w:szCs w:val="28"/>
          <w:lang w:val="uk-UA"/>
        </w:rPr>
        <w:t xml:space="preserve">здобувачка </w:t>
      </w:r>
      <w:r w:rsidRPr="00A71EAC">
        <w:rPr>
          <w:rFonts w:ascii="Times New Roman" w:hAnsi="Times New Roman"/>
          <w:color w:val="000000"/>
          <w:sz w:val="28"/>
          <w:szCs w:val="28"/>
          <w:lang w:val="uk-UA"/>
        </w:rPr>
        <w:t>магістр</w:t>
      </w:r>
      <w:r>
        <w:rPr>
          <w:rFonts w:ascii="Times New Roman" w:hAnsi="Times New Roman"/>
          <w:color w:val="000000"/>
          <w:sz w:val="28"/>
          <w:szCs w:val="28"/>
          <w:lang w:val="uk-UA"/>
        </w:rPr>
        <w:t>атури</w:t>
      </w:r>
      <w:r w:rsidRPr="00A71EAC">
        <w:rPr>
          <w:rFonts w:ascii="Times New Roman" w:hAnsi="Times New Roman"/>
          <w:color w:val="000000"/>
          <w:sz w:val="28"/>
          <w:szCs w:val="28"/>
          <w:lang w:val="uk-UA"/>
        </w:rPr>
        <w:t xml:space="preserve"> І курсу спеціальності 014 Середня освіта, спеціалізації 014.03 Історія</w:t>
      </w:r>
      <w:r w:rsidRPr="00FE3A7F">
        <w:rPr>
          <w:rFonts w:ascii="Times New Roman" w:hAnsi="Times New Roman"/>
          <w:color w:val="000000"/>
          <w:sz w:val="28"/>
          <w:szCs w:val="28"/>
          <w:lang w:val="uk-UA"/>
        </w:rPr>
        <w:t xml:space="preserve"> </w:t>
      </w:r>
      <w:r>
        <w:rPr>
          <w:rFonts w:ascii="Times New Roman" w:hAnsi="Times New Roman"/>
          <w:color w:val="000000"/>
          <w:sz w:val="28"/>
          <w:szCs w:val="28"/>
          <w:lang w:val="uk-UA"/>
        </w:rPr>
        <w:t>Миколаївського національного університету імені В. О. Сухомлинського</w:t>
      </w:r>
      <w:r w:rsidRPr="00A71EAC">
        <w:rPr>
          <w:rFonts w:ascii="Times New Roman" w:hAnsi="Times New Roman"/>
          <w:bCs/>
          <w:color w:val="000000" w:themeColor="text1"/>
          <w:sz w:val="28"/>
          <w:szCs w:val="28"/>
          <w:lang w:val="uk-UA"/>
        </w:rPr>
        <w:t>, м.</w:t>
      </w:r>
      <w:r>
        <w:rPr>
          <w:rFonts w:ascii="Times New Roman" w:hAnsi="Times New Roman"/>
          <w:bCs/>
          <w:color w:val="000000" w:themeColor="text1"/>
          <w:sz w:val="28"/>
          <w:szCs w:val="28"/>
          <w:lang w:val="uk-UA"/>
        </w:rPr>
        <w:t xml:space="preserve"> Миколаїв</w:t>
      </w:r>
      <w:r w:rsidRPr="00A71EAC">
        <w:rPr>
          <w:rFonts w:ascii="Times New Roman" w:hAnsi="Times New Roman"/>
          <w:bCs/>
          <w:color w:val="000000" w:themeColor="text1"/>
          <w:sz w:val="28"/>
          <w:szCs w:val="28"/>
          <w:lang w:val="uk-UA"/>
        </w:rPr>
        <w:t xml:space="preserve">, </w:t>
      </w:r>
    </w:p>
    <w:p w14:paraId="35E1940A" w14:textId="28070BC1" w:rsidR="00BB671A" w:rsidRDefault="00BB671A" w:rsidP="00ED3969">
      <w:pPr>
        <w:spacing w:after="0" w:line="240" w:lineRule="auto"/>
        <w:jc w:val="right"/>
        <w:rPr>
          <w:rFonts w:ascii="Times New Roman" w:hAnsi="Times New Roman"/>
          <w:bCs/>
          <w:color w:val="000000" w:themeColor="text1"/>
          <w:sz w:val="28"/>
          <w:szCs w:val="28"/>
          <w:lang w:val="uk-UA"/>
        </w:rPr>
      </w:pPr>
      <w:r w:rsidRPr="00A71EAC">
        <w:rPr>
          <w:rFonts w:ascii="Times New Roman" w:hAnsi="Times New Roman"/>
          <w:bCs/>
          <w:color w:val="000000" w:themeColor="text1"/>
          <w:sz w:val="28"/>
          <w:szCs w:val="28"/>
          <w:lang w:val="uk-UA"/>
        </w:rPr>
        <w:t>науковий керівник:</w:t>
      </w:r>
      <w:r>
        <w:rPr>
          <w:rFonts w:ascii="Times New Roman" w:hAnsi="Times New Roman"/>
          <w:bCs/>
          <w:color w:val="000000" w:themeColor="text1"/>
          <w:sz w:val="28"/>
          <w:szCs w:val="28"/>
          <w:lang w:val="uk-UA"/>
        </w:rPr>
        <w:t xml:space="preserve"> Рижева Н., д</w:t>
      </w:r>
      <w:r w:rsidRPr="00A71EAC">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професорка</w:t>
      </w:r>
    </w:p>
    <w:p w14:paraId="1BAF3C11" w14:textId="77777777" w:rsidR="00ED3969" w:rsidRDefault="00ED3969" w:rsidP="00ED3969">
      <w:pPr>
        <w:jc w:val="center"/>
        <w:rPr>
          <w:rFonts w:ascii="Times New Roman" w:hAnsi="Times New Roman"/>
          <w:b/>
          <w:caps/>
          <w:color w:val="000000"/>
          <w:sz w:val="28"/>
          <w:szCs w:val="28"/>
          <w:lang w:val="uk-UA"/>
        </w:rPr>
      </w:pPr>
    </w:p>
    <w:p w14:paraId="29F91E5F" w14:textId="6210057B" w:rsidR="00BB671A" w:rsidRPr="00FE3A7F" w:rsidRDefault="00BB671A" w:rsidP="00ED3969">
      <w:pPr>
        <w:jc w:val="center"/>
        <w:rPr>
          <w:rFonts w:ascii="Times New Roman" w:hAnsi="Times New Roman"/>
          <w:b/>
          <w:caps/>
          <w:color w:val="000000"/>
          <w:sz w:val="28"/>
          <w:szCs w:val="28"/>
          <w:lang w:val="uk-UA"/>
        </w:rPr>
      </w:pPr>
      <w:r w:rsidRPr="00FE3A7F">
        <w:rPr>
          <w:rFonts w:ascii="Times New Roman" w:hAnsi="Times New Roman"/>
          <w:b/>
          <w:caps/>
          <w:color w:val="000000"/>
          <w:sz w:val="28"/>
          <w:szCs w:val="28"/>
          <w:lang w:val="uk-UA"/>
        </w:rPr>
        <w:t>ГЕНДЕРНІ РОЛІ ТА ЖІНОЧЕ ЛІДЕРСТВО В СТАРОДАВНЬОМУ ЄГИПТІ (НА ПРИКЛАДІ ЦАРИЦІ КЛЕОПАТРИ)</w:t>
      </w:r>
    </w:p>
    <w:p w14:paraId="174FCC23" w14:textId="77777777" w:rsidR="00BB671A" w:rsidRPr="009A30B0" w:rsidRDefault="00BB671A" w:rsidP="00BB671A">
      <w:pPr>
        <w:spacing w:after="0" w:line="360" w:lineRule="auto"/>
        <w:ind w:firstLine="708"/>
        <w:jc w:val="center"/>
        <w:rPr>
          <w:rFonts w:ascii="Times New Roman" w:hAnsi="Times New Roman"/>
          <w:b/>
          <w:bCs/>
          <w:sz w:val="28"/>
          <w:szCs w:val="28"/>
          <w:lang w:val="uk-UA"/>
        </w:rPr>
      </w:pPr>
    </w:p>
    <w:p w14:paraId="6B57292A" w14:textId="2ED19897" w:rsidR="00BB671A" w:rsidRDefault="00ED3969" w:rsidP="00BB671A">
      <w:pPr>
        <w:spacing w:after="0" w:line="360" w:lineRule="auto"/>
        <w:ind w:firstLine="708"/>
        <w:jc w:val="both"/>
        <w:rPr>
          <w:rFonts w:ascii="Times New Roman" w:hAnsi="Times New Roman"/>
          <w:i/>
          <w:iCs/>
          <w:sz w:val="28"/>
          <w:szCs w:val="28"/>
          <w:lang w:val="uk-UA"/>
        </w:rPr>
      </w:pPr>
      <w:r w:rsidRPr="00ED3969">
        <w:rPr>
          <w:rFonts w:ascii="Times New Roman" w:hAnsi="Times New Roman"/>
          <w:b/>
          <w:bCs/>
          <w:i/>
          <w:iCs/>
          <w:sz w:val="28"/>
          <w:szCs w:val="28"/>
          <w:lang w:val="uk-UA"/>
        </w:rPr>
        <w:t>Анотація.</w:t>
      </w:r>
      <w:r>
        <w:rPr>
          <w:rFonts w:ascii="Times New Roman" w:hAnsi="Times New Roman"/>
          <w:i/>
          <w:iCs/>
          <w:sz w:val="28"/>
          <w:szCs w:val="28"/>
          <w:lang w:val="uk-UA"/>
        </w:rPr>
        <w:t xml:space="preserve"> </w:t>
      </w:r>
      <w:r w:rsidR="00BB671A" w:rsidRPr="009A30B0">
        <w:rPr>
          <w:rFonts w:ascii="Times New Roman" w:hAnsi="Times New Roman"/>
          <w:i/>
          <w:iCs/>
          <w:sz w:val="28"/>
          <w:szCs w:val="28"/>
          <w:lang w:val="uk-UA"/>
        </w:rPr>
        <w:t>Постать Клеопатри VII, останньої правительки Стародавнього Єгипту з династії Птолемеїв, завжди займала особливе місце в історії. Її життєвий шлях, сповнений драматичних подій та перипетій, став предметом безлічі наукових досліджень, художніх творів та кінематографічних інтерпретацій. Проте, поза всілякими сумнівами, Клеопатра була не лише видатною історичною постаттю, але й жінкою, яка наважилася кинути виклик патріархальним устоям свого часу, ставши однією з перших відомих жінок-лідерів у світовій історії.</w:t>
      </w:r>
    </w:p>
    <w:p w14:paraId="238A615B" w14:textId="34AA374E" w:rsidR="00ED3969" w:rsidRDefault="00ED3969" w:rsidP="00BB671A">
      <w:pPr>
        <w:spacing w:after="0" w:line="360" w:lineRule="auto"/>
        <w:ind w:firstLine="708"/>
        <w:jc w:val="both"/>
        <w:rPr>
          <w:rFonts w:ascii="Times New Roman" w:hAnsi="Times New Roman"/>
          <w:i/>
          <w:iCs/>
          <w:sz w:val="28"/>
          <w:szCs w:val="28"/>
          <w:lang w:val="uk-UA"/>
        </w:rPr>
      </w:pPr>
      <w:r w:rsidRPr="00ED3969">
        <w:rPr>
          <w:rFonts w:ascii="Times New Roman" w:hAnsi="Times New Roman"/>
          <w:b/>
          <w:bCs/>
          <w:i/>
          <w:iCs/>
          <w:sz w:val="28"/>
          <w:szCs w:val="28"/>
          <w:lang w:val="uk-UA"/>
        </w:rPr>
        <w:t>Ключові слова:</w:t>
      </w:r>
      <w:r>
        <w:rPr>
          <w:rFonts w:ascii="Times New Roman" w:hAnsi="Times New Roman"/>
          <w:i/>
          <w:iCs/>
          <w:sz w:val="28"/>
          <w:szCs w:val="28"/>
          <w:lang w:val="uk-UA"/>
        </w:rPr>
        <w:t xml:space="preserve"> Клеопатра, Стародавній Єгипет, Птолемеї, гендерна історія</w:t>
      </w:r>
    </w:p>
    <w:p w14:paraId="2335D27B" w14:textId="77777777" w:rsidR="00ED3969" w:rsidRPr="009A30B0" w:rsidRDefault="00ED3969" w:rsidP="00BB671A">
      <w:pPr>
        <w:spacing w:after="0" w:line="360" w:lineRule="auto"/>
        <w:ind w:firstLine="708"/>
        <w:jc w:val="both"/>
        <w:rPr>
          <w:rFonts w:ascii="Times New Roman" w:hAnsi="Times New Roman"/>
          <w:i/>
          <w:iCs/>
          <w:sz w:val="28"/>
          <w:szCs w:val="28"/>
          <w:lang w:val="uk-UA"/>
        </w:rPr>
      </w:pPr>
    </w:p>
    <w:p w14:paraId="09D310EB" w14:textId="3EE9FBED" w:rsidR="00BB671A" w:rsidRPr="009A30B0" w:rsidRDefault="00BB671A" w:rsidP="00BB671A">
      <w:pPr>
        <w:spacing w:after="0" w:line="360" w:lineRule="auto"/>
        <w:ind w:firstLine="708"/>
        <w:jc w:val="both"/>
        <w:rPr>
          <w:rFonts w:ascii="Times New Roman" w:hAnsi="Times New Roman"/>
          <w:sz w:val="28"/>
          <w:szCs w:val="28"/>
          <w:lang w:val="uk-UA"/>
        </w:rPr>
      </w:pPr>
      <w:r w:rsidRPr="009A30B0">
        <w:rPr>
          <w:rFonts w:ascii="Times New Roman" w:hAnsi="Times New Roman"/>
          <w:sz w:val="28"/>
          <w:szCs w:val="28"/>
          <w:lang w:val="uk-UA"/>
        </w:rPr>
        <w:t>На тлі багатьох давніх цивілізацій, де роль жінок була суворо обмежена домашнім середовищем та материнством, Стародавній Єгипет вирізнявся більш прогресивним ставленням до гендерних ролей. Хоча правління чоловіків-фараонів було нормою, жінки в єгипетському суспільстві мали більше прав і можливостей, ніж їхні сучасниці в інших регіонах. Це відкривало шлях для окремих жінок із царських родин зайняти трон у випадку відсутності чоловічого спадкоємця. Однак, незважаючи на це, жінки-правительки стикалися з численними перешкодами та викликами, пов</w:t>
      </w:r>
      <w:r w:rsidR="0025583D">
        <w:rPr>
          <w:rFonts w:ascii="Times New Roman" w:hAnsi="Times New Roman"/>
          <w:sz w:val="28"/>
          <w:szCs w:val="28"/>
          <w:lang w:val="uk-UA"/>
        </w:rPr>
        <w:t>’</w:t>
      </w:r>
      <w:r w:rsidRPr="009A30B0">
        <w:rPr>
          <w:rFonts w:ascii="Times New Roman" w:hAnsi="Times New Roman"/>
          <w:sz w:val="28"/>
          <w:szCs w:val="28"/>
          <w:lang w:val="uk-UA"/>
        </w:rPr>
        <w:t xml:space="preserve">язаними з патріархальними уявленнями та упередженнями. Їм доводилося доводити свою гідність та здатність керувати державою. У цьому контексті Клеопатра виявилася непересічною </w:t>
      </w:r>
      <w:r w:rsidRPr="009A30B0">
        <w:rPr>
          <w:rFonts w:ascii="Times New Roman" w:hAnsi="Times New Roman"/>
          <w:sz w:val="28"/>
          <w:szCs w:val="28"/>
          <w:lang w:val="uk-UA"/>
        </w:rPr>
        <w:lastRenderedPageBreak/>
        <w:t>постаттю, чия кар</w:t>
      </w:r>
      <w:r w:rsidR="0025583D">
        <w:rPr>
          <w:rFonts w:ascii="Times New Roman" w:hAnsi="Times New Roman"/>
          <w:sz w:val="28"/>
          <w:szCs w:val="28"/>
          <w:lang w:val="uk-UA"/>
        </w:rPr>
        <w:t>’</w:t>
      </w:r>
      <w:r w:rsidRPr="009A30B0">
        <w:rPr>
          <w:rFonts w:ascii="Times New Roman" w:hAnsi="Times New Roman"/>
          <w:sz w:val="28"/>
          <w:szCs w:val="28"/>
          <w:lang w:val="uk-UA"/>
        </w:rPr>
        <w:t>єра та діяльність мали далекосяжні наслідки для розуміння ролі жінок у владі та суспільстві.</w:t>
      </w:r>
    </w:p>
    <w:p w14:paraId="013CC724" w14:textId="77777777" w:rsidR="00BB671A" w:rsidRPr="009A30B0" w:rsidRDefault="00BB671A" w:rsidP="00BB671A">
      <w:pPr>
        <w:spacing w:after="0" w:line="360" w:lineRule="auto"/>
        <w:ind w:firstLine="708"/>
        <w:jc w:val="both"/>
        <w:rPr>
          <w:rFonts w:ascii="Times New Roman" w:hAnsi="Times New Roman"/>
          <w:sz w:val="28"/>
          <w:szCs w:val="28"/>
          <w:lang w:val="uk-UA"/>
        </w:rPr>
      </w:pPr>
      <w:r w:rsidRPr="009A30B0">
        <w:rPr>
          <w:rFonts w:ascii="Times New Roman" w:hAnsi="Times New Roman"/>
          <w:sz w:val="28"/>
          <w:szCs w:val="28"/>
          <w:lang w:val="uk-UA"/>
        </w:rPr>
        <w:t>Клеопатра VII народилася близько 69 року до н.е. в Олександрії, тогочасній столиці Єгипту. Вона належала до династії Птолемеїв, заснованої одним із наступників Олександра Македонського, який захопив Єгипет у 332 році до н.е. Як спадкоємиця трону, Клеопатра отримала ретельну освіту та була добре обізнана в питаннях філософії, літератури, історії та декількох мов, включаючи грецьку та єгипетську. У 51 році до н.е., у віці 18 років, Клеопатра успадкувала трон після смерті свого батька, Птолемея XII. Проте, згідно з традиціями того часу, їй довелося розділити владу зі своїм молодшим братом Птолемеєм XIII, який також був її чоловіком. Це була типова практика в династії Птолемеїв, спрямована на збереження чистоти царської крові.</w:t>
      </w:r>
    </w:p>
    <w:p w14:paraId="13B0534C" w14:textId="77777777" w:rsidR="00BB671A" w:rsidRPr="009A30B0" w:rsidRDefault="00BB671A" w:rsidP="00BB671A">
      <w:pPr>
        <w:spacing w:after="0" w:line="360" w:lineRule="auto"/>
        <w:ind w:firstLine="708"/>
        <w:jc w:val="both"/>
        <w:rPr>
          <w:rFonts w:ascii="Times New Roman" w:hAnsi="Times New Roman"/>
          <w:sz w:val="28"/>
          <w:szCs w:val="28"/>
          <w:lang w:val="uk-UA"/>
        </w:rPr>
      </w:pPr>
      <w:r w:rsidRPr="009A30B0">
        <w:rPr>
          <w:rFonts w:ascii="Times New Roman" w:hAnsi="Times New Roman"/>
          <w:sz w:val="28"/>
          <w:szCs w:val="28"/>
          <w:lang w:val="uk-UA"/>
        </w:rPr>
        <w:t>Однак співправління Клеопатри та Птолемея XIII виявилося нетривалим та конфліктним. Птолемей XIII та його прихильники невдовзі вигнали Клеопатру з Єгипту, сподіваючись узурпувати владу. У відповідь Клеопатра вирішила шукати союзника в особі Юлія Цезаря, який на той час перебував у Єгипті в ході свого походу проти Помпея Великого. Ця рішуча та смілива дія Клеопатри, коли вона таємно проникла до Олександрії, заховавшись в килим, щоб зустрітися з Цезарем, стала легендарною. Їхній союз та особисті стосунки зіграли вирішальну роль у подальшому розвитку подій. Цезар захопив Олександрію, повалив Птолемея XIII і відновив Клеопатру на троні Єгипту в 47 році до н.е.</w:t>
      </w:r>
    </w:p>
    <w:p w14:paraId="6E784C52" w14:textId="77777777" w:rsidR="00BB671A" w:rsidRPr="009A30B0" w:rsidRDefault="00BB671A" w:rsidP="00BB671A">
      <w:pPr>
        <w:spacing w:after="0" w:line="360" w:lineRule="auto"/>
        <w:ind w:firstLine="708"/>
        <w:jc w:val="both"/>
        <w:rPr>
          <w:rFonts w:ascii="Times New Roman" w:hAnsi="Times New Roman"/>
          <w:sz w:val="28"/>
          <w:szCs w:val="28"/>
          <w:lang w:val="uk-UA"/>
        </w:rPr>
      </w:pPr>
      <w:r w:rsidRPr="009A30B0">
        <w:rPr>
          <w:rFonts w:ascii="Times New Roman" w:hAnsi="Times New Roman"/>
          <w:sz w:val="28"/>
          <w:szCs w:val="28"/>
          <w:lang w:val="uk-UA"/>
        </w:rPr>
        <w:t xml:space="preserve">Після смерті Юлія Цезаря в 44 році до н.е. Клеопатра повернулася до Єгипту, де продовжувала зміцнювати свою владу та династичні позиції. Її наступним союзником став Марк Антоній, один із наступників Цезаря, з яким вона мала тривалий роман і двох дітей. Союз Клеопатри та Марка Антонія мав на меті протистояти зростаючій могутності Октавіана, майбутнього римського імператора. Проте їхні амбіції зазнали поразки після битви при Акції в 31 році до н.е., коли сили Антонія були </w:t>
      </w:r>
      <w:r w:rsidRPr="009A30B0">
        <w:rPr>
          <w:rFonts w:ascii="Times New Roman" w:hAnsi="Times New Roman"/>
          <w:sz w:val="28"/>
          <w:szCs w:val="28"/>
          <w:lang w:val="uk-UA"/>
        </w:rPr>
        <w:lastRenderedPageBreak/>
        <w:t>розгромлені військами Октавіана. Після цієї поразки Клеопатра, за легендою, наклала на себе руки, щоб уникнути приниження та ганьби полону.</w:t>
      </w:r>
    </w:p>
    <w:p w14:paraId="1814D699" w14:textId="77777777" w:rsidR="00BB671A" w:rsidRPr="009A30B0" w:rsidRDefault="00BB671A" w:rsidP="00BB671A">
      <w:pPr>
        <w:spacing w:after="0" w:line="360" w:lineRule="auto"/>
        <w:ind w:firstLine="708"/>
        <w:jc w:val="both"/>
        <w:rPr>
          <w:rFonts w:ascii="Times New Roman" w:hAnsi="Times New Roman"/>
          <w:sz w:val="28"/>
          <w:szCs w:val="28"/>
          <w:lang w:val="uk-UA"/>
        </w:rPr>
      </w:pPr>
      <w:r w:rsidRPr="009A30B0">
        <w:rPr>
          <w:rFonts w:ascii="Times New Roman" w:hAnsi="Times New Roman"/>
          <w:sz w:val="28"/>
          <w:szCs w:val="28"/>
          <w:lang w:val="uk-UA"/>
        </w:rPr>
        <w:t xml:space="preserve">Незважаючи на трагічний фінал, життя та царювання Клеопатри мали далекосяжний вплив на уявлення про жінок у владі та лідерстві у давніх цивілізаціях. Її харизматична особистість, політична хитрість та рішучість продемонстрували, що жінки можуть бути не лише ефективними правительками, але й вправними дипломатами та стратегами. Власне, саме завдяки своїм дипломатичним здібностям Клеопатра змогла укласти союзи з такими видатними діячами, як Юлій Цезар та Марк Антоній, що дозволило їй зберегти владу та незалежність Єгипту в безпрецедентно бурхливий період історії. Вона уособлювала образ сильної, рішучої та розумної жінки, здатної керувати державою на рівні з чоловіками, а іноді й краще за них. </w:t>
      </w:r>
    </w:p>
    <w:p w14:paraId="72795D8E" w14:textId="77777777" w:rsidR="00BB671A" w:rsidRPr="009A30B0" w:rsidRDefault="00BB671A" w:rsidP="00BB671A">
      <w:pPr>
        <w:spacing w:after="0" w:line="360" w:lineRule="auto"/>
        <w:ind w:firstLine="708"/>
        <w:jc w:val="both"/>
        <w:rPr>
          <w:rFonts w:ascii="Times New Roman" w:hAnsi="Times New Roman"/>
          <w:sz w:val="28"/>
          <w:szCs w:val="28"/>
          <w:lang w:val="uk-UA"/>
        </w:rPr>
      </w:pPr>
      <w:r w:rsidRPr="009A30B0">
        <w:rPr>
          <w:rFonts w:ascii="Times New Roman" w:hAnsi="Times New Roman"/>
          <w:sz w:val="28"/>
          <w:szCs w:val="28"/>
          <w:lang w:val="uk-UA"/>
        </w:rPr>
        <w:t>Клеопатра усвідомлювала силу жіночої краси та сексуальності і навчилася вміло використовувати це на свою користь у політичних цілях. Її романи із Цезарем та Антонієм сприймалися не лише як прояви особистих пристрастей, а й як вміло розіграні стратегічні ходи, спрямовані на зміцнення її влади та впливу. Для патріархального римського суспільства того часу подібна поведінка жінки сприймалася як виклик усталеним нормам і цінностям. Клеопатра демонстративно порушувала стереотипи про підлегле становище жінок, перетворюючи свою жіночність на зброю політичного впливу. Такий підхід викликав неоднозначну реакцію в римському світі, проте беззаперечно сприяв зміні уявлень про роль і можливості жінок у владі. Крім безпосереднього впливу на своїх сучасників, постать Клеопатри також відіграла важливу роль у формуванні культурного та історичного наративу навколо ідеї жіночого лідерства. Її життєвий шлях, драматичні події та особистість викликали жвавий інтерес як у стародавніх авторів, так і в пізніших істориків, письменників та митців.</w:t>
      </w:r>
    </w:p>
    <w:p w14:paraId="350716B5" w14:textId="10E95822" w:rsidR="00BB671A" w:rsidRPr="009A30B0" w:rsidRDefault="00BB671A" w:rsidP="00BB671A">
      <w:pPr>
        <w:spacing w:after="0" w:line="360" w:lineRule="auto"/>
        <w:ind w:firstLine="708"/>
        <w:jc w:val="both"/>
        <w:rPr>
          <w:rFonts w:ascii="Times New Roman" w:hAnsi="Times New Roman"/>
          <w:sz w:val="28"/>
          <w:szCs w:val="28"/>
          <w:lang w:val="uk-UA"/>
        </w:rPr>
      </w:pPr>
      <w:r w:rsidRPr="009A30B0">
        <w:rPr>
          <w:rFonts w:ascii="Times New Roman" w:hAnsi="Times New Roman"/>
          <w:sz w:val="28"/>
          <w:szCs w:val="28"/>
          <w:lang w:val="uk-UA"/>
        </w:rPr>
        <w:lastRenderedPageBreak/>
        <w:t>Численні історичні праці, художні твори, п</w:t>
      </w:r>
      <w:r w:rsidR="0025583D">
        <w:rPr>
          <w:rFonts w:ascii="Times New Roman" w:hAnsi="Times New Roman"/>
          <w:sz w:val="28"/>
          <w:szCs w:val="28"/>
          <w:lang w:val="uk-UA"/>
        </w:rPr>
        <w:t>’</w:t>
      </w:r>
      <w:r w:rsidRPr="009A30B0">
        <w:rPr>
          <w:rFonts w:ascii="Times New Roman" w:hAnsi="Times New Roman"/>
          <w:sz w:val="28"/>
          <w:szCs w:val="28"/>
          <w:lang w:val="uk-UA"/>
        </w:rPr>
        <w:t>єси та кінофільми про Клеопатру сприяли закріпленню її образу як сміливої, розумної та харизматичної жінки, здатної керувати державою. Цей культурний наратив часто ідеалізував та романтизував постать Клеопатри, проте водночас він став потужним символом жіночої сили та лідерства в епоху, коли подібні ідеї були досить новаторськими. Незважаючи на трагічний фінал свого життя, Клеопатра залишила помітний слід в історії та стала натхненням для наступних поколінь жінок-правителів у різних куточках світу. Її приклад показав, що жінки здатні успішно керувати державами, ухвалювати рішення та реалізовувати власні політичні амбіції. Протягом наступних століть та тисячоліть образ Клеопатри надихав багатьох видатних жінок-монархинь, таких як Ібн-Хатун, Зенобія, Олена Волоська, Єлизавета I Тюдор та інших. Її життєва історія слугувала доказом того, що жінки можуть бути не лише гідними правительками, але й володіти хитрістю, розумом та політичним умінням, необхідними для утримання влади в складних історичних обставинах.</w:t>
      </w:r>
    </w:p>
    <w:p w14:paraId="6BFEFCFC" w14:textId="77777777" w:rsidR="00BB671A" w:rsidRPr="009A30B0" w:rsidRDefault="00BB671A" w:rsidP="00BB671A">
      <w:pPr>
        <w:spacing w:after="0" w:line="360" w:lineRule="auto"/>
        <w:ind w:firstLine="708"/>
        <w:jc w:val="both"/>
        <w:rPr>
          <w:rFonts w:ascii="Times New Roman" w:hAnsi="Times New Roman"/>
          <w:sz w:val="28"/>
          <w:szCs w:val="28"/>
          <w:lang w:val="uk-UA"/>
        </w:rPr>
      </w:pPr>
      <w:r w:rsidRPr="009A30B0">
        <w:rPr>
          <w:rFonts w:ascii="Times New Roman" w:hAnsi="Times New Roman"/>
          <w:sz w:val="28"/>
          <w:szCs w:val="28"/>
          <w:lang w:val="uk-UA"/>
        </w:rPr>
        <w:t xml:space="preserve">Підсумовуючи, можна стверджувати, що Клеопатра VII мала визначальний вплив на розуміння гендерних ролей та жіночого лідерства в давніх цивілізаціях. Історія Клеопатри демонструє, що навіть у патріархальному суспільстві жінка могла стати успішною лідеркою, якщо мала відповідні якості та вміння. Вона була розумною, харизматичною та рішучою, що дозволило їй перевернути гендерні ролі та зайняти одне з найвищих становищ у тогочасному світі. Її життєвий шлях та діяльність продемонстрували, що жінки можуть бути успішними правительками, використовувати свої здібності та чари для досягнення політичних цілей, а також успішно протистояти патріархальним забобонам та упередженням свого часу. Хоча значною мірою Клеопатра була унікальною постаттю, її приклад надихав наступні покоління жінок-лідерів та сприяв поступовій еволюції уявлень про роль жінок у владі та суспільстві. Її життєва історія залишається потужним символом жіночої сили, рішучості та здатності </w:t>
      </w:r>
      <w:r w:rsidRPr="009A30B0">
        <w:rPr>
          <w:rFonts w:ascii="Times New Roman" w:hAnsi="Times New Roman"/>
          <w:sz w:val="28"/>
          <w:szCs w:val="28"/>
          <w:lang w:val="uk-UA"/>
        </w:rPr>
        <w:lastRenderedPageBreak/>
        <w:t>долати перешкоди на шляху до лідерства.  Отже, хоча Клеопатра жила і правила понад дві тисячі років тому, її життя та спадщина залишаються надзвичайно релевантними для сучасних дискусій про гендерні ролі, жіноче лідерство та рівність у суспільстві. Її приклад є потужним нагадуванням про те, що жінки здатні досягати видатних успіхів у владі та керівництві, долаючи усталені забобони та обмеження. Приклад Клеопатри надихав жінок у майбутні століття на боротьбу за свої права та рівноправне становище в суспільстві. Її життя демонструє, що стать не повинна бути перешкодою для лідерства та досягнення успіху, якщо жінка має необхідні таланти та рішучість. Саме тому постать Клеопатри залишається символом натхнення та розширення можливостей для жінок у всьому світі.</w:t>
      </w:r>
    </w:p>
    <w:p w14:paraId="303C4A95" w14:textId="77777777" w:rsidR="00BB671A" w:rsidRPr="009A30B0" w:rsidRDefault="00BB671A" w:rsidP="00BB671A">
      <w:pPr>
        <w:spacing w:after="0" w:line="360" w:lineRule="auto"/>
        <w:ind w:firstLine="708"/>
        <w:jc w:val="both"/>
        <w:rPr>
          <w:rFonts w:ascii="Times New Roman" w:hAnsi="Times New Roman"/>
          <w:sz w:val="28"/>
          <w:szCs w:val="28"/>
          <w:lang w:val="uk-UA"/>
        </w:rPr>
      </w:pPr>
    </w:p>
    <w:p w14:paraId="1405F380" w14:textId="77777777" w:rsidR="00BB671A" w:rsidRPr="009A30B0" w:rsidRDefault="00BB671A" w:rsidP="00BB671A">
      <w:pPr>
        <w:spacing w:after="0" w:line="360" w:lineRule="auto"/>
        <w:ind w:firstLine="708"/>
        <w:jc w:val="both"/>
        <w:rPr>
          <w:rFonts w:ascii="Times New Roman" w:hAnsi="Times New Roman"/>
          <w:sz w:val="28"/>
          <w:szCs w:val="28"/>
          <w:lang w:val="uk-UA"/>
        </w:rPr>
      </w:pPr>
    </w:p>
    <w:p w14:paraId="0C6311BC" w14:textId="796C5622" w:rsidR="00BB671A" w:rsidRPr="00BB671A" w:rsidRDefault="00BB671A" w:rsidP="00C430CA">
      <w:pPr>
        <w:spacing w:after="0" w:line="360" w:lineRule="auto"/>
        <w:jc w:val="center"/>
        <w:rPr>
          <w:rFonts w:ascii="Times New Roman" w:hAnsi="Times New Roman"/>
          <w:sz w:val="28"/>
          <w:szCs w:val="28"/>
          <w:lang w:val="uk-UA"/>
        </w:rPr>
      </w:pPr>
      <w:r w:rsidRPr="00BB671A">
        <w:rPr>
          <w:rFonts w:ascii="Times New Roman" w:eastAsia="Times New Roman" w:hAnsi="Times New Roman"/>
          <w:b/>
          <w:sz w:val="28"/>
          <w:szCs w:val="28"/>
          <w:lang w:val="uk-UA"/>
        </w:rPr>
        <w:t>Список використаних джерел</w:t>
      </w:r>
      <w:r w:rsidR="00C430CA">
        <w:rPr>
          <w:rFonts w:ascii="Times New Roman" w:eastAsia="Times New Roman" w:hAnsi="Times New Roman"/>
          <w:b/>
          <w:sz w:val="28"/>
          <w:szCs w:val="28"/>
          <w:lang w:val="uk-UA"/>
        </w:rPr>
        <w:t>:</w:t>
      </w:r>
    </w:p>
    <w:p w14:paraId="19E40025" w14:textId="77777777" w:rsidR="00BB671A" w:rsidRPr="00C430CA" w:rsidRDefault="00BB671A" w:rsidP="00BB671A">
      <w:pPr>
        <w:spacing w:after="0" w:line="360" w:lineRule="auto"/>
        <w:ind w:firstLine="708"/>
        <w:jc w:val="both"/>
        <w:rPr>
          <w:rFonts w:ascii="Times New Roman" w:hAnsi="Times New Roman"/>
          <w:sz w:val="28"/>
          <w:szCs w:val="28"/>
          <w:lang w:val="en-US"/>
        </w:rPr>
      </w:pPr>
      <w:r w:rsidRPr="0025583D">
        <w:rPr>
          <w:rFonts w:ascii="Times New Roman" w:hAnsi="Times New Roman"/>
          <w:sz w:val="28"/>
          <w:szCs w:val="28"/>
        </w:rPr>
        <w:t xml:space="preserve">1. </w:t>
      </w:r>
      <w:r w:rsidRPr="00C430CA">
        <w:rPr>
          <w:rFonts w:ascii="Times New Roman" w:hAnsi="Times New Roman"/>
          <w:sz w:val="28"/>
          <w:szCs w:val="28"/>
          <w:lang w:val="en-US"/>
        </w:rPr>
        <w:t>Erskine</w:t>
      </w:r>
      <w:r w:rsidRPr="0025583D">
        <w:rPr>
          <w:rFonts w:ascii="Times New Roman" w:hAnsi="Times New Roman"/>
          <w:sz w:val="28"/>
          <w:szCs w:val="28"/>
        </w:rPr>
        <w:t xml:space="preserve">, </w:t>
      </w:r>
      <w:r w:rsidRPr="00C430CA">
        <w:rPr>
          <w:rFonts w:ascii="Times New Roman" w:hAnsi="Times New Roman"/>
          <w:sz w:val="28"/>
          <w:szCs w:val="28"/>
          <w:lang w:val="en-US"/>
        </w:rPr>
        <w:t>A</w:t>
      </w:r>
      <w:r w:rsidRPr="0025583D">
        <w:rPr>
          <w:rFonts w:ascii="Times New Roman" w:hAnsi="Times New Roman"/>
          <w:sz w:val="28"/>
          <w:szCs w:val="28"/>
        </w:rPr>
        <w:t xml:space="preserve">. (2008). </w:t>
      </w:r>
      <w:r w:rsidRPr="00C430CA">
        <w:rPr>
          <w:rFonts w:ascii="Times New Roman" w:hAnsi="Times New Roman"/>
          <w:sz w:val="28"/>
          <w:szCs w:val="28"/>
          <w:lang w:val="en-US"/>
        </w:rPr>
        <w:t xml:space="preserve">A Companion to the Hellenistic World. John Wiley &amp; Sons. </w:t>
      </w:r>
    </w:p>
    <w:p w14:paraId="5AE63E64" w14:textId="77777777" w:rsidR="00BB671A" w:rsidRPr="00C430CA" w:rsidRDefault="00BB671A" w:rsidP="00BB671A">
      <w:pPr>
        <w:spacing w:after="0" w:line="360" w:lineRule="auto"/>
        <w:ind w:firstLine="708"/>
        <w:jc w:val="both"/>
        <w:rPr>
          <w:rFonts w:ascii="Times New Roman" w:hAnsi="Times New Roman"/>
          <w:sz w:val="28"/>
          <w:szCs w:val="28"/>
          <w:lang w:val="en-US"/>
        </w:rPr>
      </w:pPr>
      <w:r w:rsidRPr="00C430CA">
        <w:rPr>
          <w:rFonts w:ascii="Times New Roman" w:hAnsi="Times New Roman"/>
          <w:sz w:val="28"/>
          <w:szCs w:val="28"/>
          <w:lang w:val="en-US"/>
        </w:rPr>
        <w:t xml:space="preserve">2. Chauveau, M. (2000). Egypt in the Age of Cleopatra: History and Society Under the Ptolemies. Cornell University Press. </w:t>
      </w:r>
    </w:p>
    <w:p w14:paraId="4DF46FF3" w14:textId="77777777" w:rsidR="00BB671A" w:rsidRPr="00C430CA" w:rsidRDefault="00BB671A" w:rsidP="00BB671A">
      <w:pPr>
        <w:spacing w:after="0" w:line="360" w:lineRule="auto"/>
        <w:ind w:firstLine="708"/>
        <w:jc w:val="both"/>
        <w:rPr>
          <w:rFonts w:ascii="Times New Roman" w:hAnsi="Times New Roman"/>
          <w:sz w:val="28"/>
          <w:szCs w:val="28"/>
          <w:lang w:val="en-US"/>
        </w:rPr>
      </w:pPr>
      <w:r w:rsidRPr="00C430CA">
        <w:rPr>
          <w:rFonts w:ascii="Times New Roman" w:hAnsi="Times New Roman"/>
          <w:sz w:val="28"/>
          <w:szCs w:val="28"/>
          <w:lang w:val="en-US"/>
        </w:rPr>
        <w:t xml:space="preserve">3. Walker, S., &amp; Higgs, P. (Eds.). (1948). Cleopatra of Egypt: from history to myth. </w:t>
      </w:r>
    </w:p>
    <w:p w14:paraId="35778D27" w14:textId="77777777" w:rsidR="00BB671A" w:rsidRPr="00C430CA" w:rsidRDefault="00BB671A" w:rsidP="00BB671A">
      <w:pPr>
        <w:spacing w:after="0" w:line="360" w:lineRule="auto"/>
        <w:ind w:firstLine="708"/>
        <w:jc w:val="both"/>
        <w:rPr>
          <w:rFonts w:ascii="Times New Roman" w:hAnsi="Times New Roman"/>
          <w:sz w:val="28"/>
          <w:szCs w:val="28"/>
          <w:lang w:val="en-US"/>
        </w:rPr>
      </w:pPr>
      <w:r w:rsidRPr="00C430CA">
        <w:rPr>
          <w:rFonts w:ascii="Times New Roman" w:hAnsi="Times New Roman"/>
          <w:sz w:val="28"/>
          <w:szCs w:val="28"/>
          <w:lang w:val="en-US"/>
        </w:rPr>
        <w:t>4. Fuller, J. F. C. (1965). Julius Caesar: Man, Soldier, and Tyrant. Rutgers University Press.</w:t>
      </w:r>
    </w:p>
    <w:p w14:paraId="466EDCC5" w14:textId="77777777" w:rsidR="00BB671A" w:rsidRPr="00C430CA" w:rsidRDefault="00BB671A" w:rsidP="00BB671A">
      <w:pPr>
        <w:spacing w:after="0" w:line="360" w:lineRule="auto"/>
        <w:ind w:firstLine="708"/>
        <w:jc w:val="both"/>
        <w:rPr>
          <w:rFonts w:ascii="Times New Roman" w:hAnsi="Times New Roman"/>
          <w:sz w:val="28"/>
          <w:szCs w:val="28"/>
          <w:lang w:val="en-US"/>
        </w:rPr>
      </w:pPr>
      <w:r w:rsidRPr="00C430CA">
        <w:rPr>
          <w:rFonts w:ascii="Times New Roman" w:hAnsi="Times New Roman"/>
          <w:sz w:val="28"/>
          <w:szCs w:val="28"/>
          <w:lang w:val="en-US"/>
        </w:rPr>
        <w:t xml:space="preserve"> 5. Jones, P. J. (2006). Cleopatra: A Source Book (p. 94). University of Oklahoma Press.</w:t>
      </w:r>
    </w:p>
    <w:p w14:paraId="39C5E7E5" w14:textId="77777777" w:rsidR="004231F8" w:rsidRPr="00ED3969" w:rsidRDefault="004231F8" w:rsidP="004231F8">
      <w:pPr>
        <w:spacing w:after="0" w:line="360" w:lineRule="auto"/>
        <w:ind w:firstLine="709"/>
        <w:rPr>
          <w:rFonts w:ascii="Times New Roman" w:hAnsi="Times New Roman"/>
          <w:sz w:val="28"/>
          <w:szCs w:val="28"/>
          <w:lang w:val="en-US"/>
        </w:rPr>
      </w:pPr>
    </w:p>
    <w:p w14:paraId="47052E14" w14:textId="738E4A23" w:rsidR="00ED3969" w:rsidRPr="0025583D" w:rsidRDefault="004231F8" w:rsidP="00C430CA">
      <w:pPr>
        <w:spacing w:after="0" w:line="360" w:lineRule="auto"/>
        <w:ind w:firstLine="709"/>
        <w:rPr>
          <w:rFonts w:ascii="Times New Roman" w:hAnsi="Times New Roman"/>
          <w:b/>
          <w:bCs/>
          <w:sz w:val="28"/>
          <w:szCs w:val="28"/>
          <w:lang w:val="en-US"/>
        </w:rPr>
      </w:pPr>
      <w:r w:rsidRPr="00ED3969">
        <w:rPr>
          <w:rFonts w:ascii="Times New Roman" w:hAnsi="Times New Roman"/>
          <w:sz w:val="28"/>
          <w:szCs w:val="28"/>
          <w:lang w:val="en-US"/>
        </w:rPr>
        <w:tab/>
      </w:r>
      <w:r w:rsidR="00ED3969" w:rsidRPr="0025583D">
        <w:rPr>
          <w:rFonts w:ascii="Times New Roman" w:hAnsi="Times New Roman"/>
          <w:b/>
          <w:bCs/>
          <w:sz w:val="28"/>
          <w:szCs w:val="28"/>
          <w:lang w:val="en-US"/>
        </w:rPr>
        <w:br w:type="page"/>
      </w:r>
    </w:p>
    <w:p w14:paraId="20B52713" w14:textId="60A8CE74" w:rsidR="00ED3969" w:rsidRPr="00ED3969" w:rsidRDefault="00ED3969" w:rsidP="00ED3969">
      <w:pPr>
        <w:jc w:val="both"/>
        <w:rPr>
          <w:rFonts w:ascii="Times New Roman" w:hAnsi="Times New Roman"/>
          <w:b/>
          <w:bCs/>
          <w:sz w:val="28"/>
          <w:szCs w:val="28"/>
          <w:lang w:val="uk-UA"/>
        </w:rPr>
      </w:pPr>
      <w:r w:rsidRPr="00ED3969">
        <w:rPr>
          <w:rFonts w:ascii="Times New Roman" w:hAnsi="Times New Roman"/>
          <w:b/>
          <w:bCs/>
          <w:sz w:val="28"/>
          <w:szCs w:val="28"/>
        </w:rPr>
        <w:lastRenderedPageBreak/>
        <w:t>УДК</w:t>
      </w:r>
      <w:r w:rsidRPr="00ED3969">
        <w:rPr>
          <w:rFonts w:ascii="Times New Roman" w:hAnsi="Times New Roman"/>
          <w:b/>
          <w:bCs/>
          <w:sz w:val="28"/>
          <w:szCs w:val="28"/>
          <w:lang w:val="en-US"/>
        </w:rPr>
        <w:t xml:space="preserve"> </w:t>
      </w:r>
      <w:r w:rsidRPr="00ED3969">
        <w:rPr>
          <w:rFonts w:ascii="Times New Roman" w:hAnsi="Times New Roman"/>
          <w:b/>
          <w:bCs/>
          <w:sz w:val="28"/>
          <w:szCs w:val="28"/>
          <w:lang w:val="uk-UA"/>
        </w:rPr>
        <w:t>94(4) «07/15»</w:t>
      </w:r>
      <w:r w:rsidRPr="00ED3969">
        <w:rPr>
          <w:rFonts w:ascii="Times New Roman" w:hAnsi="Times New Roman"/>
          <w:b/>
          <w:bCs/>
          <w:sz w:val="28"/>
          <w:szCs w:val="28"/>
          <w:lang w:val="uk-UA"/>
        </w:rPr>
        <w:tab/>
      </w:r>
      <w:r w:rsidRPr="00ED3969">
        <w:rPr>
          <w:rFonts w:ascii="Times New Roman" w:hAnsi="Times New Roman"/>
          <w:b/>
          <w:bCs/>
          <w:sz w:val="28"/>
          <w:szCs w:val="28"/>
          <w:lang w:val="uk-UA"/>
        </w:rPr>
        <w:tab/>
      </w:r>
    </w:p>
    <w:p w14:paraId="0298B4AC" w14:textId="7DEA4DBC" w:rsidR="00ED3969" w:rsidRPr="00161534" w:rsidRDefault="00ED3969" w:rsidP="00C430CA">
      <w:pPr>
        <w:spacing w:after="0"/>
        <w:jc w:val="right"/>
        <w:rPr>
          <w:rFonts w:ascii="Times New Roman" w:hAnsi="Times New Roman"/>
          <w:b/>
          <w:caps/>
          <w:color w:val="000000"/>
          <w:sz w:val="28"/>
          <w:szCs w:val="28"/>
          <w:lang w:val="uk-UA"/>
        </w:rPr>
      </w:pPr>
      <w:r>
        <w:rPr>
          <w:rFonts w:ascii="Times New Roman" w:hAnsi="Times New Roman"/>
          <w:b/>
          <w:color w:val="000000"/>
          <w:sz w:val="28"/>
          <w:szCs w:val="28"/>
          <w:lang w:val="uk-UA"/>
        </w:rPr>
        <w:t xml:space="preserve">Владислав </w:t>
      </w:r>
      <w:r w:rsidRPr="008B2AC9">
        <w:rPr>
          <w:rFonts w:ascii="Times New Roman" w:hAnsi="Times New Roman"/>
          <w:b/>
          <w:caps/>
          <w:color w:val="000000"/>
          <w:sz w:val="28"/>
          <w:szCs w:val="28"/>
          <w:lang w:val="uk-UA"/>
        </w:rPr>
        <w:t>Берюк</w:t>
      </w:r>
      <w:r>
        <w:rPr>
          <w:rFonts w:ascii="Times New Roman" w:hAnsi="Times New Roman"/>
          <w:b/>
          <w:color w:val="000000"/>
          <w:sz w:val="28"/>
          <w:szCs w:val="28"/>
          <w:lang w:val="uk-UA"/>
        </w:rPr>
        <w:t>,</w:t>
      </w:r>
      <w:r w:rsidRPr="00161534">
        <w:rPr>
          <w:rFonts w:ascii="Times New Roman" w:hAnsi="Times New Roman"/>
          <w:b/>
          <w:caps/>
          <w:color w:val="000000"/>
          <w:sz w:val="28"/>
          <w:szCs w:val="28"/>
          <w:lang w:val="uk-UA"/>
        </w:rPr>
        <w:t xml:space="preserve"> </w:t>
      </w:r>
      <w:r w:rsidRPr="00FE3A7F">
        <w:rPr>
          <w:rFonts w:ascii="Times New Roman" w:hAnsi="Times New Roman"/>
          <w:bCs/>
          <w:color w:val="000000" w:themeColor="text1"/>
          <w:sz w:val="28"/>
          <w:szCs w:val="28"/>
          <w:lang w:val="uk-UA"/>
        </w:rPr>
        <w:t xml:space="preserve">здобувач </w:t>
      </w:r>
      <w:r>
        <w:rPr>
          <w:rFonts w:ascii="Times New Roman" w:hAnsi="Times New Roman"/>
          <w:bCs/>
          <w:color w:val="000000" w:themeColor="text1"/>
          <w:sz w:val="28"/>
          <w:szCs w:val="28"/>
          <w:lang w:val="uk-UA"/>
        </w:rPr>
        <w:t>4</w:t>
      </w:r>
      <w:r w:rsidRPr="00161534">
        <w:rPr>
          <w:rFonts w:ascii="Times New Roman" w:hAnsi="Times New Roman"/>
          <w:color w:val="000000"/>
          <w:sz w:val="28"/>
          <w:szCs w:val="28"/>
          <w:lang w:val="uk-UA"/>
        </w:rPr>
        <w:t xml:space="preserve"> курсу </w:t>
      </w:r>
      <w:r w:rsidRPr="00161534">
        <w:rPr>
          <w:rFonts w:ascii="Times New Roman" w:hAnsi="Times New Roman"/>
          <w:bCs/>
          <w:color w:val="000000" w:themeColor="text1"/>
          <w:sz w:val="28"/>
          <w:szCs w:val="28"/>
          <w:lang w:val="uk-UA"/>
        </w:rPr>
        <w:t>спеціальності 032 Історія та археологія Херсонського державного університету, м. Івано-Франківськ, науковий керівник:</w:t>
      </w:r>
      <w:r>
        <w:rPr>
          <w:rFonts w:ascii="Times New Roman" w:hAnsi="Times New Roman"/>
          <w:bCs/>
          <w:color w:val="000000" w:themeColor="text1"/>
          <w:sz w:val="28"/>
          <w:szCs w:val="28"/>
          <w:lang w:val="uk-UA"/>
        </w:rPr>
        <w:t xml:space="preserve"> Батенко Г.</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к</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доцентка</w:t>
      </w:r>
    </w:p>
    <w:p w14:paraId="7DF6EE50" w14:textId="77777777" w:rsidR="00C430CA" w:rsidRDefault="00C430CA" w:rsidP="00C430CA">
      <w:pPr>
        <w:shd w:val="clear" w:color="auto" w:fill="FFFFFF"/>
        <w:spacing w:after="0"/>
        <w:jc w:val="center"/>
        <w:rPr>
          <w:rFonts w:ascii="Times New Roman" w:hAnsi="Times New Roman"/>
          <w:b/>
          <w:bCs/>
          <w:caps/>
          <w:sz w:val="28"/>
          <w:szCs w:val="28"/>
          <w:lang w:val="uk-UA"/>
        </w:rPr>
      </w:pPr>
    </w:p>
    <w:p w14:paraId="3757DEDC" w14:textId="7ABE9F6C" w:rsidR="00ED3969" w:rsidRPr="008B2AC9" w:rsidRDefault="00ED3969" w:rsidP="00C430CA">
      <w:pPr>
        <w:shd w:val="clear" w:color="auto" w:fill="FFFFFF"/>
        <w:spacing w:after="0"/>
        <w:jc w:val="center"/>
        <w:rPr>
          <w:rFonts w:ascii="Times New Roman" w:hAnsi="Times New Roman"/>
          <w:b/>
          <w:bCs/>
          <w:caps/>
          <w:sz w:val="28"/>
          <w:szCs w:val="28"/>
          <w:lang w:val="uk-UA"/>
        </w:rPr>
      </w:pPr>
      <w:r w:rsidRPr="008B2AC9">
        <w:rPr>
          <w:rFonts w:ascii="Times New Roman" w:hAnsi="Times New Roman"/>
          <w:b/>
          <w:bCs/>
          <w:caps/>
          <w:sz w:val="28"/>
          <w:szCs w:val="28"/>
          <w:lang w:val="uk-UA"/>
        </w:rPr>
        <w:t>ЗНАЧЕННЯ ВІЙНИ У ЗАХІДНОЄВРОПЕЙСЬКОМУ СЕРЕДНЬОВІЧНОМУ СУСПІЛЬСТВІ</w:t>
      </w:r>
    </w:p>
    <w:p w14:paraId="050D0F03" w14:textId="77777777" w:rsidR="00C430CA" w:rsidRDefault="00C430CA" w:rsidP="00C430CA">
      <w:pPr>
        <w:shd w:val="clear" w:color="auto" w:fill="FFFFFF"/>
        <w:spacing w:after="0" w:line="360" w:lineRule="auto"/>
        <w:ind w:firstLine="709"/>
        <w:jc w:val="both"/>
        <w:rPr>
          <w:rFonts w:ascii="Times New Roman" w:hAnsi="Times New Roman"/>
          <w:b/>
          <w:bCs/>
          <w:i/>
          <w:sz w:val="28"/>
          <w:szCs w:val="28"/>
          <w:lang w:val="uk-UA"/>
        </w:rPr>
      </w:pPr>
    </w:p>
    <w:p w14:paraId="6EC78E43" w14:textId="4916A6E2" w:rsidR="00ED3969" w:rsidRPr="002E72D2" w:rsidRDefault="00ED3969" w:rsidP="00C430CA">
      <w:pPr>
        <w:shd w:val="clear" w:color="auto" w:fill="FFFFFF"/>
        <w:spacing w:after="0" w:line="360" w:lineRule="auto"/>
        <w:ind w:firstLine="709"/>
        <w:jc w:val="both"/>
        <w:rPr>
          <w:rFonts w:ascii="Times New Roman" w:hAnsi="Times New Roman"/>
          <w:i/>
          <w:sz w:val="28"/>
          <w:szCs w:val="28"/>
          <w:lang w:val="uk-UA"/>
        </w:rPr>
      </w:pPr>
      <w:r w:rsidRPr="00ED3969">
        <w:rPr>
          <w:rFonts w:ascii="Times New Roman" w:hAnsi="Times New Roman"/>
          <w:b/>
          <w:bCs/>
          <w:i/>
          <w:sz w:val="28"/>
          <w:szCs w:val="28"/>
          <w:lang w:val="uk-UA"/>
        </w:rPr>
        <w:t>Анотація.</w:t>
      </w:r>
      <w:r>
        <w:rPr>
          <w:rFonts w:ascii="Times New Roman" w:hAnsi="Times New Roman"/>
          <w:i/>
          <w:sz w:val="28"/>
          <w:szCs w:val="28"/>
          <w:lang w:val="uk-UA"/>
        </w:rPr>
        <w:t xml:space="preserve"> Стаття присвячена війні як спробу утвердження феодалізму в середньовічному західноєвропейському суспільстві, відображення військової тематики у героїчному епосі та середньовічній культурі. Відображено вплив війни на трансформацію соціальної структури середньовічного суспільства. Охарактеризовано роль католицької церкви та християнської релігії у мілітарних процесах, формуванні ставлення до війни та її учасників. </w:t>
      </w:r>
    </w:p>
    <w:p w14:paraId="78A9929A" w14:textId="77777777" w:rsidR="00ED3969" w:rsidRPr="00F17699" w:rsidRDefault="00ED3969" w:rsidP="00ED3969">
      <w:pPr>
        <w:shd w:val="clear" w:color="auto" w:fill="FFFFFF"/>
        <w:spacing w:after="0" w:line="360" w:lineRule="auto"/>
        <w:ind w:firstLine="709"/>
        <w:jc w:val="both"/>
        <w:rPr>
          <w:rFonts w:ascii="Times New Roman" w:hAnsi="Times New Roman"/>
          <w:bCs/>
          <w:i/>
          <w:sz w:val="28"/>
          <w:szCs w:val="28"/>
          <w:lang w:val="uk-UA"/>
        </w:rPr>
      </w:pPr>
      <w:r w:rsidRPr="000D24AE">
        <w:rPr>
          <w:rFonts w:ascii="Times New Roman" w:hAnsi="Times New Roman"/>
          <w:b/>
          <w:i/>
          <w:sz w:val="28"/>
          <w:szCs w:val="28"/>
          <w:lang w:val="uk-UA"/>
        </w:rPr>
        <w:t>Ключові слова</w:t>
      </w:r>
      <w:r>
        <w:rPr>
          <w:rFonts w:ascii="Times New Roman" w:hAnsi="Times New Roman"/>
          <w:b/>
          <w:i/>
          <w:sz w:val="28"/>
          <w:szCs w:val="28"/>
          <w:lang w:val="uk-UA"/>
        </w:rPr>
        <w:t xml:space="preserve">: </w:t>
      </w:r>
      <w:r>
        <w:rPr>
          <w:rFonts w:ascii="Times New Roman" w:hAnsi="Times New Roman"/>
          <w:bCs/>
          <w:i/>
          <w:sz w:val="28"/>
          <w:szCs w:val="28"/>
          <w:lang w:val="uk-UA"/>
        </w:rPr>
        <w:t>війна, феодалізм, васал, лицар, хрестові походи, духовно-лицарський орден, героїчний епос</w:t>
      </w:r>
      <w:r w:rsidRPr="00F17699">
        <w:rPr>
          <w:rFonts w:ascii="Times New Roman" w:hAnsi="Times New Roman"/>
          <w:bCs/>
          <w:i/>
          <w:sz w:val="28"/>
          <w:szCs w:val="28"/>
          <w:lang w:val="uk-UA"/>
        </w:rPr>
        <w:t>.</w:t>
      </w:r>
    </w:p>
    <w:p w14:paraId="1C6A1E4D" w14:textId="77777777" w:rsidR="00ED3969" w:rsidRPr="000D24AE" w:rsidRDefault="00ED3969" w:rsidP="00ED3969">
      <w:pPr>
        <w:shd w:val="clear" w:color="auto" w:fill="FFFFFF"/>
        <w:spacing w:after="0" w:line="360" w:lineRule="auto"/>
        <w:ind w:left="706" w:firstLine="709"/>
        <w:rPr>
          <w:rFonts w:ascii="Times New Roman" w:hAnsi="Times New Roman"/>
          <w:sz w:val="28"/>
          <w:szCs w:val="28"/>
          <w:highlight w:val="yellow"/>
          <w:lang w:val="uk-UA"/>
        </w:rPr>
      </w:pPr>
    </w:p>
    <w:p w14:paraId="7D6634A9" w14:textId="77777777" w:rsidR="00ED3969" w:rsidRDefault="00ED3969" w:rsidP="00ED396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Глобальні події сучасності зумовили зростання зацікавленості у дослідженнях мілітарної європейської історії та військової історії Середньовіччя зокрема. Вплив постійних військових конфліктів на європейське суспільство, на суспільну свідомість та духовну культуру потребує подальшого дослідження. </w:t>
      </w:r>
    </w:p>
    <w:p w14:paraId="54FF235E" w14:textId="77777777" w:rsidR="00ED3969" w:rsidRPr="001C169B" w:rsidRDefault="00ED3969" w:rsidP="00ED396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Найбільш відомими дослідниками західноєвропейського Середньовіччя є представники школи «Анналів» М. Блок </w:t>
      </w:r>
      <w:r w:rsidRPr="00540D77">
        <w:rPr>
          <w:rFonts w:ascii="Times New Roman" w:hAnsi="Times New Roman"/>
          <w:sz w:val="28"/>
          <w:szCs w:val="28"/>
          <w:lang w:val="uk-UA"/>
        </w:rPr>
        <w:t>[</w:t>
      </w:r>
      <w:r>
        <w:rPr>
          <w:rFonts w:ascii="Times New Roman" w:hAnsi="Times New Roman"/>
          <w:sz w:val="28"/>
          <w:szCs w:val="28"/>
          <w:lang w:val="uk-UA"/>
        </w:rPr>
        <w:t>1</w:t>
      </w:r>
      <w:r w:rsidRPr="00540D77">
        <w:rPr>
          <w:rFonts w:ascii="Times New Roman" w:hAnsi="Times New Roman"/>
          <w:sz w:val="28"/>
          <w:szCs w:val="28"/>
          <w:lang w:val="uk-UA"/>
        </w:rPr>
        <w:t>]</w:t>
      </w:r>
      <w:r>
        <w:rPr>
          <w:rFonts w:ascii="Times New Roman" w:hAnsi="Times New Roman"/>
          <w:sz w:val="28"/>
          <w:szCs w:val="28"/>
          <w:lang w:val="uk-UA"/>
        </w:rPr>
        <w:t xml:space="preserve">, Ж. Ле Гофф </w:t>
      </w:r>
      <w:r w:rsidRPr="00540D77">
        <w:rPr>
          <w:rFonts w:ascii="Times New Roman" w:hAnsi="Times New Roman"/>
          <w:sz w:val="28"/>
          <w:szCs w:val="28"/>
          <w:lang w:val="uk-UA"/>
        </w:rPr>
        <w:t>[</w:t>
      </w:r>
      <w:r>
        <w:rPr>
          <w:rFonts w:ascii="Times New Roman" w:hAnsi="Times New Roman"/>
          <w:sz w:val="28"/>
          <w:szCs w:val="28"/>
          <w:lang w:val="uk-UA"/>
        </w:rPr>
        <w:t>4</w:t>
      </w:r>
      <w:r w:rsidRPr="00540D77">
        <w:rPr>
          <w:rFonts w:ascii="Times New Roman" w:hAnsi="Times New Roman"/>
          <w:sz w:val="28"/>
          <w:szCs w:val="28"/>
          <w:lang w:val="uk-UA"/>
        </w:rPr>
        <w:t>]</w:t>
      </w:r>
      <w:r>
        <w:rPr>
          <w:rFonts w:ascii="Times New Roman" w:hAnsi="Times New Roman"/>
          <w:sz w:val="28"/>
          <w:szCs w:val="28"/>
          <w:lang w:val="uk-UA"/>
        </w:rPr>
        <w:t xml:space="preserve"> та Ж. Дюбі </w:t>
      </w:r>
      <w:r w:rsidRPr="00540D77">
        <w:rPr>
          <w:rFonts w:ascii="Times New Roman" w:hAnsi="Times New Roman"/>
          <w:sz w:val="28"/>
          <w:szCs w:val="28"/>
          <w:lang w:val="uk-UA"/>
        </w:rPr>
        <w:t>[</w:t>
      </w:r>
      <w:r>
        <w:rPr>
          <w:rFonts w:ascii="Times New Roman" w:hAnsi="Times New Roman"/>
          <w:sz w:val="28"/>
          <w:szCs w:val="28"/>
          <w:lang w:val="uk-UA"/>
        </w:rPr>
        <w:t>3</w:t>
      </w:r>
      <w:r w:rsidRPr="00540D77">
        <w:rPr>
          <w:rFonts w:ascii="Times New Roman" w:hAnsi="Times New Roman"/>
          <w:sz w:val="28"/>
          <w:szCs w:val="28"/>
          <w:lang w:val="uk-UA"/>
        </w:rPr>
        <w:t>]</w:t>
      </w:r>
      <w:r>
        <w:rPr>
          <w:rFonts w:ascii="Times New Roman" w:hAnsi="Times New Roman"/>
          <w:sz w:val="28"/>
          <w:szCs w:val="28"/>
          <w:lang w:val="uk-UA"/>
        </w:rPr>
        <w:t>, які започаткували новий напрям дослідження ментальності, уявлень та системи цінностей середньовічної людини та їх відображення у культурі, мистецтві, архітектурі, тощо.</w:t>
      </w:r>
    </w:p>
    <w:p w14:paraId="5AFC9D3F" w14:textId="77777777" w:rsidR="00ED3969" w:rsidRDefault="00ED3969" w:rsidP="00ED396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Війна та військове мистецтво мали непересічне значення у західноєвропейському середньовічному суспільстві. Про це свідчать численні джерельні свідчення, адже військова тематика була присутня не </w:t>
      </w:r>
      <w:r>
        <w:rPr>
          <w:rFonts w:ascii="Times New Roman" w:hAnsi="Times New Roman"/>
          <w:sz w:val="28"/>
          <w:szCs w:val="28"/>
          <w:lang w:val="uk-UA"/>
        </w:rPr>
        <w:lastRenderedPageBreak/>
        <w:t xml:space="preserve">лише у політичній чи соціально-економічній сферах, а й в мистецтві, літературі, духовній культурі, тощо. В епоху Середньовіччя трактати про військове мистецтво були більш чисельними (а отже і більш популярними), ніж дидактичні твори, присвячені усім іншим сферам діяльності – сільське господарство, торгівля, мореплавство, тощо </w:t>
      </w:r>
      <w:r w:rsidRPr="00540D77">
        <w:rPr>
          <w:rFonts w:ascii="Times New Roman" w:hAnsi="Times New Roman"/>
          <w:sz w:val="28"/>
          <w:szCs w:val="28"/>
          <w:lang w:val="uk-UA"/>
        </w:rPr>
        <w:t>[</w:t>
      </w:r>
      <w:r>
        <w:rPr>
          <w:rFonts w:ascii="Times New Roman" w:hAnsi="Times New Roman"/>
          <w:sz w:val="28"/>
          <w:szCs w:val="28"/>
          <w:lang w:val="uk-UA"/>
        </w:rPr>
        <w:t>3, с. 45</w:t>
      </w:r>
      <w:r w:rsidRPr="00540D77">
        <w:rPr>
          <w:rFonts w:ascii="Times New Roman" w:hAnsi="Times New Roman"/>
          <w:sz w:val="28"/>
          <w:szCs w:val="28"/>
          <w:lang w:val="uk-UA"/>
        </w:rPr>
        <w:t>]</w:t>
      </w:r>
      <w:r>
        <w:rPr>
          <w:rFonts w:ascii="Times New Roman" w:hAnsi="Times New Roman"/>
          <w:sz w:val="28"/>
          <w:szCs w:val="28"/>
          <w:lang w:val="uk-UA"/>
        </w:rPr>
        <w:t xml:space="preserve">. Більшість зображень (мініатюр) були присвячені військовим діям, битвам, походам, облогам. Джерела з фінансовими відомостями чітко демонструють безперечний економічний пріоритет війни – спорядження військ, забезпечення провізією, утримання найманців, тощо. </w:t>
      </w:r>
    </w:p>
    <w:p w14:paraId="28295A65" w14:textId="77777777" w:rsidR="00ED3969" w:rsidRDefault="00ED3969" w:rsidP="00ED396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Дійсно, військові дії різного масштабу постійно супроводжували середньовічну людину. Великі масштабні кампанії, які призводили до зміни державних кордонів, могли тривати не одне десятиліття та надзвичайно виснажували місцеве населення. Але разом з цим епоха Середньовіччя відома безліччю дрібних військових набігів, що формувало враження постійних військових дій. Усі категорії населення розуміли наскільки їх майно та добробут залежить від війни та перебували у постійному напруженні та відчутті небезпеки.</w:t>
      </w:r>
    </w:p>
    <w:p w14:paraId="557DACBB" w14:textId="5B83BE22" w:rsidR="00ED3969" w:rsidRDefault="00ED3969" w:rsidP="00ED396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Приблизно на межі античності та Середньовіччя у </w:t>
      </w:r>
      <w:r>
        <w:rPr>
          <w:rFonts w:ascii="Times New Roman" w:hAnsi="Times New Roman"/>
          <w:sz w:val="28"/>
          <w:szCs w:val="28"/>
          <w:lang w:val="en-US"/>
        </w:rPr>
        <w:t>V</w:t>
      </w:r>
      <w:r>
        <w:rPr>
          <w:rFonts w:ascii="Times New Roman" w:hAnsi="Times New Roman"/>
          <w:sz w:val="28"/>
          <w:szCs w:val="28"/>
          <w:lang w:val="uk-UA"/>
        </w:rPr>
        <w:t>ІІ столітті відбувся перехід у військовій організації від використання народного ополчення як основного війська</w:t>
      </w:r>
      <w:r w:rsidRPr="00A75523">
        <w:rPr>
          <w:rFonts w:ascii="Times New Roman" w:hAnsi="Times New Roman"/>
          <w:sz w:val="28"/>
          <w:szCs w:val="28"/>
          <w:lang w:val="uk-UA"/>
        </w:rPr>
        <w:t xml:space="preserve"> </w:t>
      </w:r>
      <w:r>
        <w:rPr>
          <w:rFonts w:ascii="Times New Roman" w:hAnsi="Times New Roman"/>
          <w:sz w:val="28"/>
          <w:szCs w:val="28"/>
          <w:lang w:val="uk-UA"/>
        </w:rPr>
        <w:t xml:space="preserve">до застосування загонів кінноти, основу яких складали васали </w:t>
      </w:r>
      <w:r w:rsidRPr="00540D77">
        <w:rPr>
          <w:rFonts w:ascii="Times New Roman" w:hAnsi="Times New Roman"/>
          <w:sz w:val="28"/>
          <w:szCs w:val="28"/>
          <w:lang w:val="uk-UA"/>
        </w:rPr>
        <w:t>[</w:t>
      </w:r>
      <w:r>
        <w:rPr>
          <w:rFonts w:ascii="Times New Roman" w:hAnsi="Times New Roman"/>
          <w:sz w:val="28"/>
          <w:szCs w:val="28"/>
          <w:lang w:val="uk-UA"/>
        </w:rPr>
        <w:t>4, с. 33</w:t>
      </w:r>
      <w:r w:rsidRPr="00540D77">
        <w:rPr>
          <w:rFonts w:ascii="Times New Roman" w:hAnsi="Times New Roman"/>
          <w:sz w:val="28"/>
          <w:szCs w:val="28"/>
          <w:lang w:val="uk-UA"/>
        </w:rPr>
        <w:t>]</w:t>
      </w:r>
      <w:r>
        <w:rPr>
          <w:rFonts w:ascii="Times New Roman" w:hAnsi="Times New Roman"/>
          <w:sz w:val="28"/>
          <w:szCs w:val="28"/>
          <w:lang w:val="uk-UA"/>
        </w:rPr>
        <w:t>. Сутність феодальної системи середньовічної Європи полягала у несенні військової служби васалами в обмін на земельне володіння разом з селянами та іншими корисними угіддями. Відповідно усе господарство у таких володіннях – феодах – концентрувалося на спорядженні свого господаря необхідними обладунками, зброєю, конями, тощо. Так почав формуватися лицарський прошарок у середньовічному суспільстві, все життя якого було пов</w:t>
      </w:r>
      <w:r w:rsidR="0025583D">
        <w:rPr>
          <w:rFonts w:ascii="Times New Roman" w:hAnsi="Times New Roman"/>
          <w:sz w:val="28"/>
          <w:szCs w:val="28"/>
          <w:lang w:val="uk-UA"/>
        </w:rPr>
        <w:t>’</w:t>
      </w:r>
      <w:r>
        <w:rPr>
          <w:rFonts w:ascii="Times New Roman" w:hAnsi="Times New Roman"/>
          <w:sz w:val="28"/>
          <w:szCs w:val="28"/>
          <w:lang w:val="uk-UA"/>
        </w:rPr>
        <w:t>язане з військовою службою та з бойовими походами. На думку М. Блока для середньовічних аристократів: «війна не була лише тимчасовим обов</w:t>
      </w:r>
      <w:r w:rsidR="0025583D">
        <w:rPr>
          <w:rFonts w:ascii="Times New Roman" w:hAnsi="Times New Roman"/>
          <w:sz w:val="28"/>
          <w:szCs w:val="28"/>
          <w:lang w:val="uk-UA"/>
        </w:rPr>
        <w:t>’</w:t>
      </w:r>
      <w:r>
        <w:rPr>
          <w:rFonts w:ascii="Times New Roman" w:hAnsi="Times New Roman"/>
          <w:sz w:val="28"/>
          <w:szCs w:val="28"/>
          <w:lang w:val="uk-UA"/>
        </w:rPr>
        <w:t xml:space="preserve">язком </w:t>
      </w:r>
      <w:r>
        <w:rPr>
          <w:rFonts w:ascii="Times New Roman" w:hAnsi="Times New Roman"/>
          <w:sz w:val="28"/>
          <w:szCs w:val="28"/>
          <w:lang w:val="uk-UA"/>
        </w:rPr>
        <w:lastRenderedPageBreak/>
        <w:t xml:space="preserve">у стосунку до свого сеньйора, свого короля, своєї родини. Вона важила для них набагато більше – була самим резоном їхнього життя» </w:t>
      </w:r>
      <w:r w:rsidRPr="00586C00">
        <w:rPr>
          <w:rFonts w:ascii="Times New Roman" w:hAnsi="Times New Roman"/>
          <w:sz w:val="28"/>
          <w:szCs w:val="28"/>
        </w:rPr>
        <w:t>[</w:t>
      </w:r>
      <w:r>
        <w:rPr>
          <w:rFonts w:ascii="Times New Roman" w:hAnsi="Times New Roman"/>
          <w:sz w:val="28"/>
          <w:szCs w:val="28"/>
          <w:lang w:val="uk-UA"/>
        </w:rPr>
        <w:t>1, с. 302</w:t>
      </w:r>
      <w:r w:rsidRPr="00586C00">
        <w:rPr>
          <w:rFonts w:ascii="Times New Roman" w:hAnsi="Times New Roman"/>
          <w:sz w:val="28"/>
          <w:szCs w:val="28"/>
        </w:rPr>
        <w:t>]</w:t>
      </w:r>
      <w:r>
        <w:rPr>
          <w:rFonts w:ascii="Times New Roman" w:hAnsi="Times New Roman"/>
          <w:sz w:val="28"/>
          <w:szCs w:val="28"/>
          <w:lang w:val="uk-UA"/>
        </w:rPr>
        <w:t xml:space="preserve">. </w:t>
      </w:r>
    </w:p>
    <w:p w14:paraId="51586C2E" w14:textId="77777777" w:rsidR="00ED3969" w:rsidRDefault="00ED3969" w:rsidP="00ED396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Протягом усього Середньовіччя лицарі становили привілейований прошарок, адже вони становили реальну військову силу, на яку частіше за все спирався король у захисті кордонів держави, захисті своєї влади або розширенні своїх володінь. Найбільш активно застосовувались лицарі на територіях, які традиційно тяжіли до децентралізації – у першу чергу це Священна Римська імперія, у якої були постійні конфлікти з федератами Африки, Італії, Галії, Іспанії </w:t>
      </w:r>
      <w:r w:rsidRPr="00540D77">
        <w:rPr>
          <w:rFonts w:ascii="Times New Roman" w:hAnsi="Times New Roman"/>
          <w:sz w:val="28"/>
          <w:szCs w:val="28"/>
          <w:lang w:val="uk-UA"/>
        </w:rPr>
        <w:t>[</w:t>
      </w:r>
      <w:r>
        <w:rPr>
          <w:rFonts w:ascii="Times New Roman" w:hAnsi="Times New Roman"/>
          <w:sz w:val="28"/>
          <w:szCs w:val="28"/>
          <w:lang w:val="uk-UA"/>
        </w:rPr>
        <w:t>4, с. 67</w:t>
      </w:r>
      <w:r w:rsidRPr="00540D77">
        <w:rPr>
          <w:rFonts w:ascii="Times New Roman" w:hAnsi="Times New Roman"/>
          <w:sz w:val="28"/>
          <w:szCs w:val="28"/>
          <w:lang w:val="uk-UA"/>
        </w:rPr>
        <w:t>]</w:t>
      </w:r>
      <w:r>
        <w:rPr>
          <w:rFonts w:ascii="Times New Roman" w:hAnsi="Times New Roman"/>
          <w:sz w:val="28"/>
          <w:szCs w:val="28"/>
          <w:lang w:val="uk-UA"/>
        </w:rPr>
        <w:t>.</w:t>
      </w:r>
    </w:p>
    <w:p w14:paraId="483B1047" w14:textId="79B4278C" w:rsidR="00ED3969" w:rsidRDefault="00ED3969" w:rsidP="00ED396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Відважний, хоробрий, героїчний лицар дуже швидко здобував повагу у військово-політичних колах, популярність у народі, про що свідчать численні пам</w:t>
      </w:r>
      <w:r w:rsidR="0025583D">
        <w:rPr>
          <w:rFonts w:ascii="Times New Roman" w:hAnsi="Times New Roman"/>
          <w:sz w:val="28"/>
          <w:szCs w:val="28"/>
          <w:lang w:val="uk-UA"/>
        </w:rPr>
        <w:t>’</w:t>
      </w:r>
      <w:r>
        <w:rPr>
          <w:rFonts w:ascii="Times New Roman" w:hAnsi="Times New Roman"/>
          <w:sz w:val="28"/>
          <w:szCs w:val="28"/>
          <w:lang w:val="uk-UA"/>
        </w:rPr>
        <w:t xml:space="preserve">ятки середньовічного героїчного епосу. «Пісня про Роланда» характеризує головного героя як сміливого, хороброго та безстрашного лицаря, найвищою чеснотою якого є честь і доблесть. Роланд говорить: «Я не безумець, щоб зганьбити честь свою довіку» </w:t>
      </w:r>
      <w:r w:rsidRPr="00540D77">
        <w:rPr>
          <w:rFonts w:ascii="Times New Roman" w:hAnsi="Times New Roman"/>
          <w:sz w:val="28"/>
          <w:szCs w:val="28"/>
          <w:lang w:val="uk-UA"/>
        </w:rPr>
        <w:t>[</w:t>
      </w:r>
      <w:r>
        <w:rPr>
          <w:rFonts w:ascii="Times New Roman" w:hAnsi="Times New Roman"/>
          <w:sz w:val="28"/>
          <w:szCs w:val="28"/>
          <w:lang w:val="uk-UA"/>
        </w:rPr>
        <w:t>7, с. 307</w:t>
      </w:r>
      <w:r w:rsidRPr="00540D77">
        <w:rPr>
          <w:rFonts w:ascii="Times New Roman" w:hAnsi="Times New Roman"/>
          <w:sz w:val="28"/>
          <w:szCs w:val="28"/>
          <w:lang w:val="uk-UA"/>
        </w:rPr>
        <w:t>]</w:t>
      </w:r>
      <w:r>
        <w:rPr>
          <w:rFonts w:ascii="Times New Roman" w:hAnsi="Times New Roman"/>
          <w:sz w:val="28"/>
          <w:szCs w:val="28"/>
          <w:lang w:val="uk-UA"/>
        </w:rPr>
        <w:t xml:space="preserve">. Культ фізичної вправності, військового вишколу та лицарської доблесті оспівує «Пісня про мого Сіда»: «І списом ранить мій Сід, вправно орудує мечем, стільки маврів побив – навіть не беріться рахувати» </w:t>
      </w:r>
      <w:r w:rsidRPr="00A70A76">
        <w:rPr>
          <w:rFonts w:ascii="Times New Roman" w:hAnsi="Times New Roman"/>
          <w:sz w:val="28"/>
          <w:szCs w:val="28"/>
          <w:lang w:val="uk-UA"/>
        </w:rPr>
        <w:t>[</w:t>
      </w:r>
      <w:r>
        <w:rPr>
          <w:rFonts w:ascii="Times New Roman" w:hAnsi="Times New Roman"/>
          <w:sz w:val="28"/>
          <w:szCs w:val="28"/>
          <w:lang w:val="uk-UA"/>
        </w:rPr>
        <w:t>6, с. 364</w:t>
      </w:r>
      <w:r w:rsidRPr="007C7D97">
        <w:rPr>
          <w:rFonts w:ascii="Times New Roman" w:hAnsi="Times New Roman"/>
          <w:sz w:val="28"/>
          <w:szCs w:val="28"/>
          <w:lang w:val="uk-UA"/>
        </w:rPr>
        <w:t>]</w:t>
      </w:r>
      <w:r>
        <w:rPr>
          <w:rFonts w:ascii="Times New Roman" w:hAnsi="Times New Roman"/>
          <w:sz w:val="28"/>
          <w:szCs w:val="28"/>
          <w:lang w:val="uk-UA"/>
        </w:rPr>
        <w:t>.</w:t>
      </w:r>
    </w:p>
    <w:p w14:paraId="1CEC5F64" w14:textId="77777777" w:rsidR="00ED3969" w:rsidRDefault="00ED3969" w:rsidP="00ED396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посиленням ролі християнства у середньовічному суспільстві католицька церква стає активним учасником усіх суспільно-політичних процесів. Папа Римський благословляв королівську владу, санкціонував війни та подекуди сам виступав їх ініціатором. Війна як загроза, як ідея, як найвища мета відчувається і в релігійно-духовній сфері життя людини Середньовіччя. Вже в ХІ столітті посвята в лицарі проходила за участі католицького духовенства, а у лицарські клятви додавалися нові обітниці – вірно служити Богові, захищати християнську церкву, вдів, сиріт, бідних та обездолених. Фактично у цей період завершується конструювання образу «воїнів Христа» та «борців з невірними» </w:t>
      </w:r>
      <w:r w:rsidRPr="00540D77">
        <w:rPr>
          <w:rFonts w:ascii="Times New Roman" w:hAnsi="Times New Roman"/>
          <w:sz w:val="28"/>
          <w:szCs w:val="28"/>
          <w:lang w:val="uk-UA"/>
        </w:rPr>
        <w:t>[</w:t>
      </w:r>
      <w:r>
        <w:rPr>
          <w:rFonts w:ascii="Times New Roman" w:hAnsi="Times New Roman"/>
          <w:sz w:val="28"/>
          <w:szCs w:val="28"/>
          <w:lang w:val="uk-UA"/>
        </w:rPr>
        <w:t>5</w:t>
      </w:r>
      <w:r w:rsidRPr="00540D77">
        <w:rPr>
          <w:rFonts w:ascii="Times New Roman" w:hAnsi="Times New Roman"/>
          <w:sz w:val="28"/>
          <w:szCs w:val="28"/>
          <w:lang w:val="uk-UA"/>
        </w:rPr>
        <w:t>]</w:t>
      </w:r>
      <w:r>
        <w:rPr>
          <w:rFonts w:ascii="Times New Roman" w:hAnsi="Times New Roman"/>
          <w:sz w:val="28"/>
          <w:szCs w:val="28"/>
          <w:lang w:val="uk-UA"/>
        </w:rPr>
        <w:t xml:space="preserve">. Ці постулати дуже </w:t>
      </w:r>
      <w:r>
        <w:rPr>
          <w:rFonts w:ascii="Times New Roman" w:hAnsi="Times New Roman"/>
          <w:sz w:val="28"/>
          <w:szCs w:val="28"/>
          <w:lang w:val="uk-UA"/>
        </w:rPr>
        <w:lastRenderedPageBreak/>
        <w:t>часто виправдовували придушення повстань лицарськими загонами, боротьбу з єретиками і у більш глобальних масштабах – хрестові походи.</w:t>
      </w:r>
    </w:p>
    <w:p w14:paraId="331452E0" w14:textId="77777777" w:rsidR="00ED3969" w:rsidRDefault="00ED3969" w:rsidP="00ED396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Синтез християнської релігії та військового мистецтва призвів до появи духовно-лицарських орденів, механізми утворення яких досі достеменно невідомі історичній науці. Чітко зрозуміло одне – спочатку кожен з орденів був чернечим, тобто чисто релігійним чи благодійним, а вже потім він набував рис військової організації та впроваджував для своїх членів військову службу. Ряд вчених вважають це вимогою часу – коли після хрестових походів мусульманська загроза не лише нікуди не зникла, а й продовжувала поширюватися, захисники християнства, якими завжди були лицарі, підсилювали свою діяльність паралельним служінням Богу, і навпаки – ченці, люди Божі, стали на захист своєї віри не лише фігурально, а і буквально – зі зброєю в руках.</w:t>
      </w:r>
    </w:p>
    <w:p w14:paraId="2DBC2328" w14:textId="77777777" w:rsidR="00ED3969" w:rsidRDefault="00ED3969" w:rsidP="00ED396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відміну від традиційної військової лицарської служби, яка відбувалася час від часу, члени духовно-лицарських орденів перебували у стані війни та підвищеної бойової готовності постійно та базувалися у найбільш гарячих точках на Близькому Сході та на островах у Середземному морі, займалися підтримкою військових дій хрестоносців, медичним забезпеченням, охороною паломників, тощо </w:t>
      </w:r>
      <w:r w:rsidRPr="00540D77">
        <w:rPr>
          <w:rFonts w:ascii="Times New Roman" w:hAnsi="Times New Roman"/>
          <w:sz w:val="28"/>
          <w:szCs w:val="28"/>
          <w:lang w:val="uk-UA"/>
        </w:rPr>
        <w:t>[</w:t>
      </w:r>
      <w:r>
        <w:rPr>
          <w:rFonts w:ascii="Times New Roman" w:hAnsi="Times New Roman"/>
          <w:sz w:val="28"/>
          <w:szCs w:val="28"/>
          <w:lang w:val="uk-UA"/>
        </w:rPr>
        <w:t>2</w:t>
      </w:r>
      <w:r w:rsidRPr="00540D77">
        <w:rPr>
          <w:rFonts w:ascii="Times New Roman" w:hAnsi="Times New Roman"/>
          <w:sz w:val="28"/>
          <w:szCs w:val="28"/>
          <w:lang w:val="uk-UA"/>
        </w:rPr>
        <w:t>]</w:t>
      </w:r>
      <w:r>
        <w:rPr>
          <w:rFonts w:ascii="Times New Roman" w:hAnsi="Times New Roman"/>
          <w:sz w:val="28"/>
          <w:szCs w:val="28"/>
          <w:lang w:val="uk-UA"/>
        </w:rPr>
        <w:t xml:space="preserve">. Найбільш чисельні та впливові духовно-лицарські ордени – тамплієри, госпітальєри та ін., вирізнялися високим рівнем організації, військової підготовки, їх члени приймали целібат та присягали на вірність безпосередньо Папі Римському. Вони зосереджували свою діяльність на перетині східної і західної цивілізації та виступали захисним щитом для християнства. </w:t>
      </w:r>
    </w:p>
    <w:p w14:paraId="259D8FD2" w14:textId="77777777" w:rsidR="00ED3969" w:rsidRDefault="00ED3969" w:rsidP="00ED396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війна як політичне явище та як соціальне потрясіння мало дуже великий вплив на середньовічне західноєвропейське суспільство. Насамперед кількість збройних конфліктів у тогочасній Європі була настільки великою, що населення практично постійно перебувало у напруженні та відчутті загрози. Військова тематика проникла в усі сфери життя суспільства – політику, економіку, культуру, релігію. Система </w:t>
      </w:r>
      <w:r>
        <w:rPr>
          <w:rFonts w:ascii="Times New Roman" w:hAnsi="Times New Roman"/>
          <w:sz w:val="28"/>
          <w:szCs w:val="28"/>
          <w:lang w:val="uk-UA"/>
        </w:rPr>
        <w:lastRenderedPageBreak/>
        <w:t xml:space="preserve">феодального васалітету була заснована саме на несенні військової служби в обмін на земельне володіння. Врешті, ця система спричинила появу абсолютно нового соціального прошарку – лицарства, яке відіграло значну політичну роль у війнах на європейському континенті, у хрестових походах на Близький Схід та у діяльності духовно-лицарських орденів. </w:t>
      </w:r>
    </w:p>
    <w:p w14:paraId="28A34069" w14:textId="05216B7A" w:rsidR="00ED3969" w:rsidRPr="000D24AE" w:rsidRDefault="00ED3969" w:rsidP="00C430CA">
      <w:pPr>
        <w:spacing w:after="0" w:line="360" w:lineRule="auto"/>
        <w:jc w:val="center"/>
        <w:rPr>
          <w:rFonts w:ascii="Times New Roman" w:hAnsi="Times New Roman"/>
          <w:b/>
          <w:sz w:val="28"/>
          <w:szCs w:val="28"/>
          <w:lang w:val="uk-UA"/>
        </w:rPr>
      </w:pPr>
      <w:r>
        <w:rPr>
          <w:rFonts w:ascii="Times New Roman" w:hAnsi="Times New Roman"/>
          <w:b/>
          <w:sz w:val="28"/>
          <w:szCs w:val="28"/>
          <w:lang w:val="uk-UA"/>
        </w:rPr>
        <w:t>Список використаних джерел</w:t>
      </w:r>
      <w:r w:rsidR="00C430CA">
        <w:rPr>
          <w:rFonts w:ascii="Times New Roman" w:hAnsi="Times New Roman"/>
          <w:b/>
          <w:sz w:val="28"/>
          <w:szCs w:val="28"/>
          <w:lang w:val="uk-UA"/>
        </w:rPr>
        <w:t>:</w:t>
      </w:r>
    </w:p>
    <w:p w14:paraId="19EABCCF" w14:textId="77777777" w:rsidR="00ED3969" w:rsidRPr="00120B10" w:rsidRDefault="00ED3969" w:rsidP="00DD6062">
      <w:pPr>
        <w:pStyle w:val="a7"/>
        <w:numPr>
          <w:ilvl w:val="0"/>
          <w:numId w:val="1"/>
        </w:numPr>
        <w:tabs>
          <w:tab w:val="left" w:pos="1134"/>
        </w:tabs>
        <w:spacing w:line="360" w:lineRule="auto"/>
        <w:ind w:left="0" w:firstLine="709"/>
      </w:pPr>
      <w:r w:rsidRPr="00736F6E">
        <w:rPr>
          <w:lang w:eastAsia="uk-UA"/>
        </w:rPr>
        <w:t xml:space="preserve">Блок М. </w:t>
      </w:r>
      <w:r w:rsidRPr="00736F6E">
        <w:rPr>
          <w:shd w:val="clear" w:color="auto" w:fill="FFFFFF"/>
        </w:rPr>
        <w:t>Феодальне суспільство. Київ, 2002. 528 с.</w:t>
      </w:r>
    </w:p>
    <w:p w14:paraId="5D5A21AC" w14:textId="77777777" w:rsidR="00ED3969" w:rsidRPr="00561631" w:rsidRDefault="00ED3969" w:rsidP="00DD6062">
      <w:pPr>
        <w:pStyle w:val="a7"/>
        <w:numPr>
          <w:ilvl w:val="0"/>
          <w:numId w:val="1"/>
        </w:numPr>
        <w:tabs>
          <w:tab w:val="left" w:pos="1134"/>
        </w:tabs>
        <w:spacing w:line="360" w:lineRule="auto"/>
        <w:ind w:left="0" w:firstLine="709"/>
      </w:pPr>
      <w:r w:rsidRPr="00736F6E">
        <w:rPr>
          <w:lang w:eastAsia="uk-UA"/>
        </w:rPr>
        <w:t xml:space="preserve">Висоцька Г.В. Духовно-лицарські ордени в середньовічній Європі. URL: </w:t>
      </w:r>
      <w:hyperlink r:id="rId10" w:history="1">
        <w:r w:rsidRPr="00736F6E">
          <w:rPr>
            <w:rStyle w:val="a3"/>
            <w:lang w:eastAsia="uk-UA"/>
          </w:rPr>
          <w:t>http://history.chdu.edu.ua/article/view/86204</w:t>
        </w:r>
      </w:hyperlink>
      <w:r w:rsidRPr="00736F6E">
        <w:rPr>
          <w:lang w:eastAsia="uk-UA"/>
        </w:rPr>
        <w:t xml:space="preserve"> (дата звернення: </w:t>
      </w:r>
      <w:r>
        <w:rPr>
          <w:lang w:eastAsia="uk-UA"/>
        </w:rPr>
        <w:t>08</w:t>
      </w:r>
      <w:r w:rsidRPr="00736F6E">
        <w:rPr>
          <w:lang w:eastAsia="uk-UA"/>
        </w:rPr>
        <w:t>.02.202</w:t>
      </w:r>
      <w:r>
        <w:rPr>
          <w:lang w:eastAsia="uk-UA"/>
        </w:rPr>
        <w:t>4</w:t>
      </w:r>
      <w:r w:rsidRPr="00736F6E">
        <w:rPr>
          <w:lang w:eastAsia="uk-UA"/>
        </w:rPr>
        <w:t>)</w:t>
      </w:r>
    </w:p>
    <w:p w14:paraId="65CAA078" w14:textId="77777777" w:rsidR="00ED3969" w:rsidRPr="009C368B" w:rsidRDefault="00ED3969" w:rsidP="00DD6062">
      <w:pPr>
        <w:pStyle w:val="a7"/>
        <w:numPr>
          <w:ilvl w:val="0"/>
          <w:numId w:val="1"/>
        </w:numPr>
        <w:tabs>
          <w:tab w:val="left" w:pos="1134"/>
        </w:tabs>
        <w:spacing w:line="360" w:lineRule="auto"/>
        <w:ind w:left="0" w:firstLine="709"/>
      </w:pPr>
      <w:r>
        <w:rPr>
          <w:shd w:val="clear" w:color="auto" w:fill="FFFFFF"/>
        </w:rPr>
        <w:t xml:space="preserve">Дюби Ж. Время соборов. Искусство и общество 980 – 1420 годов.  </w:t>
      </w:r>
      <w:r>
        <w:t>М.: Ладомир, 2002. 379 с.</w:t>
      </w:r>
    </w:p>
    <w:p w14:paraId="297B0565" w14:textId="77777777" w:rsidR="00ED3969" w:rsidRDefault="00ED3969" w:rsidP="00DD6062">
      <w:pPr>
        <w:pStyle w:val="a7"/>
        <w:numPr>
          <w:ilvl w:val="0"/>
          <w:numId w:val="1"/>
        </w:numPr>
        <w:tabs>
          <w:tab w:val="left" w:pos="1134"/>
        </w:tabs>
        <w:spacing w:line="360" w:lineRule="auto"/>
        <w:ind w:left="0" w:firstLine="709"/>
      </w:pPr>
      <w:r w:rsidRPr="00736F6E">
        <w:t>Ле Гофф Ж. Цивилизация средневекового Запада. М.: Прогресс-Академия, 1992. 376 с.</w:t>
      </w:r>
    </w:p>
    <w:p w14:paraId="6F8AB972" w14:textId="77777777" w:rsidR="00ED3969" w:rsidRDefault="00ED3969" w:rsidP="00DD6062">
      <w:pPr>
        <w:pStyle w:val="a7"/>
        <w:numPr>
          <w:ilvl w:val="0"/>
          <w:numId w:val="1"/>
        </w:numPr>
        <w:tabs>
          <w:tab w:val="left" w:pos="1134"/>
        </w:tabs>
        <w:spacing w:line="360" w:lineRule="auto"/>
        <w:ind w:left="0" w:firstLine="709"/>
      </w:pPr>
      <w:r>
        <w:t xml:space="preserve">Печериця П. Царство небесне здобувається силою. </w:t>
      </w:r>
      <w:r w:rsidRPr="00736F6E">
        <w:t>URL:</w:t>
      </w:r>
      <w:r w:rsidRPr="00FE575D">
        <w:t xml:space="preserve"> </w:t>
      </w:r>
      <w:hyperlink r:id="rId11" w:history="1">
        <w:r w:rsidRPr="00E6471F">
          <w:rPr>
            <w:rStyle w:val="a3"/>
          </w:rPr>
          <w:t>https://lvivmedievalclub.wordpress.com</w:t>
        </w:r>
        <w:r w:rsidRPr="00FE575D">
          <w:rPr>
            <w:rStyle w:val="a3"/>
          </w:rPr>
          <w:t>/2021/02/16/павло-печериця-царство-небесне-здобу/</w:t>
        </w:r>
      </w:hyperlink>
      <w:r>
        <w:t xml:space="preserve"> </w:t>
      </w:r>
      <w:r w:rsidRPr="00736F6E">
        <w:t>(дата звернення: 10.02.202</w:t>
      </w:r>
      <w:r>
        <w:t>4</w:t>
      </w:r>
      <w:r w:rsidRPr="00736F6E">
        <w:t>)</w:t>
      </w:r>
      <w:r>
        <w:t>.</w:t>
      </w:r>
    </w:p>
    <w:p w14:paraId="37F94EBD" w14:textId="77777777" w:rsidR="00ED3969" w:rsidRDefault="00ED3969" w:rsidP="00DD6062">
      <w:pPr>
        <w:pStyle w:val="a7"/>
        <w:numPr>
          <w:ilvl w:val="0"/>
          <w:numId w:val="1"/>
        </w:numPr>
        <w:tabs>
          <w:tab w:val="left" w:pos="1134"/>
        </w:tabs>
        <w:spacing w:line="360" w:lineRule="auto"/>
        <w:ind w:left="0" w:firstLine="709"/>
      </w:pPr>
      <w:r w:rsidRPr="0015501C">
        <w:rPr>
          <w:lang w:eastAsia="uk-UA"/>
        </w:rPr>
        <w:t xml:space="preserve">Пісня про мого Сіда. </w:t>
      </w:r>
      <w:r w:rsidRPr="0015501C">
        <w:rPr>
          <w:i/>
          <w:iCs/>
        </w:rPr>
        <w:t>Історія Західноєвропейського Середньовіччя. Хрестоматія.</w:t>
      </w:r>
      <w:r w:rsidRPr="0015501C">
        <w:t xml:space="preserve"> К.: Либідь, 2005. С. 344 – 406.</w:t>
      </w:r>
    </w:p>
    <w:p w14:paraId="724E7A1B" w14:textId="77777777" w:rsidR="00ED3969" w:rsidRDefault="00ED3969" w:rsidP="00DD6062">
      <w:pPr>
        <w:pStyle w:val="a7"/>
        <w:numPr>
          <w:ilvl w:val="0"/>
          <w:numId w:val="1"/>
        </w:numPr>
        <w:tabs>
          <w:tab w:val="left" w:pos="1134"/>
        </w:tabs>
        <w:spacing w:line="360" w:lineRule="auto"/>
        <w:ind w:left="0" w:firstLine="709"/>
      </w:pPr>
      <w:r w:rsidRPr="0015501C">
        <w:t xml:space="preserve">Пісня про Роланда. </w:t>
      </w:r>
      <w:r w:rsidRPr="0015501C">
        <w:rPr>
          <w:i/>
          <w:iCs/>
        </w:rPr>
        <w:t>Історія Західноєвропейського Середньовіччя. Хрестоматія.</w:t>
      </w:r>
      <w:r w:rsidRPr="0015501C">
        <w:t xml:space="preserve"> К.: Либідь, 2005. С. 290 – 343.</w:t>
      </w:r>
    </w:p>
    <w:p w14:paraId="5E191BFA" w14:textId="489A02F0" w:rsidR="007E496B" w:rsidRDefault="007E496B">
      <w:pPr>
        <w:spacing w:after="200" w:line="276" w:lineRule="auto"/>
        <w:rPr>
          <w:rFonts w:ascii="Times New Roman" w:hAnsi="Times New Roman"/>
          <w:b/>
          <w:color w:val="000000"/>
          <w:sz w:val="28"/>
          <w:szCs w:val="28"/>
          <w:lang w:val="uk-UA"/>
        </w:rPr>
      </w:pPr>
    </w:p>
    <w:p w14:paraId="5DDFB1B3" w14:textId="0C637200" w:rsidR="007E496B" w:rsidRDefault="007E496B" w:rsidP="007E496B">
      <w:pPr>
        <w:rPr>
          <w:rFonts w:ascii="Times New Roman" w:hAnsi="Times New Roman"/>
          <w:b/>
          <w:color w:val="000000"/>
          <w:sz w:val="28"/>
          <w:szCs w:val="28"/>
          <w:lang w:val="uk-UA"/>
        </w:rPr>
      </w:pPr>
      <w:r w:rsidRPr="007E496B">
        <w:rPr>
          <w:rFonts w:ascii="Times New Roman" w:hAnsi="Times New Roman"/>
          <w:b/>
          <w:color w:val="000000"/>
          <w:sz w:val="28"/>
          <w:szCs w:val="28"/>
          <w:lang w:val="uk-UA"/>
        </w:rPr>
        <w:t>УДК 340.15</w:t>
      </w:r>
    </w:p>
    <w:p w14:paraId="1DC85F37" w14:textId="77777777" w:rsidR="007E496B" w:rsidRDefault="007E496B" w:rsidP="007E496B">
      <w:pPr>
        <w:spacing w:after="0" w:line="240" w:lineRule="auto"/>
        <w:jc w:val="right"/>
        <w:rPr>
          <w:rFonts w:ascii="Times New Roman" w:hAnsi="Times New Roman"/>
          <w:b/>
          <w:caps/>
          <w:color w:val="000000"/>
          <w:sz w:val="28"/>
          <w:szCs w:val="28"/>
          <w:lang w:val="uk-UA"/>
        </w:rPr>
      </w:pPr>
      <w:r>
        <w:rPr>
          <w:rFonts w:ascii="Times New Roman" w:hAnsi="Times New Roman"/>
          <w:b/>
          <w:color w:val="000000"/>
          <w:sz w:val="28"/>
          <w:szCs w:val="28"/>
          <w:lang w:val="uk-UA"/>
        </w:rPr>
        <w:t xml:space="preserve">Михайло </w:t>
      </w:r>
      <w:r>
        <w:rPr>
          <w:rFonts w:ascii="Times New Roman" w:hAnsi="Times New Roman"/>
          <w:b/>
          <w:caps/>
          <w:color w:val="000000"/>
          <w:sz w:val="28"/>
          <w:szCs w:val="28"/>
          <w:lang w:val="uk-UA"/>
        </w:rPr>
        <w:t>Василенко</w:t>
      </w:r>
      <w:r>
        <w:rPr>
          <w:rFonts w:ascii="Times New Roman" w:hAnsi="Times New Roman"/>
          <w:b/>
          <w:color w:val="000000"/>
          <w:sz w:val="28"/>
          <w:szCs w:val="28"/>
          <w:lang w:val="uk-UA"/>
        </w:rPr>
        <w:t>,</w:t>
      </w:r>
      <w:r w:rsidRPr="00161534">
        <w:rPr>
          <w:rFonts w:ascii="Times New Roman" w:hAnsi="Times New Roman"/>
          <w:b/>
          <w:caps/>
          <w:color w:val="000000"/>
          <w:sz w:val="28"/>
          <w:szCs w:val="28"/>
          <w:lang w:val="uk-UA"/>
        </w:rPr>
        <w:t xml:space="preserve"> </w:t>
      </w:r>
    </w:p>
    <w:p w14:paraId="7A2376B4" w14:textId="7C81E202" w:rsidR="007E496B" w:rsidRDefault="007E496B" w:rsidP="007E496B">
      <w:pPr>
        <w:spacing w:after="0" w:line="240" w:lineRule="auto"/>
        <w:jc w:val="right"/>
        <w:rPr>
          <w:rFonts w:ascii="Times New Roman" w:hAnsi="Times New Roman"/>
          <w:bCs/>
          <w:color w:val="000000" w:themeColor="text1"/>
          <w:sz w:val="28"/>
          <w:szCs w:val="28"/>
          <w:lang w:val="uk-UA"/>
        </w:rPr>
      </w:pPr>
      <w:r w:rsidRPr="00FE3A7F">
        <w:rPr>
          <w:rFonts w:ascii="Times New Roman" w:hAnsi="Times New Roman"/>
          <w:bCs/>
          <w:color w:val="000000" w:themeColor="text1"/>
          <w:sz w:val="28"/>
          <w:szCs w:val="28"/>
          <w:lang w:val="uk-UA"/>
        </w:rPr>
        <w:t xml:space="preserve">здобувач </w:t>
      </w:r>
      <w:r>
        <w:rPr>
          <w:rFonts w:ascii="Times New Roman" w:hAnsi="Times New Roman"/>
          <w:bCs/>
          <w:color w:val="000000" w:themeColor="text1"/>
          <w:sz w:val="28"/>
          <w:szCs w:val="28"/>
          <w:lang w:val="uk-UA"/>
        </w:rPr>
        <w:t>3</w:t>
      </w:r>
      <w:r w:rsidRPr="00161534">
        <w:rPr>
          <w:rFonts w:ascii="Times New Roman" w:hAnsi="Times New Roman"/>
          <w:color w:val="000000"/>
          <w:sz w:val="28"/>
          <w:szCs w:val="28"/>
          <w:lang w:val="uk-UA"/>
        </w:rPr>
        <w:t xml:space="preserve"> курсу </w:t>
      </w:r>
      <w:r w:rsidRPr="00A71EAC">
        <w:rPr>
          <w:rFonts w:ascii="Times New Roman" w:hAnsi="Times New Roman"/>
          <w:color w:val="000000"/>
          <w:sz w:val="28"/>
          <w:szCs w:val="28"/>
          <w:lang w:val="uk-UA"/>
        </w:rPr>
        <w:t>спеціальності 014 Середня освіта, спеціалізації 014.03 Історія</w:t>
      </w:r>
      <w:r w:rsidRPr="00161534">
        <w:rPr>
          <w:rFonts w:ascii="Times New Roman" w:hAnsi="Times New Roman"/>
          <w:bCs/>
          <w:color w:val="000000" w:themeColor="text1"/>
          <w:sz w:val="28"/>
          <w:szCs w:val="28"/>
          <w:lang w:val="uk-UA"/>
        </w:rPr>
        <w:t xml:space="preserve"> Херсонського державного університету, м. Івано-Франківськ, </w:t>
      </w:r>
    </w:p>
    <w:p w14:paraId="5148AC41" w14:textId="1D023E79" w:rsidR="007E496B" w:rsidRPr="00161534" w:rsidRDefault="007E496B" w:rsidP="007E496B">
      <w:pPr>
        <w:spacing w:after="0" w:line="240" w:lineRule="auto"/>
        <w:jc w:val="right"/>
        <w:rPr>
          <w:rFonts w:ascii="Times New Roman" w:hAnsi="Times New Roman"/>
          <w:b/>
          <w:caps/>
          <w:color w:val="000000"/>
          <w:sz w:val="28"/>
          <w:szCs w:val="28"/>
          <w:lang w:val="uk-UA"/>
        </w:rPr>
      </w:pPr>
      <w:r w:rsidRPr="00161534">
        <w:rPr>
          <w:rFonts w:ascii="Times New Roman" w:hAnsi="Times New Roman"/>
          <w:bCs/>
          <w:color w:val="000000" w:themeColor="text1"/>
          <w:sz w:val="28"/>
          <w:szCs w:val="28"/>
          <w:lang w:val="uk-UA"/>
        </w:rPr>
        <w:t>науковий керівник:</w:t>
      </w:r>
      <w:r>
        <w:rPr>
          <w:rFonts w:ascii="Times New Roman" w:hAnsi="Times New Roman"/>
          <w:bCs/>
          <w:color w:val="000000" w:themeColor="text1"/>
          <w:sz w:val="28"/>
          <w:szCs w:val="28"/>
          <w:lang w:val="uk-UA"/>
        </w:rPr>
        <w:t xml:space="preserve"> Черемісін О.,</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д</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професор</w:t>
      </w:r>
    </w:p>
    <w:p w14:paraId="6C0517CC" w14:textId="3F687901" w:rsidR="007E496B" w:rsidRDefault="007E496B" w:rsidP="007E496B">
      <w:pPr>
        <w:shd w:val="clear" w:color="auto" w:fill="FFFFFF"/>
        <w:jc w:val="center"/>
        <w:rPr>
          <w:rFonts w:ascii="Times New Roman" w:hAnsi="Times New Roman"/>
          <w:b/>
          <w:bCs/>
          <w:caps/>
          <w:sz w:val="28"/>
          <w:szCs w:val="28"/>
          <w:lang w:val="uk-UA"/>
        </w:rPr>
      </w:pPr>
      <w:r w:rsidRPr="008B2AC9">
        <w:rPr>
          <w:rFonts w:ascii="Times New Roman" w:hAnsi="Times New Roman"/>
          <w:b/>
          <w:bCs/>
          <w:caps/>
          <w:sz w:val="28"/>
          <w:szCs w:val="28"/>
          <w:lang w:val="uk-UA"/>
        </w:rPr>
        <w:t>Реформа самоврядування 1892 року на Півдні України  в державницькій теорії</w:t>
      </w:r>
    </w:p>
    <w:p w14:paraId="3699F8AD" w14:textId="72583BE6" w:rsidR="00ED3969" w:rsidRDefault="007E496B" w:rsidP="00ED3969">
      <w:pPr>
        <w:spacing w:after="0" w:line="360" w:lineRule="auto"/>
        <w:ind w:firstLine="567"/>
        <w:jc w:val="both"/>
        <w:rPr>
          <w:rFonts w:ascii="Times New Roman" w:eastAsia="Times New Roman" w:hAnsi="Times New Roman"/>
          <w:b/>
          <w:sz w:val="36"/>
          <w:szCs w:val="36"/>
          <w:lang w:val="uk-UA"/>
        </w:rPr>
      </w:pPr>
      <w:r w:rsidRPr="007E496B">
        <w:rPr>
          <w:rFonts w:ascii="Times New Roman" w:eastAsia="Times New Roman" w:hAnsi="Times New Roman"/>
          <w:b/>
          <w:bCs/>
          <w:i/>
          <w:sz w:val="28"/>
          <w:szCs w:val="28"/>
          <w:lang w:val="uk-UA"/>
        </w:rPr>
        <w:t>Анотація.</w:t>
      </w:r>
      <w:r>
        <w:rPr>
          <w:rFonts w:ascii="Times New Roman" w:eastAsia="Times New Roman" w:hAnsi="Times New Roman"/>
          <w:i/>
          <w:sz w:val="28"/>
          <w:szCs w:val="28"/>
          <w:lang w:val="uk-UA"/>
        </w:rPr>
        <w:t xml:space="preserve"> </w:t>
      </w:r>
      <w:r w:rsidR="00ED3969">
        <w:rPr>
          <w:rFonts w:ascii="Times New Roman" w:eastAsia="Times New Roman" w:hAnsi="Times New Roman"/>
          <w:i/>
          <w:sz w:val="28"/>
          <w:szCs w:val="28"/>
          <w:lang w:val="uk-UA"/>
        </w:rPr>
        <w:t>Актуальність проведеного дослідження визначається тим, що у</w:t>
      </w:r>
      <w:r w:rsidR="00ED3969" w:rsidRPr="00A06865">
        <w:rPr>
          <w:rFonts w:ascii="Times New Roman" w:eastAsia="Times New Roman" w:hAnsi="Times New Roman"/>
          <w:i/>
          <w:sz w:val="28"/>
          <w:szCs w:val="28"/>
          <w:lang w:val="uk-UA"/>
        </w:rPr>
        <w:t xml:space="preserve"> 2014 році було прийнято Концепцію реформ місцевого </w:t>
      </w:r>
      <w:r w:rsidR="00ED3969" w:rsidRPr="00A06865">
        <w:rPr>
          <w:rFonts w:ascii="Times New Roman" w:eastAsia="Times New Roman" w:hAnsi="Times New Roman"/>
          <w:i/>
          <w:sz w:val="28"/>
          <w:szCs w:val="28"/>
          <w:lang w:val="uk-UA"/>
        </w:rPr>
        <w:lastRenderedPageBreak/>
        <w:t>самоврядування та територіальної організації влади в Україні, наша держава розпочала свій шлях до деце</w:t>
      </w:r>
      <w:r w:rsidR="00ED3969">
        <w:rPr>
          <w:rFonts w:ascii="Times New Roman" w:eastAsia="Times New Roman" w:hAnsi="Times New Roman"/>
          <w:i/>
          <w:sz w:val="28"/>
          <w:szCs w:val="28"/>
          <w:lang w:val="uk-UA"/>
        </w:rPr>
        <w:t>нтралізації владних повноважень, де збільшилась роль органів місцевого самоврядування та підвищилась можливість самих громадян впливати на політичні процеси, що стосувалися їх безпосередньо.</w:t>
      </w:r>
      <w:r w:rsidR="00ED3969" w:rsidRPr="00A06865">
        <w:rPr>
          <w:rFonts w:ascii="Times New Roman" w:eastAsia="Times New Roman" w:hAnsi="Times New Roman"/>
          <w:i/>
          <w:sz w:val="28"/>
          <w:szCs w:val="28"/>
          <w:lang w:val="uk-UA"/>
        </w:rPr>
        <w:t xml:space="preserve"> </w:t>
      </w:r>
      <w:r w:rsidR="00ED3969">
        <w:rPr>
          <w:rFonts w:ascii="Times New Roman" w:eastAsia="Times New Roman" w:hAnsi="Times New Roman"/>
          <w:i/>
          <w:sz w:val="28"/>
          <w:szCs w:val="28"/>
          <w:lang w:val="uk-UA"/>
        </w:rPr>
        <w:t>Наша</w:t>
      </w:r>
      <w:r w:rsidR="00ED3969" w:rsidRPr="00A06865">
        <w:rPr>
          <w:rFonts w:ascii="Times New Roman" w:eastAsia="Times New Roman" w:hAnsi="Times New Roman"/>
          <w:i/>
          <w:sz w:val="28"/>
          <w:szCs w:val="28"/>
          <w:lang w:val="uk-UA"/>
        </w:rPr>
        <w:t xml:space="preserve"> наукова робота покликана осягнути минулий досвід розвитку самоврядування на прикладі реформи 1892 року на території міст Півдня України.</w:t>
      </w:r>
    </w:p>
    <w:p w14:paraId="4BE5C5BC" w14:textId="77777777" w:rsidR="00ED3969" w:rsidRDefault="00ED3969" w:rsidP="00ED3969">
      <w:pPr>
        <w:spacing w:after="0" w:line="360" w:lineRule="auto"/>
        <w:ind w:firstLine="567"/>
        <w:jc w:val="both"/>
        <w:rPr>
          <w:rFonts w:ascii="Times New Roman" w:eastAsia="Times New Roman" w:hAnsi="Times New Roman"/>
          <w:b/>
          <w:sz w:val="36"/>
          <w:szCs w:val="36"/>
          <w:lang w:val="uk-UA"/>
        </w:rPr>
      </w:pPr>
      <w:r w:rsidRPr="00A06865">
        <w:rPr>
          <w:rFonts w:ascii="Times New Roman" w:eastAsia="Times New Roman" w:hAnsi="Times New Roman"/>
          <w:b/>
          <w:i/>
          <w:sz w:val="28"/>
          <w:szCs w:val="28"/>
          <w:lang w:val="uk-UA"/>
        </w:rPr>
        <w:t xml:space="preserve">Ключові слова: </w:t>
      </w:r>
      <w:r w:rsidRPr="00A06865">
        <w:rPr>
          <w:rFonts w:ascii="Times New Roman" w:eastAsia="Times New Roman" w:hAnsi="Times New Roman"/>
          <w:i/>
          <w:sz w:val="28"/>
          <w:szCs w:val="28"/>
          <w:lang w:val="uk-UA"/>
        </w:rPr>
        <w:t>Децентралізація, реформа, міське само</w:t>
      </w:r>
      <w:r>
        <w:rPr>
          <w:rFonts w:ascii="Times New Roman" w:eastAsia="Times New Roman" w:hAnsi="Times New Roman"/>
          <w:i/>
          <w:sz w:val="28"/>
          <w:szCs w:val="28"/>
          <w:lang w:val="uk-UA"/>
        </w:rPr>
        <w:t xml:space="preserve">врядування, державницька теорія, муніципалітет. </w:t>
      </w:r>
    </w:p>
    <w:p w14:paraId="48DFA2AD" w14:textId="77777777" w:rsidR="00ED3969" w:rsidRDefault="00ED3969" w:rsidP="00ED3969">
      <w:pPr>
        <w:spacing w:after="0" w:line="360" w:lineRule="auto"/>
        <w:ind w:firstLine="567"/>
        <w:jc w:val="both"/>
        <w:rPr>
          <w:rFonts w:ascii="Times New Roman" w:eastAsia="Times New Roman" w:hAnsi="Times New Roman"/>
          <w:sz w:val="28"/>
          <w:szCs w:val="28"/>
          <w:lang w:val="uk-UA"/>
        </w:rPr>
      </w:pPr>
    </w:p>
    <w:p w14:paraId="46709778" w14:textId="77777777" w:rsidR="00ED3969" w:rsidRPr="002607F1" w:rsidRDefault="00ED3969" w:rsidP="00ED3969">
      <w:pPr>
        <w:spacing w:after="0" w:line="360" w:lineRule="auto"/>
        <w:ind w:firstLine="567"/>
        <w:jc w:val="both"/>
        <w:rPr>
          <w:rFonts w:ascii="Times New Roman" w:eastAsia="Times New Roman" w:hAnsi="Times New Roman"/>
          <w:b/>
          <w:sz w:val="36"/>
          <w:szCs w:val="36"/>
          <w:lang w:val="uk-UA"/>
        </w:rPr>
      </w:pPr>
      <w:r>
        <w:rPr>
          <w:rFonts w:ascii="Times New Roman" w:eastAsia="Times New Roman" w:hAnsi="Times New Roman"/>
          <w:sz w:val="28"/>
          <w:szCs w:val="28"/>
          <w:lang w:val="uk-UA"/>
        </w:rPr>
        <w:t xml:space="preserve">Слід зазначити, що через повномасштабне вторгнення Росії в Україну наразі не можлива повноцінна наукова робота з залученням неопублікованих архівних даних, що безумовно є значною частиною наявної джерельної бази. Через окупацію міста Херсона та грабунок Державного архіву Херсонської області нам, на жаль, не доступний величезний масив архівних матеріалів. Тому працюючи над дослідженням, була звернута увага до опублікованої частини джерельних матеріалів. Опубліковані матеріали, у свою чергу, розподілялися на законодавчі та статистичні. </w:t>
      </w:r>
    </w:p>
    <w:p w14:paraId="686FC184" w14:textId="77777777" w:rsidR="00ED3969" w:rsidRDefault="00ED3969" w:rsidP="00ED3969">
      <w:pPr>
        <w:keepLines/>
        <w:spacing w:after="0" w:line="360" w:lineRule="auto"/>
        <w:ind w:right="-284" w:firstLine="851"/>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Законодавчі джерела – це юридичні документи, що визначають принципи створення, повноваження та організаційну структуру місцевого самоврядування. До них відносяться </w:t>
      </w:r>
      <w:r>
        <w:rPr>
          <w:rFonts w:ascii="Times New Roman" w:eastAsia="Times New Roman" w:hAnsi="Times New Roman"/>
          <w:sz w:val="28"/>
          <w:szCs w:val="28"/>
        </w:rPr>
        <w:t>«</w:t>
      </w:r>
      <w:r>
        <w:rPr>
          <w:rFonts w:ascii="Times New Roman" w:eastAsia="Times New Roman" w:hAnsi="Times New Roman"/>
          <w:sz w:val="28"/>
          <w:szCs w:val="28"/>
          <w:lang w:val="uk-UA"/>
        </w:rPr>
        <w:t>Міське</w:t>
      </w:r>
      <w:r>
        <w:rPr>
          <w:rFonts w:ascii="Times New Roman" w:eastAsia="Times New Roman" w:hAnsi="Times New Roman"/>
          <w:sz w:val="28"/>
          <w:szCs w:val="28"/>
        </w:rPr>
        <w:t xml:space="preserve"> </w:t>
      </w:r>
      <w:r>
        <w:rPr>
          <w:rFonts w:ascii="Times New Roman" w:eastAsia="Times New Roman" w:hAnsi="Times New Roman"/>
          <w:sz w:val="28"/>
          <w:szCs w:val="28"/>
          <w:lang w:val="uk-UA"/>
        </w:rPr>
        <w:t>положення</w:t>
      </w:r>
      <w:r>
        <w:rPr>
          <w:rFonts w:ascii="Times New Roman" w:eastAsia="Times New Roman" w:hAnsi="Times New Roman"/>
          <w:sz w:val="28"/>
          <w:szCs w:val="28"/>
        </w:rPr>
        <w:t xml:space="preserve"> 11 </w:t>
      </w:r>
      <w:r>
        <w:rPr>
          <w:rFonts w:ascii="Times New Roman" w:eastAsia="Times New Roman" w:hAnsi="Times New Roman"/>
          <w:sz w:val="28"/>
          <w:szCs w:val="28"/>
          <w:lang w:val="uk-UA"/>
        </w:rPr>
        <w:t>червня</w:t>
      </w:r>
      <w:r w:rsidRPr="00E406B0">
        <w:rPr>
          <w:rFonts w:ascii="Times New Roman" w:eastAsia="Times New Roman" w:hAnsi="Times New Roman"/>
          <w:sz w:val="28"/>
          <w:szCs w:val="28"/>
        </w:rPr>
        <w:t xml:space="preserve"> 1892 року</w:t>
      </w:r>
      <w:r>
        <w:rPr>
          <w:rFonts w:ascii="Times New Roman" w:eastAsia="Times New Roman" w:hAnsi="Times New Roman"/>
          <w:sz w:val="28"/>
          <w:szCs w:val="28"/>
        </w:rPr>
        <w:t xml:space="preserve">» та </w:t>
      </w:r>
      <w:r>
        <w:rPr>
          <w:rFonts w:ascii="Times New Roman" w:eastAsia="Times New Roman" w:hAnsi="Times New Roman"/>
          <w:sz w:val="28"/>
          <w:szCs w:val="28"/>
          <w:lang w:val="uk-UA"/>
        </w:rPr>
        <w:t>ін</w:t>
      </w:r>
      <w:r>
        <w:rPr>
          <w:rFonts w:ascii="Times New Roman" w:eastAsia="Times New Roman" w:hAnsi="Times New Roman"/>
          <w:sz w:val="28"/>
          <w:szCs w:val="28"/>
        </w:rPr>
        <w:t xml:space="preserve">. </w:t>
      </w:r>
      <w:r w:rsidRPr="00CE3E3B">
        <w:rPr>
          <w:rFonts w:ascii="Times New Roman" w:eastAsia="Times New Roman" w:hAnsi="Times New Roman"/>
          <w:sz w:val="28"/>
          <w:szCs w:val="28"/>
        </w:rPr>
        <w:t>[</w:t>
      </w:r>
      <w:r>
        <w:rPr>
          <w:rFonts w:ascii="Times New Roman" w:eastAsia="Times New Roman" w:hAnsi="Times New Roman"/>
          <w:sz w:val="28"/>
          <w:szCs w:val="28"/>
          <w:lang w:val="uk-UA"/>
        </w:rPr>
        <w:t>1, с. 430-456</w:t>
      </w:r>
      <w:r w:rsidRPr="00CE3E3B">
        <w:rPr>
          <w:rFonts w:ascii="Times New Roman" w:eastAsia="Times New Roman" w:hAnsi="Times New Roman"/>
          <w:sz w:val="28"/>
          <w:szCs w:val="28"/>
        </w:rPr>
        <w:t>]</w:t>
      </w:r>
      <w:r>
        <w:rPr>
          <w:rFonts w:ascii="Times New Roman" w:eastAsia="Times New Roman" w:hAnsi="Times New Roman"/>
          <w:sz w:val="28"/>
          <w:szCs w:val="28"/>
          <w:lang w:val="uk-UA"/>
        </w:rPr>
        <w:t>.</w:t>
      </w:r>
    </w:p>
    <w:p w14:paraId="225FC683" w14:textId="77777777" w:rsidR="00ED3969" w:rsidRPr="00AE35DA" w:rsidRDefault="00ED3969" w:rsidP="00ED3969">
      <w:pPr>
        <w:keepLines/>
        <w:spacing w:after="0" w:line="360" w:lineRule="auto"/>
        <w:ind w:right="-284" w:firstLine="851"/>
        <w:jc w:val="both"/>
        <w:rPr>
          <w:rFonts w:ascii="Times New Roman" w:eastAsia="Times New Roman" w:hAnsi="Times New Roman"/>
          <w:sz w:val="28"/>
          <w:szCs w:val="28"/>
          <w:lang w:val="uk-UA"/>
        </w:rPr>
      </w:pPr>
      <w:r>
        <w:rPr>
          <w:rFonts w:ascii="Times New Roman" w:eastAsia="Times New Roman" w:hAnsi="Times New Roman"/>
          <w:sz w:val="28"/>
          <w:szCs w:val="28"/>
          <w:lang w:val="uk-UA"/>
        </w:rPr>
        <w:t>Друга група джерел – статистичні. Вони включають в себе значний обсяг статистичної та фактичної інформації щодо стану міських управлінь, економіки, даних про населення, а також про кількість та використання земельних ресурсів. які охоплюють різноманітні аспекти муніципальної діяльності та міського господарства.</w:t>
      </w:r>
    </w:p>
    <w:p w14:paraId="4F4F5619" w14:textId="77777777" w:rsidR="00ED3969" w:rsidRDefault="00ED3969" w:rsidP="00ED3969">
      <w:pPr>
        <w:pStyle w:val="a7"/>
        <w:spacing w:line="360" w:lineRule="auto"/>
        <w:ind w:left="0" w:right="-285" w:firstLine="851"/>
        <w:rPr>
          <w:rFonts w:eastAsia="Times New Roman"/>
        </w:rPr>
      </w:pPr>
      <w:r>
        <w:rPr>
          <w:rFonts w:eastAsia="Times New Roman"/>
        </w:rPr>
        <w:t xml:space="preserve">Історіографія цього  дослідження на теренах України має декілька періодів розвитку, зокрема перший період – це час до революції 1917 року. В </w:t>
      </w:r>
      <w:r>
        <w:rPr>
          <w:rFonts w:eastAsia="Times New Roman"/>
        </w:rPr>
        <w:lastRenderedPageBreak/>
        <w:t xml:space="preserve">цей важкий період формуються основні теоретичні підходи до розуміння формування та функціонування системи самоврядування: самоврядна, до якого приклав руку А. Васильчиков та державна А. Градовського. </w:t>
      </w:r>
    </w:p>
    <w:p w14:paraId="31A6D400" w14:textId="77777777" w:rsidR="00ED3969" w:rsidRDefault="00ED3969" w:rsidP="00ED3969">
      <w:pPr>
        <w:pStyle w:val="a7"/>
        <w:spacing w:line="360" w:lineRule="auto"/>
        <w:ind w:left="0" w:right="-285" w:firstLine="851"/>
        <w:rPr>
          <w:rFonts w:eastAsia="Times New Roman"/>
        </w:rPr>
      </w:pPr>
      <w:r>
        <w:rPr>
          <w:rFonts w:eastAsia="Times New Roman"/>
        </w:rPr>
        <w:t xml:space="preserve">А. Градовський зазначав: «Поняття самоврядування є перш за все поняття політичне, яке визначається мірою участі суспільства не тільки в адміністративних справах місцевості, а і в загальнодержавному управлінні» </w:t>
      </w:r>
      <w:r w:rsidRPr="00DE0F6D">
        <w:rPr>
          <w:rFonts w:eastAsia="Times New Roman"/>
        </w:rPr>
        <w:t>[</w:t>
      </w:r>
      <w:r>
        <w:rPr>
          <w:rFonts w:eastAsia="Times New Roman"/>
        </w:rPr>
        <w:t>2, с. 258</w:t>
      </w:r>
      <w:r w:rsidRPr="00DE0F6D">
        <w:rPr>
          <w:rFonts w:eastAsia="Times New Roman"/>
        </w:rPr>
        <w:t>]</w:t>
      </w:r>
      <w:r>
        <w:rPr>
          <w:rFonts w:eastAsia="Times New Roman"/>
        </w:rPr>
        <w:t xml:space="preserve">. Самоврядування, на його думку, мало убезпечувати державу від нестабільності. </w:t>
      </w:r>
    </w:p>
    <w:p w14:paraId="681FD273" w14:textId="2A1DA32E" w:rsidR="00ED3969" w:rsidRDefault="00ED3969" w:rsidP="00ED3969">
      <w:pPr>
        <w:pStyle w:val="a7"/>
        <w:spacing w:line="360" w:lineRule="auto"/>
        <w:ind w:left="0" w:right="-285" w:firstLine="851"/>
        <w:rPr>
          <w:rFonts w:eastAsia="Times New Roman"/>
        </w:rPr>
      </w:pPr>
      <w:r>
        <w:rPr>
          <w:rFonts w:eastAsia="Times New Roman"/>
        </w:rPr>
        <w:t>Другий етап  пов</w:t>
      </w:r>
      <w:r w:rsidR="0025583D">
        <w:rPr>
          <w:rFonts w:eastAsia="Times New Roman"/>
        </w:rPr>
        <w:t>’</w:t>
      </w:r>
      <w:r>
        <w:rPr>
          <w:rFonts w:eastAsia="Times New Roman"/>
        </w:rPr>
        <w:t>язаний з радянським періодом у історії вітчизняної науки.</w:t>
      </w:r>
    </w:p>
    <w:p w14:paraId="27D96670" w14:textId="77777777" w:rsidR="00ED3969" w:rsidRDefault="00ED3969" w:rsidP="00ED3969">
      <w:pPr>
        <w:pStyle w:val="a7"/>
        <w:spacing w:line="360" w:lineRule="auto"/>
        <w:ind w:left="0" w:right="-285" w:firstLine="851"/>
        <w:rPr>
          <w:rFonts w:eastAsia="Times New Roman"/>
        </w:rPr>
      </w:pPr>
      <w:r>
        <w:rPr>
          <w:rFonts w:eastAsia="Times New Roman"/>
        </w:rPr>
        <w:t>Про розвиток та функціонування органів самоврядування у Російській імперії відгукувались здебільшого негативно, критикуючи думську систему.</w:t>
      </w:r>
    </w:p>
    <w:p w14:paraId="5A3B964D" w14:textId="77777777" w:rsidR="00ED3969" w:rsidRDefault="00ED3969" w:rsidP="00ED3969">
      <w:pPr>
        <w:pStyle w:val="a7"/>
        <w:spacing w:line="360" w:lineRule="auto"/>
        <w:ind w:left="0" w:right="-285" w:firstLine="851"/>
        <w:rPr>
          <w:rFonts w:eastAsia="Times New Roman"/>
        </w:rPr>
      </w:pPr>
      <w:r>
        <w:rPr>
          <w:rFonts w:eastAsia="Times New Roman"/>
        </w:rPr>
        <w:t xml:space="preserve">У період 1950-1980 рр. </w:t>
      </w:r>
      <w:r w:rsidRPr="00B66D7F">
        <w:rPr>
          <w:rFonts w:eastAsia="Times New Roman"/>
        </w:rPr>
        <w:t>ХХ ст.</w:t>
      </w:r>
      <w:r>
        <w:rPr>
          <w:rFonts w:eastAsia="Times New Roman"/>
        </w:rPr>
        <w:t xml:space="preserve"> проводились дослідження як історії півдня України, так і міського самоврядування. Не зважаючи на значну політичну цензуру та специфічні умови розвитку історичної галузі дослідникам вдалось розкривати проблеми не тільки розвитку Російської імперії, а і зокрема південноукраїнської її частини. </w:t>
      </w:r>
    </w:p>
    <w:p w14:paraId="3B01E9FB" w14:textId="6B27418B" w:rsidR="00ED3969" w:rsidRDefault="00ED3969" w:rsidP="00ED3969">
      <w:pPr>
        <w:pStyle w:val="a7"/>
        <w:spacing w:line="360" w:lineRule="auto"/>
        <w:ind w:left="0" w:right="-285" w:firstLine="851"/>
        <w:rPr>
          <w:rFonts w:eastAsia="Times New Roman"/>
        </w:rPr>
      </w:pPr>
      <w:r>
        <w:rPr>
          <w:rFonts w:eastAsia="Times New Roman"/>
        </w:rPr>
        <w:t>Окрім радянських науковців, варті уваги праці дослідників з числа Української діаспори, зокрема Н. Полонська-Василенко, що наголошувала на історичній приналежності Причорномор</w:t>
      </w:r>
      <w:r w:rsidR="0025583D">
        <w:rPr>
          <w:rFonts w:eastAsia="Times New Roman"/>
        </w:rPr>
        <w:t>’</w:t>
      </w:r>
      <w:r>
        <w:rPr>
          <w:rFonts w:eastAsia="Times New Roman"/>
        </w:rPr>
        <w:t>я саме до України</w:t>
      </w:r>
      <w:r>
        <w:rPr>
          <w:rFonts w:eastAsia="Times New Roman"/>
          <w:vertAlign w:val="superscript"/>
        </w:rPr>
        <w:t xml:space="preserve"> </w:t>
      </w:r>
      <w:r>
        <w:rPr>
          <w:rFonts w:eastAsia="Times New Roman"/>
        </w:rPr>
        <w:t>[3, с. 116-126</w:t>
      </w:r>
      <w:r w:rsidRPr="00244B8F">
        <w:rPr>
          <w:rFonts w:eastAsia="Times New Roman"/>
        </w:rPr>
        <w:t>]</w:t>
      </w:r>
      <w:r>
        <w:rPr>
          <w:rFonts w:eastAsia="Times New Roman"/>
        </w:rPr>
        <w:t xml:space="preserve"> </w:t>
      </w:r>
    </w:p>
    <w:p w14:paraId="537A0C23" w14:textId="173197C8" w:rsidR="00ED3969" w:rsidRDefault="00ED3969" w:rsidP="00ED3969">
      <w:pPr>
        <w:pStyle w:val="a7"/>
        <w:spacing w:line="360" w:lineRule="auto"/>
        <w:ind w:left="0" w:right="-285" w:firstLine="851"/>
        <w:rPr>
          <w:rFonts w:eastAsia="Times New Roman"/>
        </w:rPr>
      </w:pPr>
      <w:r>
        <w:rPr>
          <w:rFonts w:eastAsia="Times New Roman"/>
        </w:rPr>
        <w:t>Третій етап розвитку пов</w:t>
      </w:r>
      <w:r w:rsidR="0025583D">
        <w:rPr>
          <w:rFonts w:eastAsia="Times New Roman"/>
        </w:rPr>
        <w:t>’</w:t>
      </w:r>
      <w:r>
        <w:rPr>
          <w:rFonts w:eastAsia="Times New Roman"/>
        </w:rPr>
        <w:t xml:space="preserve">язаний з розпадом Радянського Союзу та утворенням незалежної України. Це призвело до активного вивчення істориками різних наукових питань, без будь-якої політичної цензури. </w:t>
      </w:r>
    </w:p>
    <w:p w14:paraId="0C307F46" w14:textId="4ABB9291" w:rsidR="00ED3969" w:rsidRDefault="00ED3969" w:rsidP="00ED3969">
      <w:pPr>
        <w:pStyle w:val="a7"/>
        <w:spacing w:line="360" w:lineRule="auto"/>
        <w:ind w:left="0" w:right="-285" w:firstLine="851"/>
        <w:rPr>
          <w:rFonts w:eastAsia="Times New Roman"/>
        </w:rPr>
      </w:pPr>
      <w:r>
        <w:rPr>
          <w:rFonts w:eastAsia="Times New Roman"/>
        </w:rPr>
        <w:t xml:space="preserve">Зокрема варто виділити таких дослідників як: О. Коника </w:t>
      </w:r>
      <w:r w:rsidRPr="00024900">
        <w:rPr>
          <w:rFonts w:eastAsia="Times New Roman"/>
        </w:rPr>
        <w:t>[</w:t>
      </w:r>
      <w:r>
        <w:rPr>
          <w:rFonts w:eastAsia="Times New Roman"/>
        </w:rPr>
        <w:t>4, с. 104-121</w:t>
      </w:r>
      <w:r w:rsidRPr="00024900">
        <w:rPr>
          <w:rFonts w:eastAsia="Times New Roman"/>
        </w:rPr>
        <w:t>]</w:t>
      </w:r>
      <w:r>
        <w:rPr>
          <w:rFonts w:eastAsia="Times New Roman"/>
        </w:rPr>
        <w:t xml:space="preserve">, робота якого була присвячена діяльності Державної Думи Російської імперії, і цікава тим, що на її основі вдалося підрахувати кількісний склад депутатів від муніципалітетів Південної України, О. Данильченка </w:t>
      </w:r>
      <w:r w:rsidRPr="00297FCE">
        <w:rPr>
          <w:rFonts w:eastAsia="Times New Roman"/>
        </w:rPr>
        <w:t>[</w:t>
      </w:r>
      <w:r>
        <w:rPr>
          <w:rFonts w:eastAsia="Times New Roman"/>
        </w:rPr>
        <w:t>5, с. 3-28</w:t>
      </w:r>
      <w:r w:rsidRPr="00297FCE">
        <w:rPr>
          <w:rFonts w:eastAsia="Times New Roman"/>
        </w:rPr>
        <w:t>]</w:t>
      </w:r>
      <w:r>
        <w:rPr>
          <w:rFonts w:eastAsia="Times New Roman"/>
        </w:rPr>
        <w:t>,  який досліджував етнічну складову Півдня України та міжнародні зв</w:t>
      </w:r>
      <w:r w:rsidR="0025583D">
        <w:rPr>
          <w:rFonts w:eastAsia="Times New Roman"/>
        </w:rPr>
        <w:t>’</w:t>
      </w:r>
      <w:r>
        <w:rPr>
          <w:rFonts w:eastAsia="Times New Roman"/>
        </w:rPr>
        <w:t>язки жителів регіону та О. Черемісіна</w:t>
      </w:r>
      <w:r w:rsidRPr="00297FCE">
        <w:rPr>
          <w:rFonts w:eastAsia="Times New Roman"/>
        </w:rPr>
        <w:t>[</w:t>
      </w:r>
      <w:r>
        <w:rPr>
          <w:rFonts w:eastAsia="Times New Roman"/>
        </w:rPr>
        <w:t xml:space="preserve">6, с. 32-396 </w:t>
      </w:r>
      <w:r w:rsidRPr="00297FCE">
        <w:rPr>
          <w:rFonts w:eastAsia="Times New Roman"/>
        </w:rPr>
        <w:t>]</w:t>
      </w:r>
      <w:r>
        <w:rPr>
          <w:rFonts w:eastAsia="Times New Roman"/>
        </w:rPr>
        <w:t xml:space="preserve"> , який займався вирішенням питань законодавчої бази, бюджетної політики, господарства, соціального </w:t>
      </w:r>
      <w:r>
        <w:rPr>
          <w:rFonts w:eastAsia="Times New Roman"/>
        </w:rPr>
        <w:lastRenderedPageBreak/>
        <w:t xml:space="preserve">життя міського населення та індустріалізації у контексті самоврядних органів Півдня України кінця </w:t>
      </w:r>
      <w:r w:rsidRPr="00B66D7F">
        <w:rPr>
          <w:rFonts w:eastAsia="Times New Roman"/>
        </w:rPr>
        <w:t>XVIII</w:t>
      </w:r>
      <w:r w:rsidRPr="00295B9D">
        <w:rPr>
          <w:rFonts w:eastAsia="Times New Roman"/>
        </w:rPr>
        <w:t xml:space="preserve"> – поч. ХХ ст.</w:t>
      </w:r>
    </w:p>
    <w:p w14:paraId="3B8F4AC4" w14:textId="2E6A631E" w:rsidR="00ED3969" w:rsidRPr="00295B9D" w:rsidRDefault="00ED3969" w:rsidP="00ED3969">
      <w:pPr>
        <w:pStyle w:val="a7"/>
        <w:spacing w:line="360" w:lineRule="auto"/>
        <w:ind w:left="0" w:right="-285" w:firstLine="851"/>
        <w:rPr>
          <w:rFonts w:eastAsia="Times New Roman"/>
        </w:rPr>
      </w:pPr>
      <w:r>
        <w:rPr>
          <w:rFonts w:eastAsia="Times New Roman"/>
        </w:rPr>
        <w:t>Розробки періоду Незалежності пов</w:t>
      </w:r>
      <w:r w:rsidR="0025583D">
        <w:rPr>
          <w:rFonts w:eastAsia="Times New Roman"/>
        </w:rPr>
        <w:t>’</w:t>
      </w:r>
      <w:r>
        <w:rPr>
          <w:rFonts w:eastAsia="Times New Roman"/>
        </w:rPr>
        <w:t>язані з трендом переосмислення історії України та глибинними пошуками історії українського державотворення. У цей період історію самоврядування було розділено на періоди: 1785-1870 рр. та 1870-1917 рр.</w:t>
      </w:r>
    </w:p>
    <w:p w14:paraId="03340CBC" w14:textId="5C80FEB4" w:rsidR="00ED3969" w:rsidRPr="00D40859" w:rsidRDefault="00ED3969" w:rsidP="00ED3969">
      <w:pPr>
        <w:pStyle w:val="a7"/>
        <w:spacing w:line="360" w:lineRule="auto"/>
        <w:ind w:left="0" w:right="-285" w:firstLine="851"/>
        <w:rPr>
          <w:rFonts w:eastAsia="Times New Roman"/>
        </w:rPr>
      </w:pPr>
      <w:r>
        <w:rPr>
          <w:rFonts w:eastAsia="Times New Roman"/>
        </w:rPr>
        <w:t>Державницька теорія місцевого самоврядування – це теорія, яка визнає державу як основний суб</w:t>
      </w:r>
      <w:r w:rsidR="0025583D">
        <w:rPr>
          <w:rFonts w:eastAsia="Times New Roman"/>
        </w:rPr>
        <w:t>’</w:t>
      </w:r>
      <w:r>
        <w:rPr>
          <w:rFonts w:eastAsia="Times New Roman"/>
        </w:rPr>
        <w:t>єкт місцевого самоврядування. Одним із перших хто звернув свою увагу на самоврядні органи був французький політичний філософ та юрист Алексі де Токвіль. Він розглядав місцеве самоврядування як засіб для захисту від централізованої влади та збереження політичної свободи. Його праця стала класичним джерелом для вивчення місцевого самоврядування та демократії в цілому</w:t>
      </w:r>
      <w:r w:rsidRPr="00442EC3">
        <w:rPr>
          <w:rFonts w:eastAsia="Times New Roman"/>
        </w:rPr>
        <w:t>[</w:t>
      </w:r>
      <w:r>
        <w:rPr>
          <w:rFonts w:eastAsia="Times New Roman"/>
        </w:rPr>
        <w:t>7, С.135</w:t>
      </w:r>
      <w:r w:rsidRPr="00442EC3">
        <w:rPr>
          <w:rFonts w:eastAsia="Times New Roman"/>
        </w:rPr>
        <w:t>]</w:t>
      </w:r>
      <w:r>
        <w:rPr>
          <w:rFonts w:eastAsia="Times New Roman"/>
        </w:rPr>
        <w:t>.</w:t>
      </w:r>
    </w:p>
    <w:p w14:paraId="7ED93F5E" w14:textId="77777777" w:rsidR="00ED3969" w:rsidRDefault="00ED3969" w:rsidP="00ED3969">
      <w:pPr>
        <w:pStyle w:val="a7"/>
        <w:spacing w:line="360" w:lineRule="auto"/>
        <w:ind w:left="0" w:right="-285" w:firstLine="851"/>
        <w:rPr>
          <w:rFonts w:eastAsia="Times New Roman"/>
        </w:rPr>
      </w:pPr>
      <w:r>
        <w:rPr>
          <w:rFonts w:eastAsia="Times New Roman"/>
        </w:rPr>
        <w:t>Концепція місцевого самоврядування розвивалася в різних напрямках. Державницька теорія розглядає місцеве самоврядування як один зі способів державного управління на місцях. У цьому підході місцеве самоврядування розглядається як форма децентралізації влади на місцевому рівні, відмінною від громадянської концепції. Згідно з цим підходом, місцеві органи вбачаються як агенти держави, що виражають її волю через виборні органи.</w:t>
      </w:r>
    </w:p>
    <w:p w14:paraId="6F60E665" w14:textId="415096BC" w:rsidR="00ED3969" w:rsidRDefault="00ED3969" w:rsidP="00ED3969">
      <w:pPr>
        <w:pStyle w:val="a7"/>
        <w:spacing w:line="360" w:lineRule="auto"/>
        <w:ind w:left="0" w:right="-285" w:firstLine="709"/>
        <w:rPr>
          <w:rFonts w:eastAsia="Times New Roman"/>
        </w:rPr>
      </w:pPr>
      <w:r>
        <w:rPr>
          <w:rFonts w:eastAsia="Times New Roman"/>
        </w:rPr>
        <w:t>Після реформи самоврядування у 1870 році, яка проводилась з позиції самоврядної теорії міського самоврядування, що призвело до певного  послаблення адміністративного контролю з боку держави, але і не до повноцінної автономії органів самоврядування. Крім того зберігалося протистояння між державними органами та самоврядуванням земств та міст. Саме через цю непослідовність реформа не була успішною та злагодженою в діяльності міських управ та дум, і вже в 1892 році з</w:t>
      </w:r>
      <w:r w:rsidR="0025583D">
        <w:rPr>
          <w:rFonts w:eastAsia="Times New Roman"/>
        </w:rPr>
        <w:t>’</w:t>
      </w:r>
      <w:r>
        <w:rPr>
          <w:rFonts w:eastAsia="Times New Roman"/>
        </w:rPr>
        <w:t>явиться «контрреформа», яка спробує змінити ситуацію з місцевим самоврядуванням.</w:t>
      </w:r>
    </w:p>
    <w:p w14:paraId="73739B29" w14:textId="77777777" w:rsidR="00ED3969" w:rsidRDefault="00ED3969" w:rsidP="00ED3969">
      <w:pPr>
        <w:pStyle w:val="a7"/>
        <w:spacing w:line="360" w:lineRule="auto"/>
        <w:ind w:left="0" w:right="-285" w:firstLine="709"/>
        <w:rPr>
          <w:rFonts w:eastAsia="Times New Roman"/>
        </w:rPr>
      </w:pPr>
      <w:r>
        <w:rPr>
          <w:rFonts w:eastAsia="Times New Roman"/>
        </w:rPr>
        <w:t xml:space="preserve">Робота над помилками почалася ще в 80-х рр. </w:t>
      </w:r>
      <w:r w:rsidRPr="00B66D7F">
        <w:rPr>
          <w:rFonts w:eastAsia="Times New Roman"/>
        </w:rPr>
        <w:t>ХІХ ст.</w:t>
      </w:r>
      <w:r>
        <w:rPr>
          <w:rFonts w:eastAsia="Times New Roman"/>
        </w:rPr>
        <w:t xml:space="preserve">  та значно посилилась після затвердження у 1890 році  Земського положення. Запровадження міського положення 1892 року відбувалось поступово. </w:t>
      </w:r>
    </w:p>
    <w:p w14:paraId="35147872" w14:textId="77777777" w:rsidR="00ED3969" w:rsidRDefault="00ED3969" w:rsidP="00ED3969">
      <w:pPr>
        <w:pStyle w:val="a7"/>
        <w:spacing w:line="360" w:lineRule="auto"/>
        <w:ind w:left="0" w:right="-285" w:firstLine="709"/>
        <w:rPr>
          <w:rFonts w:eastAsia="Times New Roman"/>
        </w:rPr>
      </w:pPr>
      <w:r>
        <w:rPr>
          <w:rFonts w:eastAsia="Times New Roman"/>
        </w:rPr>
        <w:lastRenderedPageBreak/>
        <w:t>До міського самоврядування згідно з Положенням 1892 року відносились Міська дума та Міська управа. Голова міської думи та гласні обирались строком на 4 роки. Кількість гласних залежала від числа виборців. Натомість управа складалась з міського голови та двох членів.</w:t>
      </w:r>
    </w:p>
    <w:p w14:paraId="6D5D6D53" w14:textId="401AAD4F" w:rsidR="00ED3969" w:rsidRDefault="00ED3969" w:rsidP="00ED3969">
      <w:pPr>
        <w:pStyle w:val="a7"/>
        <w:spacing w:line="360" w:lineRule="auto"/>
        <w:ind w:left="0" w:right="-285" w:firstLine="709"/>
        <w:rPr>
          <w:rFonts w:eastAsia="Times New Roman"/>
        </w:rPr>
      </w:pPr>
      <w:r>
        <w:rPr>
          <w:rFonts w:eastAsia="Times New Roman"/>
        </w:rPr>
        <w:t>Губернатор у встановленому порядку затверджував обов</w:t>
      </w:r>
      <w:r w:rsidR="0025583D">
        <w:rPr>
          <w:rFonts w:eastAsia="Times New Roman"/>
        </w:rPr>
        <w:t>’</w:t>
      </w:r>
      <w:r>
        <w:rPr>
          <w:rFonts w:eastAsia="Times New Roman"/>
        </w:rPr>
        <w:t>язкові для містян постанови та видавав їх. Окрім цього міські очільники та їх помічники вважалися державними службовцями.</w:t>
      </w:r>
    </w:p>
    <w:p w14:paraId="34380708" w14:textId="77777777" w:rsidR="00ED3969" w:rsidRDefault="00ED3969" w:rsidP="00ED3969">
      <w:pPr>
        <w:pStyle w:val="a7"/>
        <w:spacing w:line="360" w:lineRule="auto"/>
        <w:ind w:left="0" w:right="-285" w:firstLine="709"/>
        <w:rPr>
          <w:rFonts w:eastAsia="Times New Roman"/>
        </w:rPr>
      </w:pPr>
      <w:r>
        <w:rPr>
          <w:rFonts w:eastAsia="Times New Roman"/>
        </w:rPr>
        <w:t>До виборців допускалися як фізичні так і юридичні особи, постанови що урегульовували порядок міських депутатів збільшували контроль з боку держави, у порівнянні з Положенням 1870 року. Значних змін зазнав майновий ценз, котрий був значно підвищений, що призвело до скорочення кількості виборців у 2-3, а інколи і до 5-10 разів.</w:t>
      </w:r>
    </w:p>
    <w:p w14:paraId="64729DBD" w14:textId="77777777" w:rsidR="00ED3969" w:rsidRPr="009B3C70" w:rsidRDefault="00ED3969" w:rsidP="00ED3969">
      <w:pPr>
        <w:pStyle w:val="a7"/>
        <w:spacing w:line="360" w:lineRule="auto"/>
        <w:ind w:left="0" w:right="-285" w:firstLine="709"/>
        <w:rPr>
          <w:rFonts w:eastAsia="Times New Roman"/>
        </w:rPr>
      </w:pPr>
      <w:r>
        <w:rPr>
          <w:rFonts w:eastAsia="Times New Roman"/>
        </w:rPr>
        <w:t>Реформа 1892 року позбавила виборних прав дрібну буржуазію, натомість посилила позиції власників нерухомості. На Півдні України спостерігалась тенденція втрати зацікавленості місцевими локальною політикою – що призводило до втрати авторитету муніципальною владою. Згідно статистики лише у м. Миколаєві за період 1873-1896 років накопичились 60 заяв про відмову брати участь у виборах</w:t>
      </w:r>
      <w:r w:rsidRPr="009B3C70">
        <w:rPr>
          <w:rFonts w:eastAsia="Times New Roman"/>
        </w:rPr>
        <w:t>[</w:t>
      </w:r>
      <w:r>
        <w:rPr>
          <w:rFonts w:eastAsia="Times New Roman"/>
        </w:rPr>
        <w:t>6, с.247</w:t>
      </w:r>
      <w:r w:rsidRPr="009B3C70">
        <w:rPr>
          <w:rFonts w:eastAsia="Times New Roman"/>
        </w:rPr>
        <w:t>]</w:t>
      </w:r>
      <w:r>
        <w:rPr>
          <w:rFonts w:eastAsia="Times New Roman"/>
        </w:rPr>
        <w:t>.</w:t>
      </w:r>
    </w:p>
    <w:p w14:paraId="1C1A41B7" w14:textId="77777777" w:rsidR="00ED3969" w:rsidRDefault="00ED3969" w:rsidP="00ED3969">
      <w:pPr>
        <w:pStyle w:val="a7"/>
        <w:spacing w:line="360" w:lineRule="auto"/>
        <w:ind w:left="0" w:right="-285" w:firstLine="709"/>
        <w:rPr>
          <w:rFonts w:eastAsia="Times New Roman"/>
        </w:rPr>
      </w:pPr>
      <w:r>
        <w:rPr>
          <w:rFonts w:eastAsia="Times New Roman"/>
        </w:rPr>
        <w:t xml:space="preserve">За постановами Положення 1892 року посилюється відповідальність за прийняті рішення з боку міських дум. Це можна трактувати бажанням держави активніше контролювати самоврядування. </w:t>
      </w:r>
    </w:p>
    <w:p w14:paraId="3657CC18" w14:textId="77777777" w:rsidR="00ED3969" w:rsidRDefault="00ED3969" w:rsidP="00ED3969">
      <w:pPr>
        <w:pStyle w:val="a7"/>
        <w:spacing w:line="360" w:lineRule="auto"/>
        <w:ind w:left="0" w:right="-285" w:firstLine="709"/>
        <w:rPr>
          <w:rFonts w:eastAsia="Times New Roman"/>
        </w:rPr>
      </w:pPr>
      <w:r>
        <w:rPr>
          <w:rFonts w:eastAsia="Times New Roman"/>
        </w:rPr>
        <w:t xml:space="preserve">У результаті реформи, фінансова самостійність міст була значно обмежена. Права дум у питанні формування бюджету були обмежені. Присутствіє з міських справ, що виконувало по суті функції адміністративного нагляду, мало право вносити зміни в бюджетну політику міста, зокрема – збільшувати обсяг витрат і прибутків. Варто зазначити, що законодавство дореформеного періоду не дозволяло такого втручання. Повноваження казенних палат як основного органу фінансового управління в губерніях також значно розширилися. Реформи 1880-90-х років змінили їх </w:t>
      </w:r>
      <w:r>
        <w:rPr>
          <w:rFonts w:eastAsia="Times New Roman"/>
        </w:rPr>
        <w:lastRenderedPageBreak/>
        <w:t xml:space="preserve">функції з виключно облікових на обліково-податкові, що обмежило самостійність самоврядування. </w:t>
      </w:r>
    </w:p>
    <w:p w14:paraId="613D7A8D" w14:textId="77777777" w:rsidR="00ED3969" w:rsidRDefault="00ED3969" w:rsidP="00ED3969">
      <w:pPr>
        <w:pStyle w:val="a7"/>
        <w:spacing w:line="360" w:lineRule="auto"/>
        <w:ind w:left="0" w:right="-285" w:firstLine="709"/>
        <w:rPr>
          <w:rFonts w:eastAsia="Times New Roman"/>
        </w:rPr>
      </w:pPr>
      <w:r>
        <w:rPr>
          <w:rFonts w:eastAsia="Times New Roman"/>
        </w:rPr>
        <w:t>Органи самоврядування, за законом, не могли не приймати внесені Присутствієм зміни. Однак на законодавчому рівні процес розгляду бюджетних питань ускладнювався бюрократичними процедурами, які займали кілька місяців і не гарантували повної фінансової самостійності. На затвердження кошторисів необхідно було отримати згоду губернаторів. Такий бюрократичний підхід до процесу формування бюджетів спричинив його повільність та формалізм.</w:t>
      </w:r>
    </w:p>
    <w:p w14:paraId="0E935828" w14:textId="77777777" w:rsidR="00ED3969" w:rsidRDefault="00ED3969" w:rsidP="00ED3969">
      <w:pPr>
        <w:pStyle w:val="a7"/>
        <w:spacing w:line="360" w:lineRule="auto"/>
        <w:ind w:left="0" w:right="-285" w:firstLine="709"/>
        <w:rPr>
          <w:rFonts w:eastAsia="Times New Roman"/>
        </w:rPr>
      </w:pPr>
      <w:r>
        <w:rPr>
          <w:rFonts w:eastAsia="Times New Roman"/>
        </w:rPr>
        <w:t xml:space="preserve">Права міських органів самоврядування у справі оподаткування не були досконалими навіть за Положенням 1870 року, хоча держава згідно з Положенням встановлювала  тільки основні податки, а решта питань залишилася на розсуд муніципалітетів </w:t>
      </w:r>
      <w:r w:rsidRPr="00952434">
        <w:rPr>
          <w:rFonts w:eastAsia="Times New Roman"/>
        </w:rPr>
        <w:t>[</w:t>
      </w:r>
      <w:r>
        <w:rPr>
          <w:rFonts w:eastAsia="Times New Roman"/>
        </w:rPr>
        <w:t xml:space="preserve">8, </w:t>
      </w:r>
      <w:r>
        <w:t>с</w:t>
      </w:r>
      <w:r w:rsidRPr="009D597E">
        <w:t>. 820–839</w:t>
      </w:r>
      <w:r w:rsidRPr="00952434">
        <w:rPr>
          <w:rFonts w:eastAsia="Times New Roman"/>
        </w:rPr>
        <w:t>]</w:t>
      </w:r>
      <w:r>
        <w:rPr>
          <w:rFonts w:eastAsia="Times New Roman"/>
        </w:rPr>
        <w:t xml:space="preserve">.  А у 1892 році вже відмовились від такого підходу на користь більш складової системи. З цього моменту муніципальні податки встановлювалися за поданням місцевих органів влади адміністративним установам губернії, які згодом надсилали документи до Міністерства внутрішніх справ для узгодження з Міністерством фінансів, окрім цього тільки губернатори мали право звільнити містян від оцінного податку. </w:t>
      </w:r>
    </w:p>
    <w:p w14:paraId="45A99D58" w14:textId="77777777" w:rsidR="00ED3969" w:rsidRDefault="00ED3969" w:rsidP="00ED3969">
      <w:pPr>
        <w:pStyle w:val="a7"/>
        <w:spacing w:line="360" w:lineRule="auto"/>
        <w:ind w:left="0" w:right="-285" w:firstLine="709"/>
        <w:rPr>
          <w:rFonts w:eastAsia="Times New Roman"/>
        </w:rPr>
      </w:pPr>
      <w:r>
        <w:rPr>
          <w:rFonts w:eastAsia="Times New Roman"/>
        </w:rPr>
        <w:t xml:space="preserve">Таким чином можна зробити висновок, що реформа 1892 року призвела до значного посилення адміністративного контролю за діяльністю органів місцевого самоврядування, в порівнянні з Положенням 1870 року. Це явище можна розглядати як бачення царською владою органів самоврядування у ролі найнижчої ланки державної влади, що вказує на домінування в цей час найнижчої ланки державної влади, що вказує на домінування в цей час державницької теорії самоврядування. Безумовно, реформа призвела до збільшення контролю над органами самоврядування з боку держави, що призвело до їх функціонування у визначених адміністрацією рамках. </w:t>
      </w:r>
    </w:p>
    <w:p w14:paraId="17061642" w14:textId="77777777" w:rsidR="00ED3969" w:rsidRPr="002607F1" w:rsidRDefault="00ED3969" w:rsidP="00ED3969">
      <w:pPr>
        <w:pStyle w:val="a7"/>
        <w:spacing w:line="360" w:lineRule="auto"/>
        <w:ind w:left="0" w:right="-285" w:firstLine="709"/>
        <w:rPr>
          <w:rFonts w:eastAsia="Times New Roman"/>
        </w:rPr>
      </w:pPr>
      <w:r>
        <w:rPr>
          <w:rFonts w:eastAsia="Times New Roman"/>
        </w:rPr>
        <w:t xml:space="preserve">Розвиток та функціонування органів міського самоврядування на території Російської імперії, зокрема і на Півдні України, при погляді на них </w:t>
      </w:r>
      <w:r>
        <w:rPr>
          <w:rFonts w:eastAsia="Times New Roman"/>
        </w:rPr>
        <w:lastRenderedPageBreak/>
        <w:t xml:space="preserve">через призму державницької теорії показало досить неоднозначні результати. Як можна побачити, реформи проведені і в 1870 році так і в 1892 році є продовженням державної політики та спробою впливу на становище міста з боку держави. Зокрема різниця між тими чи іншими реформами у сфері міського самоврядування визначалась у більшому чи меншому тиску державної адміністрації на органи самоврядування, однак про автономність та незалежність останніх – говорити не доводиться. В цілому ж як і «ліберальна» реформа 1870 року так і «контрреформа» 1892 року були відображенням політичної ситуації на момент їх провадження у імперії, що у свою чергу ще раз підтверджує залежність міського управління російської імперії від влади, а значить і функціонування його у межах державницької теорії самоврядування. </w:t>
      </w:r>
    </w:p>
    <w:p w14:paraId="5F909AEC" w14:textId="10CF0D4B" w:rsidR="00ED3969" w:rsidRDefault="00ED3969" w:rsidP="00ED3969">
      <w:pPr>
        <w:spacing w:line="360" w:lineRule="auto"/>
        <w:jc w:val="center"/>
        <w:rPr>
          <w:rFonts w:ascii="Times New Roman" w:eastAsia="Times New Roman" w:hAnsi="Times New Roman"/>
          <w:b/>
          <w:sz w:val="28"/>
          <w:szCs w:val="28"/>
          <w:lang w:val="uk-UA"/>
        </w:rPr>
      </w:pPr>
      <w:r>
        <w:rPr>
          <w:rFonts w:ascii="Times New Roman" w:eastAsia="Times New Roman" w:hAnsi="Times New Roman"/>
          <w:b/>
          <w:sz w:val="28"/>
          <w:szCs w:val="28"/>
          <w:lang w:val="uk-UA"/>
        </w:rPr>
        <w:t>Список використаних джерел:</w:t>
      </w:r>
    </w:p>
    <w:p w14:paraId="49942B5F" w14:textId="77777777" w:rsidR="00ED3969" w:rsidRPr="009D597E" w:rsidRDefault="00ED3969" w:rsidP="00DD6062">
      <w:pPr>
        <w:pStyle w:val="a7"/>
        <w:numPr>
          <w:ilvl w:val="0"/>
          <w:numId w:val="3"/>
        </w:numPr>
        <w:spacing w:line="360" w:lineRule="auto"/>
        <w:ind w:left="0" w:firstLine="709"/>
      </w:pPr>
      <w:r w:rsidRPr="009D597E">
        <w:t xml:space="preserve">Городовое положение 11 июня 1892 г. </w:t>
      </w:r>
      <w:r w:rsidRPr="005827A8">
        <w:rPr>
          <w:iCs/>
        </w:rPr>
        <w:t>Полное собрание законов Российской империи.</w:t>
      </w:r>
      <w:r w:rsidRPr="005827A8">
        <w:t xml:space="preserve"> </w:t>
      </w:r>
      <w:r w:rsidRPr="009D597E">
        <w:t>Собр. 3.  СПб: Тип. 2 отд. Е. И. В. Канцелярии, 1893. Т. XII.</w:t>
      </w:r>
      <w:r>
        <w:t xml:space="preserve"> </w:t>
      </w:r>
      <w:r w:rsidRPr="009D597E">
        <w:t>С. 430–456</w:t>
      </w:r>
    </w:p>
    <w:p w14:paraId="5450BAF8" w14:textId="77777777" w:rsidR="00ED3969" w:rsidRPr="00BD3307" w:rsidRDefault="00ED3969" w:rsidP="00DD6062">
      <w:pPr>
        <w:pStyle w:val="a7"/>
        <w:numPr>
          <w:ilvl w:val="0"/>
          <w:numId w:val="3"/>
        </w:numPr>
        <w:spacing w:line="360" w:lineRule="auto"/>
        <w:ind w:left="0" w:firstLine="709"/>
      </w:pPr>
      <w:r w:rsidRPr="009D597E">
        <w:t>Градовский А. Д. Начала русского государственного права: собрание сочинений. СПб.: Типо-литогр. М. П. Фроловой, 1904. Т. 9. Ч. 3. 628 с.</w:t>
      </w:r>
    </w:p>
    <w:p w14:paraId="3821A5AB" w14:textId="77777777" w:rsidR="00ED3969" w:rsidRPr="00BD3307" w:rsidRDefault="00ED3969" w:rsidP="00DD6062">
      <w:pPr>
        <w:pStyle w:val="a7"/>
        <w:numPr>
          <w:ilvl w:val="0"/>
          <w:numId w:val="3"/>
        </w:numPr>
        <w:spacing w:line="360" w:lineRule="auto"/>
        <w:ind w:left="0" w:firstLine="709"/>
      </w:pPr>
      <w:r w:rsidRPr="00AB498E">
        <w:t>Полонська-Василенко Н. Д. Заселення Південної України в половині XVIII ст. (1734–1775). Мюнхен: Український вільний університет, 1960.</w:t>
      </w:r>
      <w:r>
        <w:t xml:space="preserve"> </w:t>
      </w:r>
      <w:r w:rsidRPr="00AB498E">
        <w:t>Ч. 2. Заселення Но</w:t>
      </w:r>
      <w:r>
        <w:t xml:space="preserve">воросійської губернії.  </w:t>
      </w:r>
    </w:p>
    <w:p w14:paraId="7DDD6856" w14:textId="77777777" w:rsidR="00ED3969" w:rsidRPr="00AB498E" w:rsidRDefault="00ED3969" w:rsidP="00DD6062">
      <w:pPr>
        <w:pStyle w:val="a7"/>
        <w:numPr>
          <w:ilvl w:val="0"/>
          <w:numId w:val="3"/>
        </w:numPr>
        <w:spacing w:line="360" w:lineRule="auto"/>
        <w:ind w:left="0" w:firstLine="709"/>
      </w:pPr>
      <w:r w:rsidRPr="00AB498E">
        <w:t>Коник О. О. Депутати Державної Думи Російської імперії від губерній Наддніпрянської України (1906–1917 рр.): монографія. ред. С. І. Світленко. Дніпропетровськ: Герда</w:t>
      </w:r>
      <w:r>
        <w:t>,</w:t>
      </w:r>
      <w:r w:rsidRPr="00AB498E">
        <w:t xml:space="preserve"> 2013.</w:t>
      </w:r>
      <w:r>
        <w:t xml:space="preserve"> </w:t>
      </w:r>
      <w:r w:rsidRPr="00AB498E">
        <w:t>454 с.</w:t>
      </w:r>
    </w:p>
    <w:p w14:paraId="31F89591" w14:textId="77777777" w:rsidR="00ED3969" w:rsidRPr="00BD3307" w:rsidRDefault="00ED3969" w:rsidP="00DD6062">
      <w:pPr>
        <w:pStyle w:val="a7"/>
        <w:numPr>
          <w:ilvl w:val="0"/>
          <w:numId w:val="3"/>
        </w:numPr>
        <w:spacing w:line="360" w:lineRule="auto"/>
        <w:ind w:left="0" w:firstLine="709"/>
      </w:pPr>
      <w:r>
        <w:t xml:space="preserve">Данильченко О. П. Етнічні групи півдня України: економічне та соціально-політичне становище на початку 20-х рр. </w:t>
      </w:r>
      <w:r w:rsidRPr="00297FCE">
        <w:t>XX</w:t>
      </w:r>
      <w:r>
        <w:t xml:space="preserve"> ст. Київ, 1993.  С. 59 </w:t>
      </w:r>
    </w:p>
    <w:p w14:paraId="288EABED" w14:textId="77777777" w:rsidR="00ED3969" w:rsidRPr="00416795" w:rsidRDefault="00ED3969" w:rsidP="00DD6062">
      <w:pPr>
        <w:pStyle w:val="a7"/>
        <w:numPr>
          <w:ilvl w:val="0"/>
          <w:numId w:val="3"/>
        </w:numPr>
        <w:spacing w:line="360" w:lineRule="auto"/>
        <w:ind w:left="0" w:firstLine="709"/>
      </w:pPr>
      <w:r w:rsidRPr="00AB498E">
        <w:lastRenderedPageBreak/>
        <w:t>Черемісін О. В. Міське самоврядування на Півдні України в 1785–1917 рр. Херсон: «Олді-плюс», 2017. 581 с</w:t>
      </w:r>
      <w:r w:rsidRPr="009D597E">
        <w:t>.</w:t>
      </w:r>
    </w:p>
    <w:p w14:paraId="04666B2F" w14:textId="77777777" w:rsidR="00ED3969" w:rsidRPr="00952434" w:rsidRDefault="00ED3969" w:rsidP="00DD6062">
      <w:pPr>
        <w:pStyle w:val="a7"/>
        <w:numPr>
          <w:ilvl w:val="0"/>
          <w:numId w:val="3"/>
        </w:numPr>
        <w:spacing w:line="360" w:lineRule="auto"/>
        <w:ind w:left="0" w:firstLine="709"/>
      </w:pPr>
      <w:r w:rsidRPr="009D597E">
        <w:t xml:space="preserve">Стешенко Л. С. Витоки державницької теорії місцевого. </w:t>
      </w:r>
      <w:r w:rsidRPr="00A05E5D">
        <w:rPr>
          <w:iCs/>
        </w:rPr>
        <w:t>Державне будівництво та місцеве самоврядування.</w:t>
      </w:r>
      <w:r w:rsidRPr="009D597E">
        <w:t xml:space="preserve"> 2016. Вип. 31. С. 133–146</w:t>
      </w:r>
    </w:p>
    <w:p w14:paraId="682A9382" w14:textId="77777777" w:rsidR="00ED3969" w:rsidRPr="009D597E" w:rsidRDefault="00ED3969" w:rsidP="00DD6062">
      <w:pPr>
        <w:pStyle w:val="a7"/>
        <w:numPr>
          <w:ilvl w:val="0"/>
          <w:numId w:val="3"/>
        </w:numPr>
        <w:spacing w:line="360" w:lineRule="auto"/>
        <w:ind w:left="0" w:firstLine="709"/>
      </w:pPr>
      <w:r w:rsidRPr="009D597E">
        <w:t xml:space="preserve">Городовое положение 16 июня 1870 г. </w:t>
      </w:r>
      <w:r w:rsidRPr="005827A8">
        <w:rPr>
          <w:iCs/>
        </w:rPr>
        <w:t>Полное собрание законов Российской империи</w:t>
      </w:r>
      <w:r w:rsidRPr="005827A8">
        <w:t>.</w:t>
      </w:r>
      <w:r w:rsidRPr="009D597E">
        <w:t xml:space="preserve"> СПб.: Тип. 2 отд. Е. И. В. Канцелярии, 1873. Собр. 2. Т. XXXXV. Отд. 1. С. 820–839</w:t>
      </w:r>
    </w:p>
    <w:p w14:paraId="4469CD39" w14:textId="77777777" w:rsidR="00ED3969" w:rsidRDefault="00ED3969" w:rsidP="00ED3969">
      <w:pPr>
        <w:pStyle w:val="a7"/>
        <w:spacing w:line="360" w:lineRule="auto"/>
        <w:ind w:left="709"/>
      </w:pPr>
    </w:p>
    <w:p w14:paraId="755580C7" w14:textId="2D866FB1" w:rsidR="007E496B" w:rsidRPr="007E496B" w:rsidRDefault="007E496B" w:rsidP="007E496B">
      <w:pPr>
        <w:pStyle w:val="a7"/>
        <w:spacing w:line="360" w:lineRule="auto"/>
        <w:ind w:left="0"/>
        <w:rPr>
          <w:b/>
          <w:bCs/>
        </w:rPr>
      </w:pPr>
      <w:r w:rsidRPr="007E496B">
        <w:rPr>
          <w:b/>
          <w:bCs/>
        </w:rPr>
        <w:t>УДК: 94 (620)</w:t>
      </w:r>
    </w:p>
    <w:p w14:paraId="79334E14" w14:textId="39318A4B" w:rsidR="007E496B" w:rsidRDefault="007E496B" w:rsidP="007E496B">
      <w:pPr>
        <w:spacing w:after="0" w:line="240" w:lineRule="auto"/>
        <w:jc w:val="right"/>
        <w:rPr>
          <w:rFonts w:ascii="Times New Roman" w:hAnsi="Times New Roman"/>
          <w:b/>
          <w:caps/>
          <w:color w:val="000000"/>
          <w:sz w:val="28"/>
          <w:szCs w:val="28"/>
          <w:lang w:val="uk-UA"/>
        </w:rPr>
      </w:pPr>
      <w:r>
        <w:rPr>
          <w:rFonts w:ascii="Times New Roman" w:hAnsi="Times New Roman"/>
          <w:b/>
          <w:bCs/>
          <w:color w:val="000000" w:themeColor="text1"/>
          <w:sz w:val="28"/>
          <w:szCs w:val="28"/>
          <w:lang w:val="uk-UA"/>
        </w:rPr>
        <w:t>Дар</w:t>
      </w:r>
      <w:r w:rsidR="0025583D">
        <w:rPr>
          <w:rFonts w:ascii="Times New Roman" w:hAnsi="Times New Roman"/>
          <w:b/>
          <w:bCs/>
          <w:color w:val="000000" w:themeColor="text1"/>
          <w:sz w:val="28"/>
          <w:szCs w:val="28"/>
          <w:lang w:val="uk-UA"/>
        </w:rPr>
        <w:t>’</w:t>
      </w:r>
      <w:r>
        <w:rPr>
          <w:rFonts w:ascii="Times New Roman" w:hAnsi="Times New Roman"/>
          <w:b/>
          <w:bCs/>
          <w:color w:val="000000" w:themeColor="text1"/>
          <w:sz w:val="28"/>
          <w:szCs w:val="28"/>
          <w:lang w:val="uk-UA"/>
        </w:rPr>
        <w:t>я ВДОВИЧЕНКО,</w:t>
      </w:r>
      <w:r w:rsidRPr="00161534">
        <w:rPr>
          <w:rFonts w:ascii="Times New Roman" w:hAnsi="Times New Roman"/>
          <w:b/>
          <w:caps/>
          <w:color w:val="000000"/>
          <w:sz w:val="28"/>
          <w:szCs w:val="28"/>
          <w:lang w:val="uk-UA"/>
        </w:rPr>
        <w:t xml:space="preserve"> </w:t>
      </w:r>
    </w:p>
    <w:p w14:paraId="10807C94" w14:textId="2C37F15D" w:rsidR="007E496B" w:rsidRDefault="007E496B" w:rsidP="007E496B">
      <w:pPr>
        <w:spacing w:after="0" w:line="240" w:lineRule="auto"/>
        <w:jc w:val="right"/>
        <w:rPr>
          <w:rFonts w:ascii="Times New Roman" w:hAnsi="Times New Roman"/>
          <w:bCs/>
          <w:color w:val="000000" w:themeColor="text1"/>
          <w:sz w:val="28"/>
          <w:szCs w:val="28"/>
          <w:lang w:val="uk-UA"/>
        </w:rPr>
      </w:pPr>
      <w:r w:rsidRPr="00FE3A7F">
        <w:rPr>
          <w:rFonts w:ascii="Times New Roman" w:hAnsi="Times New Roman"/>
          <w:bCs/>
          <w:color w:val="000000" w:themeColor="text1"/>
          <w:sz w:val="28"/>
          <w:szCs w:val="28"/>
          <w:lang w:val="uk-UA"/>
        </w:rPr>
        <w:t>здобувач</w:t>
      </w:r>
      <w:r>
        <w:rPr>
          <w:rFonts w:ascii="Times New Roman" w:hAnsi="Times New Roman"/>
          <w:bCs/>
          <w:color w:val="000000" w:themeColor="text1"/>
          <w:sz w:val="28"/>
          <w:szCs w:val="28"/>
          <w:lang w:val="uk-UA"/>
        </w:rPr>
        <w:t>ка</w:t>
      </w:r>
      <w:r w:rsidRPr="00FE3A7F">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3</w:t>
      </w:r>
      <w:r w:rsidRPr="00161534">
        <w:rPr>
          <w:rFonts w:ascii="Times New Roman" w:hAnsi="Times New Roman"/>
          <w:color w:val="000000"/>
          <w:sz w:val="28"/>
          <w:szCs w:val="28"/>
          <w:lang w:val="uk-UA"/>
        </w:rPr>
        <w:t xml:space="preserve"> курсу </w:t>
      </w:r>
      <w:r w:rsidRPr="00A71EAC">
        <w:rPr>
          <w:rFonts w:ascii="Times New Roman" w:hAnsi="Times New Roman"/>
          <w:color w:val="000000"/>
          <w:sz w:val="28"/>
          <w:szCs w:val="28"/>
          <w:lang w:val="uk-UA"/>
        </w:rPr>
        <w:t>спеціальності 014 Середня освіта, спеціалізації 014.03 Історія</w:t>
      </w:r>
      <w:r w:rsidRPr="00161534">
        <w:rPr>
          <w:rFonts w:ascii="Times New Roman" w:hAnsi="Times New Roman"/>
          <w:bCs/>
          <w:color w:val="000000" w:themeColor="text1"/>
          <w:sz w:val="28"/>
          <w:szCs w:val="28"/>
          <w:lang w:val="uk-UA"/>
        </w:rPr>
        <w:t xml:space="preserve"> Херсонського державного університету, м. Івано-Франківськ, </w:t>
      </w:r>
    </w:p>
    <w:p w14:paraId="0D6E1BD9" w14:textId="3D416305" w:rsidR="007E496B" w:rsidRPr="00161534" w:rsidRDefault="007E496B" w:rsidP="007E496B">
      <w:pPr>
        <w:spacing w:after="0" w:line="240" w:lineRule="auto"/>
        <w:jc w:val="right"/>
        <w:rPr>
          <w:rFonts w:ascii="Times New Roman" w:hAnsi="Times New Roman"/>
          <w:b/>
          <w:caps/>
          <w:color w:val="000000"/>
          <w:sz w:val="28"/>
          <w:szCs w:val="28"/>
          <w:lang w:val="uk-UA"/>
        </w:rPr>
      </w:pPr>
      <w:r w:rsidRPr="00161534">
        <w:rPr>
          <w:rFonts w:ascii="Times New Roman" w:hAnsi="Times New Roman"/>
          <w:bCs/>
          <w:color w:val="000000" w:themeColor="text1"/>
          <w:sz w:val="28"/>
          <w:szCs w:val="28"/>
          <w:lang w:val="uk-UA"/>
        </w:rPr>
        <w:t>науковий керівник:</w:t>
      </w:r>
      <w:r>
        <w:rPr>
          <w:rFonts w:ascii="Times New Roman" w:hAnsi="Times New Roman"/>
          <w:bCs/>
          <w:color w:val="000000" w:themeColor="text1"/>
          <w:sz w:val="28"/>
          <w:szCs w:val="28"/>
          <w:lang w:val="uk-UA"/>
        </w:rPr>
        <w:t xml:space="preserve"> Михайленко Г.,</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к</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доцентка</w:t>
      </w:r>
    </w:p>
    <w:p w14:paraId="14915C48" w14:textId="77777777" w:rsidR="009F5F21" w:rsidRDefault="009F5F21" w:rsidP="007E496B">
      <w:pPr>
        <w:jc w:val="center"/>
        <w:rPr>
          <w:rFonts w:ascii="Times New Roman" w:hAnsi="Times New Roman"/>
          <w:b/>
          <w:sz w:val="28"/>
          <w:lang w:val="uk-UA"/>
        </w:rPr>
      </w:pPr>
    </w:p>
    <w:p w14:paraId="542F0E20" w14:textId="3AE8EB22" w:rsidR="007E496B" w:rsidRDefault="007E496B" w:rsidP="007E496B">
      <w:pPr>
        <w:jc w:val="center"/>
        <w:rPr>
          <w:rFonts w:ascii="Times New Roman" w:hAnsi="Times New Roman"/>
          <w:b/>
          <w:sz w:val="28"/>
        </w:rPr>
      </w:pPr>
      <w:r>
        <w:rPr>
          <w:rFonts w:ascii="Times New Roman" w:hAnsi="Times New Roman"/>
          <w:b/>
          <w:sz w:val="28"/>
        </w:rPr>
        <w:t>МААТ ТА ОБРАЗ СВІТУ У ЄГИПЕТСЬКИХ КОСМОЛОГІЧНИХ ВІРУВАННЯХ</w:t>
      </w:r>
    </w:p>
    <w:p w14:paraId="1BA96864" w14:textId="76D0F4DC" w:rsidR="007E496B" w:rsidRPr="008F67E5" w:rsidRDefault="007E496B" w:rsidP="007E496B">
      <w:pPr>
        <w:spacing w:after="0" w:line="360" w:lineRule="auto"/>
        <w:ind w:firstLine="567"/>
        <w:jc w:val="both"/>
        <w:rPr>
          <w:rFonts w:ascii="Times New Roman" w:hAnsi="Times New Roman"/>
          <w:i/>
          <w:color w:val="000000" w:themeColor="text1"/>
          <w:sz w:val="28"/>
          <w:szCs w:val="28"/>
          <w:lang w:val="uk-UA"/>
        </w:rPr>
      </w:pPr>
      <w:r w:rsidRPr="008F67E5">
        <w:rPr>
          <w:rFonts w:ascii="Times New Roman" w:hAnsi="Times New Roman"/>
          <w:b/>
          <w:i/>
          <w:color w:val="000000" w:themeColor="text1"/>
          <w:sz w:val="28"/>
          <w:szCs w:val="28"/>
          <w:lang w:val="uk-UA"/>
        </w:rPr>
        <w:t>Анотація.</w:t>
      </w:r>
      <w:r w:rsidRPr="008F67E5">
        <w:rPr>
          <w:rFonts w:ascii="Times New Roman" w:hAnsi="Times New Roman"/>
          <w:i/>
          <w:color w:val="000000" w:themeColor="text1"/>
          <w:sz w:val="28"/>
          <w:szCs w:val="28"/>
          <w:lang w:val="uk-UA"/>
        </w:rPr>
        <w:t xml:space="preserve"> </w:t>
      </w:r>
      <w:r>
        <w:rPr>
          <w:rFonts w:ascii="Times New Roman" w:hAnsi="Times New Roman"/>
          <w:i/>
          <w:color w:val="000000" w:themeColor="text1"/>
          <w:sz w:val="28"/>
          <w:szCs w:val="28"/>
          <w:lang w:val="uk-UA"/>
        </w:rPr>
        <w:t>Стаття розглядає концепцію «маат»</w:t>
      </w:r>
      <w:r w:rsidRPr="00BD5B68">
        <w:rPr>
          <w:rFonts w:ascii="Times New Roman" w:hAnsi="Times New Roman"/>
          <w:i/>
          <w:color w:val="000000" w:themeColor="text1"/>
          <w:sz w:val="28"/>
          <w:szCs w:val="28"/>
          <w:lang w:val="uk-UA"/>
        </w:rPr>
        <w:t xml:space="preserve"> в єгипетській культурі і релігії, її вплив на вірування, к</w:t>
      </w:r>
      <w:r>
        <w:rPr>
          <w:rFonts w:ascii="Times New Roman" w:hAnsi="Times New Roman"/>
          <w:i/>
          <w:color w:val="000000" w:themeColor="text1"/>
          <w:sz w:val="28"/>
          <w:szCs w:val="28"/>
          <w:lang w:val="uk-UA"/>
        </w:rPr>
        <w:t>осмологію та сприйняття часу. З</w:t>
      </w:r>
      <w:r w:rsidR="0025583D">
        <w:rPr>
          <w:rFonts w:ascii="Times New Roman" w:hAnsi="Times New Roman"/>
          <w:i/>
          <w:color w:val="000000" w:themeColor="text1"/>
          <w:sz w:val="28"/>
          <w:szCs w:val="28"/>
          <w:lang w:val="uk-UA"/>
        </w:rPr>
        <w:t>’</w:t>
      </w:r>
      <w:r w:rsidRPr="00BD5B68">
        <w:rPr>
          <w:rFonts w:ascii="Times New Roman" w:hAnsi="Times New Roman"/>
          <w:i/>
          <w:color w:val="000000" w:themeColor="text1"/>
          <w:sz w:val="28"/>
          <w:szCs w:val="28"/>
          <w:lang w:val="uk-UA"/>
        </w:rPr>
        <w:t>ясовуються ролі фараонів, богів і природних явищ у підтримці</w:t>
      </w:r>
      <w:r>
        <w:rPr>
          <w:rFonts w:ascii="Times New Roman" w:hAnsi="Times New Roman"/>
          <w:i/>
          <w:color w:val="000000" w:themeColor="text1"/>
          <w:sz w:val="28"/>
          <w:szCs w:val="28"/>
          <w:lang w:val="uk-UA"/>
        </w:rPr>
        <w:t xml:space="preserve"> маату та стабільності всесвіту.</w:t>
      </w:r>
    </w:p>
    <w:p w14:paraId="4D167841" w14:textId="77777777" w:rsidR="007E496B" w:rsidRPr="008F67E5" w:rsidRDefault="007E496B" w:rsidP="007E496B">
      <w:pPr>
        <w:spacing w:after="0" w:line="360" w:lineRule="auto"/>
        <w:ind w:firstLine="567"/>
        <w:jc w:val="both"/>
        <w:rPr>
          <w:rFonts w:ascii="Times New Roman" w:hAnsi="Times New Roman"/>
          <w:i/>
          <w:color w:val="000000" w:themeColor="text1"/>
          <w:sz w:val="28"/>
          <w:szCs w:val="28"/>
          <w:lang w:val="uk-UA"/>
        </w:rPr>
      </w:pPr>
      <w:r w:rsidRPr="008F67E5">
        <w:rPr>
          <w:rFonts w:ascii="Times New Roman" w:hAnsi="Times New Roman"/>
          <w:b/>
          <w:i/>
          <w:color w:val="000000" w:themeColor="text1"/>
          <w:sz w:val="28"/>
          <w:szCs w:val="28"/>
          <w:lang w:val="uk-UA"/>
        </w:rPr>
        <w:t>Ключові слова:</w:t>
      </w:r>
      <w:r w:rsidRPr="008F67E5">
        <w:rPr>
          <w:rFonts w:ascii="Times New Roman" w:hAnsi="Times New Roman"/>
          <w:i/>
          <w:color w:val="000000" w:themeColor="text1"/>
          <w:sz w:val="28"/>
          <w:szCs w:val="28"/>
          <w:lang w:val="uk-UA"/>
        </w:rPr>
        <w:t xml:space="preserve"> </w:t>
      </w:r>
      <w:r w:rsidRPr="00BD5B68">
        <w:rPr>
          <w:rFonts w:ascii="Times New Roman" w:hAnsi="Times New Roman"/>
          <w:i/>
          <w:color w:val="000000" w:themeColor="text1"/>
          <w:sz w:val="28"/>
          <w:szCs w:val="28"/>
          <w:lang w:val="uk-UA"/>
        </w:rPr>
        <w:t>маат, єгипетська культура, релігія, космологія, час, фараон</w:t>
      </w:r>
      <w:r>
        <w:rPr>
          <w:rFonts w:ascii="Times New Roman" w:hAnsi="Times New Roman"/>
          <w:i/>
          <w:color w:val="000000" w:themeColor="text1"/>
          <w:sz w:val="28"/>
          <w:szCs w:val="28"/>
          <w:lang w:val="uk-UA"/>
        </w:rPr>
        <w:t>.</w:t>
      </w:r>
    </w:p>
    <w:p w14:paraId="72102ABB" w14:textId="77777777" w:rsidR="007E496B" w:rsidRPr="00DC389B" w:rsidRDefault="007E496B" w:rsidP="007E496B">
      <w:pPr>
        <w:spacing w:after="0" w:line="360" w:lineRule="auto"/>
        <w:ind w:firstLine="708"/>
        <w:jc w:val="both"/>
        <w:rPr>
          <w:rFonts w:ascii="Times New Roman" w:hAnsi="Times New Roman"/>
          <w:sz w:val="28"/>
          <w:szCs w:val="28"/>
          <w:lang w:val="uk-UA"/>
        </w:rPr>
      </w:pPr>
      <w:r w:rsidRPr="00DC389B">
        <w:rPr>
          <w:rFonts w:ascii="Times New Roman" w:hAnsi="Times New Roman"/>
          <w:sz w:val="28"/>
          <w:szCs w:val="28"/>
          <w:lang w:val="uk-UA"/>
        </w:rPr>
        <w:t>У світі, де культурні та релігійні традиції мають значний вплив на сприйняття су</w:t>
      </w:r>
      <w:r>
        <w:rPr>
          <w:rFonts w:ascii="Times New Roman" w:hAnsi="Times New Roman"/>
          <w:sz w:val="28"/>
          <w:szCs w:val="28"/>
          <w:lang w:val="uk-UA"/>
        </w:rPr>
        <w:t>спільства, розуміння концепції «маат»</w:t>
      </w:r>
      <w:r w:rsidRPr="00DC389B">
        <w:rPr>
          <w:rFonts w:ascii="Times New Roman" w:hAnsi="Times New Roman"/>
          <w:sz w:val="28"/>
          <w:szCs w:val="28"/>
          <w:lang w:val="uk-UA"/>
        </w:rPr>
        <w:t xml:space="preserve"> в давньоєгипетській культурі стає ключовим для аналізу її впливу на сучасні переконання та цінності.</w:t>
      </w:r>
      <w:r>
        <w:rPr>
          <w:rFonts w:ascii="Times New Roman" w:hAnsi="Times New Roman"/>
          <w:sz w:val="28"/>
          <w:szCs w:val="28"/>
          <w:lang w:val="uk-UA"/>
        </w:rPr>
        <w:t xml:space="preserve"> </w:t>
      </w:r>
      <w:r w:rsidRPr="00DC389B">
        <w:rPr>
          <w:rFonts w:ascii="Times New Roman" w:hAnsi="Times New Roman"/>
          <w:sz w:val="28"/>
          <w:szCs w:val="28"/>
          <w:lang w:val="uk-UA"/>
        </w:rPr>
        <w:t>Актуальність даної статті зумовлена потребою розуміти історичні та культурні аспекти давнього Єгипту, а також їхній вплив на формування сучасного с</w:t>
      </w:r>
      <w:r>
        <w:rPr>
          <w:rFonts w:ascii="Times New Roman" w:hAnsi="Times New Roman"/>
          <w:sz w:val="28"/>
          <w:szCs w:val="28"/>
          <w:lang w:val="uk-UA"/>
        </w:rPr>
        <w:t>вітогляду. Розкриття поняття «маат»</w:t>
      </w:r>
      <w:r w:rsidRPr="00DC389B">
        <w:rPr>
          <w:rFonts w:ascii="Times New Roman" w:hAnsi="Times New Roman"/>
          <w:sz w:val="28"/>
          <w:szCs w:val="28"/>
          <w:lang w:val="uk-UA"/>
        </w:rPr>
        <w:t xml:space="preserve"> дозволяє краще зрозуміти основні принципи, що лежать в основі єгипетської культури та релігії, які мають значний інтерес для дос</w:t>
      </w:r>
      <w:r>
        <w:rPr>
          <w:rFonts w:ascii="Times New Roman" w:hAnsi="Times New Roman"/>
          <w:sz w:val="28"/>
          <w:szCs w:val="28"/>
          <w:lang w:val="uk-UA"/>
        </w:rPr>
        <w:t>лідження в сучасному контексті.</w:t>
      </w:r>
    </w:p>
    <w:p w14:paraId="71442EF5" w14:textId="77777777" w:rsidR="007E496B" w:rsidRPr="00DC389B" w:rsidRDefault="007E496B" w:rsidP="007E496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Крім того, аналіз маату</w:t>
      </w:r>
      <w:r w:rsidRPr="00DC389B">
        <w:rPr>
          <w:rFonts w:ascii="Times New Roman" w:hAnsi="Times New Roman"/>
          <w:sz w:val="28"/>
          <w:szCs w:val="28"/>
          <w:lang w:val="uk-UA"/>
        </w:rPr>
        <w:t xml:space="preserve"> в контексті соціального та політичного устрою </w:t>
      </w:r>
      <w:r>
        <w:rPr>
          <w:rFonts w:ascii="Times New Roman" w:hAnsi="Times New Roman"/>
          <w:sz w:val="28"/>
          <w:szCs w:val="28"/>
          <w:lang w:val="uk-UA"/>
        </w:rPr>
        <w:t>стародавнього</w:t>
      </w:r>
      <w:r w:rsidRPr="00DC389B">
        <w:rPr>
          <w:rFonts w:ascii="Times New Roman" w:hAnsi="Times New Roman"/>
          <w:sz w:val="28"/>
          <w:szCs w:val="28"/>
          <w:lang w:val="uk-UA"/>
        </w:rPr>
        <w:t xml:space="preserve"> Єгипту дозволяє нам розуміти роль та функції фараона як </w:t>
      </w:r>
      <w:r>
        <w:rPr>
          <w:rFonts w:ascii="Times New Roman" w:hAnsi="Times New Roman"/>
          <w:sz w:val="28"/>
          <w:szCs w:val="28"/>
          <w:lang w:val="uk-UA"/>
        </w:rPr>
        <w:t xml:space="preserve">гаранта підтримки </w:t>
      </w:r>
      <w:r w:rsidRPr="00DC389B">
        <w:rPr>
          <w:rFonts w:ascii="Times New Roman" w:hAnsi="Times New Roman"/>
          <w:sz w:val="28"/>
          <w:szCs w:val="28"/>
          <w:lang w:val="uk-UA"/>
        </w:rPr>
        <w:t>цього порядку і співтворця стабільності в суспільстві. Це має важливе значення для тих, хто цікавиться історією політичн</w:t>
      </w:r>
      <w:r>
        <w:rPr>
          <w:rFonts w:ascii="Times New Roman" w:hAnsi="Times New Roman"/>
          <w:sz w:val="28"/>
          <w:szCs w:val="28"/>
          <w:lang w:val="uk-UA"/>
        </w:rPr>
        <w:t>их систем та механізмами влади.</w:t>
      </w:r>
    </w:p>
    <w:p w14:paraId="5FCA63EA" w14:textId="77777777" w:rsidR="007E496B" w:rsidRDefault="007E496B" w:rsidP="007E496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Р</w:t>
      </w:r>
      <w:r w:rsidRPr="00DC389B">
        <w:rPr>
          <w:rFonts w:ascii="Times New Roman" w:hAnsi="Times New Roman"/>
          <w:sz w:val="28"/>
          <w:szCs w:val="28"/>
          <w:lang w:val="uk-UA"/>
        </w:rPr>
        <w:t>озуміння впливу природних явищ на культурні та релігійні в</w:t>
      </w:r>
      <w:r>
        <w:rPr>
          <w:rFonts w:ascii="Times New Roman" w:hAnsi="Times New Roman"/>
          <w:sz w:val="28"/>
          <w:szCs w:val="28"/>
          <w:lang w:val="uk-UA"/>
        </w:rPr>
        <w:t>ірування давнього Єгипту надає</w:t>
      </w:r>
      <w:r w:rsidRPr="00DC389B">
        <w:rPr>
          <w:rFonts w:ascii="Times New Roman" w:hAnsi="Times New Roman"/>
          <w:sz w:val="28"/>
          <w:szCs w:val="28"/>
          <w:lang w:val="uk-UA"/>
        </w:rPr>
        <w:t xml:space="preserve"> можливість краще зрозуміти, як людство сприймало світ довкола себе та взаємодіяло з ним </w:t>
      </w:r>
      <w:r w:rsidRPr="008678EC">
        <w:rPr>
          <w:rFonts w:ascii="Times New Roman" w:hAnsi="Times New Roman"/>
          <w:sz w:val="28"/>
          <w:szCs w:val="28"/>
          <w:lang w:val="uk-UA"/>
        </w:rPr>
        <w:t>у стародавні</w:t>
      </w:r>
      <w:r w:rsidRPr="00DC389B">
        <w:rPr>
          <w:rFonts w:ascii="Times New Roman" w:hAnsi="Times New Roman"/>
          <w:sz w:val="28"/>
          <w:szCs w:val="28"/>
          <w:lang w:val="uk-UA"/>
        </w:rPr>
        <w:t xml:space="preserve"> часи. Це розширює нашу культурну та історичну свідомість, а також допомагає нам в контексті сучасних екологічних проблем краще зрозуміти значення природних явищ для формування світогляду людства.</w:t>
      </w:r>
    </w:p>
    <w:p w14:paraId="7267EC09" w14:textId="66B73595" w:rsidR="007E496B" w:rsidRPr="005A0D16" w:rsidRDefault="007E496B" w:rsidP="007E496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Отже, ма</w:t>
      </w:r>
      <w:r w:rsidRPr="001D05C9">
        <w:rPr>
          <w:rFonts w:ascii="Times New Roman" w:hAnsi="Times New Roman"/>
          <w:sz w:val="28"/>
          <w:szCs w:val="28"/>
          <w:lang w:val="uk-UA"/>
        </w:rPr>
        <w:t xml:space="preserve">ат, як поняття, є одним із найбільш визначних і цікавих аспектів давньоєгипетської культури та релігії. </w:t>
      </w:r>
      <w:r w:rsidRPr="005A0D16">
        <w:rPr>
          <w:rFonts w:ascii="Times New Roman" w:hAnsi="Times New Roman"/>
          <w:sz w:val="28"/>
          <w:szCs w:val="28"/>
          <w:lang w:val="uk-UA"/>
        </w:rPr>
        <w:t>Єгипетське слово, що ч</w:t>
      </w:r>
      <w:r>
        <w:rPr>
          <w:rFonts w:ascii="Times New Roman" w:hAnsi="Times New Roman"/>
          <w:sz w:val="28"/>
          <w:szCs w:val="28"/>
          <w:lang w:val="uk-UA"/>
        </w:rPr>
        <w:t>асто передається як maat або ma</w:t>
      </w:r>
      <w:r w:rsidR="0025583D">
        <w:rPr>
          <w:rFonts w:ascii="Times New Roman" w:hAnsi="Times New Roman"/>
          <w:sz w:val="28"/>
          <w:szCs w:val="28"/>
          <w:lang w:val="uk-UA"/>
        </w:rPr>
        <w:t>’</w:t>
      </w:r>
      <w:r w:rsidRPr="005A0D16">
        <w:rPr>
          <w:rFonts w:ascii="Times New Roman" w:hAnsi="Times New Roman"/>
          <w:sz w:val="28"/>
          <w:szCs w:val="28"/>
          <w:lang w:val="uk-UA"/>
        </w:rPr>
        <w:t xml:space="preserve">at, означає фундаментальний порядок всесвіту в єгипетських віруваннях. Встановлений при створенні світу, маат відрізняє світ від хаосу, що передував і оточував його. Маат охоплює як належну поведінку людей, так і нормальне функціонування сил природи, які роблять життя і </w:t>
      </w:r>
      <w:r>
        <w:rPr>
          <w:rFonts w:ascii="Times New Roman" w:hAnsi="Times New Roman"/>
          <w:sz w:val="28"/>
          <w:szCs w:val="28"/>
          <w:lang w:val="uk-UA"/>
        </w:rPr>
        <w:t>добробут</w:t>
      </w:r>
      <w:r w:rsidRPr="005A0D16">
        <w:rPr>
          <w:rFonts w:ascii="Times New Roman" w:hAnsi="Times New Roman"/>
          <w:sz w:val="28"/>
          <w:szCs w:val="28"/>
          <w:lang w:val="uk-UA"/>
        </w:rPr>
        <w:t xml:space="preserve"> можливими. Оскільки дії богів керують природними силами, а міфи виражають ці дії, єгипетська міфологія представляє належне функціонування св</w:t>
      </w:r>
      <w:r>
        <w:rPr>
          <w:rFonts w:ascii="Times New Roman" w:hAnsi="Times New Roman"/>
          <w:sz w:val="28"/>
          <w:szCs w:val="28"/>
          <w:lang w:val="uk-UA"/>
        </w:rPr>
        <w:t>іту і підтримку самого життя.</w:t>
      </w:r>
    </w:p>
    <w:p w14:paraId="17D701EB" w14:textId="23BD84F7" w:rsidR="007E496B" w:rsidRDefault="007E496B" w:rsidP="007E496B">
      <w:pPr>
        <w:spacing w:after="0" w:line="360" w:lineRule="auto"/>
        <w:ind w:firstLine="708"/>
        <w:jc w:val="both"/>
        <w:rPr>
          <w:rFonts w:ascii="Times New Roman" w:hAnsi="Times New Roman"/>
          <w:sz w:val="28"/>
          <w:szCs w:val="28"/>
          <w:lang w:val="uk-UA"/>
        </w:rPr>
      </w:pPr>
      <w:r w:rsidRPr="005A0D16">
        <w:rPr>
          <w:rFonts w:ascii="Times New Roman" w:hAnsi="Times New Roman"/>
          <w:sz w:val="28"/>
          <w:szCs w:val="28"/>
          <w:lang w:val="uk-UA"/>
        </w:rPr>
        <w:t>Для єгиптян найважливішою людиною, що підтримує маат, є фараон. У міфах фараон є сином різних божеств. Як такий, він є їхнім п</w:t>
      </w:r>
      <w:r>
        <w:rPr>
          <w:rFonts w:ascii="Times New Roman" w:hAnsi="Times New Roman"/>
          <w:sz w:val="28"/>
          <w:szCs w:val="28"/>
          <w:lang w:val="uk-UA"/>
        </w:rPr>
        <w:t>ризначеним представником, зобов</w:t>
      </w:r>
      <w:r w:rsidR="0025583D">
        <w:rPr>
          <w:rFonts w:ascii="Times New Roman" w:hAnsi="Times New Roman"/>
          <w:sz w:val="28"/>
          <w:szCs w:val="28"/>
          <w:lang w:val="uk-UA"/>
        </w:rPr>
        <w:t>’</w:t>
      </w:r>
      <w:r w:rsidRPr="005A0D16">
        <w:rPr>
          <w:rFonts w:ascii="Times New Roman" w:hAnsi="Times New Roman"/>
          <w:sz w:val="28"/>
          <w:szCs w:val="28"/>
          <w:lang w:val="uk-UA"/>
        </w:rPr>
        <w:t>язаним підтримувати порядок у людському суспільстві так само, як вони це роблять у природі, і продовжувати ритуали, які підт</w:t>
      </w:r>
      <w:r>
        <w:rPr>
          <w:rFonts w:ascii="Times New Roman" w:hAnsi="Times New Roman"/>
          <w:sz w:val="28"/>
          <w:szCs w:val="28"/>
          <w:lang w:val="uk-UA"/>
        </w:rPr>
        <w:t xml:space="preserve">римують їх і їхню діяльність </w:t>
      </w:r>
      <w:r w:rsidRPr="005D506E">
        <w:rPr>
          <w:rFonts w:ascii="Times New Roman" w:hAnsi="Times New Roman"/>
          <w:sz w:val="28"/>
          <w:szCs w:val="28"/>
          <w:lang w:val="uk-UA"/>
        </w:rPr>
        <w:t>[1</w:t>
      </w:r>
      <w:r>
        <w:rPr>
          <w:rFonts w:ascii="Times New Roman" w:hAnsi="Times New Roman"/>
          <w:sz w:val="28"/>
          <w:szCs w:val="28"/>
          <w:lang w:val="uk-UA"/>
        </w:rPr>
        <w:t>, с. 146</w:t>
      </w:r>
      <w:r w:rsidRPr="005D506E">
        <w:rPr>
          <w:rFonts w:ascii="Times New Roman" w:hAnsi="Times New Roman"/>
          <w:sz w:val="28"/>
          <w:szCs w:val="28"/>
          <w:lang w:val="uk-UA"/>
        </w:rPr>
        <w:t>]</w:t>
      </w:r>
      <w:r>
        <w:rPr>
          <w:rFonts w:ascii="Times New Roman" w:hAnsi="Times New Roman"/>
          <w:sz w:val="28"/>
          <w:szCs w:val="28"/>
          <w:lang w:val="uk-UA"/>
        </w:rPr>
        <w:t xml:space="preserve">. </w:t>
      </w:r>
    </w:p>
    <w:p w14:paraId="2E715689" w14:textId="77777777" w:rsidR="007E496B" w:rsidRPr="009A2329" w:rsidRDefault="007E496B" w:rsidP="007E496B">
      <w:pPr>
        <w:spacing w:after="0" w:line="360" w:lineRule="auto"/>
        <w:ind w:firstLine="708"/>
        <w:jc w:val="both"/>
        <w:rPr>
          <w:rFonts w:ascii="Times New Roman" w:hAnsi="Times New Roman"/>
          <w:sz w:val="28"/>
          <w:szCs w:val="28"/>
          <w:lang w:val="uk-UA"/>
        </w:rPr>
      </w:pPr>
      <w:r w:rsidRPr="009A2329">
        <w:rPr>
          <w:rFonts w:ascii="Times New Roman" w:hAnsi="Times New Roman"/>
          <w:sz w:val="28"/>
          <w:szCs w:val="28"/>
          <w:lang w:val="uk-UA"/>
        </w:rPr>
        <w:t xml:space="preserve">За єгипетськими віруваннями, безлад, що передує впорядкованому світу, існує за межами світу як безмежний простір безформної води, уособлений богом Нун. Земля, уособлена богом Гебом, являє собою плаский шматок суші, над яким здіймається небо, зазвичай представлене богинею Нут. Їх розділяє уособлення повітря </w:t>
      </w:r>
      <w:r>
        <w:rPr>
          <w:rFonts w:ascii="Times New Roman" w:hAnsi="Times New Roman"/>
          <w:sz w:val="28"/>
          <w:szCs w:val="28"/>
          <w:lang w:val="uk-UA"/>
        </w:rPr>
        <w:t>–</w:t>
      </w:r>
      <w:r w:rsidRPr="009A2329">
        <w:rPr>
          <w:rFonts w:ascii="Times New Roman" w:hAnsi="Times New Roman"/>
          <w:sz w:val="28"/>
          <w:szCs w:val="28"/>
          <w:lang w:val="uk-UA"/>
        </w:rPr>
        <w:t xml:space="preserve"> Шу. Вважається, що бог </w:t>
      </w:r>
      <w:r w:rsidRPr="009A2329">
        <w:rPr>
          <w:rFonts w:ascii="Times New Roman" w:hAnsi="Times New Roman"/>
          <w:sz w:val="28"/>
          <w:szCs w:val="28"/>
          <w:lang w:val="uk-UA"/>
        </w:rPr>
        <w:lastRenderedPageBreak/>
        <w:t>сонця Ра подорожує по небу, по тілу Нут, оживляючи світ своїм світлом. Вночі Ра переходить за західний горизонт у Дуат, таємничу область, що межує з безформною Нун. На світанку він виходить з Дуату на східному горизонті</w:t>
      </w:r>
      <w:r>
        <w:rPr>
          <w:rFonts w:ascii="Times New Roman" w:hAnsi="Times New Roman"/>
          <w:sz w:val="28"/>
          <w:szCs w:val="28"/>
          <w:lang w:val="uk-UA"/>
        </w:rPr>
        <w:t xml:space="preserve"> [2, с. 3-7</w:t>
      </w:r>
      <w:r w:rsidRPr="009A2329">
        <w:rPr>
          <w:rFonts w:ascii="Times New Roman" w:hAnsi="Times New Roman"/>
          <w:sz w:val="28"/>
          <w:szCs w:val="28"/>
          <w:lang w:val="uk-UA"/>
        </w:rPr>
        <w:t>].</w:t>
      </w:r>
      <w:r>
        <w:rPr>
          <w:rFonts w:ascii="Times New Roman" w:hAnsi="Times New Roman"/>
          <w:sz w:val="28"/>
          <w:szCs w:val="28"/>
          <w:lang w:val="uk-UA"/>
        </w:rPr>
        <w:t xml:space="preserve"> </w:t>
      </w:r>
    </w:p>
    <w:p w14:paraId="4D118828" w14:textId="77777777" w:rsidR="007E496B" w:rsidRPr="009A2329" w:rsidRDefault="007E496B" w:rsidP="007E496B">
      <w:pPr>
        <w:spacing w:after="0" w:line="360" w:lineRule="auto"/>
        <w:ind w:firstLine="708"/>
        <w:jc w:val="both"/>
        <w:rPr>
          <w:rFonts w:ascii="Times New Roman" w:hAnsi="Times New Roman"/>
          <w:sz w:val="28"/>
          <w:szCs w:val="28"/>
          <w:lang w:val="uk-UA"/>
        </w:rPr>
      </w:pPr>
      <w:r w:rsidRPr="009A2329">
        <w:rPr>
          <w:rFonts w:ascii="Times New Roman" w:hAnsi="Times New Roman"/>
          <w:sz w:val="28"/>
          <w:szCs w:val="28"/>
          <w:lang w:val="uk-UA"/>
        </w:rPr>
        <w:t xml:space="preserve">Природа неба і місцезнаходження Дуату не визначені. Єгипетські тексти по-різному описують нічне сонце як таке, що подорожує під землею і </w:t>
      </w:r>
      <w:r>
        <w:rPr>
          <w:rFonts w:ascii="Times New Roman" w:hAnsi="Times New Roman"/>
          <w:sz w:val="28"/>
          <w:szCs w:val="28"/>
          <w:lang w:val="uk-UA"/>
        </w:rPr>
        <w:t>всередині тіла Нут. На нашу думку, ц</w:t>
      </w:r>
      <w:r w:rsidRPr="009A2329">
        <w:rPr>
          <w:rFonts w:ascii="Times New Roman" w:hAnsi="Times New Roman"/>
          <w:sz w:val="28"/>
          <w:szCs w:val="28"/>
          <w:lang w:val="uk-UA"/>
        </w:rPr>
        <w:t xml:space="preserve">і пояснення руху сонця є несхожими, але співіснуючими ідеями. </w:t>
      </w:r>
      <w:r>
        <w:rPr>
          <w:rFonts w:ascii="Times New Roman" w:hAnsi="Times New Roman"/>
          <w:sz w:val="28"/>
          <w:szCs w:val="28"/>
          <w:lang w:val="uk-UA"/>
        </w:rPr>
        <w:t>Нут</w:t>
      </w:r>
      <w:r w:rsidRPr="009A2329">
        <w:rPr>
          <w:rFonts w:ascii="Times New Roman" w:hAnsi="Times New Roman"/>
          <w:sz w:val="28"/>
          <w:szCs w:val="28"/>
          <w:lang w:val="uk-UA"/>
        </w:rPr>
        <w:t xml:space="preserve"> являє собою видиму поверхню вод Нун, на якій плавають зірки. Сонце, таким чином, пливе по воді по колу, щоночі заходячи за горизонт, щоб досягти неба, яке вигинається під перевернутою землею Дуат. </w:t>
      </w:r>
    </w:p>
    <w:p w14:paraId="34A13DD3" w14:textId="77777777" w:rsidR="007E496B" w:rsidRPr="009A2329" w:rsidRDefault="007E496B" w:rsidP="007E496B">
      <w:pPr>
        <w:spacing w:after="0" w:line="360" w:lineRule="auto"/>
        <w:ind w:firstLine="708"/>
        <w:jc w:val="both"/>
        <w:rPr>
          <w:rFonts w:ascii="Times New Roman" w:hAnsi="Times New Roman"/>
          <w:sz w:val="28"/>
          <w:szCs w:val="28"/>
          <w:lang w:val="uk-UA"/>
        </w:rPr>
      </w:pPr>
      <w:r w:rsidRPr="009A2329">
        <w:rPr>
          <w:rFonts w:ascii="Times New Roman" w:hAnsi="Times New Roman"/>
          <w:sz w:val="28"/>
          <w:szCs w:val="28"/>
          <w:lang w:val="uk-UA"/>
        </w:rPr>
        <w:t xml:space="preserve">Родючі землі долини Нілу (Верхній Єгипет) і Дельти (Нижній Єгипет) лежать в центрі світу в єгипетській космології. За ними </w:t>
      </w:r>
      <w:r>
        <w:rPr>
          <w:rFonts w:ascii="Times New Roman" w:hAnsi="Times New Roman"/>
          <w:sz w:val="28"/>
          <w:szCs w:val="28"/>
          <w:lang w:val="uk-UA"/>
        </w:rPr>
        <w:t>–</w:t>
      </w:r>
      <w:r w:rsidRPr="009A2329">
        <w:rPr>
          <w:rFonts w:ascii="Times New Roman" w:hAnsi="Times New Roman"/>
          <w:sz w:val="28"/>
          <w:szCs w:val="28"/>
          <w:lang w:val="uk-UA"/>
        </w:rPr>
        <w:t xml:space="preserve"> безплідні пустелі, які асоціюються з хаосом,</w:t>
      </w:r>
      <w:r>
        <w:rPr>
          <w:rFonts w:ascii="Times New Roman" w:hAnsi="Times New Roman"/>
          <w:sz w:val="28"/>
          <w:szCs w:val="28"/>
          <w:lang w:val="uk-UA"/>
        </w:rPr>
        <w:t xml:space="preserve"> що лежить за межами світу. </w:t>
      </w:r>
      <w:r w:rsidRPr="009A2329">
        <w:rPr>
          <w:rFonts w:ascii="Times New Roman" w:hAnsi="Times New Roman"/>
          <w:sz w:val="28"/>
          <w:szCs w:val="28"/>
          <w:lang w:val="uk-UA"/>
        </w:rPr>
        <w:t xml:space="preserve">Десь за ними </w:t>
      </w:r>
      <w:r>
        <w:rPr>
          <w:rFonts w:ascii="Times New Roman" w:hAnsi="Times New Roman"/>
          <w:sz w:val="28"/>
          <w:szCs w:val="28"/>
          <w:lang w:val="uk-UA"/>
        </w:rPr>
        <w:t>–</w:t>
      </w:r>
      <w:r w:rsidRPr="009A2329">
        <w:rPr>
          <w:rFonts w:ascii="Times New Roman" w:hAnsi="Times New Roman"/>
          <w:sz w:val="28"/>
          <w:szCs w:val="28"/>
          <w:lang w:val="uk-UA"/>
        </w:rPr>
        <w:t xml:space="preserve"> горизонт, ахет. Там дві гори, на сході та заході, позначають місця, де сонце </w:t>
      </w:r>
      <w:r>
        <w:rPr>
          <w:rFonts w:ascii="Times New Roman" w:hAnsi="Times New Roman"/>
          <w:sz w:val="28"/>
          <w:szCs w:val="28"/>
          <w:lang w:val="uk-UA"/>
        </w:rPr>
        <w:t>входить і виходить з Дуату.</w:t>
      </w:r>
    </w:p>
    <w:p w14:paraId="28CD9295" w14:textId="4502AF23" w:rsidR="007E496B" w:rsidRDefault="007E496B" w:rsidP="007E496B">
      <w:pPr>
        <w:spacing w:after="0" w:line="360" w:lineRule="auto"/>
        <w:ind w:firstLine="708"/>
        <w:jc w:val="both"/>
        <w:rPr>
          <w:rFonts w:ascii="Times New Roman" w:hAnsi="Times New Roman"/>
          <w:sz w:val="28"/>
          <w:szCs w:val="28"/>
          <w:lang w:val="uk-UA"/>
        </w:rPr>
      </w:pPr>
      <w:r w:rsidRPr="009A2329">
        <w:rPr>
          <w:rFonts w:ascii="Times New Roman" w:hAnsi="Times New Roman"/>
          <w:sz w:val="28"/>
          <w:szCs w:val="28"/>
          <w:lang w:val="uk-UA"/>
        </w:rPr>
        <w:t xml:space="preserve">Іноземні народи в єгипетській ідеології асоціюються з ворожими пустелями. </w:t>
      </w:r>
      <w:r>
        <w:rPr>
          <w:rFonts w:ascii="Times New Roman" w:hAnsi="Times New Roman"/>
          <w:sz w:val="28"/>
          <w:szCs w:val="28"/>
          <w:lang w:val="uk-UA"/>
        </w:rPr>
        <w:t>Ворожі іноземці, так само, як правило, об</w:t>
      </w:r>
      <w:r w:rsidR="0025583D">
        <w:rPr>
          <w:rFonts w:ascii="Times New Roman" w:hAnsi="Times New Roman"/>
          <w:sz w:val="28"/>
          <w:szCs w:val="28"/>
          <w:lang w:val="uk-UA"/>
        </w:rPr>
        <w:t>’</w:t>
      </w:r>
      <w:r>
        <w:rPr>
          <w:rFonts w:ascii="Times New Roman" w:hAnsi="Times New Roman"/>
          <w:sz w:val="28"/>
          <w:szCs w:val="28"/>
          <w:lang w:val="uk-UA"/>
        </w:rPr>
        <w:t>єднуються з «дев</w:t>
      </w:r>
      <w:r w:rsidR="0025583D">
        <w:rPr>
          <w:rFonts w:ascii="Times New Roman" w:hAnsi="Times New Roman"/>
          <w:sz w:val="28"/>
          <w:szCs w:val="28"/>
          <w:lang w:val="uk-UA"/>
        </w:rPr>
        <w:t>’</w:t>
      </w:r>
      <w:r w:rsidRPr="009A2329">
        <w:rPr>
          <w:rFonts w:ascii="Times New Roman" w:hAnsi="Times New Roman"/>
          <w:sz w:val="28"/>
          <w:szCs w:val="28"/>
          <w:lang w:val="uk-UA"/>
        </w:rPr>
        <w:t xml:space="preserve">ятьма </w:t>
      </w:r>
      <w:r>
        <w:rPr>
          <w:rFonts w:ascii="Times New Roman" w:hAnsi="Times New Roman"/>
          <w:sz w:val="28"/>
          <w:szCs w:val="28"/>
          <w:lang w:val="uk-UA"/>
        </w:rPr>
        <w:t>луками»</w:t>
      </w:r>
      <w:r w:rsidRPr="009A2329">
        <w:rPr>
          <w:rFonts w:ascii="Times New Roman" w:hAnsi="Times New Roman"/>
          <w:sz w:val="28"/>
          <w:szCs w:val="28"/>
          <w:lang w:val="uk-UA"/>
        </w:rPr>
        <w:t>, людьми, які загрожують фараонському правлінню і стабільності маат, хоча народи, союзні або підвладні Єгипту, можуть розглядатися більш позитивно</w:t>
      </w:r>
      <w:r>
        <w:rPr>
          <w:rFonts w:ascii="Times New Roman" w:hAnsi="Times New Roman"/>
          <w:sz w:val="28"/>
          <w:szCs w:val="28"/>
          <w:lang w:val="uk-UA"/>
        </w:rPr>
        <w:t xml:space="preserve"> [</w:t>
      </w:r>
      <w:r w:rsidRPr="005D506E">
        <w:rPr>
          <w:rFonts w:ascii="Times New Roman" w:hAnsi="Times New Roman"/>
          <w:sz w:val="28"/>
          <w:szCs w:val="28"/>
          <w:lang w:val="uk-UA"/>
        </w:rPr>
        <w:t>3</w:t>
      </w:r>
      <w:r>
        <w:rPr>
          <w:rFonts w:ascii="Times New Roman" w:hAnsi="Times New Roman"/>
          <w:sz w:val="28"/>
          <w:szCs w:val="28"/>
          <w:lang w:val="uk-UA"/>
        </w:rPr>
        <w:t>, с. 155-156</w:t>
      </w:r>
      <w:r w:rsidRPr="009A2329">
        <w:rPr>
          <w:rFonts w:ascii="Times New Roman" w:hAnsi="Times New Roman"/>
          <w:sz w:val="28"/>
          <w:szCs w:val="28"/>
          <w:lang w:val="uk-UA"/>
        </w:rPr>
        <w:t>].</w:t>
      </w:r>
      <w:r>
        <w:rPr>
          <w:rFonts w:ascii="Times New Roman" w:hAnsi="Times New Roman"/>
          <w:sz w:val="28"/>
          <w:szCs w:val="28"/>
          <w:lang w:val="uk-UA"/>
        </w:rPr>
        <w:t xml:space="preserve"> </w:t>
      </w:r>
      <w:r w:rsidRPr="009A2329">
        <w:rPr>
          <w:rFonts w:ascii="Times New Roman" w:hAnsi="Times New Roman"/>
          <w:sz w:val="28"/>
          <w:szCs w:val="28"/>
          <w:lang w:val="uk-UA"/>
        </w:rPr>
        <w:t>З цих причин події в єгипетській міфології рідко відбуваються на чужих землях. Хоча деякі історії стосуються неба або Дуату, сам Єгипет зазвичай є ареною дій богів. Часто навіть міфи, дія яких відбувається в Єгипті, здаються такими, що відбуваються на площині існування, відокремленій від тієї, яку населяють живі люди, хоча в інших історіях люди і боги взаємодіють. У будь-якому випадк</w:t>
      </w:r>
      <w:r>
        <w:rPr>
          <w:rFonts w:ascii="Times New Roman" w:hAnsi="Times New Roman"/>
          <w:sz w:val="28"/>
          <w:szCs w:val="28"/>
          <w:lang w:val="uk-UA"/>
        </w:rPr>
        <w:t>у, єгипетські боги глибоко прив</w:t>
      </w:r>
      <w:r w:rsidR="0025583D">
        <w:rPr>
          <w:rFonts w:ascii="Times New Roman" w:hAnsi="Times New Roman"/>
          <w:sz w:val="28"/>
          <w:szCs w:val="28"/>
          <w:lang w:val="uk-UA"/>
        </w:rPr>
        <w:t>’</w:t>
      </w:r>
      <w:r>
        <w:rPr>
          <w:rFonts w:ascii="Times New Roman" w:hAnsi="Times New Roman"/>
          <w:sz w:val="28"/>
          <w:szCs w:val="28"/>
          <w:lang w:val="uk-UA"/>
        </w:rPr>
        <w:t>язані до своєї рідної землі</w:t>
      </w:r>
      <w:r w:rsidRPr="009A2329">
        <w:rPr>
          <w:rFonts w:ascii="Times New Roman" w:hAnsi="Times New Roman"/>
          <w:sz w:val="28"/>
          <w:szCs w:val="28"/>
          <w:lang w:val="uk-UA"/>
        </w:rPr>
        <w:t>.</w:t>
      </w:r>
    </w:p>
    <w:p w14:paraId="717D2A2E" w14:textId="77777777" w:rsidR="007E496B" w:rsidRPr="00461729" w:rsidRDefault="007E496B" w:rsidP="007E496B">
      <w:pPr>
        <w:spacing w:after="0" w:line="360" w:lineRule="auto"/>
        <w:ind w:firstLine="708"/>
        <w:jc w:val="both"/>
        <w:rPr>
          <w:rFonts w:ascii="Times New Roman" w:hAnsi="Times New Roman"/>
          <w:sz w:val="28"/>
          <w:szCs w:val="28"/>
          <w:lang w:val="uk-UA"/>
        </w:rPr>
      </w:pPr>
      <w:r w:rsidRPr="00461729">
        <w:rPr>
          <w:rFonts w:ascii="Times New Roman" w:hAnsi="Times New Roman"/>
          <w:sz w:val="28"/>
          <w:szCs w:val="28"/>
          <w:lang w:val="uk-UA"/>
        </w:rPr>
        <w:t>Бачення часу єгиптянами формувалося під впливом навколишнього середовища. Щодня сонце сходило і заходило, приносячи світло на землю і</w:t>
      </w:r>
      <w:r>
        <w:rPr>
          <w:rFonts w:ascii="Times New Roman" w:hAnsi="Times New Roman"/>
          <w:sz w:val="28"/>
          <w:szCs w:val="28"/>
          <w:lang w:val="uk-UA"/>
        </w:rPr>
        <w:t xml:space="preserve"> регулюючи людську діяльність. Щ</w:t>
      </w:r>
      <w:r w:rsidRPr="00461729">
        <w:rPr>
          <w:rFonts w:ascii="Times New Roman" w:hAnsi="Times New Roman"/>
          <w:sz w:val="28"/>
          <w:szCs w:val="28"/>
          <w:lang w:val="uk-UA"/>
        </w:rPr>
        <w:t xml:space="preserve">ороку Ніл розливався, відновлюючи </w:t>
      </w:r>
      <w:r w:rsidRPr="00461729">
        <w:rPr>
          <w:rFonts w:ascii="Times New Roman" w:hAnsi="Times New Roman"/>
          <w:sz w:val="28"/>
          <w:szCs w:val="28"/>
          <w:lang w:val="uk-UA"/>
        </w:rPr>
        <w:lastRenderedPageBreak/>
        <w:t>родючість ґрунту і дозволяючи вести високопродуктивне сільське господарство, яке підтримувало єгипетську цивілізацію. Ці періодичні події надихнули єгиптян бачити весь час як серію повторюваних закономірностей, що регулюються ма</w:t>
      </w:r>
      <w:r>
        <w:rPr>
          <w:rFonts w:ascii="Times New Roman" w:hAnsi="Times New Roman"/>
          <w:sz w:val="28"/>
          <w:szCs w:val="28"/>
          <w:lang w:val="uk-UA"/>
        </w:rPr>
        <w:t>ат, оновлюючи богів і всесвіт</w:t>
      </w:r>
      <w:r w:rsidRPr="00461729">
        <w:rPr>
          <w:rFonts w:ascii="Times New Roman" w:hAnsi="Times New Roman"/>
          <w:sz w:val="28"/>
          <w:szCs w:val="28"/>
          <w:lang w:val="uk-UA"/>
        </w:rPr>
        <w:t>. Хоча єгиптяни визнавали, що різні історичні епохи відрізняються своїми особливостями, міфічні закономірності домінують у єги</w:t>
      </w:r>
      <w:r>
        <w:rPr>
          <w:rFonts w:ascii="Times New Roman" w:hAnsi="Times New Roman"/>
          <w:sz w:val="28"/>
          <w:szCs w:val="28"/>
          <w:lang w:val="uk-UA"/>
        </w:rPr>
        <w:t>петському сприйнятті історії.</w:t>
      </w:r>
    </w:p>
    <w:p w14:paraId="69C80E8F" w14:textId="5BB5B6B4" w:rsidR="007E496B" w:rsidRDefault="007E496B" w:rsidP="007E496B">
      <w:pPr>
        <w:spacing w:after="0" w:line="360" w:lineRule="auto"/>
        <w:ind w:firstLine="708"/>
        <w:jc w:val="both"/>
        <w:rPr>
          <w:rFonts w:ascii="Times New Roman" w:hAnsi="Times New Roman"/>
          <w:sz w:val="28"/>
          <w:szCs w:val="28"/>
          <w:lang w:val="uk-UA"/>
        </w:rPr>
      </w:pPr>
      <w:r w:rsidRPr="00461729">
        <w:rPr>
          <w:rFonts w:ascii="Times New Roman" w:hAnsi="Times New Roman"/>
          <w:sz w:val="28"/>
          <w:szCs w:val="28"/>
          <w:lang w:val="uk-UA"/>
        </w:rPr>
        <w:t>Багато єгипетських історій про богів характеризуються як такі, що відбувалися в первісні часи, коли боги були явлені на землі і правили нею. Після цього, вірили єгиптяни, влада на землі перейшла до людей-фараонів</w:t>
      </w:r>
      <w:r>
        <w:rPr>
          <w:rFonts w:ascii="Times New Roman" w:hAnsi="Times New Roman"/>
          <w:sz w:val="28"/>
          <w:szCs w:val="28"/>
          <w:lang w:val="uk-UA"/>
        </w:rPr>
        <w:t xml:space="preserve"> [</w:t>
      </w:r>
      <w:r w:rsidRPr="00DE1CBE">
        <w:rPr>
          <w:rFonts w:ascii="Times New Roman" w:hAnsi="Times New Roman"/>
          <w:sz w:val="28"/>
          <w:szCs w:val="28"/>
        </w:rPr>
        <w:t>1</w:t>
      </w:r>
      <w:r>
        <w:rPr>
          <w:rFonts w:ascii="Times New Roman" w:hAnsi="Times New Roman"/>
          <w:sz w:val="28"/>
          <w:szCs w:val="28"/>
          <w:lang w:val="uk-UA"/>
        </w:rPr>
        <w:t>, с. 85</w:t>
      </w:r>
      <w:r w:rsidRPr="00461729">
        <w:rPr>
          <w:rFonts w:ascii="Times New Roman" w:hAnsi="Times New Roman"/>
          <w:sz w:val="28"/>
          <w:szCs w:val="28"/>
          <w:lang w:val="uk-UA"/>
        </w:rPr>
        <w:t>].</w:t>
      </w:r>
      <w:r>
        <w:rPr>
          <w:rFonts w:ascii="Times New Roman" w:hAnsi="Times New Roman"/>
          <w:sz w:val="28"/>
          <w:szCs w:val="28"/>
          <w:lang w:val="uk-UA"/>
        </w:rPr>
        <w:t xml:space="preserve"> </w:t>
      </w:r>
      <w:r w:rsidRPr="00461729">
        <w:rPr>
          <w:rFonts w:ascii="Times New Roman" w:hAnsi="Times New Roman"/>
          <w:sz w:val="28"/>
          <w:szCs w:val="28"/>
          <w:lang w:val="uk-UA"/>
        </w:rPr>
        <w:t xml:space="preserve">Ця первісна епоха, здається, передувала початку сонячної подорожі і повторюваним закономірностям сучасного світу. На іншому кінці часу </w:t>
      </w:r>
      <w:r>
        <w:rPr>
          <w:rFonts w:ascii="Times New Roman" w:hAnsi="Times New Roman"/>
          <w:sz w:val="28"/>
          <w:szCs w:val="28"/>
          <w:lang w:val="uk-UA"/>
        </w:rPr>
        <w:t>–</w:t>
      </w:r>
      <w:r w:rsidRPr="00461729">
        <w:rPr>
          <w:rFonts w:ascii="Times New Roman" w:hAnsi="Times New Roman"/>
          <w:sz w:val="28"/>
          <w:szCs w:val="28"/>
          <w:lang w:val="uk-UA"/>
        </w:rPr>
        <w:t xml:space="preserve"> кінець циклів і розпад світу. Оскільки ці віддалені періоди піддаються лінійній оповіді краще, ніж цикли сьогодення, </w:t>
      </w:r>
      <w:r>
        <w:rPr>
          <w:rFonts w:ascii="Times New Roman" w:hAnsi="Times New Roman"/>
          <w:sz w:val="28"/>
          <w:szCs w:val="28"/>
          <w:lang w:val="uk-UA"/>
        </w:rPr>
        <w:t>можна вважати</w:t>
      </w:r>
      <w:r w:rsidRPr="00461729">
        <w:rPr>
          <w:rFonts w:ascii="Times New Roman" w:hAnsi="Times New Roman"/>
          <w:sz w:val="28"/>
          <w:szCs w:val="28"/>
          <w:lang w:val="uk-UA"/>
        </w:rPr>
        <w:t xml:space="preserve"> їх єдиними періодами, в я</w:t>
      </w:r>
      <w:r>
        <w:rPr>
          <w:rFonts w:ascii="Times New Roman" w:hAnsi="Times New Roman"/>
          <w:sz w:val="28"/>
          <w:szCs w:val="28"/>
          <w:lang w:val="uk-UA"/>
        </w:rPr>
        <w:t>ких відбуваються справжні міфи.</w:t>
      </w:r>
      <w:r w:rsidRPr="00461729">
        <w:rPr>
          <w:rFonts w:ascii="Times New Roman" w:hAnsi="Times New Roman"/>
          <w:sz w:val="28"/>
          <w:szCs w:val="28"/>
          <w:lang w:val="uk-UA"/>
        </w:rPr>
        <w:t xml:space="preserve"> Проте, до певної міри, циклічний аспект часу був присутній і в міфічному минулому. Єгиптяни вважали, що навіть історії, які відбувалися в той час, були вічно правдивими. Міфи ставали реальністю щоразу, коли відбували</w:t>
      </w:r>
      <w:r>
        <w:rPr>
          <w:rFonts w:ascii="Times New Roman" w:hAnsi="Times New Roman"/>
          <w:sz w:val="28"/>
          <w:szCs w:val="28"/>
          <w:lang w:val="uk-UA"/>
        </w:rPr>
        <w:t>ся події, з якими вони були пов</w:t>
      </w:r>
      <w:r w:rsidR="0025583D">
        <w:rPr>
          <w:rFonts w:ascii="Times New Roman" w:hAnsi="Times New Roman"/>
          <w:sz w:val="28"/>
          <w:szCs w:val="28"/>
          <w:lang w:val="uk-UA"/>
        </w:rPr>
        <w:t>’</w:t>
      </w:r>
      <w:r w:rsidRPr="00461729">
        <w:rPr>
          <w:rFonts w:ascii="Times New Roman" w:hAnsi="Times New Roman"/>
          <w:sz w:val="28"/>
          <w:szCs w:val="28"/>
          <w:lang w:val="uk-UA"/>
        </w:rPr>
        <w:t>язані. Ці події відзначалися ритуалам</w:t>
      </w:r>
      <w:r>
        <w:rPr>
          <w:rFonts w:ascii="Times New Roman" w:hAnsi="Times New Roman"/>
          <w:sz w:val="28"/>
          <w:szCs w:val="28"/>
          <w:lang w:val="uk-UA"/>
        </w:rPr>
        <w:t>и, які часто нагадували міфи</w:t>
      </w:r>
      <w:r w:rsidRPr="00461729">
        <w:rPr>
          <w:rFonts w:ascii="Times New Roman" w:hAnsi="Times New Roman"/>
          <w:sz w:val="28"/>
          <w:szCs w:val="28"/>
          <w:lang w:val="uk-UA"/>
        </w:rPr>
        <w:t>. Ритуал дозволяв часу періодично повертатися в міфічне минуле і відновлювати життя у всесв</w:t>
      </w:r>
      <w:r>
        <w:rPr>
          <w:rFonts w:ascii="Times New Roman" w:hAnsi="Times New Roman"/>
          <w:sz w:val="28"/>
          <w:szCs w:val="28"/>
          <w:lang w:val="uk-UA"/>
        </w:rPr>
        <w:t>іті</w:t>
      </w:r>
      <w:r w:rsidRPr="00461729">
        <w:rPr>
          <w:rFonts w:ascii="Times New Roman" w:hAnsi="Times New Roman"/>
          <w:sz w:val="28"/>
          <w:szCs w:val="28"/>
          <w:lang w:val="uk-UA"/>
        </w:rPr>
        <w:t>.</w:t>
      </w:r>
    </w:p>
    <w:p w14:paraId="3AE37ADC" w14:textId="77777777" w:rsidR="007E496B" w:rsidRPr="00924BF9" w:rsidRDefault="007E496B" w:rsidP="007E496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Підводячи підсумки можна зазначити, що концепція «маат»</w:t>
      </w:r>
      <w:r w:rsidRPr="002D2426">
        <w:rPr>
          <w:rFonts w:ascii="Times New Roman" w:hAnsi="Times New Roman"/>
          <w:sz w:val="28"/>
          <w:szCs w:val="28"/>
          <w:lang w:val="uk-UA"/>
        </w:rPr>
        <w:t xml:space="preserve"> відіграє важливу роль у розумінні давньоєгипетської культури та релігії. Вона не лише визначала порядок всесвіту в єгипетських віруваннях, але й впливала на всі сфери життя – від поведінки людей до функціонування природних сил. Роль фараона</w:t>
      </w:r>
      <w:r>
        <w:rPr>
          <w:rFonts w:ascii="Times New Roman" w:hAnsi="Times New Roman"/>
          <w:sz w:val="28"/>
          <w:szCs w:val="28"/>
          <w:lang w:val="uk-UA"/>
        </w:rPr>
        <w:t xml:space="preserve"> як особи, яка</w:t>
      </w:r>
      <w:r w:rsidRPr="002D2426">
        <w:rPr>
          <w:rFonts w:ascii="Times New Roman" w:hAnsi="Times New Roman"/>
          <w:sz w:val="28"/>
          <w:szCs w:val="28"/>
          <w:lang w:val="uk-UA"/>
        </w:rPr>
        <w:t xml:space="preserve"> </w:t>
      </w:r>
      <w:r>
        <w:rPr>
          <w:rFonts w:ascii="Times New Roman" w:hAnsi="Times New Roman"/>
          <w:sz w:val="28"/>
          <w:szCs w:val="28"/>
          <w:lang w:val="uk-UA"/>
        </w:rPr>
        <w:t>маат підтримує,</w:t>
      </w:r>
      <w:r w:rsidRPr="002D2426">
        <w:rPr>
          <w:rFonts w:ascii="Times New Roman" w:hAnsi="Times New Roman"/>
          <w:sz w:val="28"/>
          <w:szCs w:val="28"/>
          <w:lang w:val="uk-UA"/>
        </w:rPr>
        <w:t xml:space="preserve"> підкреслює його значення як </w:t>
      </w:r>
      <w:r w:rsidRPr="00924BF9">
        <w:rPr>
          <w:rFonts w:ascii="Times New Roman" w:hAnsi="Times New Roman"/>
          <w:sz w:val="28"/>
          <w:szCs w:val="28"/>
          <w:lang w:val="uk-UA"/>
        </w:rPr>
        <w:t>представника божеств і гаранта стабільності в суспільстві.</w:t>
      </w:r>
    </w:p>
    <w:p w14:paraId="43ED2DE0" w14:textId="77777777" w:rsidR="007E496B" w:rsidRPr="002D2426" w:rsidRDefault="007E496B" w:rsidP="007E496B">
      <w:pPr>
        <w:spacing w:after="0" w:line="360" w:lineRule="auto"/>
        <w:ind w:firstLine="708"/>
        <w:jc w:val="both"/>
        <w:rPr>
          <w:rFonts w:ascii="Times New Roman" w:hAnsi="Times New Roman"/>
          <w:sz w:val="28"/>
          <w:szCs w:val="28"/>
          <w:lang w:val="uk-UA"/>
        </w:rPr>
      </w:pPr>
      <w:r w:rsidRPr="00924BF9">
        <w:rPr>
          <w:rFonts w:ascii="Times New Roman" w:hAnsi="Times New Roman"/>
          <w:sz w:val="28"/>
          <w:szCs w:val="28"/>
          <w:lang w:val="uk-UA"/>
        </w:rPr>
        <w:t>Подальше</w:t>
      </w:r>
      <w:r>
        <w:rPr>
          <w:rFonts w:ascii="Times New Roman" w:hAnsi="Times New Roman"/>
          <w:sz w:val="28"/>
          <w:szCs w:val="28"/>
          <w:lang w:val="uk-UA"/>
        </w:rPr>
        <w:t xml:space="preserve"> </w:t>
      </w:r>
      <w:r w:rsidRPr="002D2426">
        <w:rPr>
          <w:rFonts w:ascii="Times New Roman" w:hAnsi="Times New Roman"/>
          <w:sz w:val="28"/>
          <w:szCs w:val="28"/>
          <w:lang w:val="uk-UA"/>
        </w:rPr>
        <w:t xml:space="preserve">розглядання космологічних аспектів, таких як розташування Дуату та природа неба, доповнює наше розуміння </w:t>
      </w:r>
      <w:r w:rsidRPr="002D2426">
        <w:rPr>
          <w:rFonts w:ascii="Times New Roman" w:hAnsi="Times New Roman"/>
          <w:sz w:val="28"/>
          <w:szCs w:val="28"/>
          <w:lang w:val="uk-UA"/>
        </w:rPr>
        <w:lastRenderedPageBreak/>
        <w:t>культурних вірувань давнього Єгипту та їхнього впливу на с</w:t>
      </w:r>
      <w:r>
        <w:rPr>
          <w:rFonts w:ascii="Times New Roman" w:hAnsi="Times New Roman"/>
          <w:sz w:val="28"/>
          <w:szCs w:val="28"/>
          <w:lang w:val="uk-UA"/>
        </w:rPr>
        <w:t>посіб мислення і життя єгиптян.</w:t>
      </w:r>
    </w:p>
    <w:p w14:paraId="7D05D00D" w14:textId="77777777" w:rsidR="007E496B" w:rsidRPr="002D2426" w:rsidRDefault="007E496B" w:rsidP="007E496B">
      <w:pPr>
        <w:spacing w:after="0" w:line="360" w:lineRule="auto"/>
        <w:ind w:firstLine="708"/>
        <w:jc w:val="both"/>
        <w:rPr>
          <w:rFonts w:ascii="Times New Roman" w:hAnsi="Times New Roman"/>
          <w:sz w:val="28"/>
          <w:szCs w:val="28"/>
          <w:lang w:val="uk-UA"/>
        </w:rPr>
      </w:pPr>
      <w:r w:rsidRPr="002D2426">
        <w:rPr>
          <w:rFonts w:ascii="Times New Roman" w:hAnsi="Times New Roman"/>
          <w:sz w:val="28"/>
          <w:szCs w:val="28"/>
          <w:lang w:val="uk-UA"/>
        </w:rPr>
        <w:t>Нарешті, аналіз сприйняття часу та історичних подій у контексті міфології підкреслює важливість міфів як способу розуміння світу та рег</w:t>
      </w:r>
      <w:r>
        <w:rPr>
          <w:rFonts w:ascii="Times New Roman" w:hAnsi="Times New Roman"/>
          <w:sz w:val="28"/>
          <w:szCs w:val="28"/>
          <w:lang w:val="uk-UA"/>
        </w:rPr>
        <w:t>уляції життя в стародавньому Єгипті.</w:t>
      </w:r>
    </w:p>
    <w:p w14:paraId="630B6F38" w14:textId="77777777" w:rsidR="007E496B" w:rsidRDefault="007E496B" w:rsidP="007E496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У цілому, розгляд маат</w:t>
      </w:r>
      <w:r w:rsidRPr="002D2426">
        <w:rPr>
          <w:rFonts w:ascii="Times New Roman" w:hAnsi="Times New Roman"/>
          <w:sz w:val="28"/>
          <w:szCs w:val="28"/>
          <w:lang w:val="uk-UA"/>
        </w:rPr>
        <w:t xml:space="preserve"> та інших аспектів давньоєгипетської культури </w:t>
      </w:r>
      <w:r>
        <w:rPr>
          <w:rFonts w:ascii="Times New Roman" w:hAnsi="Times New Roman"/>
          <w:sz w:val="28"/>
          <w:szCs w:val="28"/>
          <w:lang w:val="uk-UA"/>
        </w:rPr>
        <w:t>і</w:t>
      </w:r>
      <w:r w:rsidRPr="002D2426">
        <w:rPr>
          <w:rFonts w:ascii="Times New Roman" w:hAnsi="Times New Roman"/>
          <w:sz w:val="28"/>
          <w:szCs w:val="28"/>
          <w:lang w:val="uk-UA"/>
        </w:rPr>
        <w:t xml:space="preserve"> релігії допомагає нам краще зрозуміти не лише історичну спадщину цієї цивілізації, але й її вплив на формування сучасного світогляду.</w:t>
      </w:r>
    </w:p>
    <w:p w14:paraId="48B691C8" w14:textId="77777777" w:rsidR="007E496B" w:rsidRPr="008F67E5" w:rsidRDefault="007E496B" w:rsidP="007E496B">
      <w:pPr>
        <w:spacing w:after="0" w:line="360" w:lineRule="auto"/>
        <w:jc w:val="center"/>
        <w:rPr>
          <w:rFonts w:ascii="Times New Roman" w:hAnsi="Times New Roman"/>
          <w:b/>
          <w:color w:val="000000" w:themeColor="text1"/>
          <w:sz w:val="28"/>
          <w:szCs w:val="28"/>
          <w:lang w:val="uk-UA"/>
        </w:rPr>
      </w:pPr>
      <w:r w:rsidRPr="008F67E5">
        <w:rPr>
          <w:rFonts w:ascii="Times New Roman" w:hAnsi="Times New Roman"/>
          <w:b/>
          <w:color w:val="000000" w:themeColor="text1"/>
          <w:sz w:val="28"/>
          <w:szCs w:val="28"/>
          <w:lang w:val="uk-UA"/>
        </w:rPr>
        <w:t>Список використаних джерел</w:t>
      </w:r>
      <w:r>
        <w:rPr>
          <w:rFonts w:ascii="Times New Roman" w:hAnsi="Times New Roman"/>
          <w:b/>
          <w:color w:val="000000" w:themeColor="text1"/>
          <w:sz w:val="28"/>
          <w:szCs w:val="28"/>
          <w:lang w:val="uk-UA"/>
        </w:rPr>
        <w:t>:</w:t>
      </w:r>
    </w:p>
    <w:p w14:paraId="1F0388B7" w14:textId="77777777" w:rsidR="007E496B" w:rsidRPr="00B34850" w:rsidRDefault="007E496B" w:rsidP="00DD6062">
      <w:pPr>
        <w:pStyle w:val="a7"/>
        <w:numPr>
          <w:ilvl w:val="0"/>
          <w:numId w:val="4"/>
        </w:numPr>
        <w:tabs>
          <w:tab w:val="left" w:pos="1134"/>
        </w:tabs>
        <w:spacing w:line="360" w:lineRule="auto"/>
        <w:ind w:left="0" w:firstLine="709"/>
      </w:pPr>
      <w:r w:rsidRPr="00B34850">
        <w:t>Пінч Дж. Egyptian mythology: a guide to the gods, goddesses, and traditions of ancient Еgypt. Нью-Йорк : New York: Oxford University Press, 2004. 257 p.</w:t>
      </w:r>
    </w:p>
    <w:p w14:paraId="65A08CE6" w14:textId="77777777" w:rsidR="007E496B" w:rsidRPr="00B34850" w:rsidRDefault="007E496B" w:rsidP="00DD6062">
      <w:pPr>
        <w:pStyle w:val="a7"/>
        <w:numPr>
          <w:ilvl w:val="0"/>
          <w:numId w:val="4"/>
        </w:numPr>
        <w:tabs>
          <w:tab w:val="left" w:pos="1134"/>
        </w:tabs>
        <w:spacing w:line="360" w:lineRule="auto"/>
        <w:ind w:left="0" w:firstLine="709"/>
      </w:pPr>
      <w:r w:rsidRPr="00B34850">
        <w:t>Аллен Дж. П. Genesis in Egypt: the philosophy of ancient egyptian creation accounts. Нью-Хейвен, Коннектикут : Yale Egyptological Studies 2, 1988. 117 p.</w:t>
      </w:r>
    </w:p>
    <w:p w14:paraId="5B4A4B24" w14:textId="33142D22" w:rsidR="007E496B" w:rsidRPr="00B34850" w:rsidRDefault="007E496B" w:rsidP="00DD6062">
      <w:pPr>
        <w:pStyle w:val="a7"/>
        <w:numPr>
          <w:ilvl w:val="0"/>
          <w:numId w:val="4"/>
        </w:numPr>
        <w:tabs>
          <w:tab w:val="left" w:pos="1134"/>
        </w:tabs>
        <w:spacing w:line="360" w:lineRule="auto"/>
        <w:ind w:left="0" w:firstLine="709"/>
      </w:pPr>
      <w:r w:rsidRPr="00B34850">
        <w:t>О</w:t>
      </w:r>
      <w:r w:rsidR="0025583D">
        <w:t>’</w:t>
      </w:r>
      <w:r w:rsidRPr="00B34850">
        <w:t>Коннор Д. Egypt</w:t>
      </w:r>
      <w:r w:rsidR="0025583D">
        <w:t>’</w:t>
      </w:r>
      <w:r w:rsidRPr="00B34850">
        <w:t xml:space="preserve">s view of </w:t>
      </w:r>
      <w:r w:rsidR="0025583D">
        <w:t>‘</w:t>
      </w:r>
      <w:r w:rsidRPr="00B34850">
        <w:t xml:space="preserve">others. </w:t>
      </w:r>
      <w:r w:rsidRPr="00B34850">
        <w:rPr>
          <w:i/>
        </w:rPr>
        <w:t>Never had the like occurred</w:t>
      </w:r>
      <w:r w:rsidRPr="00B34850">
        <w:t>. Лондон, 2003. P. 155 – 185.</w:t>
      </w:r>
    </w:p>
    <w:p w14:paraId="4C317A05" w14:textId="77777777" w:rsidR="007E496B" w:rsidRPr="00BD5B68" w:rsidRDefault="007E496B" w:rsidP="007E496B">
      <w:pPr>
        <w:spacing w:after="0" w:line="240" w:lineRule="auto"/>
        <w:rPr>
          <w:rFonts w:ascii="Times New Roman" w:hAnsi="Times New Roman"/>
          <w:bCs/>
          <w:color w:val="000000" w:themeColor="text1"/>
          <w:sz w:val="28"/>
          <w:szCs w:val="28"/>
          <w:lang w:val="uk-UA"/>
        </w:rPr>
      </w:pPr>
    </w:p>
    <w:p w14:paraId="7AC35785" w14:textId="650271EC" w:rsidR="00983F69" w:rsidRDefault="00983F69" w:rsidP="00983F69">
      <w:pPr>
        <w:spacing w:after="0" w:line="240" w:lineRule="auto"/>
        <w:jc w:val="both"/>
        <w:rPr>
          <w:rFonts w:ascii="Times New Roman" w:hAnsi="Times New Roman"/>
          <w:b/>
          <w:color w:val="000000"/>
          <w:sz w:val="28"/>
          <w:szCs w:val="28"/>
          <w:lang w:val="uk-UA"/>
        </w:rPr>
      </w:pPr>
      <w:r>
        <w:rPr>
          <w:rFonts w:ascii="Times New Roman" w:hAnsi="Times New Roman"/>
          <w:b/>
          <w:color w:val="000000"/>
          <w:sz w:val="28"/>
          <w:szCs w:val="28"/>
          <w:lang w:val="uk-UA"/>
        </w:rPr>
        <w:t>УДК 94</w:t>
      </w:r>
    </w:p>
    <w:p w14:paraId="31D9D8D1" w14:textId="68AE1E0A" w:rsidR="00983F69" w:rsidRDefault="00983F69" w:rsidP="008979F9">
      <w:pPr>
        <w:spacing w:after="0" w:line="240" w:lineRule="auto"/>
        <w:jc w:val="right"/>
        <w:rPr>
          <w:rFonts w:ascii="Times New Roman" w:hAnsi="Times New Roman"/>
          <w:b/>
          <w:caps/>
          <w:color w:val="000000"/>
          <w:sz w:val="28"/>
          <w:szCs w:val="28"/>
          <w:lang w:val="uk-UA"/>
        </w:rPr>
      </w:pPr>
      <w:r>
        <w:rPr>
          <w:rFonts w:ascii="Times New Roman" w:hAnsi="Times New Roman"/>
          <w:b/>
          <w:color w:val="000000"/>
          <w:sz w:val="28"/>
          <w:szCs w:val="28"/>
          <w:lang w:val="uk-UA"/>
        </w:rPr>
        <w:t xml:space="preserve">Тетяна </w:t>
      </w:r>
      <w:r>
        <w:rPr>
          <w:rFonts w:ascii="Times New Roman" w:hAnsi="Times New Roman"/>
          <w:b/>
          <w:caps/>
          <w:color w:val="000000"/>
          <w:sz w:val="28"/>
          <w:szCs w:val="28"/>
          <w:lang w:val="uk-UA"/>
        </w:rPr>
        <w:t>Гаврилюк</w:t>
      </w:r>
      <w:r>
        <w:rPr>
          <w:rFonts w:ascii="Times New Roman" w:hAnsi="Times New Roman"/>
          <w:b/>
          <w:color w:val="000000"/>
          <w:sz w:val="28"/>
          <w:szCs w:val="28"/>
          <w:lang w:val="uk-UA"/>
        </w:rPr>
        <w:t>,</w:t>
      </w:r>
      <w:r w:rsidRPr="00161534">
        <w:rPr>
          <w:rFonts w:ascii="Times New Roman" w:hAnsi="Times New Roman"/>
          <w:b/>
          <w:caps/>
          <w:color w:val="000000"/>
          <w:sz w:val="28"/>
          <w:szCs w:val="28"/>
          <w:lang w:val="uk-UA"/>
        </w:rPr>
        <w:t xml:space="preserve"> </w:t>
      </w:r>
    </w:p>
    <w:p w14:paraId="0F7EC933" w14:textId="77777777" w:rsidR="00983F69" w:rsidRDefault="00983F69" w:rsidP="008979F9">
      <w:pPr>
        <w:spacing w:after="0" w:line="240" w:lineRule="auto"/>
        <w:jc w:val="right"/>
        <w:rPr>
          <w:rFonts w:ascii="Times New Roman" w:hAnsi="Times New Roman"/>
          <w:bCs/>
          <w:color w:val="000000" w:themeColor="text1"/>
          <w:sz w:val="28"/>
          <w:szCs w:val="28"/>
          <w:lang w:val="uk-UA"/>
        </w:rPr>
      </w:pPr>
      <w:r w:rsidRPr="00FE3A7F">
        <w:rPr>
          <w:rFonts w:ascii="Times New Roman" w:hAnsi="Times New Roman"/>
          <w:bCs/>
          <w:color w:val="000000" w:themeColor="text1"/>
          <w:sz w:val="28"/>
          <w:szCs w:val="28"/>
          <w:lang w:val="uk-UA"/>
        </w:rPr>
        <w:t>здобувач</w:t>
      </w:r>
      <w:r>
        <w:rPr>
          <w:rFonts w:ascii="Times New Roman" w:hAnsi="Times New Roman"/>
          <w:bCs/>
          <w:color w:val="000000" w:themeColor="text1"/>
          <w:sz w:val="28"/>
          <w:szCs w:val="28"/>
          <w:lang w:val="uk-UA"/>
        </w:rPr>
        <w:t>ка</w:t>
      </w:r>
      <w:r w:rsidRPr="00FE3A7F">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4</w:t>
      </w:r>
      <w:r w:rsidRPr="00161534">
        <w:rPr>
          <w:rFonts w:ascii="Times New Roman" w:hAnsi="Times New Roman"/>
          <w:color w:val="000000"/>
          <w:sz w:val="28"/>
          <w:szCs w:val="28"/>
          <w:lang w:val="uk-UA"/>
        </w:rPr>
        <w:t xml:space="preserve"> курсу </w:t>
      </w:r>
      <w:r w:rsidRPr="00161534">
        <w:rPr>
          <w:rFonts w:ascii="Times New Roman" w:hAnsi="Times New Roman"/>
          <w:bCs/>
          <w:color w:val="000000" w:themeColor="text1"/>
          <w:sz w:val="28"/>
          <w:szCs w:val="28"/>
          <w:lang w:val="uk-UA"/>
        </w:rPr>
        <w:t xml:space="preserve">спеціальності 032 Історія та археологія Херсонського державного університету, м. Івано-Франківськ, </w:t>
      </w:r>
    </w:p>
    <w:p w14:paraId="4C5A527F" w14:textId="29D946D3" w:rsidR="00983F69" w:rsidRPr="00161534" w:rsidRDefault="00983F69" w:rsidP="008979F9">
      <w:pPr>
        <w:spacing w:after="0" w:line="240" w:lineRule="auto"/>
        <w:jc w:val="right"/>
        <w:rPr>
          <w:rFonts w:ascii="Times New Roman" w:hAnsi="Times New Roman"/>
          <w:b/>
          <w:caps/>
          <w:color w:val="000000"/>
          <w:sz w:val="28"/>
          <w:szCs w:val="28"/>
          <w:lang w:val="uk-UA"/>
        </w:rPr>
      </w:pPr>
      <w:r w:rsidRPr="00161534">
        <w:rPr>
          <w:rFonts w:ascii="Times New Roman" w:hAnsi="Times New Roman"/>
          <w:bCs/>
          <w:color w:val="000000" w:themeColor="text1"/>
          <w:sz w:val="28"/>
          <w:szCs w:val="28"/>
          <w:lang w:val="uk-UA"/>
        </w:rPr>
        <w:t>науковий керівник:</w:t>
      </w:r>
      <w:r>
        <w:rPr>
          <w:rFonts w:ascii="Times New Roman" w:hAnsi="Times New Roman"/>
          <w:bCs/>
          <w:color w:val="000000" w:themeColor="text1"/>
          <w:sz w:val="28"/>
          <w:szCs w:val="28"/>
          <w:lang w:val="uk-UA"/>
        </w:rPr>
        <w:t xml:space="preserve"> Батенко Г.</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к</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доцентка</w:t>
      </w:r>
    </w:p>
    <w:p w14:paraId="129B6FA8" w14:textId="77777777" w:rsidR="00983F69" w:rsidRDefault="00983F69" w:rsidP="008979F9">
      <w:pPr>
        <w:spacing w:after="0" w:line="240" w:lineRule="auto"/>
        <w:jc w:val="center"/>
        <w:rPr>
          <w:rFonts w:ascii="Times New Roman" w:hAnsi="Times New Roman"/>
          <w:b/>
          <w:sz w:val="28"/>
          <w:szCs w:val="28"/>
          <w:lang w:val="uk-UA"/>
        </w:rPr>
      </w:pPr>
    </w:p>
    <w:p w14:paraId="401BBE8F" w14:textId="080067D1" w:rsidR="00983F69" w:rsidRDefault="00983F69" w:rsidP="008979F9">
      <w:pPr>
        <w:spacing w:after="0" w:line="240" w:lineRule="auto"/>
        <w:jc w:val="center"/>
        <w:rPr>
          <w:rFonts w:ascii="Times New Roman" w:hAnsi="Times New Roman"/>
          <w:b/>
          <w:sz w:val="28"/>
          <w:szCs w:val="28"/>
          <w:lang w:val="uk-UA"/>
        </w:rPr>
      </w:pPr>
      <w:r>
        <w:rPr>
          <w:rFonts w:ascii="Times New Roman" w:hAnsi="Times New Roman"/>
          <w:b/>
          <w:sz w:val="28"/>
          <w:szCs w:val="28"/>
        </w:rPr>
        <w:t>РОЛЬ КАТОЛИЦЬКОЇ ЦЕРКВИ У ФОРМУВАННІ СЕРЕДНЬОВІЧНОЇ ДЕРЖАВИ В ЄВРОПІ</w:t>
      </w:r>
    </w:p>
    <w:p w14:paraId="0FFBD2D6" w14:textId="77777777" w:rsidR="00983F69" w:rsidRDefault="00983F69" w:rsidP="008979F9">
      <w:pPr>
        <w:spacing w:after="0" w:line="360" w:lineRule="auto"/>
        <w:ind w:firstLine="709"/>
        <w:jc w:val="both"/>
        <w:rPr>
          <w:rFonts w:ascii="Times New Roman" w:hAnsi="Times New Roman"/>
          <w:b/>
          <w:bCs/>
          <w:i/>
          <w:sz w:val="28"/>
          <w:szCs w:val="28"/>
          <w:lang w:val="uk-UA"/>
        </w:rPr>
      </w:pPr>
    </w:p>
    <w:p w14:paraId="7D256E4A" w14:textId="05E72825" w:rsidR="007E496B" w:rsidRPr="00983F69" w:rsidRDefault="00983F69" w:rsidP="008979F9">
      <w:pPr>
        <w:spacing w:after="0" w:line="360" w:lineRule="auto"/>
        <w:ind w:firstLine="709"/>
        <w:jc w:val="both"/>
        <w:rPr>
          <w:rFonts w:ascii="Times New Roman" w:hAnsi="Times New Roman"/>
          <w:i/>
          <w:sz w:val="28"/>
          <w:szCs w:val="28"/>
          <w:lang w:val="uk-UA"/>
        </w:rPr>
      </w:pPr>
      <w:r w:rsidRPr="00983F69">
        <w:rPr>
          <w:rFonts w:ascii="Times New Roman" w:hAnsi="Times New Roman"/>
          <w:b/>
          <w:bCs/>
          <w:i/>
          <w:sz w:val="28"/>
          <w:szCs w:val="28"/>
          <w:lang w:val="uk-UA"/>
        </w:rPr>
        <w:t>Анотація.</w:t>
      </w:r>
      <w:r>
        <w:rPr>
          <w:rFonts w:ascii="Times New Roman" w:hAnsi="Times New Roman"/>
          <w:i/>
          <w:sz w:val="28"/>
          <w:szCs w:val="28"/>
          <w:lang w:val="uk-UA"/>
        </w:rPr>
        <w:t xml:space="preserve"> </w:t>
      </w:r>
      <w:r w:rsidR="007E496B" w:rsidRPr="00983F69">
        <w:rPr>
          <w:rFonts w:ascii="Times New Roman" w:hAnsi="Times New Roman"/>
          <w:i/>
          <w:sz w:val="28"/>
          <w:szCs w:val="28"/>
          <w:lang w:val="uk-UA"/>
        </w:rPr>
        <w:t xml:space="preserve">У статті розглянуто роль католицької церкви в середньовічній Європі. Формування католицької церви в Європі. </w:t>
      </w:r>
    </w:p>
    <w:p w14:paraId="200516E7" w14:textId="13394A55" w:rsidR="007E496B" w:rsidRPr="00983F69" w:rsidRDefault="007E496B" w:rsidP="008979F9">
      <w:pPr>
        <w:spacing w:after="0" w:line="360" w:lineRule="auto"/>
        <w:ind w:firstLine="709"/>
        <w:jc w:val="both"/>
        <w:rPr>
          <w:rFonts w:ascii="Times New Roman" w:hAnsi="Times New Roman"/>
          <w:i/>
          <w:sz w:val="28"/>
          <w:szCs w:val="28"/>
          <w:lang w:val="uk-UA"/>
        </w:rPr>
      </w:pPr>
      <w:r w:rsidRPr="00983F69">
        <w:rPr>
          <w:rFonts w:ascii="Times New Roman" w:hAnsi="Times New Roman"/>
          <w:b/>
          <w:bCs/>
          <w:i/>
          <w:sz w:val="28"/>
          <w:szCs w:val="28"/>
          <w:lang w:val="uk-UA"/>
        </w:rPr>
        <w:t>Ключові слова:</w:t>
      </w:r>
      <w:r w:rsidRPr="00983F69">
        <w:rPr>
          <w:rFonts w:ascii="Times New Roman" w:hAnsi="Times New Roman"/>
          <w:i/>
          <w:sz w:val="28"/>
          <w:szCs w:val="28"/>
          <w:lang w:val="uk-UA"/>
        </w:rPr>
        <w:t xml:space="preserve"> </w:t>
      </w:r>
      <w:r w:rsidR="00983F69">
        <w:rPr>
          <w:rFonts w:ascii="Times New Roman" w:hAnsi="Times New Roman"/>
          <w:i/>
          <w:sz w:val="28"/>
          <w:szCs w:val="28"/>
          <w:lang w:val="uk-UA"/>
        </w:rPr>
        <w:t>к</w:t>
      </w:r>
      <w:r w:rsidRPr="00983F69">
        <w:rPr>
          <w:rFonts w:ascii="Times New Roman" w:hAnsi="Times New Roman"/>
          <w:i/>
          <w:sz w:val="28"/>
          <w:szCs w:val="28"/>
          <w:lang w:val="uk-UA"/>
        </w:rPr>
        <w:t xml:space="preserve">атолицька церва, середньовіччя, Європа. </w:t>
      </w:r>
    </w:p>
    <w:p w14:paraId="7E4C65DE" w14:textId="77777777" w:rsidR="007E496B" w:rsidRPr="00983F69" w:rsidRDefault="007E496B" w:rsidP="008979F9">
      <w:pPr>
        <w:spacing w:after="0" w:line="360" w:lineRule="auto"/>
        <w:ind w:firstLine="709"/>
        <w:jc w:val="both"/>
        <w:rPr>
          <w:rFonts w:ascii="Times New Roman" w:hAnsi="Times New Roman"/>
          <w:sz w:val="28"/>
          <w:szCs w:val="28"/>
          <w:lang w:val="uk-UA"/>
        </w:rPr>
      </w:pPr>
    </w:p>
    <w:p w14:paraId="53ED0091" w14:textId="2BA6FEB8"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lastRenderedPageBreak/>
        <w:t xml:space="preserve">Актуальність даної статті полягає в усвідомлення ролі </w:t>
      </w:r>
      <w:r w:rsidR="00983F69">
        <w:rPr>
          <w:rFonts w:ascii="Times New Roman" w:hAnsi="Times New Roman"/>
          <w:sz w:val="28"/>
          <w:szCs w:val="28"/>
          <w:lang w:val="uk-UA"/>
        </w:rPr>
        <w:t>к</w:t>
      </w:r>
      <w:r w:rsidRPr="00983F69">
        <w:rPr>
          <w:rFonts w:ascii="Times New Roman" w:hAnsi="Times New Roman"/>
          <w:sz w:val="28"/>
          <w:szCs w:val="28"/>
          <w:lang w:val="uk-UA"/>
        </w:rPr>
        <w:t xml:space="preserve">атолицької </w:t>
      </w:r>
      <w:r w:rsidR="00983F69">
        <w:rPr>
          <w:rFonts w:ascii="Times New Roman" w:hAnsi="Times New Roman"/>
          <w:sz w:val="28"/>
          <w:szCs w:val="28"/>
          <w:lang w:val="uk-UA"/>
        </w:rPr>
        <w:t>ц</w:t>
      </w:r>
      <w:r w:rsidRPr="00983F69">
        <w:rPr>
          <w:rFonts w:ascii="Times New Roman" w:hAnsi="Times New Roman"/>
          <w:sz w:val="28"/>
          <w:szCs w:val="28"/>
          <w:lang w:val="uk-UA"/>
        </w:rPr>
        <w:t>еркви в історії формування середньовічних держав в Європі має важливе значення для розуміння політичних, соціальних та культурних динамік того часу. Запровадження християнства та консолідація влади церкви не лише вплинули на суспільний лад, а й сформували основи територіальних структур, законодавства та культурного обміну. В контексті сучасного світу, де релігійні аспекти все ще впливають на політичні рішення та суспільний порядок, розгляд цієї теми має особливу актуальність для розуміння взаємозв</w:t>
      </w:r>
      <w:r w:rsidR="0025583D">
        <w:rPr>
          <w:rFonts w:ascii="Times New Roman" w:hAnsi="Times New Roman"/>
          <w:sz w:val="28"/>
          <w:szCs w:val="28"/>
          <w:lang w:val="uk-UA"/>
        </w:rPr>
        <w:t>’</w:t>
      </w:r>
      <w:r w:rsidRPr="00983F69">
        <w:rPr>
          <w:rFonts w:ascii="Times New Roman" w:hAnsi="Times New Roman"/>
          <w:sz w:val="28"/>
          <w:szCs w:val="28"/>
          <w:lang w:val="uk-UA"/>
        </w:rPr>
        <w:t>язку між релігією та державністю.</w:t>
      </w:r>
    </w:p>
    <w:p w14:paraId="463B8B86" w14:textId="17E549F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Мета статті полягає в дослідженні та аналізі ролі, яку відігравала Католицька Церква у формуванні середньовічних держав в Європі.  Вивчення історичних джерел та досліджень з питань взаємодії між церквою та політичною владою у середньовіччі. Аналіз впливу християнства на формування політичних інститутів та територіальних структур у середньовічній Європі. Визначення ролі церковних установ у забезпеченні соціального порядку, моральних цінностей та правової системи середньовічного суспільства. Оцінка впливу Католицької Церкви на розвиток культури, освіти та науки у середньовіччі. Врахування релігійного контексту у формуванні середньовічних державних структур та міждержавних відносин.</w:t>
      </w:r>
    </w:p>
    <w:p w14:paraId="75646D24" w14:textId="076E18AF"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Середньовіччя, яке тривало приблизно від V до XV століття, визначалося не тільки розвитком культури, науки і мистецтва, але й тісним взаємозв</w:t>
      </w:r>
      <w:r w:rsidR="0025583D">
        <w:rPr>
          <w:rFonts w:ascii="Times New Roman" w:hAnsi="Times New Roman"/>
          <w:sz w:val="28"/>
          <w:szCs w:val="28"/>
          <w:lang w:val="uk-UA"/>
        </w:rPr>
        <w:t>’</w:t>
      </w:r>
      <w:r w:rsidRPr="00983F69">
        <w:rPr>
          <w:rFonts w:ascii="Times New Roman" w:hAnsi="Times New Roman"/>
          <w:sz w:val="28"/>
          <w:szCs w:val="28"/>
          <w:lang w:val="uk-UA"/>
        </w:rPr>
        <w:t>язком між релігією та політикою. В Європі цим часом головною релігійною силою була католицька церква, і її роль у формуванні середньовічних держав була визначальною.</w:t>
      </w:r>
    </w:p>
    <w:p w14:paraId="28BBF9A3"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 xml:space="preserve">Католицька церква в середньовіччі виступала не лише як духовний центр, а й як важливий політичний фактор. Монархи та інші правителі шукали підтримку церкви для утвердження своєї легітимності. Коронації відбувались за участю церковних діячів, що надавало правителям </w:t>
      </w:r>
      <w:r w:rsidRPr="00983F69">
        <w:rPr>
          <w:rFonts w:ascii="Times New Roman" w:hAnsi="Times New Roman"/>
          <w:sz w:val="28"/>
          <w:szCs w:val="28"/>
          <w:lang w:val="uk-UA"/>
        </w:rPr>
        <w:lastRenderedPageBreak/>
        <w:t xml:space="preserve">своєрідний божественний герб, а також відображало владу церкви над світськими подіями. </w:t>
      </w:r>
      <w:r w:rsidRPr="00983F69">
        <w:rPr>
          <w:rFonts w:ascii="Times New Roman" w:eastAsia="Times New Roman" w:hAnsi="Times New Roman"/>
          <w:bCs/>
          <w:iCs/>
          <w:sz w:val="28"/>
          <w:szCs w:val="28"/>
          <w:lang w:val="uk-UA" w:eastAsia="ru-RU"/>
        </w:rPr>
        <w:t>[2,  с.6-9]</w:t>
      </w:r>
    </w:p>
    <w:p w14:paraId="4E64A9EC" w14:textId="46F69976"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Феодальна система була важливим політичним та економічним структурним елементом середньовіччя. Католицька церква успішно вплітала себе в цю систему, надаючи їй релігійний санкції. Духовенство володіло великими земельними наділ</w:t>
      </w:r>
      <w:r w:rsidR="00983F69">
        <w:rPr>
          <w:rFonts w:ascii="Times New Roman" w:hAnsi="Times New Roman"/>
          <w:sz w:val="28"/>
          <w:szCs w:val="28"/>
          <w:lang w:val="uk-UA"/>
        </w:rPr>
        <w:t>а</w:t>
      </w:r>
      <w:r w:rsidRPr="00983F69">
        <w:rPr>
          <w:rFonts w:ascii="Times New Roman" w:hAnsi="Times New Roman"/>
          <w:sz w:val="28"/>
          <w:szCs w:val="28"/>
          <w:lang w:val="uk-UA"/>
        </w:rPr>
        <w:t>ми, а єпископи та архієпископи виступали невід</w:t>
      </w:r>
      <w:r w:rsidR="0025583D">
        <w:rPr>
          <w:rFonts w:ascii="Times New Roman" w:hAnsi="Times New Roman"/>
          <w:sz w:val="28"/>
          <w:szCs w:val="28"/>
          <w:lang w:val="uk-UA"/>
        </w:rPr>
        <w:t>’</w:t>
      </w:r>
      <w:r w:rsidRPr="00983F69">
        <w:rPr>
          <w:rFonts w:ascii="Times New Roman" w:hAnsi="Times New Roman"/>
          <w:sz w:val="28"/>
          <w:szCs w:val="28"/>
          <w:lang w:val="uk-UA"/>
        </w:rPr>
        <w:t>ємною частиною феодальної ієрархії, поряд з королями та лордами.</w:t>
      </w:r>
    </w:p>
    <w:p w14:paraId="06D7960F"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Католицька церква також грала ключову роль у збереженні та розвитку культури та освіти в середньовіччі. Монастирі та університети, які контролювалися церквою, стали центрами знань. Монахи зберігали та копіювали рукописи, вивчали античні традиції та філософію, що сприяло розвитку європейської інтелектуальної спадщини.</w:t>
      </w:r>
    </w:p>
    <w:p w14:paraId="17A47054"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Церква також впливала на соціальні відносини в середньовіччі, встановлюючи моральні та етичні норми. Католицька церква регулювала шлюби, визначала правила спадкування та розподілу майна, що впливало на формування соціальної структури середньовічного суспільства.</w:t>
      </w:r>
    </w:p>
    <w:p w14:paraId="1A7606CF" w14:textId="69C648A6"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Церква часто виступала посередником у політичних конфліктах та консолідатором об</w:t>
      </w:r>
      <w:r w:rsidR="0025583D">
        <w:rPr>
          <w:rFonts w:ascii="Times New Roman" w:hAnsi="Times New Roman"/>
          <w:sz w:val="28"/>
          <w:szCs w:val="28"/>
          <w:lang w:val="uk-UA"/>
        </w:rPr>
        <w:t>’</w:t>
      </w:r>
      <w:r w:rsidRPr="00983F69">
        <w:rPr>
          <w:rFonts w:ascii="Times New Roman" w:hAnsi="Times New Roman"/>
          <w:sz w:val="28"/>
          <w:szCs w:val="28"/>
          <w:lang w:val="uk-UA"/>
        </w:rPr>
        <w:t xml:space="preserve">єднаних угод між державами. Папські булли та церковні синоди надавали можливість церкві впливати на рішення, прийняті національними урядами. </w:t>
      </w:r>
      <w:r w:rsidRPr="00983F69">
        <w:rPr>
          <w:rFonts w:ascii="Times New Roman" w:eastAsia="Times New Roman" w:hAnsi="Times New Roman"/>
          <w:bCs/>
          <w:iCs/>
          <w:sz w:val="28"/>
          <w:szCs w:val="28"/>
          <w:lang w:val="uk-UA" w:eastAsia="ru-RU"/>
        </w:rPr>
        <w:t>[1,  с.4-20]</w:t>
      </w:r>
    </w:p>
    <w:p w14:paraId="3CEFE0D5"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Католицька церква також відігравала важливу роль у збереженні релігійної єдності в середньовіччі. Становлення християнського світу під її патронатом дозволяло уникнути значних релігійних конфліктів, забезпечуючи певний ступінь стабільності та єднання в середньовічних державах.</w:t>
      </w:r>
    </w:p>
    <w:p w14:paraId="5991169B"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Католицька церква ініціювала Хрестові походи – важливий етап в історії середньовіччя. Вони не лише відображали релігійні переконання та імперські амбіції, але й сприяли взаємодії різних культур та цивілізацій, розширюючи горизонти середньовічного світу.</w:t>
      </w:r>
    </w:p>
    <w:p w14:paraId="2E1D203C"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lastRenderedPageBreak/>
        <w:t xml:space="preserve">Папство в середньовіччі визначало свою владу не лише духовною, а й світською. Папи виступали як важливі політичні гравці, взаємодіючи з різними монархами та імператорами. Їхні булли мали значний вплив на події в середньовічній Європі, формуючи політичний ландшафт. </w:t>
      </w:r>
      <w:r w:rsidRPr="00983F69">
        <w:rPr>
          <w:rFonts w:ascii="Times New Roman" w:eastAsia="Times New Roman" w:hAnsi="Times New Roman"/>
          <w:bCs/>
          <w:iCs/>
          <w:sz w:val="28"/>
          <w:szCs w:val="28"/>
          <w:lang w:val="uk-UA" w:eastAsia="ru-RU"/>
        </w:rPr>
        <w:t>[4,  с.10-15]</w:t>
      </w:r>
    </w:p>
    <w:p w14:paraId="2E6A752A" w14:textId="3DD9C1D5"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Католицька церква забезпечувала культурну інтеграцію, об</w:t>
      </w:r>
      <w:r w:rsidR="0025583D">
        <w:rPr>
          <w:rFonts w:ascii="Times New Roman" w:hAnsi="Times New Roman"/>
          <w:sz w:val="28"/>
          <w:szCs w:val="28"/>
          <w:lang w:val="uk-UA"/>
        </w:rPr>
        <w:t>’</w:t>
      </w:r>
      <w:r w:rsidRPr="00983F69">
        <w:rPr>
          <w:rFonts w:ascii="Times New Roman" w:hAnsi="Times New Roman"/>
          <w:sz w:val="28"/>
          <w:szCs w:val="28"/>
          <w:lang w:val="uk-UA"/>
        </w:rPr>
        <w:t>єднуючи різні національності та регіони під єдністю християнства. Її вплив не тільки зміцнював ідентичність середньовічного суспільства, але й забезпечував збереження та розвиток античної та християнської культури.</w:t>
      </w:r>
    </w:p>
    <w:p w14:paraId="451D9E28"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Наслідки реформації та Великої шизми привели до кризи владарювання церкви, що позначилося на політичній сцені. Однак сама криза стимулювала переосмислення та реформування церковних структур, що мало важливий вплив на політичну організацію європейських держав.</w:t>
      </w:r>
    </w:p>
    <w:p w14:paraId="1C492C77" w14:textId="7085619A"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У цілому, католицька церква утілювала складну інтеракцію релігії та політики в середньовіччі, визначаючи основи суспільства та формуючи подальший розвиток державницької історії Європи. Її вплив перейшов далеко за межі духовної сфери, залишаючи невід</w:t>
      </w:r>
      <w:r w:rsidR="0025583D">
        <w:rPr>
          <w:rFonts w:ascii="Times New Roman" w:hAnsi="Times New Roman"/>
          <w:sz w:val="28"/>
          <w:szCs w:val="28"/>
          <w:lang w:val="uk-UA"/>
        </w:rPr>
        <w:t>’</w:t>
      </w:r>
      <w:r w:rsidRPr="00983F69">
        <w:rPr>
          <w:rFonts w:ascii="Times New Roman" w:hAnsi="Times New Roman"/>
          <w:sz w:val="28"/>
          <w:szCs w:val="28"/>
          <w:lang w:val="uk-UA"/>
        </w:rPr>
        <w:t>ємний слід на всіх сферах життя середньовічного суспільства.</w:t>
      </w:r>
      <w:r w:rsidRPr="00983F69">
        <w:rPr>
          <w:rFonts w:ascii="Times New Roman" w:eastAsia="Times New Roman" w:hAnsi="Times New Roman"/>
          <w:bCs/>
          <w:iCs/>
          <w:sz w:val="28"/>
          <w:szCs w:val="28"/>
          <w:lang w:val="uk-UA" w:eastAsia="ru-RU"/>
        </w:rPr>
        <w:t xml:space="preserve"> [5,  с.40]</w:t>
      </w:r>
    </w:p>
    <w:p w14:paraId="3E3B9318"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Хоча католицька церква і відігравала значущу роль у збереженні культурної єдності, вона також сприяла розвитку національних ідентичностей. Місцеві церковні інституції та обряди вносили свій внесок у формування національних традицій, визначаючи особливості культури та способу життя в різних регіонах Європи.</w:t>
      </w:r>
    </w:p>
    <w:p w14:paraId="0E86CC99"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Католицька церква також відігравала роль у взаємодії із світовими цивілізаціями через місіонерську діяльність. Місіонери поширювали християнство та європейську культуру у різних куточках світу, що сприяло обміну знань та розвитку міжнаціональних відносин.</w:t>
      </w:r>
    </w:p>
    <w:p w14:paraId="6463CAFE"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 xml:space="preserve">Період реформації і контрреформації в середньовіччі також відіграв важливу роль у внутрішніх змінах церковної структури та її взаємодії з </w:t>
      </w:r>
      <w:r w:rsidRPr="00983F69">
        <w:rPr>
          <w:rFonts w:ascii="Times New Roman" w:hAnsi="Times New Roman"/>
          <w:sz w:val="28"/>
          <w:szCs w:val="28"/>
          <w:lang w:val="uk-UA"/>
        </w:rPr>
        <w:lastRenderedPageBreak/>
        <w:t>державною владою. Це викликало переосмислення влади та внутрішню динаміку церкви, що вплинуло на подальший розвиток держав.</w:t>
      </w:r>
      <w:r w:rsidRPr="00983F69">
        <w:rPr>
          <w:rFonts w:ascii="Times New Roman" w:eastAsia="Times New Roman" w:hAnsi="Times New Roman"/>
          <w:bCs/>
          <w:iCs/>
          <w:sz w:val="28"/>
          <w:szCs w:val="28"/>
          <w:lang w:val="uk-UA" w:eastAsia="ru-RU"/>
        </w:rPr>
        <w:t xml:space="preserve"> [3,  с.7-13]</w:t>
      </w:r>
    </w:p>
    <w:p w14:paraId="636F6211"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З часом, заходили зміни в сприйнятті влади і ролі церкви в суспільстві. Ідеї просвітництва та розвиток наукового мислення послабили церковний контроль над різними сферами життя, сприяючи розвитку сучасної державності.</w:t>
      </w:r>
    </w:p>
    <w:p w14:paraId="43120051"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Роль католицької церкви у формуванні середньовічної держави в Європі залишається значущою для розуміння історії та культурного розвитку континенту. Її внесок став основою для подальшого формування модерної європейської ідентичності та державності.</w:t>
      </w:r>
    </w:p>
    <w:p w14:paraId="24A2EA9C"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В історії Європи католицька церква відіграла складну та неоднозначну роль, визначаючи особливості розвитку середньовічних держав. Її вплив був важливим фактором, що визначав культурні, соціальні та політичні зміни в той період і залишився важливою складовою спадщини Європи.</w:t>
      </w:r>
    </w:p>
    <w:p w14:paraId="190F2B94"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 xml:space="preserve">Тривале вплив католицької церкви на формування середньовічної держави також проявляється в релігійних святах та обрядах, які збереглися в сучасних європейських культурах. Святкування християнських свят, зокрема Різдва та Великодня, зберегло свою важливість та сприяє збереженню культурної та релігійної спадщини. </w:t>
      </w:r>
      <w:r w:rsidRPr="00983F69">
        <w:rPr>
          <w:rFonts w:ascii="Times New Roman" w:eastAsia="Times New Roman" w:hAnsi="Times New Roman"/>
          <w:bCs/>
          <w:iCs/>
          <w:sz w:val="28"/>
          <w:szCs w:val="28"/>
          <w:lang w:val="uk-UA" w:eastAsia="ru-RU"/>
        </w:rPr>
        <w:t>[6,  с.23-28]</w:t>
      </w:r>
    </w:p>
    <w:p w14:paraId="76079C7D"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Церковна підтримка мистецтва та архітектури була важливою для розвитку середньовічної культури. Катедрали, монастирі та інші церковні споруди стали не лише символами релігійності, але й шедеврами архітектури, які продовжують захоплювати своєю красою та величчю.</w:t>
      </w:r>
    </w:p>
    <w:p w14:paraId="1D0B4B71"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Церковне право, викладене католицькою церквою, вплинуло на формування європейської правової системи. Принципи правосуддя, які мали своє коріння в канонічному праві, визначали юридичні стандарти та принципи справедливості в середньовічному суспільстві.</w:t>
      </w:r>
    </w:p>
    <w:p w14:paraId="5559F468"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 xml:space="preserve">Незважаючи на відомі конфлікти між церквою та наукою, католицька церква також внесла свій внесок у розвиток освіти та наукових </w:t>
      </w:r>
      <w:r w:rsidRPr="00983F69">
        <w:rPr>
          <w:rFonts w:ascii="Times New Roman" w:hAnsi="Times New Roman"/>
          <w:sz w:val="28"/>
          <w:szCs w:val="28"/>
          <w:lang w:val="uk-UA"/>
        </w:rPr>
        <w:lastRenderedPageBreak/>
        <w:t>досліджень. Монастирські школи стали центрами освіти, а вчені-духівники активно займалися дослідженням різних галузей знань.</w:t>
      </w:r>
    </w:p>
    <w:p w14:paraId="7702291F"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Сучасна Європа залишається унікальним синтезом релігійної спадщини та секулярної державності. Взаємодія церкви та держави, яка почалася у середньовіччі, сформувала особливий підхід до релігії та політики в сучасному європейському суспільстві.</w:t>
      </w:r>
    </w:p>
    <w:p w14:paraId="2E840E69" w14:textId="4854F1D6"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b/>
          <w:sz w:val="28"/>
          <w:szCs w:val="28"/>
          <w:lang w:val="uk-UA"/>
        </w:rPr>
        <w:t>Висновки</w:t>
      </w:r>
      <w:r w:rsidR="00983F69">
        <w:rPr>
          <w:rFonts w:ascii="Times New Roman" w:hAnsi="Times New Roman"/>
          <w:b/>
          <w:sz w:val="28"/>
          <w:szCs w:val="28"/>
          <w:lang w:val="uk-UA"/>
        </w:rPr>
        <w:t xml:space="preserve">. </w:t>
      </w:r>
      <w:r w:rsidRPr="00983F69">
        <w:rPr>
          <w:rFonts w:ascii="Times New Roman" w:hAnsi="Times New Roman"/>
          <w:sz w:val="28"/>
          <w:szCs w:val="28"/>
          <w:lang w:val="uk-UA"/>
        </w:rPr>
        <w:t>Католицька Церква відігравала надзвичайно важливу роль у становленні та розвитку середньовічних держав на теренах Європи. Її вплив на політичну, соціальну та культурну сфери життя був неоціненним. Церква виступала як не лише духовний, але й політичний та правовий авторитет, впливаючи на формування законодавства, моральних цінностей, освіти та культури.</w:t>
      </w:r>
    </w:p>
    <w:p w14:paraId="1B299FC6" w14:textId="77777777" w:rsidR="007E496B" w:rsidRPr="00983F69" w:rsidRDefault="007E496B" w:rsidP="00983F69">
      <w:pPr>
        <w:spacing w:after="0" w:line="360" w:lineRule="auto"/>
        <w:ind w:firstLine="709"/>
        <w:jc w:val="both"/>
        <w:rPr>
          <w:rFonts w:ascii="Times New Roman" w:hAnsi="Times New Roman"/>
          <w:sz w:val="28"/>
          <w:szCs w:val="28"/>
          <w:lang w:val="uk-UA"/>
        </w:rPr>
      </w:pPr>
      <w:r w:rsidRPr="00983F69">
        <w:rPr>
          <w:rFonts w:ascii="Times New Roman" w:hAnsi="Times New Roman"/>
          <w:sz w:val="28"/>
          <w:szCs w:val="28"/>
          <w:lang w:val="uk-UA"/>
        </w:rPr>
        <w:t>Наприкінці середньовіччя Католицька Церква стала однією з найвпливовіших інституцій у Європі, зберігаючи свій авторитет у багатьох сферах життя. Її вплив на формування середньовічних держав був надзвичайно значущим і залишився помітним в історії Європи до сьогодення. Розуміння цієї ролі допомагає краще зрозуміти не лише минуле, а й сучасні взаємовідносини між церквою та державою, а також значення релігії у формуванні суспільства та культури.</w:t>
      </w:r>
    </w:p>
    <w:p w14:paraId="26E3294D" w14:textId="77777777" w:rsidR="007E496B" w:rsidRPr="00983F69" w:rsidRDefault="007E496B" w:rsidP="00983F69">
      <w:pPr>
        <w:spacing w:after="0" w:line="360" w:lineRule="auto"/>
        <w:jc w:val="both"/>
        <w:rPr>
          <w:rFonts w:ascii="Times New Roman" w:hAnsi="Times New Roman"/>
          <w:sz w:val="28"/>
          <w:szCs w:val="28"/>
          <w:lang w:val="uk-UA"/>
        </w:rPr>
      </w:pPr>
    </w:p>
    <w:p w14:paraId="142E2127" w14:textId="3C48393D" w:rsidR="007E496B" w:rsidRPr="00983F69" w:rsidRDefault="007E496B" w:rsidP="00983F69">
      <w:pPr>
        <w:spacing w:after="0" w:line="360" w:lineRule="auto"/>
        <w:jc w:val="center"/>
        <w:rPr>
          <w:rFonts w:ascii="Times New Roman" w:hAnsi="Times New Roman"/>
          <w:sz w:val="28"/>
          <w:szCs w:val="28"/>
          <w:lang w:val="uk-UA"/>
        </w:rPr>
      </w:pPr>
      <w:r w:rsidRPr="00983F69">
        <w:rPr>
          <w:rFonts w:ascii="Times New Roman" w:hAnsi="Times New Roman"/>
          <w:b/>
          <w:sz w:val="28"/>
          <w:szCs w:val="28"/>
          <w:lang w:val="uk-UA"/>
        </w:rPr>
        <w:t>Список використаних джерел:</w:t>
      </w:r>
    </w:p>
    <w:p w14:paraId="48BA89B1" w14:textId="38AE0652" w:rsidR="007E496B" w:rsidRPr="00983F69" w:rsidRDefault="007E496B" w:rsidP="00DD6062">
      <w:pPr>
        <w:pStyle w:val="a7"/>
        <w:numPr>
          <w:ilvl w:val="0"/>
          <w:numId w:val="5"/>
        </w:numPr>
        <w:tabs>
          <w:tab w:val="left" w:pos="1134"/>
        </w:tabs>
        <w:spacing w:line="360" w:lineRule="auto"/>
        <w:ind w:left="0" w:right="85" w:firstLine="709"/>
        <w:rPr>
          <w:lang w:val="en-US"/>
        </w:rPr>
      </w:pPr>
      <w:r w:rsidRPr="00983F69">
        <w:rPr>
          <w:lang w:val="en-US"/>
        </w:rPr>
        <w:t xml:space="preserve">R.W. Southern, </w:t>
      </w:r>
      <w:r w:rsidR="009F5F21">
        <w:rPr>
          <w:lang w:val="en-US"/>
        </w:rPr>
        <w:t>“</w:t>
      </w:r>
      <w:r w:rsidRPr="00983F69">
        <w:rPr>
          <w:lang w:val="en-US"/>
        </w:rPr>
        <w:t>The Making of the Middle Ages</w:t>
      </w:r>
      <w:r w:rsidR="009F5F21">
        <w:rPr>
          <w:lang w:val="en-US"/>
        </w:rPr>
        <w:t>”</w:t>
      </w:r>
      <w:r w:rsidRPr="00983F69">
        <w:rPr>
          <w:lang w:val="en-US"/>
        </w:rPr>
        <w:t xml:space="preserve"> - Yale University Press,1961,288 p.</w:t>
      </w:r>
    </w:p>
    <w:p w14:paraId="374131CE" w14:textId="467048B1" w:rsidR="007E496B" w:rsidRPr="00983F69" w:rsidRDefault="007E496B" w:rsidP="00DD6062">
      <w:pPr>
        <w:pStyle w:val="a7"/>
        <w:numPr>
          <w:ilvl w:val="0"/>
          <w:numId w:val="5"/>
        </w:numPr>
        <w:tabs>
          <w:tab w:val="left" w:pos="1134"/>
        </w:tabs>
        <w:spacing w:line="360" w:lineRule="auto"/>
        <w:ind w:left="0" w:right="85" w:firstLine="709"/>
        <w:rPr>
          <w:lang w:val="en-US"/>
        </w:rPr>
      </w:pPr>
      <w:r w:rsidRPr="00983F69">
        <w:rPr>
          <w:lang w:val="en-US"/>
        </w:rPr>
        <w:t xml:space="preserve">Joseph Strayer, </w:t>
      </w:r>
      <w:r w:rsidR="009F5F21">
        <w:rPr>
          <w:lang w:val="en-US"/>
        </w:rPr>
        <w:t>“</w:t>
      </w:r>
      <w:r w:rsidRPr="00983F69">
        <w:rPr>
          <w:lang w:val="en-US"/>
        </w:rPr>
        <w:t>On the Medieval Origins of the Modern State</w:t>
      </w:r>
      <w:r w:rsidR="009F5F21">
        <w:rPr>
          <w:lang w:val="en-US"/>
        </w:rPr>
        <w:t>”</w:t>
      </w:r>
      <w:r w:rsidRPr="00983F69">
        <w:rPr>
          <w:lang w:val="en-US"/>
        </w:rPr>
        <w:t xml:space="preserve"> - </w:t>
      </w:r>
      <w:r w:rsidRPr="00983F69">
        <w:rPr>
          <w:color w:val="000000"/>
          <w:shd w:val="clear" w:color="auto" w:fill="FFFFFF"/>
          <w:lang w:val="en-US"/>
        </w:rPr>
        <w:t>Princeton University Press,2005,114 p.</w:t>
      </w:r>
    </w:p>
    <w:p w14:paraId="5B2071E4" w14:textId="14B12771" w:rsidR="007E496B" w:rsidRPr="00983F69" w:rsidRDefault="007E496B" w:rsidP="00DD6062">
      <w:pPr>
        <w:pStyle w:val="a7"/>
        <w:numPr>
          <w:ilvl w:val="0"/>
          <w:numId w:val="5"/>
        </w:numPr>
        <w:tabs>
          <w:tab w:val="left" w:pos="1134"/>
        </w:tabs>
        <w:spacing w:line="360" w:lineRule="auto"/>
        <w:ind w:left="0" w:right="85" w:firstLine="709"/>
        <w:rPr>
          <w:lang w:val="en-US"/>
        </w:rPr>
      </w:pPr>
      <w:r w:rsidRPr="00983F69">
        <w:rPr>
          <w:lang w:val="en-US"/>
        </w:rPr>
        <w:t xml:space="preserve">Brian Tierney, </w:t>
      </w:r>
      <w:r w:rsidR="009F5F21">
        <w:rPr>
          <w:lang w:val="en-US"/>
        </w:rPr>
        <w:t>“</w:t>
      </w:r>
      <w:r w:rsidRPr="00983F69">
        <w:rPr>
          <w:lang w:val="en-US"/>
        </w:rPr>
        <w:t>The Crisis of Church and State, 1050-1300</w:t>
      </w:r>
      <w:r w:rsidR="009F5F21">
        <w:rPr>
          <w:lang w:val="en-US"/>
        </w:rPr>
        <w:t>”</w:t>
      </w:r>
      <w:r w:rsidRPr="00983F69">
        <w:rPr>
          <w:lang w:val="en-US"/>
        </w:rPr>
        <w:t xml:space="preserve"> - </w:t>
      </w:r>
      <w:r w:rsidRPr="00983F69">
        <w:rPr>
          <w:color w:val="000000"/>
          <w:shd w:val="clear" w:color="auto" w:fill="FFFFFF"/>
          <w:lang w:val="en-US"/>
        </w:rPr>
        <w:t>University of Toronto Press,1988,212 p.</w:t>
      </w:r>
    </w:p>
    <w:p w14:paraId="06BE31AA" w14:textId="22E2BAF2" w:rsidR="007E496B" w:rsidRPr="00983F69" w:rsidRDefault="007E496B" w:rsidP="00DD6062">
      <w:pPr>
        <w:pStyle w:val="a7"/>
        <w:numPr>
          <w:ilvl w:val="0"/>
          <w:numId w:val="5"/>
        </w:numPr>
        <w:tabs>
          <w:tab w:val="left" w:pos="1134"/>
        </w:tabs>
        <w:spacing w:line="360" w:lineRule="auto"/>
        <w:ind w:left="0" w:right="85" w:firstLine="709"/>
        <w:rPr>
          <w:lang w:val="en-US"/>
        </w:rPr>
      </w:pPr>
      <w:r w:rsidRPr="00983F69">
        <w:rPr>
          <w:lang w:val="en-US"/>
        </w:rPr>
        <w:t xml:space="preserve">Christopher Brooke, </w:t>
      </w:r>
      <w:r w:rsidR="009F5F21">
        <w:rPr>
          <w:lang w:val="en-US"/>
        </w:rPr>
        <w:t>“</w:t>
      </w:r>
      <w:r w:rsidRPr="00983F69">
        <w:rPr>
          <w:lang w:val="en-US"/>
        </w:rPr>
        <w:t>The Medieval Idea of Marriage</w:t>
      </w:r>
      <w:r w:rsidR="009F5F21">
        <w:rPr>
          <w:lang w:val="en-US"/>
        </w:rPr>
        <w:t>”</w:t>
      </w:r>
      <w:r w:rsidRPr="00983F69">
        <w:rPr>
          <w:lang w:val="en-US"/>
        </w:rPr>
        <w:t xml:space="preserve"> - </w:t>
      </w:r>
      <w:r w:rsidRPr="00983F69">
        <w:rPr>
          <w:color w:val="000000"/>
          <w:shd w:val="clear" w:color="auto" w:fill="FFFFFF"/>
          <w:lang w:val="en-US"/>
        </w:rPr>
        <w:t>Clarendon Press, 1994,325 p.</w:t>
      </w:r>
    </w:p>
    <w:p w14:paraId="49840792" w14:textId="44AFCD0B" w:rsidR="007E496B" w:rsidRPr="00983F69" w:rsidRDefault="007E496B" w:rsidP="00DD6062">
      <w:pPr>
        <w:pStyle w:val="a7"/>
        <w:numPr>
          <w:ilvl w:val="0"/>
          <w:numId w:val="5"/>
        </w:numPr>
        <w:tabs>
          <w:tab w:val="left" w:pos="1134"/>
        </w:tabs>
        <w:spacing w:line="360" w:lineRule="auto"/>
        <w:ind w:left="0" w:right="85" w:firstLine="709"/>
        <w:rPr>
          <w:lang w:val="en-US"/>
        </w:rPr>
      </w:pPr>
      <w:r w:rsidRPr="00983F69">
        <w:rPr>
          <w:lang w:val="en-US"/>
        </w:rPr>
        <w:lastRenderedPageBreak/>
        <w:t xml:space="preserve">Jean Delumeau, </w:t>
      </w:r>
      <w:r w:rsidR="009F5F21">
        <w:rPr>
          <w:lang w:val="en-US"/>
        </w:rPr>
        <w:t>“</w:t>
      </w:r>
      <w:r w:rsidRPr="00983F69">
        <w:rPr>
          <w:lang w:val="en-US"/>
        </w:rPr>
        <w:t>Catholicism between Luther and Voltaire</w:t>
      </w:r>
      <w:r w:rsidR="009F5F21">
        <w:rPr>
          <w:lang w:val="en-US"/>
        </w:rPr>
        <w:t>”</w:t>
      </w:r>
      <w:r w:rsidRPr="00983F69">
        <w:rPr>
          <w:lang w:val="en-US"/>
        </w:rPr>
        <w:t xml:space="preserve"> - </w:t>
      </w:r>
      <w:r w:rsidRPr="00983F69">
        <w:rPr>
          <w:color w:val="000000"/>
          <w:shd w:val="clear" w:color="auto" w:fill="FFFFFF"/>
          <w:lang w:val="en-US"/>
        </w:rPr>
        <w:t>Burns &amp; Oates, 1977,294 p.</w:t>
      </w:r>
    </w:p>
    <w:p w14:paraId="69234A72" w14:textId="7C2997EF" w:rsidR="007E496B" w:rsidRPr="00983F69" w:rsidRDefault="007E496B" w:rsidP="00DD6062">
      <w:pPr>
        <w:pStyle w:val="a7"/>
        <w:numPr>
          <w:ilvl w:val="0"/>
          <w:numId w:val="5"/>
        </w:numPr>
        <w:tabs>
          <w:tab w:val="left" w:pos="1134"/>
        </w:tabs>
        <w:spacing w:line="360" w:lineRule="auto"/>
        <w:ind w:left="0" w:right="85" w:firstLine="709"/>
        <w:rPr>
          <w:lang w:val="en-US"/>
        </w:rPr>
      </w:pPr>
      <w:r w:rsidRPr="00983F69">
        <w:rPr>
          <w:lang w:val="en-US"/>
        </w:rPr>
        <w:t xml:space="preserve">Eamon Duffy, </w:t>
      </w:r>
      <w:r w:rsidR="009F5F21">
        <w:rPr>
          <w:lang w:val="en-US"/>
        </w:rPr>
        <w:t>“</w:t>
      </w:r>
      <w:r w:rsidRPr="00983F69">
        <w:rPr>
          <w:lang w:val="en-US"/>
        </w:rPr>
        <w:t>The Stripping of the Altars: Traditional Religion in England, 1400-1580</w:t>
      </w:r>
      <w:r w:rsidR="009F5F21">
        <w:rPr>
          <w:lang w:val="en-US"/>
        </w:rPr>
        <w:t xml:space="preserve">” </w:t>
      </w:r>
      <w:r w:rsidRPr="00983F69">
        <w:rPr>
          <w:lang w:val="en-US"/>
        </w:rPr>
        <w:t xml:space="preserve">- </w:t>
      </w:r>
      <w:r w:rsidRPr="00983F69">
        <w:rPr>
          <w:color w:val="000000"/>
          <w:shd w:val="clear" w:color="auto" w:fill="FFFFFF"/>
          <w:lang w:val="en-US"/>
        </w:rPr>
        <w:t>Yale University Press, 2005, 654 p.</w:t>
      </w:r>
    </w:p>
    <w:p w14:paraId="09EBF286" w14:textId="77777777" w:rsidR="007E496B" w:rsidRDefault="007E496B" w:rsidP="007E496B">
      <w:pPr>
        <w:rPr>
          <w:rFonts w:ascii="Times New Roman" w:hAnsi="Times New Roman"/>
          <w:sz w:val="28"/>
          <w:szCs w:val="28"/>
          <w:lang w:val="uk-UA"/>
        </w:rPr>
      </w:pPr>
    </w:p>
    <w:p w14:paraId="14795FAF" w14:textId="1462F730" w:rsidR="00AA7828" w:rsidRPr="00AA7828" w:rsidRDefault="00AA7828" w:rsidP="007E496B">
      <w:pPr>
        <w:rPr>
          <w:rFonts w:ascii="Times New Roman" w:hAnsi="Times New Roman"/>
          <w:b/>
          <w:bCs/>
          <w:sz w:val="28"/>
          <w:szCs w:val="28"/>
          <w:lang w:val="uk-UA"/>
        </w:rPr>
      </w:pPr>
      <w:r w:rsidRPr="00AA7828">
        <w:rPr>
          <w:rFonts w:ascii="Times New Roman" w:hAnsi="Times New Roman"/>
          <w:b/>
          <w:bCs/>
          <w:sz w:val="28"/>
          <w:szCs w:val="28"/>
          <w:lang w:val="uk-UA"/>
        </w:rPr>
        <w:t>УДК 94</w:t>
      </w:r>
    </w:p>
    <w:p w14:paraId="2F67BB1A" w14:textId="77777777" w:rsidR="00AA7828" w:rsidRDefault="00AA7828" w:rsidP="00AA7828">
      <w:pPr>
        <w:spacing w:after="0" w:line="240" w:lineRule="auto"/>
        <w:jc w:val="right"/>
        <w:rPr>
          <w:rFonts w:ascii="Times New Roman" w:hAnsi="Times New Roman"/>
          <w:bCs/>
          <w:color w:val="000000" w:themeColor="text1"/>
          <w:sz w:val="28"/>
          <w:szCs w:val="28"/>
          <w:lang w:val="uk-UA"/>
        </w:rPr>
      </w:pPr>
      <w:r>
        <w:rPr>
          <w:rFonts w:ascii="Times New Roman" w:hAnsi="Times New Roman"/>
          <w:b/>
          <w:color w:val="000000"/>
          <w:sz w:val="28"/>
          <w:szCs w:val="28"/>
          <w:lang w:val="uk-UA"/>
        </w:rPr>
        <w:t>Олена</w:t>
      </w:r>
      <w:r w:rsidRPr="00A71EAC">
        <w:rPr>
          <w:rFonts w:ascii="Times New Roman" w:hAnsi="Times New Roman"/>
          <w:b/>
          <w:color w:val="000000"/>
          <w:sz w:val="28"/>
          <w:szCs w:val="28"/>
          <w:lang w:val="uk-UA"/>
        </w:rPr>
        <w:t xml:space="preserve"> </w:t>
      </w:r>
      <w:r>
        <w:rPr>
          <w:rFonts w:ascii="Times New Roman" w:hAnsi="Times New Roman"/>
          <w:b/>
          <w:caps/>
          <w:color w:val="000000"/>
          <w:sz w:val="28"/>
          <w:szCs w:val="28"/>
          <w:lang w:val="uk-UA"/>
        </w:rPr>
        <w:t>Галіцька,</w:t>
      </w:r>
      <w:r w:rsidRPr="00A71EAC">
        <w:rPr>
          <w:rFonts w:ascii="Times New Roman" w:hAnsi="Times New Roman"/>
          <w:b/>
          <w:caps/>
          <w:color w:val="000000"/>
          <w:sz w:val="28"/>
          <w:szCs w:val="28"/>
          <w:lang w:val="uk-UA"/>
        </w:rPr>
        <w:t xml:space="preserve"> </w:t>
      </w:r>
      <w:r w:rsidRPr="00FE3A7F">
        <w:rPr>
          <w:rFonts w:ascii="Times New Roman" w:hAnsi="Times New Roman"/>
          <w:color w:val="000000"/>
          <w:sz w:val="28"/>
          <w:szCs w:val="28"/>
          <w:lang w:val="uk-UA"/>
        </w:rPr>
        <w:t xml:space="preserve">здобувачка </w:t>
      </w:r>
      <w:r w:rsidRPr="00A71EAC">
        <w:rPr>
          <w:rFonts w:ascii="Times New Roman" w:hAnsi="Times New Roman"/>
          <w:color w:val="000000"/>
          <w:sz w:val="28"/>
          <w:szCs w:val="28"/>
          <w:lang w:val="uk-UA"/>
        </w:rPr>
        <w:t>магістр</w:t>
      </w:r>
      <w:r>
        <w:rPr>
          <w:rFonts w:ascii="Times New Roman" w:hAnsi="Times New Roman"/>
          <w:color w:val="000000"/>
          <w:sz w:val="28"/>
          <w:szCs w:val="28"/>
          <w:lang w:val="uk-UA"/>
        </w:rPr>
        <w:t>атури</w:t>
      </w:r>
      <w:r w:rsidRPr="00A71EAC">
        <w:rPr>
          <w:rFonts w:ascii="Times New Roman" w:hAnsi="Times New Roman"/>
          <w:color w:val="000000"/>
          <w:sz w:val="28"/>
          <w:szCs w:val="28"/>
          <w:lang w:val="uk-UA"/>
        </w:rPr>
        <w:t xml:space="preserve"> І курсу спеціальності 014 Середня освіта, спеціалізації 014.03 Історія</w:t>
      </w:r>
      <w:r w:rsidRPr="00FE3A7F">
        <w:rPr>
          <w:rFonts w:ascii="Times New Roman" w:hAnsi="Times New Roman"/>
          <w:color w:val="000000"/>
          <w:sz w:val="28"/>
          <w:szCs w:val="28"/>
          <w:lang w:val="uk-UA"/>
        </w:rPr>
        <w:t xml:space="preserve"> </w:t>
      </w:r>
      <w:r w:rsidRPr="00161534">
        <w:rPr>
          <w:rFonts w:ascii="Times New Roman" w:hAnsi="Times New Roman"/>
          <w:bCs/>
          <w:color w:val="000000" w:themeColor="text1"/>
          <w:sz w:val="28"/>
          <w:szCs w:val="28"/>
          <w:lang w:val="uk-UA"/>
        </w:rPr>
        <w:t xml:space="preserve">Херсонського державного університету, м. Івано-Франківськ, </w:t>
      </w:r>
    </w:p>
    <w:p w14:paraId="4F7D114A" w14:textId="3C76AA15" w:rsidR="00AA7828" w:rsidRDefault="00AA7828" w:rsidP="00AA7828">
      <w:pPr>
        <w:spacing w:after="0" w:line="240" w:lineRule="auto"/>
        <w:jc w:val="right"/>
        <w:rPr>
          <w:rFonts w:ascii="Times New Roman" w:hAnsi="Times New Roman"/>
          <w:bCs/>
          <w:color w:val="000000" w:themeColor="text1"/>
          <w:sz w:val="28"/>
          <w:szCs w:val="28"/>
          <w:lang w:val="uk-UA"/>
        </w:rPr>
      </w:pPr>
      <w:r w:rsidRPr="00161534">
        <w:rPr>
          <w:rFonts w:ascii="Times New Roman" w:hAnsi="Times New Roman"/>
          <w:bCs/>
          <w:color w:val="000000" w:themeColor="text1"/>
          <w:sz w:val="28"/>
          <w:szCs w:val="28"/>
          <w:lang w:val="uk-UA"/>
        </w:rPr>
        <w:t>науковий керівник:</w:t>
      </w:r>
      <w:r>
        <w:rPr>
          <w:rFonts w:ascii="Times New Roman" w:hAnsi="Times New Roman"/>
          <w:bCs/>
          <w:color w:val="000000" w:themeColor="text1"/>
          <w:sz w:val="28"/>
          <w:szCs w:val="28"/>
          <w:lang w:val="uk-UA"/>
        </w:rPr>
        <w:t xml:space="preserve"> Бойков О.</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к</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доцент</w:t>
      </w:r>
    </w:p>
    <w:p w14:paraId="0A0D3A3C" w14:textId="77777777" w:rsidR="00AA7828" w:rsidRDefault="00AA7828" w:rsidP="00AA7828">
      <w:pPr>
        <w:jc w:val="both"/>
        <w:rPr>
          <w:rFonts w:ascii="Times New Roman" w:hAnsi="Times New Roman"/>
          <w:b/>
          <w:caps/>
          <w:color w:val="000000"/>
          <w:sz w:val="28"/>
          <w:szCs w:val="28"/>
          <w:lang w:val="uk-UA"/>
        </w:rPr>
      </w:pPr>
    </w:p>
    <w:p w14:paraId="0C0D2C1D" w14:textId="2588BED2" w:rsidR="00AA7828" w:rsidRPr="00FE3A7F" w:rsidRDefault="00AA7828" w:rsidP="00AA7828">
      <w:pPr>
        <w:jc w:val="center"/>
        <w:rPr>
          <w:rFonts w:ascii="Times New Roman" w:hAnsi="Times New Roman"/>
          <w:b/>
          <w:caps/>
          <w:color w:val="000000"/>
          <w:sz w:val="28"/>
          <w:szCs w:val="28"/>
          <w:lang w:val="uk-UA"/>
        </w:rPr>
      </w:pPr>
      <w:r w:rsidRPr="00AD6379">
        <w:rPr>
          <w:rFonts w:ascii="Times New Roman" w:hAnsi="Times New Roman"/>
          <w:b/>
          <w:caps/>
          <w:color w:val="000000"/>
          <w:sz w:val="28"/>
          <w:szCs w:val="28"/>
          <w:lang w:val="uk-UA"/>
        </w:rPr>
        <w:t>ПРАЦІ А. ШЕПТИЦЬКОГО ПРО ЗАГРОЗИ КОМУНІЗМУ ТА ВАЖЛИВІСТЬ ЇХ ВИСВІТЛЕННЯ У ШКІЛЬНОМУ КУРСІ ІСТОРІЇ УКРАЇНИ</w:t>
      </w:r>
    </w:p>
    <w:p w14:paraId="681302EA" w14:textId="77777777" w:rsidR="00AA7828" w:rsidRDefault="00AA7828" w:rsidP="00AA7828">
      <w:pPr>
        <w:spacing w:after="0" w:line="360" w:lineRule="auto"/>
        <w:ind w:firstLine="720"/>
        <w:jc w:val="both"/>
        <w:rPr>
          <w:rFonts w:ascii="Times New Roman" w:hAnsi="Times New Roman"/>
          <w:b/>
          <w:bCs/>
          <w:i/>
          <w:sz w:val="28"/>
          <w:szCs w:val="28"/>
          <w:lang w:val="uk-UA"/>
        </w:rPr>
      </w:pPr>
    </w:p>
    <w:p w14:paraId="43BE2C23" w14:textId="0F91D131" w:rsidR="00AA7828" w:rsidRPr="00AA7828" w:rsidRDefault="00AA7828" w:rsidP="00AA7828">
      <w:pPr>
        <w:spacing w:after="0" w:line="360" w:lineRule="auto"/>
        <w:ind w:firstLine="720"/>
        <w:jc w:val="both"/>
        <w:rPr>
          <w:rFonts w:ascii="Times New Roman" w:hAnsi="Times New Roman"/>
          <w:i/>
          <w:sz w:val="28"/>
          <w:szCs w:val="28"/>
          <w:lang w:val="uk-UA"/>
        </w:rPr>
      </w:pPr>
      <w:r w:rsidRPr="00AA7828">
        <w:rPr>
          <w:rFonts w:ascii="Times New Roman" w:hAnsi="Times New Roman"/>
          <w:b/>
          <w:bCs/>
          <w:i/>
          <w:sz w:val="28"/>
          <w:szCs w:val="28"/>
          <w:lang w:val="uk-UA"/>
        </w:rPr>
        <w:t>Анотація.</w:t>
      </w:r>
      <w:r>
        <w:rPr>
          <w:rFonts w:ascii="Times New Roman" w:hAnsi="Times New Roman"/>
          <w:i/>
          <w:sz w:val="28"/>
          <w:szCs w:val="28"/>
          <w:lang w:val="uk-UA"/>
        </w:rPr>
        <w:t xml:space="preserve"> </w:t>
      </w:r>
      <w:r w:rsidRPr="00AA7828">
        <w:rPr>
          <w:rFonts w:ascii="Times New Roman" w:hAnsi="Times New Roman"/>
          <w:i/>
          <w:sz w:val="28"/>
          <w:szCs w:val="28"/>
          <w:lang w:val="uk-UA"/>
        </w:rPr>
        <w:t xml:space="preserve">У роботі розглянуто здобутки митрополита Андрея Шептицького, його роль у політичному, громадському та культурно-освітньому житті українців. Досліджено особливості праць А. Шептицького, присвячених комунізму та загрозам, які він ніс європейським цивілізаціям. Зроблено висновок, що праці Митрополита, які розкривають загрози комунізму для цивілізованого суспільства, потребують висвітлення у шкільному курсі, як і віддзеркалення його постаті та ролі у різних сферах суспільного життя українського народу. </w:t>
      </w:r>
    </w:p>
    <w:p w14:paraId="71B01873" w14:textId="77777777" w:rsidR="00AA7828" w:rsidRPr="00AA7828" w:rsidRDefault="00AA7828" w:rsidP="00AA7828">
      <w:pPr>
        <w:spacing w:after="0" w:line="360" w:lineRule="auto"/>
        <w:ind w:firstLine="720"/>
        <w:jc w:val="both"/>
        <w:rPr>
          <w:rFonts w:ascii="Times New Roman" w:hAnsi="Times New Roman"/>
          <w:i/>
          <w:sz w:val="28"/>
          <w:szCs w:val="28"/>
          <w:lang w:val="uk-UA"/>
        </w:rPr>
      </w:pPr>
      <w:r w:rsidRPr="00AA7828">
        <w:rPr>
          <w:rFonts w:ascii="Times New Roman" w:hAnsi="Times New Roman"/>
          <w:b/>
          <w:i/>
          <w:sz w:val="28"/>
          <w:szCs w:val="28"/>
          <w:lang w:val="uk-UA"/>
        </w:rPr>
        <w:t>Ключові слова</w:t>
      </w:r>
      <w:r w:rsidRPr="00AA7828">
        <w:rPr>
          <w:rFonts w:ascii="Times New Roman" w:hAnsi="Times New Roman"/>
          <w:i/>
          <w:sz w:val="28"/>
          <w:szCs w:val="28"/>
          <w:lang w:val="uk-UA"/>
        </w:rPr>
        <w:t xml:space="preserve">: митрополит А. Шептицький, історія України, підручник, релігійна діяльність, комунізм, національно-політична діяльність. </w:t>
      </w:r>
    </w:p>
    <w:p w14:paraId="0BA6D689" w14:textId="77777777" w:rsidR="00AA7828" w:rsidRPr="00AA7828" w:rsidRDefault="00AA7828" w:rsidP="00AA7828">
      <w:pPr>
        <w:spacing w:after="0" w:line="360" w:lineRule="auto"/>
        <w:jc w:val="both"/>
        <w:rPr>
          <w:rFonts w:ascii="Times New Roman" w:hAnsi="Times New Roman"/>
          <w:sz w:val="28"/>
          <w:szCs w:val="28"/>
          <w:lang w:val="uk-UA"/>
        </w:rPr>
      </w:pPr>
    </w:p>
    <w:p w14:paraId="1A8108D5" w14:textId="590DA418" w:rsidR="00AA7828" w:rsidRPr="00AA7828" w:rsidRDefault="00AA7828" w:rsidP="00AA7828">
      <w:pPr>
        <w:spacing w:after="0" w:line="360" w:lineRule="auto"/>
        <w:ind w:firstLine="720"/>
        <w:jc w:val="both"/>
        <w:rPr>
          <w:rFonts w:ascii="Times New Roman" w:hAnsi="Times New Roman"/>
          <w:sz w:val="28"/>
          <w:szCs w:val="28"/>
          <w:lang w:val="uk-UA"/>
        </w:rPr>
      </w:pPr>
      <w:r w:rsidRPr="00AA7828">
        <w:rPr>
          <w:rFonts w:ascii="Times New Roman" w:hAnsi="Times New Roman"/>
          <w:b/>
          <w:sz w:val="28"/>
          <w:szCs w:val="28"/>
          <w:lang w:val="uk-UA"/>
        </w:rPr>
        <w:t>Актуальність</w:t>
      </w:r>
      <w:r w:rsidRPr="00AA7828">
        <w:rPr>
          <w:rFonts w:ascii="Times New Roman" w:hAnsi="Times New Roman"/>
          <w:sz w:val="28"/>
          <w:szCs w:val="28"/>
          <w:lang w:val="uk-UA"/>
        </w:rPr>
        <w:t xml:space="preserve">. Митрополит Андрей Шептицький – це одна з найвпливовіших постатей в історії західноукраїнських земель першої половини ХХ століття. Він активно долучався до громадського, політичного та культурно-освітнього життя українців Галичини першої </w:t>
      </w:r>
      <w:r w:rsidRPr="00AA7828">
        <w:rPr>
          <w:rFonts w:ascii="Times New Roman" w:hAnsi="Times New Roman"/>
          <w:sz w:val="28"/>
          <w:szCs w:val="28"/>
          <w:lang w:val="uk-UA"/>
        </w:rPr>
        <w:lastRenderedPageBreak/>
        <w:t>половини ХХ ст. Душпастирська діяльність Андрея Шептицького була присвячена залученню прихожан до життя з Богом [1, с. 221]. Як патріот, він намагався допомогти українцям у їхніх прагненнях до створення власної держави, матеріально та духовно підтримував діяльність освітніх, наукових, економічних товариств та молодіжних організацій, серед яких «Просвіта», Наукове товариство ім. Шевченка, «Рідна школа», «Сільський Господар», «Пласт» та інші. Окрім того, Митрополит підтримував талановиту молодь, опікувався нужденними, організовував гімназії, школи, сиротинці, охоронки, тобто дитячі садки, а також став засновником першого на Галичині вітчизняного вищого духовного навчального закладу</w:t>
      </w:r>
      <w:r>
        <w:rPr>
          <w:rFonts w:ascii="Times New Roman" w:hAnsi="Times New Roman"/>
          <w:sz w:val="28"/>
          <w:szCs w:val="28"/>
          <w:lang w:val="uk-UA"/>
        </w:rPr>
        <w:t xml:space="preserve"> </w:t>
      </w:r>
      <w:r w:rsidRPr="00AA7828">
        <w:rPr>
          <w:rFonts w:ascii="Times New Roman" w:hAnsi="Times New Roman"/>
          <w:sz w:val="28"/>
          <w:szCs w:val="28"/>
          <w:lang w:val="uk-UA"/>
        </w:rPr>
        <w:t xml:space="preserve">– Богословської Академії. </w:t>
      </w:r>
    </w:p>
    <w:p w14:paraId="633C9CA8" w14:textId="77777777" w:rsidR="00AA7828" w:rsidRPr="00AA7828" w:rsidRDefault="00AA7828" w:rsidP="00AA7828">
      <w:pPr>
        <w:spacing w:after="0" w:line="360" w:lineRule="auto"/>
        <w:ind w:firstLine="720"/>
        <w:jc w:val="both"/>
        <w:rPr>
          <w:rFonts w:ascii="Times New Roman" w:hAnsi="Times New Roman"/>
          <w:sz w:val="28"/>
          <w:szCs w:val="28"/>
          <w:lang w:val="uk-UA"/>
        </w:rPr>
      </w:pPr>
      <w:r w:rsidRPr="00AA7828">
        <w:rPr>
          <w:rFonts w:ascii="Times New Roman" w:hAnsi="Times New Roman"/>
          <w:sz w:val="28"/>
          <w:szCs w:val="28"/>
          <w:lang w:val="uk-UA"/>
        </w:rPr>
        <w:t>Досить ґрунтовним був науково-публіцистичний доробок митрополита. Значну роль у духовній спадщині Андрея Шептицького займають Пастирські Послання, що мали слугувати морально-етичними та релігійними настановами майбутнім поколінням українців [2]. Водночас Шептицький був активним громадським і політичним діячем, який, виходячи з власних переконань та спостерігаючи методи реалізації більшовиків у радянській Україні, чітко усвідомлював небезпеку ідеологічного впливу комунізму, зокрема в російському варіанті.</w:t>
      </w:r>
    </w:p>
    <w:p w14:paraId="2752CB99" w14:textId="77777777" w:rsidR="00AA7828" w:rsidRPr="00AA7828" w:rsidRDefault="00AA7828" w:rsidP="00AA7828">
      <w:pPr>
        <w:spacing w:after="0" w:line="360" w:lineRule="auto"/>
        <w:ind w:firstLine="720"/>
        <w:jc w:val="both"/>
        <w:rPr>
          <w:rFonts w:ascii="Times New Roman" w:hAnsi="Times New Roman"/>
          <w:sz w:val="28"/>
          <w:szCs w:val="28"/>
          <w:lang w:val="uk-UA"/>
        </w:rPr>
      </w:pPr>
      <w:r w:rsidRPr="00AA7828">
        <w:rPr>
          <w:rFonts w:ascii="Times New Roman" w:hAnsi="Times New Roman"/>
          <w:sz w:val="28"/>
          <w:szCs w:val="28"/>
          <w:lang w:val="uk-UA"/>
        </w:rPr>
        <w:t xml:space="preserve">При написанні статті використано праці самого А. Шептицького, зокрема: «Слово до української молоді», «Осторога перед загрозою комунізму» та «Пастирські послання 1899-1914 рр.», а також наукові доробки А.Ф.  Медведовської, В.С. Власова тощо, де висвітлюється позиція митрополита щодо комуністичних ідей та аналіз причин такої позиції. </w:t>
      </w:r>
    </w:p>
    <w:p w14:paraId="2E597C02" w14:textId="77777777" w:rsidR="00AA7828" w:rsidRPr="00AA7828" w:rsidRDefault="00AA7828" w:rsidP="00AA7828">
      <w:pPr>
        <w:spacing w:after="0" w:line="360" w:lineRule="auto"/>
        <w:jc w:val="both"/>
        <w:rPr>
          <w:rFonts w:ascii="Times New Roman" w:hAnsi="Times New Roman"/>
          <w:sz w:val="28"/>
          <w:szCs w:val="28"/>
          <w:lang w:val="uk-UA"/>
        </w:rPr>
      </w:pPr>
      <w:r w:rsidRPr="00AA7828">
        <w:rPr>
          <w:rFonts w:ascii="Times New Roman" w:hAnsi="Times New Roman"/>
          <w:sz w:val="28"/>
          <w:szCs w:val="28"/>
          <w:lang w:val="uk-UA"/>
        </w:rPr>
        <w:tab/>
      </w:r>
      <w:r w:rsidRPr="00AA7828">
        <w:rPr>
          <w:rFonts w:ascii="Times New Roman" w:hAnsi="Times New Roman"/>
          <w:b/>
          <w:i/>
          <w:sz w:val="28"/>
          <w:szCs w:val="28"/>
          <w:lang w:val="uk-UA"/>
        </w:rPr>
        <w:t>Погляди А.Шептицького на поширення комуністичних ідей.</w:t>
      </w:r>
      <w:r w:rsidRPr="00AA7828">
        <w:rPr>
          <w:rFonts w:ascii="Times New Roman" w:hAnsi="Times New Roman"/>
          <w:sz w:val="28"/>
          <w:szCs w:val="28"/>
          <w:lang w:val="uk-UA"/>
        </w:rPr>
        <w:t xml:space="preserve"> У своїх посланнях А. Шептицький як духовний пастир давав українцям важливі поради та висловлював свої погляди щодо подій, які відбувалися у той час. Так, його відношення до «лівих сил», тобто соціалістів та комуністів було вельми негативним [3]. Головною причиною вважалося те, </w:t>
      </w:r>
      <w:r w:rsidRPr="00AA7828">
        <w:rPr>
          <w:rFonts w:ascii="Times New Roman" w:hAnsi="Times New Roman"/>
          <w:sz w:val="28"/>
          <w:szCs w:val="28"/>
          <w:lang w:val="uk-UA"/>
        </w:rPr>
        <w:lastRenderedPageBreak/>
        <w:t>що вони були ворожими християнству. У своїй концептуальній статті «Наша програма» митрополит зауважував: «Боїмося безбожної науки, – зовсім противної науці Христа. Боїмося науки соціалістів, – тих, що підкопують основи християнської родини, – що не признають приватної власності, а релігію вважають приватною справою кожної людини зокрема» [4, с. 22].</w:t>
      </w:r>
    </w:p>
    <w:p w14:paraId="39F720E2" w14:textId="002BCB32" w:rsidR="00AA7828" w:rsidRPr="00AA7828" w:rsidRDefault="00AA7828" w:rsidP="00AA7828">
      <w:pPr>
        <w:spacing w:after="0" w:line="360" w:lineRule="auto"/>
        <w:jc w:val="both"/>
        <w:rPr>
          <w:rFonts w:ascii="Times New Roman" w:hAnsi="Times New Roman"/>
          <w:sz w:val="28"/>
          <w:szCs w:val="28"/>
          <w:lang w:val="uk-UA"/>
        </w:rPr>
      </w:pPr>
      <w:r w:rsidRPr="00AA7828">
        <w:rPr>
          <w:rFonts w:ascii="Times New Roman" w:hAnsi="Times New Roman"/>
          <w:sz w:val="28"/>
          <w:szCs w:val="28"/>
          <w:lang w:val="uk-UA"/>
        </w:rPr>
        <w:tab/>
        <w:t>У праці «Осторога перед загрозою комунізму» [5], яка побачила світ у 1936 році, уже у вступі А. Шептицький подає комунізм як ідеологію зради – зради Церкви, рідного народу та всіх убогих, пригноблених та скривджених у цьому світі: «Хто помагає комуністам у їх роботі, навіть чисто політичній, зраджує Церкву». У першій частині цього послання А. Шептицький докладно з</w:t>
      </w:r>
      <w:r w:rsidR="0025583D">
        <w:rPr>
          <w:rFonts w:ascii="Times New Roman" w:hAnsi="Times New Roman"/>
          <w:sz w:val="28"/>
          <w:szCs w:val="28"/>
          <w:lang w:val="uk-UA"/>
        </w:rPr>
        <w:t>’</w:t>
      </w:r>
      <w:r w:rsidRPr="00AA7828">
        <w:rPr>
          <w:rFonts w:ascii="Times New Roman" w:hAnsi="Times New Roman"/>
          <w:sz w:val="28"/>
          <w:szCs w:val="28"/>
          <w:lang w:val="uk-UA"/>
        </w:rPr>
        <w:t>ясовує антихристиянську сутність комунізму: «Большевики, – пише Андрей Шептицький, – мають за найголовнішу засаду знищення Церкви»; «Комуністи є безбожниками та в їх програмі нема точки, в якій би були щирішими, як у тій одній: у боротьбі проти Бога»</w:t>
      </w:r>
      <w:r w:rsidRPr="00AA7828">
        <w:rPr>
          <w:rFonts w:ascii="Times New Roman" w:hAnsi="Times New Roman"/>
          <w:lang w:val="uk-UA"/>
        </w:rPr>
        <w:t xml:space="preserve"> </w:t>
      </w:r>
      <w:r w:rsidRPr="00AA7828">
        <w:rPr>
          <w:rFonts w:ascii="Times New Roman" w:hAnsi="Times New Roman"/>
          <w:sz w:val="28"/>
          <w:szCs w:val="28"/>
          <w:lang w:val="uk-UA"/>
        </w:rPr>
        <w:t>[4, с. 223].</w:t>
      </w:r>
    </w:p>
    <w:p w14:paraId="58B554DE" w14:textId="77777777" w:rsidR="00AA7828" w:rsidRPr="00AA7828" w:rsidRDefault="00AA7828" w:rsidP="00AA7828">
      <w:pPr>
        <w:spacing w:after="0" w:line="360" w:lineRule="auto"/>
        <w:jc w:val="both"/>
        <w:rPr>
          <w:rFonts w:ascii="Times New Roman" w:hAnsi="Times New Roman"/>
          <w:sz w:val="28"/>
          <w:szCs w:val="28"/>
          <w:lang w:val="uk-UA"/>
        </w:rPr>
      </w:pPr>
      <w:r w:rsidRPr="00AA7828">
        <w:rPr>
          <w:rFonts w:ascii="Times New Roman" w:hAnsi="Times New Roman"/>
          <w:sz w:val="28"/>
          <w:szCs w:val="28"/>
          <w:lang w:val="uk-UA"/>
        </w:rPr>
        <w:tab/>
        <w:t>Нищівній критиці піддає А. Шептицький також ідею комуністичного вчення про те, що відносини між людьми побудовані на протистоянні між класами. У цьому контексті варте уваги пастирське послання «Про переслідування християнської віри в Радянській Україні, Білорусії, Росії», у якому Митрополит осуджує таку ідею комуністів: «Горстка злочинців, що завдяки дивним обставинам змогла захопити в свої руки всяку владу в Москві, поставила собі задачу боротися проти Бога, проти людської совісти й усього того, що є якою-небудь благороднішою чи вищою ідеєю. […] у кожне село впроваджували зародки ненависти молодшиих зглядом старших, убогих зглядом богатших, нищили нарід матеріально i морально…» [4, с. 224].</w:t>
      </w:r>
    </w:p>
    <w:p w14:paraId="3F85AF86" w14:textId="77777777" w:rsidR="00AA7828" w:rsidRPr="00AA7828" w:rsidRDefault="00AA7828" w:rsidP="00AA7828">
      <w:pPr>
        <w:spacing w:after="0" w:line="360" w:lineRule="auto"/>
        <w:jc w:val="both"/>
        <w:rPr>
          <w:rFonts w:ascii="Times New Roman" w:hAnsi="Times New Roman"/>
          <w:sz w:val="28"/>
          <w:szCs w:val="28"/>
          <w:lang w:val="uk-UA"/>
        </w:rPr>
      </w:pPr>
      <w:r w:rsidRPr="00AA7828">
        <w:rPr>
          <w:rFonts w:ascii="Times New Roman" w:hAnsi="Times New Roman"/>
          <w:sz w:val="28"/>
          <w:szCs w:val="28"/>
          <w:lang w:val="uk-UA"/>
        </w:rPr>
        <w:tab/>
        <w:t xml:space="preserve">Як бачимо, впродовж усього життя Андрей Шептицький був виразним антисоціалістом та антикомуністом, він розумів, що всі ліві ідеології є ворожими християнству, вони загрожують вільному </w:t>
      </w:r>
      <w:r w:rsidRPr="00AA7828">
        <w:rPr>
          <w:rFonts w:ascii="Times New Roman" w:hAnsi="Times New Roman"/>
          <w:sz w:val="28"/>
          <w:szCs w:val="28"/>
          <w:lang w:val="uk-UA"/>
        </w:rPr>
        <w:lastRenderedPageBreak/>
        <w:t xml:space="preserve">державному життю народів та експлуатують людську працю. В основі його суспільно-політичних поглядів знаходився патріотизм як глибоко християнське почуття. На думку митрополита, національне почуття та патріотизм ні в якому разі не повинні переростати у національну ненависть та шовінізм [2, с. 107]. </w:t>
      </w:r>
    </w:p>
    <w:p w14:paraId="06AB9095" w14:textId="77777777" w:rsidR="00AA7828" w:rsidRPr="00AA7828" w:rsidRDefault="00AA7828" w:rsidP="00AA7828">
      <w:pPr>
        <w:spacing w:after="0" w:line="360" w:lineRule="auto"/>
        <w:jc w:val="both"/>
        <w:rPr>
          <w:rFonts w:ascii="Times New Roman" w:hAnsi="Times New Roman"/>
          <w:sz w:val="28"/>
          <w:szCs w:val="28"/>
          <w:lang w:val="uk-UA"/>
        </w:rPr>
      </w:pPr>
      <w:r w:rsidRPr="00AA7828">
        <w:rPr>
          <w:rFonts w:ascii="Times New Roman" w:hAnsi="Times New Roman"/>
          <w:sz w:val="28"/>
          <w:szCs w:val="28"/>
          <w:lang w:val="uk-UA"/>
        </w:rPr>
        <w:tab/>
      </w:r>
      <w:r w:rsidRPr="00AA7828">
        <w:rPr>
          <w:rFonts w:ascii="Times New Roman" w:hAnsi="Times New Roman"/>
          <w:b/>
          <w:i/>
          <w:sz w:val="28"/>
          <w:szCs w:val="28"/>
          <w:lang w:val="uk-UA"/>
        </w:rPr>
        <w:t>Відображення громадсько-політичної ролі А. Шептицького у шкільному курсі.</w:t>
      </w:r>
      <w:r w:rsidRPr="00AA7828">
        <w:rPr>
          <w:rFonts w:ascii="Times New Roman" w:hAnsi="Times New Roman"/>
          <w:sz w:val="28"/>
          <w:szCs w:val="28"/>
          <w:lang w:val="uk-UA"/>
        </w:rPr>
        <w:t xml:space="preserve"> </w:t>
      </w:r>
    </w:p>
    <w:p w14:paraId="7ED662FE" w14:textId="5EBA6177" w:rsidR="00AA7828" w:rsidRPr="00AA7828" w:rsidRDefault="00AA7828" w:rsidP="00AA7828">
      <w:pPr>
        <w:spacing w:after="0" w:line="360" w:lineRule="auto"/>
        <w:ind w:firstLine="993"/>
        <w:jc w:val="both"/>
        <w:rPr>
          <w:rFonts w:ascii="Times New Roman" w:hAnsi="Times New Roman"/>
          <w:sz w:val="28"/>
          <w:szCs w:val="28"/>
          <w:lang w:val="uk-UA"/>
        </w:rPr>
      </w:pPr>
      <w:r w:rsidRPr="00AA7828">
        <w:rPr>
          <w:rFonts w:ascii="Times New Roman" w:hAnsi="Times New Roman"/>
          <w:sz w:val="28"/>
          <w:szCs w:val="28"/>
          <w:lang w:val="uk-UA"/>
        </w:rPr>
        <w:t>Вивчення діяльності А. Шептицького та його суспільно-політичних поглядів є досить важливим елементом не лише для професійних істориків, але й для громадського простору в Україні, особливо у східних регіонах.  Покликання до його праць, що висвітлюють загрозу реалізації комуністичної ідеї в політиці більшовиків повинні більш глибоко розглядатися у шкільному курсі історії України. Адже у сучасних умовах включення поглядів митрополита та його праць у шкільний курс історії України допоможе учням зрозуміти історичні процеси, пов</w:t>
      </w:r>
      <w:r w:rsidR="0025583D">
        <w:rPr>
          <w:rFonts w:ascii="Times New Roman" w:hAnsi="Times New Roman"/>
          <w:sz w:val="28"/>
          <w:szCs w:val="28"/>
          <w:lang w:val="uk-UA"/>
        </w:rPr>
        <w:t>’</w:t>
      </w:r>
      <w:r w:rsidRPr="00AA7828">
        <w:rPr>
          <w:rFonts w:ascii="Times New Roman" w:hAnsi="Times New Roman"/>
          <w:sz w:val="28"/>
          <w:szCs w:val="28"/>
          <w:lang w:val="uk-UA"/>
        </w:rPr>
        <w:t xml:space="preserve">язані з комуністичною ідеологією, а також  їх вплив на сучасність, зокрема на озвучені ідеологічні причини російської агресії проти України. Окрім того, науково-публіцистична спадщина А. Шептицького є надзвичайно цінним матеріалом для патріотичного виховання молодого свідомого покоління українців. </w:t>
      </w:r>
    </w:p>
    <w:p w14:paraId="01A09354" w14:textId="5BB7E4FF" w:rsidR="00AA7828" w:rsidRPr="00AA7828" w:rsidRDefault="00AA7828" w:rsidP="00AA7828">
      <w:pPr>
        <w:spacing w:after="0" w:line="360" w:lineRule="auto"/>
        <w:ind w:firstLine="993"/>
        <w:jc w:val="both"/>
        <w:rPr>
          <w:rFonts w:ascii="Times New Roman" w:hAnsi="Times New Roman"/>
          <w:sz w:val="28"/>
          <w:szCs w:val="28"/>
          <w:lang w:val="uk-UA"/>
        </w:rPr>
      </w:pPr>
      <w:r w:rsidRPr="00AA7828">
        <w:rPr>
          <w:rFonts w:ascii="Times New Roman" w:hAnsi="Times New Roman"/>
          <w:sz w:val="28"/>
          <w:szCs w:val="28"/>
          <w:lang w:val="uk-UA"/>
        </w:rPr>
        <w:t>Варто зауважити, що висвітлення особистості, ролі та праць Андрея Шептицького у шкільному курсі історії України є недостатнім. Було з</w:t>
      </w:r>
      <w:r w:rsidR="0025583D">
        <w:rPr>
          <w:rFonts w:ascii="Times New Roman" w:hAnsi="Times New Roman"/>
          <w:sz w:val="28"/>
          <w:szCs w:val="28"/>
          <w:lang w:val="uk-UA"/>
        </w:rPr>
        <w:t>’</w:t>
      </w:r>
      <w:r w:rsidRPr="00AA7828">
        <w:rPr>
          <w:rFonts w:ascii="Times New Roman" w:hAnsi="Times New Roman"/>
          <w:sz w:val="28"/>
          <w:szCs w:val="28"/>
          <w:lang w:val="uk-UA"/>
        </w:rPr>
        <w:t xml:space="preserve">ясовано, що у більшості підручників історії, які вийшли друком до 2009-2010 рр. цій постаті відведено дуже мало уваги, зазвичай декілька рядків у розділі «Західноукраїнські землі у міжвоєнний період». У цих підручниках його постать розглядається у декількох словах, його роль зводиться до розвитку греко-католицької церкви та її розбудови, а про праці Митрополита взагалі не згадується. </w:t>
      </w:r>
    </w:p>
    <w:p w14:paraId="0840A41C" w14:textId="77777777" w:rsidR="00AA7828" w:rsidRPr="00AA7828" w:rsidRDefault="00AA7828" w:rsidP="00AA7828">
      <w:pPr>
        <w:spacing w:after="0" w:line="360" w:lineRule="auto"/>
        <w:jc w:val="both"/>
        <w:rPr>
          <w:rFonts w:ascii="Times New Roman" w:hAnsi="Times New Roman"/>
          <w:sz w:val="28"/>
          <w:szCs w:val="28"/>
          <w:lang w:val="uk-UA"/>
        </w:rPr>
      </w:pPr>
      <w:r w:rsidRPr="00AA7828">
        <w:rPr>
          <w:rFonts w:ascii="Times New Roman" w:hAnsi="Times New Roman"/>
          <w:sz w:val="28"/>
          <w:szCs w:val="28"/>
          <w:lang w:val="uk-UA"/>
        </w:rPr>
        <w:tab/>
        <w:t xml:space="preserve">Проте, проаналізувавши підручники історії України для 9 класу, що вийшли друком після 2010 року, бачимо, що у них постать Андрея </w:t>
      </w:r>
      <w:r w:rsidRPr="00AA7828">
        <w:rPr>
          <w:rFonts w:ascii="Times New Roman" w:hAnsi="Times New Roman"/>
          <w:sz w:val="28"/>
          <w:szCs w:val="28"/>
          <w:lang w:val="uk-UA"/>
        </w:rPr>
        <w:lastRenderedPageBreak/>
        <w:t>Шептицького та його роль розглядаються ширше, подається більше відомостей про особистість митрополита та його діяльність. До прикладу, у підручнику історії України для 9 класу за редакцією В.С. Власова [6, с. 265-268], бачимо, що автор приділив значну увагу розгляду постаті митрополита Української греко-католицької церкви А. Шептицького та впливу української греко-католицької церкви на формування національної свідомості населення західноукраїнських земель. В.С. Власов досить детально висвітлює особливості діяльності митрополита, навіть окремо виносить підпункт «Якою була роль митрополита Андрея Шептицького в пожвавленні національного життя в західноукраїнських землях». Окрім того, у підручнику подано уривок книги А. Шептицького «За єдність святої віри, церкви і нації» та джерела про впливовість та авторитет митрополита.</w:t>
      </w:r>
    </w:p>
    <w:p w14:paraId="32E46831" w14:textId="77777777" w:rsidR="00AA7828" w:rsidRPr="00AA7828" w:rsidRDefault="00AA7828" w:rsidP="00AA7828">
      <w:pPr>
        <w:spacing w:after="0" w:line="360" w:lineRule="auto"/>
        <w:jc w:val="both"/>
        <w:rPr>
          <w:rFonts w:ascii="Times New Roman" w:hAnsi="Times New Roman"/>
          <w:sz w:val="28"/>
          <w:szCs w:val="28"/>
          <w:lang w:val="uk-UA"/>
        </w:rPr>
      </w:pPr>
      <w:r w:rsidRPr="00AA7828">
        <w:rPr>
          <w:rFonts w:ascii="Times New Roman" w:hAnsi="Times New Roman"/>
          <w:sz w:val="28"/>
          <w:szCs w:val="28"/>
          <w:lang w:val="uk-UA"/>
        </w:rPr>
        <w:tab/>
        <w:t>Отже, з огляду на все вищезазначене, можемо підсумувати, що Андрей Шептицький був не лише патріотом, але й досить послідовним і принциповим захисником національно-духовних цінностей.  Розуміючи популістські гасла більшовицьких лідерів, він засуджував усі ліві ідеології, як і нацизм, вважав їх ворожими християнству та такими, що загрожують вільному державному життю народів й експлуатують людську працю. Його праці, зокрема «Наша програма»,</w:t>
      </w:r>
      <w:r w:rsidRPr="00AA7828">
        <w:rPr>
          <w:rFonts w:ascii="Times New Roman" w:hAnsi="Times New Roman"/>
          <w:lang w:val="uk-UA"/>
        </w:rPr>
        <w:t xml:space="preserve"> </w:t>
      </w:r>
      <w:r w:rsidRPr="00AA7828">
        <w:rPr>
          <w:rFonts w:ascii="Times New Roman" w:hAnsi="Times New Roman"/>
          <w:sz w:val="28"/>
          <w:szCs w:val="28"/>
          <w:lang w:val="uk-UA"/>
        </w:rPr>
        <w:t>«Осторога перед загрозою комунізму»,</w:t>
      </w:r>
      <w:r w:rsidRPr="00AA7828">
        <w:rPr>
          <w:rFonts w:ascii="Times New Roman" w:hAnsi="Times New Roman"/>
          <w:lang w:val="uk-UA"/>
        </w:rPr>
        <w:t xml:space="preserve"> </w:t>
      </w:r>
      <w:r w:rsidRPr="00AA7828">
        <w:rPr>
          <w:rFonts w:ascii="Times New Roman" w:hAnsi="Times New Roman"/>
          <w:sz w:val="28"/>
          <w:szCs w:val="28"/>
          <w:lang w:val="uk-UA"/>
        </w:rPr>
        <w:t xml:space="preserve">«Про переслідування християнської віри в Радянській Україні, Білорусії, Росії» та ін., віддзеркалюють негативні погляди митрополита на комунізм та мають велике значення для вивчення історії України в шкільних курсах. Досліджено, що історична постать митрополита, його роль у суспільно-політичному і громадському житті, його праці не завжди знаходять належного висвітлення у шкільних підручниках. Вважаємо, що потрібно у шкільному курсі історії України більше уваги приділити відомостям про історичну роль Андрея Шептицького, його діяльність та розглядати послання митрополита, що репрезентують його думки й погляди, в тому числі й щодо загроз комунізму. </w:t>
      </w:r>
    </w:p>
    <w:p w14:paraId="7E42CAD9" w14:textId="77777777" w:rsidR="00AA7828" w:rsidRPr="00AA7828" w:rsidRDefault="00AA7828" w:rsidP="00AA7828">
      <w:pPr>
        <w:spacing w:after="0" w:line="360" w:lineRule="auto"/>
        <w:jc w:val="center"/>
        <w:rPr>
          <w:rFonts w:ascii="Times New Roman" w:hAnsi="Times New Roman"/>
          <w:b/>
          <w:sz w:val="28"/>
          <w:szCs w:val="28"/>
          <w:lang w:val="uk-UA"/>
        </w:rPr>
      </w:pPr>
      <w:r w:rsidRPr="00AA7828">
        <w:rPr>
          <w:rFonts w:ascii="Times New Roman" w:hAnsi="Times New Roman"/>
          <w:b/>
          <w:sz w:val="28"/>
          <w:szCs w:val="28"/>
          <w:lang w:val="uk-UA"/>
        </w:rPr>
        <w:lastRenderedPageBreak/>
        <w:t>Список використаних джерел:</w:t>
      </w:r>
    </w:p>
    <w:p w14:paraId="636CEB4E" w14:textId="77777777" w:rsidR="00AA7828" w:rsidRPr="00AA7828" w:rsidRDefault="00AA7828" w:rsidP="00AA7828">
      <w:pPr>
        <w:spacing w:after="0" w:line="360" w:lineRule="auto"/>
        <w:ind w:firstLine="709"/>
        <w:jc w:val="both"/>
        <w:rPr>
          <w:rFonts w:ascii="Times New Roman" w:hAnsi="Times New Roman"/>
          <w:sz w:val="28"/>
          <w:szCs w:val="28"/>
          <w:lang w:val="uk-UA"/>
        </w:rPr>
      </w:pPr>
      <w:r w:rsidRPr="00AA7828">
        <w:rPr>
          <w:rFonts w:ascii="Times New Roman" w:hAnsi="Times New Roman"/>
          <w:sz w:val="28"/>
          <w:szCs w:val="28"/>
          <w:lang w:val="uk-UA"/>
        </w:rPr>
        <w:t xml:space="preserve">1. Медведовська А. Ф. Образ митрополита А. Шептицького в сучасній суспільній думці України. </w:t>
      </w:r>
      <w:r w:rsidRPr="00AA7828">
        <w:rPr>
          <w:rFonts w:ascii="Times New Roman" w:hAnsi="Times New Roman"/>
          <w:i/>
          <w:sz w:val="28"/>
          <w:szCs w:val="28"/>
          <w:lang w:val="uk-UA"/>
        </w:rPr>
        <w:t>Наддніпрянська Україна: історичні процеси, події, постаті:</w:t>
      </w:r>
      <w:r w:rsidRPr="00AA7828">
        <w:rPr>
          <w:rFonts w:ascii="Times New Roman" w:hAnsi="Times New Roman"/>
          <w:sz w:val="28"/>
          <w:szCs w:val="28"/>
          <w:lang w:val="uk-UA"/>
        </w:rPr>
        <w:t xml:space="preserve"> збірник наукових праць. Дніпропетровськ: Вид-во Дніпропетр. нац. ун-ту, 2013. С. 221-228.</w:t>
      </w:r>
    </w:p>
    <w:p w14:paraId="648BEE91" w14:textId="77777777" w:rsidR="00AA7828" w:rsidRPr="00AA7828" w:rsidRDefault="00AA7828" w:rsidP="00AA7828">
      <w:pPr>
        <w:spacing w:after="0" w:line="360" w:lineRule="auto"/>
        <w:ind w:firstLine="709"/>
        <w:jc w:val="both"/>
        <w:rPr>
          <w:rFonts w:ascii="Times New Roman" w:hAnsi="Times New Roman"/>
          <w:sz w:val="28"/>
          <w:szCs w:val="28"/>
          <w:lang w:val="uk-UA"/>
        </w:rPr>
      </w:pPr>
      <w:r w:rsidRPr="00AA7828">
        <w:rPr>
          <w:rFonts w:ascii="Times New Roman" w:hAnsi="Times New Roman"/>
          <w:sz w:val="28"/>
          <w:szCs w:val="28"/>
          <w:lang w:val="uk-UA"/>
        </w:rPr>
        <w:t xml:space="preserve">2. Цяпута М. Митрополит Андрей Шептицький в громадсько-політичному та освітньому житті Галичини першої половини ХХ століття. </w:t>
      </w:r>
      <w:hyperlink r:id="rId12" w:history="1">
        <w:r w:rsidRPr="00AA7828">
          <w:rPr>
            <w:rStyle w:val="a3"/>
            <w:rFonts w:ascii="Times New Roman" w:hAnsi="Times New Roman"/>
            <w:sz w:val="28"/>
            <w:szCs w:val="28"/>
            <w:lang w:val="uk-UA"/>
          </w:rPr>
          <w:t>http://dspace.tnpu.edu.ua/bitstream/123456789/11325/1/</w:t>
        </w:r>
      </w:hyperlink>
      <w:r w:rsidRPr="00AA7828">
        <w:rPr>
          <w:rFonts w:ascii="Times New Roman" w:hAnsi="Times New Roman"/>
          <w:sz w:val="28"/>
          <w:szCs w:val="28"/>
          <w:lang w:val="uk-UA"/>
        </w:rPr>
        <w:t xml:space="preserve"> Tsiaputa.pdf (дата звернення: 14.12.2023).</w:t>
      </w:r>
    </w:p>
    <w:p w14:paraId="674C2BB5" w14:textId="77777777" w:rsidR="00AA7828" w:rsidRPr="00AA7828" w:rsidRDefault="00AA7828" w:rsidP="00AA7828">
      <w:pPr>
        <w:spacing w:after="0" w:line="360" w:lineRule="auto"/>
        <w:ind w:firstLine="709"/>
        <w:jc w:val="both"/>
        <w:rPr>
          <w:rFonts w:ascii="Times New Roman" w:hAnsi="Times New Roman"/>
          <w:sz w:val="28"/>
          <w:szCs w:val="28"/>
          <w:lang w:val="uk-UA"/>
        </w:rPr>
      </w:pPr>
      <w:r w:rsidRPr="00AA7828">
        <w:rPr>
          <w:rFonts w:ascii="Times New Roman" w:hAnsi="Times New Roman"/>
          <w:sz w:val="28"/>
          <w:szCs w:val="28"/>
          <w:lang w:val="uk-UA"/>
        </w:rPr>
        <w:t xml:space="preserve">3. Пастирське послання Митрополита Андрея До Української Молоді. </w:t>
      </w:r>
      <w:hyperlink r:id="rId13" w:history="1">
        <w:r w:rsidRPr="00AA7828">
          <w:rPr>
            <w:rStyle w:val="a3"/>
            <w:rFonts w:ascii="Times New Roman" w:hAnsi="Times New Roman"/>
            <w:sz w:val="28"/>
            <w:szCs w:val="28"/>
            <w:lang w:val="uk-UA"/>
          </w:rPr>
          <w:t>https://sheptytsky.com.ua/do-ukrayinskoyi-molodi/</w:t>
        </w:r>
      </w:hyperlink>
      <w:r w:rsidRPr="00AA7828">
        <w:rPr>
          <w:rFonts w:ascii="Times New Roman" w:hAnsi="Times New Roman"/>
          <w:sz w:val="28"/>
          <w:szCs w:val="28"/>
          <w:lang w:val="uk-UA"/>
        </w:rPr>
        <w:t xml:space="preserve"> (дата звернення: 14.12.2023).</w:t>
      </w:r>
    </w:p>
    <w:p w14:paraId="7035A255" w14:textId="77777777" w:rsidR="00AA7828" w:rsidRPr="00AA7828" w:rsidRDefault="00AA7828" w:rsidP="00AA7828">
      <w:pPr>
        <w:spacing w:after="0" w:line="360" w:lineRule="auto"/>
        <w:ind w:firstLine="709"/>
        <w:jc w:val="both"/>
        <w:rPr>
          <w:rFonts w:ascii="Times New Roman" w:hAnsi="Times New Roman"/>
          <w:sz w:val="28"/>
          <w:szCs w:val="28"/>
          <w:lang w:val="uk-UA"/>
        </w:rPr>
      </w:pPr>
      <w:r w:rsidRPr="00AA7828">
        <w:rPr>
          <w:rFonts w:ascii="Times New Roman" w:hAnsi="Times New Roman"/>
          <w:sz w:val="28"/>
          <w:szCs w:val="28"/>
          <w:lang w:val="uk-UA"/>
        </w:rPr>
        <w:t xml:space="preserve">4. Шептицький А. Пастирські послання 1899-1914 рр. Львів: Видавничий відділ «Артос» Фундації «Андрей», 2007. Т. 1. 1014 с. </w:t>
      </w:r>
    </w:p>
    <w:p w14:paraId="54A18014" w14:textId="77777777" w:rsidR="00AA7828" w:rsidRPr="00AA7828" w:rsidRDefault="00AA7828" w:rsidP="00AA7828">
      <w:pPr>
        <w:spacing w:after="0" w:line="360" w:lineRule="auto"/>
        <w:ind w:firstLine="709"/>
        <w:jc w:val="both"/>
        <w:rPr>
          <w:rFonts w:ascii="Times New Roman" w:hAnsi="Times New Roman"/>
          <w:sz w:val="28"/>
          <w:szCs w:val="28"/>
          <w:lang w:val="uk-UA"/>
        </w:rPr>
      </w:pPr>
      <w:r w:rsidRPr="00AA7828">
        <w:rPr>
          <w:rFonts w:ascii="Times New Roman" w:hAnsi="Times New Roman"/>
          <w:sz w:val="28"/>
          <w:szCs w:val="28"/>
          <w:lang w:val="uk-UA"/>
        </w:rPr>
        <w:t xml:space="preserve">5. Осторога Андрея Шептицького перед загрозою комунізму. </w:t>
      </w:r>
      <w:hyperlink r:id="rId14" w:history="1">
        <w:r w:rsidRPr="00AA7828">
          <w:rPr>
            <w:rStyle w:val="a3"/>
            <w:rFonts w:ascii="Times New Roman" w:hAnsi="Times New Roman"/>
            <w:sz w:val="28"/>
            <w:szCs w:val="28"/>
            <w:lang w:val="uk-UA"/>
          </w:rPr>
          <w:t>https://shron3.chtyvo.org.ua/Sheptytskyi_Andrei/Ostoroha_pered_zahrozoiu_komunizmu.pdf</w:t>
        </w:r>
      </w:hyperlink>
      <w:r w:rsidRPr="00AA7828">
        <w:rPr>
          <w:rFonts w:ascii="Times New Roman" w:hAnsi="Times New Roman"/>
          <w:sz w:val="28"/>
          <w:szCs w:val="28"/>
          <w:lang w:val="uk-UA"/>
        </w:rPr>
        <w:t>? (дата звернення: 14.12.2023).</w:t>
      </w:r>
    </w:p>
    <w:p w14:paraId="52BB5A01" w14:textId="77777777" w:rsidR="00AA7828" w:rsidRPr="00AA7828" w:rsidRDefault="00AA7828" w:rsidP="00AA7828">
      <w:pPr>
        <w:spacing w:after="0" w:line="360" w:lineRule="auto"/>
        <w:ind w:firstLine="709"/>
        <w:jc w:val="both"/>
        <w:rPr>
          <w:rFonts w:ascii="Times New Roman" w:hAnsi="Times New Roman"/>
          <w:sz w:val="28"/>
          <w:szCs w:val="28"/>
          <w:lang w:val="uk-UA"/>
        </w:rPr>
      </w:pPr>
      <w:r w:rsidRPr="00AA7828">
        <w:rPr>
          <w:rFonts w:ascii="Times New Roman" w:hAnsi="Times New Roman"/>
          <w:sz w:val="28"/>
          <w:szCs w:val="28"/>
          <w:lang w:val="uk-UA"/>
        </w:rPr>
        <w:t>6. Власов В.С. Історія України: підручник для 9 класу загальноосвітніх навчальних закладів. Літера ЛТД, 2017. 304 с.</w:t>
      </w:r>
    </w:p>
    <w:p w14:paraId="050153C7" w14:textId="77777777" w:rsidR="00AA7828" w:rsidRDefault="00AA7828" w:rsidP="00AA7828">
      <w:pPr>
        <w:spacing w:line="240" w:lineRule="auto"/>
        <w:ind w:firstLine="283"/>
        <w:jc w:val="center"/>
        <w:rPr>
          <w:rFonts w:ascii="Times New Roman" w:eastAsia="Times New Roman" w:hAnsi="Times New Roman"/>
          <w:b/>
          <w:bCs/>
          <w:sz w:val="28"/>
          <w:szCs w:val="28"/>
          <w:lang w:val="uk-UA"/>
        </w:rPr>
      </w:pPr>
    </w:p>
    <w:p w14:paraId="673814BE" w14:textId="6E1A5307" w:rsidR="00AA7828" w:rsidRDefault="00AA7828" w:rsidP="00AA7828">
      <w:pPr>
        <w:jc w:val="both"/>
        <w:rPr>
          <w:rFonts w:ascii="Times New Roman" w:hAnsi="Times New Roman"/>
          <w:b/>
          <w:color w:val="000000"/>
          <w:sz w:val="28"/>
          <w:szCs w:val="28"/>
          <w:lang w:val="uk-UA"/>
        </w:rPr>
      </w:pPr>
      <w:r>
        <w:rPr>
          <w:rFonts w:ascii="Times New Roman" w:hAnsi="Times New Roman"/>
          <w:b/>
          <w:color w:val="000000"/>
          <w:sz w:val="28"/>
          <w:szCs w:val="28"/>
          <w:lang w:val="uk-UA"/>
        </w:rPr>
        <w:t>УДК 904</w:t>
      </w:r>
    </w:p>
    <w:p w14:paraId="66FDFC84" w14:textId="77777777" w:rsidR="00AA7828" w:rsidRDefault="00AA7828" w:rsidP="00AA7828">
      <w:pPr>
        <w:spacing w:after="0" w:line="240" w:lineRule="auto"/>
        <w:jc w:val="right"/>
        <w:rPr>
          <w:rFonts w:ascii="Times New Roman" w:hAnsi="Times New Roman"/>
          <w:b/>
          <w:caps/>
          <w:color w:val="000000"/>
          <w:sz w:val="28"/>
          <w:szCs w:val="28"/>
          <w:lang w:val="uk-UA"/>
        </w:rPr>
      </w:pPr>
      <w:r>
        <w:rPr>
          <w:rFonts w:ascii="Times New Roman" w:hAnsi="Times New Roman"/>
          <w:b/>
          <w:color w:val="000000"/>
          <w:sz w:val="28"/>
          <w:szCs w:val="28"/>
          <w:lang w:val="uk-UA"/>
        </w:rPr>
        <w:t xml:space="preserve">Олександр </w:t>
      </w:r>
      <w:r>
        <w:rPr>
          <w:rFonts w:ascii="Times New Roman" w:hAnsi="Times New Roman"/>
          <w:b/>
          <w:caps/>
          <w:color w:val="000000"/>
          <w:sz w:val="28"/>
          <w:szCs w:val="28"/>
          <w:lang w:val="uk-UA"/>
        </w:rPr>
        <w:t>ГЛУШЕНКО,</w:t>
      </w:r>
      <w:r w:rsidRPr="00A71EAC">
        <w:rPr>
          <w:rFonts w:ascii="Times New Roman" w:hAnsi="Times New Roman"/>
          <w:b/>
          <w:caps/>
          <w:color w:val="000000"/>
          <w:sz w:val="28"/>
          <w:szCs w:val="28"/>
          <w:lang w:val="uk-UA"/>
        </w:rPr>
        <w:t xml:space="preserve"> </w:t>
      </w:r>
    </w:p>
    <w:p w14:paraId="3769669C" w14:textId="5187EF8E" w:rsidR="00AA7828" w:rsidRDefault="00AA7828" w:rsidP="00AA7828">
      <w:pPr>
        <w:spacing w:after="0" w:line="240" w:lineRule="auto"/>
        <w:jc w:val="right"/>
        <w:rPr>
          <w:rFonts w:ascii="Times New Roman" w:hAnsi="Times New Roman"/>
          <w:sz w:val="28"/>
          <w:szCs w:val="28"/>
          <w:lang w:val="uk-UA"/>
        </w:rPr>
      </w:pPr>
      <w:r w:rsidRPr="00FE3A7F">
        <w:rPr>
          <w:rFonts w:ascii="Times New Roman" w:hAnsi="Times New Roman"/>
          <w:color w:val="000000"/>
          <w:sz w:val="28"/>
          <w:szCs w:val="28"/>
          <w:lang w:val="uk-UA"/>
        </w:rPr>
        <w:t xml:space="preserve">здобувач </w:t>
      </w:r>
      <w:r w:rsidRPr="00A71EAC">
        <w:rPr>
          <w:rFonts w:ascii="Times New Roman" w:hAnsi="Times New Roman"/>
          <w:color w:val="000000"/>
          <w:sz w:val="28"/>
          <w:szCs w:val="28"/>
          <w:lang w:val="uk-UA"/>
        </w:rPr>
        <w:t>магістр</w:t>
      </w:r>
      <w:r>
        <w:rPr>
          <w:rFonts w:ascii="Times New Roman" w:hAnsi="Times New Roman"/>
          <w:color w:val="000000"/>
          <w:sz w:val="28"/>
          <w:szCs w:val="28"/>
          <w:lang w:val="uk-UA"/>
        </w:rPr>
        <w:t>атури</w:t>
      </w:r>
      <w:r w:rsidRPr="00A71EAC">
        <w:rPr>
          <w:rFonts w:ascii="Times New Roman" w:hAnsi="Times New Roman"/>
          <w:color w:val="000000"/>
          <w:sz w:val="28"/>
          <w:szCs w:val="28"/>
          <w:lang w:val="uk-UA"/>
        </w:rPr>
        <w:t xml:space="preserve"> </w:t>
      </w:r>
      <w:r>
        <w:rPr>
          <w:rFonts w:ascii="Times New Roman" w:hAnsi="Times New Roman"/>
          <w:color w:val="000000"/>
          <w:sz w:val="28"/>
          <w:szCs w:val="28"/>
          <w:lang w:val="uk-UA"/>
        </w:rPr>
        <w:t>1</w:t>
      </w:r>
      <w:r w:rsidRPr="00A71EAC">
        <w:rPr>
          <w:rFonts w:ascii="Times New Roman" w:hAnsi="Times New Roman"/>
          <w:color w:val="000000"/>
          <w:sz w:val="28"/>
          <w:szCs w:val="28"/>
          <w:lang w:val="uk-UA"/>
        </w:rPr>
        <w:t xml:space="preserve"> курсу </w:t>
      </w:r>
      <w:r>
        <w:rPr>
          <w:rFonts w:ascii="Times New Roman" w:hAnsi="Times New Roman"/>
          <w:color w:val="000000"/>
          <w:sz w:val="28"/>
          <w:szCs w:val="28"/>
          <w:lang w:val="uk-UA"/>
        </w:rPr>
        <w:t>освітньої програми «Публічна історія»</w:t>
      </w:r>
      <w:r w:rsidRPr="00FE3A7F">
        <w:rPr>
          <w:rFonts w:ascii="Times New Roman" w:hAnsi="Times New Roman"/>
          <w:color w:val="000000"/>
          <w:sz w:val="28"/>
          <w:szCs w:val="28"/>
          <w:lang w:val="uk-UA"/>
        </w:rPr>
        <w:t xml:space="preserve"> </w:t>
      </w:r>
      <w:r>
        <w:rPr>
          <w:rFonts w:ascii="Times New Roman" w:hAnsi="Times New Roman"/>
          <w:bCs/>
          <w:color w:val="000000" w:themeColor="text1"/>
          <w:sz w:val="28"/>
          <w:szCs w:val="28"/>
          <w:lang w:val="uk-UA"/>
        </w:rPr>
        <w:t>Поморського університету</w:t>
      </w:r>
      <w:r w:rsidRPr="00161534">
        <w:rPr>
          <w:rFonts w:ascii="Times New Roman" w:hAnsi="Times New Roman"/>
          <w:bCs/>
          <w:color w:val="000000" w:themeColor="text1"/>
          <w:sz w:val="28"/>
          <w:szCs w:val="28"/>
          <w:lang w:val="uk-UA"/>
        </w:rPr>
        <w:t xml:space="preserve">, м. </w:t>
      </w:r>
      <w:r>
        <w:rPr>
          <w:rFonts w:ascii="Times New Roman" w:hAnsi="Times New Roman"/>
          <w:bCs/>
          <w:color w:val="000000" w:themeColor="text1"/>
          <w:sz w:val="28"/>
          <w:szCs w:val="28"/>
          <w:lang w:val="uk-UA"/>
        </w:rPr>
        <w:t>Слупськ</w:t>
      </w:r>
      <w:r w:rsidRPr="00161534">
        <w:rPr>
          <w:rFonts w:ascii="Times New Roman" w:hAnsi="Times New Roman"/>
          <w:bCs/>
          <w:color w:val="000000" w:themeColor="text1"/>
          <w:sz w:val="28"/>
          <w:szCs w:val="28"/>
          <w:lang w:val="uk-UA"/>
        </w:rPr>
        <w:t xml:space="preserve">, </w:t>
      </w:r>
      <w:r>
        <w:rPr>
          <w:rFonts w:ascii="Times New Roman" w:hAnsi="Times New Roman"/>
          <w:sz w:val="28"/>
          <w:szCs w:val="28"/>
          <w:lang w:val="uk-UA"/>
        </w:rPr>
        <w:t>Черкаський національний університет імені Богдана Хмельницького</w:t>
      </w:r>
    </w:p>
    <w:p w14:paraId="5409779E" w14:textId="77777777" w:rsidR="00AA7828" w:rsidRDefault="00AA7828" w:rsidP="00AA7828">
      <w:pPr>
        <w:spacing w:after="0" w:line="240" w:lineRule="auto"/>
        <w:jc w:val="center"/>
        <w:rPr>
          <w:rFonts w:ascii="Times New Roman" w:hAnsi="Times New Roman"/>
          <w:b/>
          <w:caps/>
          <w:color w:val="000000"/>
          <w:sz w:val="28"/>
          <w:szCs w:val="28"/>
          <w:lang w:val="uk-UA"/>
        </w:rPr>
      </w:pPr>
    </w:p>
    <w:p w14:paraId="61924536" w14:textId="02F0340D" w:rsidR="00AA7828" w:rsidRDefault="00AA7828" w:rsidP="00AA7828">
      <w:pPr>
        <w:jc w:val="center"/>
        <w:rPr>
          <w:rFonts w:ascii="Times New Roman" w:hAnsi="Times New Roman"/>
          <w:b/>
          <w:caps/>
          <w:color w:val="000000"/>
          <w:sz w:val="28"/>
          <w:szCs w:val="28"/>
          <w:lang w:val="uk-UA"/>
        </w:rPr>
      </w:pPr>
      <w:r w:rsidRPr="00055543">
        <w:rPr>
          <w:rFonts w:ascii="Times New Roman" w:hAnsi="Times New Roman"/>
          <w:b/>
          <w:caps/>
          <w:color w:val="000000"/>
          <w:sz w:val="28"/>
          <w:szCs w:val="28"/>
          <w:lang w:val="uk-UA"/>
        </w:rPr>
        <w:t>Незаконні розкопки та торгівля артефактами</w:t>
      </w:r>
    </w:p>
    <w:p w14:paraId="6F558108" w14:textId="77777777" w:rsidR="00AA7828" w:rsidRDefault="00AA7828" w:rsidP="009F5F21">
      <w:pPr>
        <w:spacing w:after="0" w:line="360" w:lineRule="auto"/>
        <w:ind w:firstLine="283"/>
        <w:jc w:val="both"/>
        <w:rPr>
          <w:rFonts w:ascii="Times New Roman" w:eastAsia="Times New Roman" w:hAnsi="Times New Roman"/>
          <w:sz w:val="28"/>
          <w:szCs w:val="28"/>
          <w:lang w:val="uk-UA"/>
        </w:rPr>
      </w:pPr>
    </w:p>
    <w:p w14:paraId="2AA47F46" w14:textId="23D915D6" w:rsidR="008979F9" w:rsidRPr="008979F9" w:rsidRDefault="008979F9" w:rsidP="009F5F21">
      <w:pPr>
        <w:spacing w:after="0" w:line="360" w:lineRule="auto"/>
        <w:ind w:firstLine="709"/>
        <w:jc w:val="both"/>
        <w:rPr>
          <w:rFonts w:ascii="Times New Roman" w:eastAsia="Times New Roman" w:hAnsi="Times New Roman"/>
          <w:i/>
          <w:iCs/>
          <w:sz w:val="28"/>
          <w:szCs w:val="28"/>
          <w:lang w:val="uk-UA"/>
        </w:rPr>
      </w:pPr>
      <w:r w:rsidRPr="008979F9">
        <w:rPr>
          <w:rFonts w:ascii="Times New Roman" w:eastAsia="Times New Roman" w:hAnsi="Times New Roman"/>
          <w:b/>
          <w:bCs/>
          <w:i/>
          <w:iCs/>
          <w:sz w:val="28"/>
          <w:szCs w:val="28"/>
          <w:lang w:val="uk-UA"/>
        </w:rPr>
        <w:t>Анотація.</w:t>
      </w:r>
      <w:r w:rsidRPr="008979F9">
        <w:rPr>
          <w:rFonts w:ascii="Times New Roman" w:eastAsia="Times New Roman" w:hAnsi="Times New Roman"/>
          <w:i/>
          <w:iCs/>
          <w:sz w:val="28"/>
          <w:szCs w:val="28"/>
          <w:lang w:val="uk-UA"/>
        </w:rPr>
        <w:t xml:space="preserve"> Стаття присвячена проблемі незаконних розкопок, що загрожують збереженню культурної спадщини. Розглядаються заходи, що вживаються світовою спільнотою та їх ефективність.</w:t>
      </w:r>
    </w:p>
    <w:p w14:paraId="655B5F34" w14:textId="0D5685B0" w:rsidR="008979F9" w:rsidRPr="008979F9" w:rsidRDefault="008979F9" w:rsidP="008979F9">
      <w:pPr>
        <w:spacing w:after="0" w:line="360" w:lineRule="auto"/>
        <w:ind w:firstLine="709"/>
        <w:jc w:val="both"/>
        <w:rPr>
          <w:rFonts w:ascii="Times New Roman" w:eastAsia="Times New Roman" w:hAnsi="Times New Roman"/>
          <w:i/>
          <w:iCs/>
          <w:sz w:val="28"/>
          <w:szCs w:val="28"/>
          <w:lang w:val="uk-UA"/>
        </w:rPr>
      </w:pPr>
      <w:r w:rsidRPr="008979F9">
        <w:rPr>
          <w:rFonts w:ascii="Times New Roman" w:eastAsia="Times New Roman" w:hAnsi="Times New Roman"/>
          <w:b/>
          <w:bCs/>
          <w:i/>
          <w:iCs/>
          <w:sz w:val="28"/>
          <w:szCs w:val="28"/>
          <w:lang w:val="uk-UA"/>
        </w:rPr>
        <w:lastRenderedPageBreak/>
        <w:t>Ключові слова:</w:t>
      </w:r>
      <w:r w:rsidRPr="008979F9">
        <w:rPr>
          <w:rFonts w:ascii="Times New Roman" w:eastAsia="Times New Roman" w:hAnsi="Times New Roman"/>
          <w:i/>
          <w:iCs/>
          <w:sz w:val="28"/>
          <w:szCs w:val="28"/>
          <w:lang w:val="uk-UA"/>
        </w:rPr>
        <w:t xml:space="preserve"> археологічні розкопки, ЮНЕСКО, культурна спадщина</w:t>
      </w:r>
    </w:p>
    <w:p w14:paraId="4059EBBE" w14:textId="77777777" w:rsidR="00505C5F" w:rsidRDefault="00505C5F" w:rsidP="00AA7828">
      <w:pPr>
        <w:spacing w:after="0" w:line="360" w:lineRule="auto"/>
        <w:ind w:firstLine="709"/>
        <w:jc w:val="both"/>
        <w:rPr>
          <w:rFonts w:ascii="Times New Roman" w:eastAsia="Times New Roman" w:hAnsi="Times New Roman"/>
          <w:b/>
          <w:bCs/>
          <w:color w:val="0D0D0D" w:themeColor="text1" w:themeTint="F2"/>
          <w:sz w:val="28"/>
          <w:szCs w:val="28"/>
          <w:lang w:val="uk-UA"/>
        </w:rPr>
      </w:pPr>
    </w:p>
    <w:p w14:paraId="51311644" w14:textId="64BCF6EE" w:rsidR="00AA7828" w:rsidRDefault="00AA7828" w:rsidP="00AA7828">
      <w:pPr>
        <w:spacing w:after="0" w:line="360" w:lineRule="auto"/>
        <w:ind w:firstLine="709"/>
        <w:jc w:val="both"/>
        <w:rPr>
          <w:rFonts w:ascii="Times New Roman" w:eastAsia="Times New Roman" w:hAnsi="Times New Roman"/>
          <w:color w:val="0D0D0D" w:themeColor="text1" w:themeTint="F2"/>
          <w:sz w:val="28"/>
          <w:szCs w:val="28"/>
          <w:lang w:val="uk-UA"/>
        </w:rPr>
      </w:pPr>
      <w:r w:rsidRPr="632AF21C">
        <w:rPr>
          <w:rFonts w:ascii="Times New Roman" w:eastAsia="Times New Roman" w:hAnsi="Times New Roman"/>
          <w:b/>
          <w:bCs/>
          <w:color w:val="0D0D0D" w:themeColor="text1" w:themeTint="F2"/>
          <w:sz w:val="28"/>
          <w:szCs w:val="28"/>
          <w:lang w:val="uk-UA"/>
        </w:rPr>
        <w:t xml:space="preserve">Вступ. </w:t>
      </w:r>
      <w:r w:rsidRPr="632AF21C">
        <w:rPr>
          <w:rFonts w:ascii="Times New Roman" w:eastAsia="Times New Roman" w:hAnsi="Times New Roman"/>
          <w:color w:val="0D0D0D" w:themeColor="text1" w:themeTint="F2"/>
          <w:sz w:val="28"/>
          <w:szCs w:val="28"/>
          <w:lang w:val="uk-UA"/>
        </w:rPr>
        <w:t>Незаконні розкопки продовжують залишатися серйозною загрозою для збереження культурної спадщини, особливо у 2024 році.</w:t>
      </w:r>
      <w:r>
        <w:rPr>
          <w:rFonts w:ascii="Times New Roman" w:eastAsia="Times New Roman" w:hAnsi="Times New Roman"/>
          <w:color w:val="0D0D0D" w:themeColor="text1" w:themeTint="F2"/>
          <w:sz w:val="28"/>
          <w:szCs w:val="28"/>
          <w:lang w:val="uk-UA"/>
        </w:rPr>
        <w:t xml:space="preserve"> </w:t>
      </w:r>
      <w:r w:rsidRPr="632AF21C">
        <w:rPr>
          <w:rFonts w:ascii="Times New Roman" w:eastAsia="Times New Roman" w:hAnsi="Times New Roman"/>
          <w:i/>
          <w:iCs/>
          <w:color w:val="0D0D0D" w:themeColor="text1" w:themeTint="F2"/>
          <w:sz w:val="28"/>
          <w:szCs w:val="28"/>
          <w:lang w:val="uk-UA"/>
        </w:rPr>
        <w:t>Актуальність теми.</w:t>
      </w:r>
      <w:r w:rsidRPr="632AF21C">
        <w:rPr>
          <w:rFonts w:ascii="Times New Roman" w:eastAsia="Times New Roman" w:hAnsi="Times New Roman"/>
          <w:color w:val="0D0D0D" w:themeColor="text1" w:themeTint="F2"/>
          <w:sz w:val="28"/>
          <w:szCs w:val="28"/>
          <w:lang w:val="uk-UA"/>
        </w:rPr>
        <w:t xml:space="preserve"> Щодня наша культурна спадщина піддається нападам, а цінні артефакти, які мають велике історичне значення, стають предметом нелегальної торгівлі на чорному ринку. Це створює загрозу для збереження нашої спільної історії та відображення культурного різноманіття.</w:t>
      </w:r>
    </w:p>
    <w:p w14:paraId="63300192" w14:textId="77777777" w:rsidR="00AA7828" w:rsidRDefault="00AA7828" w:rsidP="00AA7828">
      <w:pPr>
        <w:spacing w:after="0" w:line="360" w:lineRule="auto"/>
        <w:ind w:firstLine="709"/>
        <w:jc w:val="both"/>
        <w:rPr>
          <w:rFonts w:ascii="Times New Roman" w:eastAsia="Times New Roman" w:hAnsi="Times New Roman"/>
          <w:color w:val="0D0D0D" w:themeColor="text1" w:themeTint="F2"/>
          <w:sz w:val="28"/>
          <w:szCs w:val="28"/>
          <w:lang w:val="uk-UA"/>
        </w:rPr>
      </w:pPr>
      <w:r w:rsidRPr="632AF21C">
        <w:rPr>
          <w:rFonts w:ascii="Times New Roman" w:eastAsia="Times New Roman" w:hAnsi="Times New Roman"/>
          <w:i/>
          <w:iCs/>
          <w:color w:val="0D0D0D" w:themeColor="text1" w:themeTint="F2"/>
          <w:sz w:val="28"/>
          <w:szCs w:val="28"/>
          <w:lang w:val="uk-UA"/>
        </w:rPr>
        <w:t xml:space="preserve">Наукові методи. </w:t>
      </w:r>
      <w:r w:rsidRPr="632AF21C">
        <w:rPr>
          <w:rFonts w:ascii="Times New Roman" w:eastAsia="Times New Roman" w:hAnsi="Times New Roman"/>
          <w:color w:val="0D0D0D" w:themeColor="text1" w:themeTint="F2"/>
          <w:sz w:val="28"/>
          <w:szCs w:val="28"/>
          <w:lang w:val="uk-UA"/>
        </w:rPr>
        <w:t xml:space="preserve">За допомогою методів соціологічного та етнографічного дослідження було досліджено аналіз соціальних факторів, що впливають на незаконні розкопки та торгівлю артефактами. Методи правового аналізу та аналізу археологічних джерел забезпечили вивчення національного та міжнародного законодавства стосовно захисту культурної спадщини; для розробки методики виявлення гарячих точок незаконних розкопок та торгівлі артефактами було використано методи географічного дослідження. </w:t>
      </w:r>
    </w:p>
    <w:p w14:paraId="43B93A32" w14:textId="77777777" w:rsidR="00AA7828" w:rsidRDefault="00AA7828" w:rsidP="00AA7828">
      <w:pPr>
        <w:spacing w:after="0" w:line="360" w:lineRule="auto"/>
        <w:ind w:firstLine="709"/>
        <w:jc w:val="both"/>
        <w:rPr>
          <w:rFonts w:ascii="Times New Roman" w:eastAsia="Times New Roman" w:hAnsi="Times New Roman"/>
          <w:color w:val="0D0D0D" w:themeColor="text1" w:themeTint="F2"/>
          <w:sz w:val="28"/>
          <w:szCs w:val="28"/>
          <w:lang w:val="uk-UA"/>
        </w:rPr>
      </w:pPr>
      <w:r w:rsidRPr="632AF21C">
        <w:rPr>
          <w:rFonts w:ascii="Times New Roman" w:eastAsia="Times New Roman" w:hAnsi="Times New Roman"/>
          <w:i/>
          <w:iCs/>
          <w:color w:val="0D0D0D" w:themeColor="text1" w:themeTint="F2"/>
          <w:sz w:val="28"/>
          <w:szCs w:val="28"/>
          <w:lang w:val="uk-UA"/>
        </w:rPr>
        <w:t xml:space="preserve">Гіпотеза. </w:t>
      </w:r>
      <w:r w:rsidRPr="632AF21C">
        <w:rPr>
          <w:rFonts w:ascii="Times New Roman" w:eastAsia="Times New Roman" w:hAnsi="Times New Roman"/>
          <w:color w:val="0D0D0D" w:themeColor="text1" w:themeTint="F2"/>
          <w:sz w:val="28"/>
          <w:szCs w:val="28"/>
          <w:lang w:val="uk-UA"/>
        </w:rPr>
        <w:t>Посилення заходів контролю та міжнародного співробітництва у сфері протидії незаконним розкопкам та торгівлі артефактами сприятиме зменшенню обсягів цих злочинних практик та збереженню культурної спадщини для майбутніх поколінь.</w:t>
      </w:r>
    </w:p>
    <w:p w14:paraId="33FA692E" w14:textId="738B5072" w:rsidR="00AA7828" w:rsidRDefault="00AA7828" w:rsidP="00AA7828">
      <w:pPr>
        <w:spacing w:after="0" w:line="360" w:lineRule="auto"/>
        <w:ind w:firstLine="709"/>
        <w:jc w:val="both"/>
        <w:rPr>
          <w:rFonts w:ascii="Times New Roman" w:eastAsia="Times New Roman" w:hAnsi="Times New Roman"/>
          <w:sz w:val="28"/>
          <w:szCs w:val="28"/>
          <w:lang w:val="uk-UA"/>
        </w:rPr>
      </w:pPr>
      <w:r w:rsidRPr="632AF21C">
        <w:rPr>
          <w:rFonts w:ascii="Times New Roman" w:eastAsia="Times New Roman" w:hAnsi="Times New Roman"/>
          <w:b/>
          <w:bCs/>
          <w:color w:val="0D0D0D" w:themeColor="text1" w:themeTint="F2"/>
          <w:sz w:val="28"/>
          <w:szCs w:val="28"/>
          <w:lang w:val="uk-UA"/>
        </w:rPr>
        <w:t xml:space="preserve">Результати дослідження. </w:t>
      </w:r>
      <w:r w:rsidRPr="632AF21C">
        <w:rPr>
          <w:rFonts w:ascii="Times New Roman" w:eastAsia="Times New Roman" w:hAnsi="Times New Roman"/>
          <w:sz w:val="28"/>
          <w:szCs w:val="28"/>
          <w:lang w:val="uk-UA"/>
        </w:rPr>
        <w:t>За п</w:t>
      </w:r>
      <w:r w:rsidR="0025583D">
        <w:rPr>
          <w:rFonts w:ascii="Times New Roman" w:eastAsia="Times New Roman" w:hAnsi="Times New Roman"/>
          <w:sz w:val="28"/>
          <w:szCs w:val="28"/>
          <w:lang w:val="uk-UA"/>
        </w:rPr>
        <w:t>’</w:t>
      </w:r>
      <w:r w:rsidRPr="632AF21C">
        <w:rPr>
          <w:rFonts w:ascii="Times New Roman" w:eastAsia="Times New Roman" w:hAnsi="Times New Roman"/>
          <w:sz w:val="28"/>
          <w:szCs w:val="28"/>
          <w:lang w:val="uk-UA"/>
        </w:rPr>
        <w:t>ятдесят років існування Конвенції ЮНЕСКО зробила свій внесок у підвищення обізнаності громадськості щодо загрози незаконного обігу. Вона також допомогла країнам-підписантам, яких зараз налічується 140, розробити закони та запобіжні заходи, а також заохотила поверненню незаконно переміщеної власності.</w:t>
      </w:r>
    </w:p>
    <w:p w14:paraId="28A1DB76" w14:textId="77777777" w:rsidR="00AA7828" w:rsidRDefault="00AA7828" w:rsidP="00AA7828">
      <w:pPr>
        <w:spacing w:after="0" w:line="360" w:lineRule="auto"/>
        <w:ind w:firstLine="709"/>
        <w:jc w:val="both"/>
        <w:rPr>
          <w:rFonts w:ascii="Times New Roman" w:eastAsia="Times New Roman" w:hAnsi="Times New Roman"/>
          <w:sz w:val="28"/>
          <w:szCs w:val="28"/>
          <w:lang w:val="uk-UA"/>
        </w:rPr>
      </w:pPr>
      <w:r w:rsidRPr="632AF21C">
        <w:rPr>
          <w:rFonts w:ascii="Times New Roman" w:eastAsia="Times New Roman" w:hAnsi="Times New Roman"/>
          <w:sz w:val="28"/>
          <w:szCs w:val="28"/>
          <w:lang w:val="uk-UA"/>
        </w:rPr>
        <w:t xml:space="preserve">Однак у той час як законодавство стало суворішим, громадська обізнаність зросла, а системи моніторингу, відстеження та ідентифікації </w:t>
      </w:r>
      <w:r w:rsidRPr="632AF21C">
        <w:rPr>
          <w:rFonts w:ascii="Times New Roman" w:eastAsia="Times New Roman" w:hAnsi="Times New Roman"/>
          <w:sz w:val="28"/>
          <w:szCs w:val="28"/>
          <w:lang w:val="uk-UA"/>
        </w:rPr>
        <w:lastRenderedPageBreak/>
        <w:t>робіт покращилися, проте, і кількість торговців людьми і старожитностями також збільшилася в рази, як і їх ефективність і майстерність.</w:t>
      </w:r>
    </w:p>
    <w:p w14:paraId="646CF7DC" w14:textId="2ED161C9" w:rsidR="00AA7828" w:rsidRDefault="00AA7828" w:rsidP="00AA7828">
      <w:pPr>
        <w:spacing w:after="0" w:line="360" w:lineRule="auto"/>
        <w:ind w:firstLine="709"/>
        <w:jc w:val="both"/>
        <w:rPr>
          <w:rFonts w:ascii="Times New Roman" w:eastAsia="Times New Roman" w:hAnsi="Times New Roman"/>
          <w:color w:val="0D0D0D" w:themeColor="text1" w:themeTint="F2"/>
          <w:sz w:val="28"/>
          <w:szCs w:val="28"/>
          <w:lang w:val="uk-UA"/>
        </w:rPr>
      </w:pPr>
      <w:r w:rsidRPr="632AF21C">
        <w:rPr>
          <w:rFonts w:ascii="Times New Roman" w:eastAsia="Times New Roman" w:hAnsi="Times New Roman"/>
          <w:b/>
          <w:bCs/>
          <w:color w:val="0D0D0D" w:themeColor="text1" w:themeTint="F2"/>
          <w:sz w:val="28"/>
          <w:szCs w:val="28"/>
          <w:lang w:val="uk-UA"/>
        </w:rPr>
        <w:t xml:space="preserve">Висновки. </w:t>
      </w:r>
      <w:r w:rsidRPr="632AF21C">
        <w:rPr>
          <w:rFonts w:ascii="Times New Roman" w:eastAsia="Times New Roman" w:hAnsi="Times New Roman"/>
          <w:color w:val="0D0D0D" w:themeColor="text1" w:themeTint="F2"/>
          <w:sz w:val="28"/>
          <w:szCs w:val="28"/>
          <w:lang w:val="uk-UA"/>
        </w:rPr>
        <w:t>Отже, визначено, що країни, які активно співпрацюють та впроваджують спільні стратегії боротьби з цими явищами, зазнають меншої кількості втрат культурної спадщини та меншого фінансування незаконних груп. Це свідчить про те, що координація зусиль на міжнародному рівні є ключовим елементом успішної протидії цим злочинним практикам</w:t>
      </w:r>
      <w:r>
        <w:rPr>
          <w:rFonts w:ascii="Times New Roman" w:eastAsia="Times New Roman" w:hAnsi="Times New Roman"/>
          <w:color w:val="0D0D0D" w:themeColor="text1" w:themeTint="F2"/>
          <w:sz w:val="28"/>
          <w:szCs w:val="28"/>
          <w:lang w:val="uk-UA"/>
        </w:rPr>
        <w:t>.</w:t>
      </w:r>
    </w:p>
    <w:p w14:paraId="436DA364" w14:textId="77777777" w:rsidR="00AA7828" w:rsidRDefault="00AA7828" w:rsidP="00AA7828">
      <w:pPr>
        <w:spacing w:after="0" w:line="360" w:lineRule="auto"/>
        <w:ind w:firstLine="283"/>
        <w:jc w:val="both"/>
        <w:rPr>
          <w:rFonts w:ascii="Times New Roman" w:eastAsia="Times New Roman" w:hAnsi="Times New Roman"/>
          <w:color w:val="0D0D0D" w:themeColor="text1" w:themeTint="F2"/>
          <w:sz w:val="28"/>
          <w:szCs w:val="28"/>
          <w:lang w:val="uk-UA"/>
        </w:rPr>
      </w:pPr>
    </w:p>
    <w:p w14:paraId="6021FF74" w14:textId="14482FFD" w:rsidR="00AA7828" w:rsidRDefault="00AA7828" w:rsidP="00AA7828">
      <w:pPr>
        <w:spacing w:after="0" w:line="360" w:lineRule="auto"/>
        <w:jc w:val="center"/>
        <w:rPr>
          <w:rFonts w:ascii="Times New Roman" w:eastAsia="Times New Roman" w:hAnsi="Times New Roman"/>
          <w:b/>
          <w:bCs/>
          <w:color w:val="0D0D0D" w:themeColor="text1" w:themeTint="F2"/>
          <w:sz w:val="28"/>
          <w:szCs w:val="28"/>
          <w:lang w:val="uk-UA"/>
        </w:rPr>
      </w:pPr>
      <w:r>
        <w:rPr>
          <w:rFonts w:ascii="Times New Roman" w:eastAsia="Times New Roman" w:hAnsi="Times New Roman"/>
          <w:b/>
          <w:bCs/>
          <w:color w:val="0D0D0D" w:themeColor="text1" w:themeTint="F2"/>
          <w:sz w:val="28"/>
          <w:szCs w:val="28"/>
          <w:lang w:val="uk-UA"/>
        </w:rPr>
        <w:t>Список використаних джерел:</w:t>
      </w:r>
    </w:p>
    <w:p w14:paraId="1351F3F6" w14:textId="77777777" w:rsidR="00AA7828" w:rsidRPr="001E4BB9" w:rsidRDefault="00AA7828" w:rsidP="00AA7828">
      <w:pPr>
        <w:spacing w:after="0" w:line="360" w:lineRule="auto"/>
        <w:ind w:firstLine="709"/>
        <w:jc w:val="both"/>
        <w:rPr>
          <w:rFonts w:ascii="Times New Roman" w:eastAsia="Times New Roman" w:hAnsi="Times New Roman"/>
          <w:sz w:val="28"/>
          <w:szCs w:val="28"/>
          <w:lang w:val="en-US"/>
        </w:rPr>
      </w:pPr>
      <w:r w:rsidRPr="632AF21C">
        <w:rPr>
          <w:rFonts w:ascii="Times New Roman" w:eastAsia="Times New Roman" w:hAnsi="Times New Roman"/>
          <w:color w:val="0D0D0D" w:themeColor="text1" w:themeTint="F2"/>
          <w:sz w:val="28"/>
          <w:szCs w:val="28"/>
          <w:lang w:val="en-US"/>
        </w:rPr>
        <w:t xml:space="preserve">1.  A. Writing Museums and police in Europe join forces to fight illicit trade in artefacts [Електронний ресурс]. - Режим доступу: </w:t>
      </w:r>
      <w:r w:rsidRPr="632AF21C">
        <w:rPr>
          <w:rFonts w:ascii="Times New Roman" w:eastAsia="Times New Roman" w:hAnsi="Times New Roman"/>
          <w:sz w:val="28"/>
          <w:szCs w:val="28"/>
          <w:lang w:val="en-US"/>
        </w:rPr>
        <w:t>https://projects.research-and-innovation.ec.europa.eu/en/horizon-magazine/museums-and-police-europe-join-forces-fight-illicit-trade-artefacts</w:t>
      </w:r>
    </w:p>
    <w:p w14:paraId="4A08F0A5" w14:textId="77777777" w:rsidR="00AA7828" w:rsidRDefault="00AA7828" w:rsidP="00AA7828">
      <w:pPr>
        <w:spacing w:after="0" w:line="360" w:lineRule="auto"/>
        <w:ind w:firstLine="709"/>
        <w:jc w:val="both"/>
        <w:rPr>
          <w:rFonts w:ascii="Times New Roman" w:eastAsia="Times New Roman" w:hAnsi="Times New Roman"/>
          <w:color w:val="0D0D0D" w:themeColor="text1" w:themeTint="F2"/>
          <w:sz w:val="28"/>
          <w:szCs w:val="28"/>
          <w:lang w:val="en-US"/>
        </w:rPr>
      </w:pPr>
      <w:r w:rsidRPr="632AF21C">
        <w:rPr>
          <w:rFonts w:ascii="Times New Roman" w:eastAsia="Times New Roman" w:hAnsi="Times New Roman"/>
          <w:color w:val="0D0D0D" w:themeColor="text1" w:themeTint="F2"/>
          <w:sz w:val="28"/>
          <w:szCs w:val="28"/>
          <w:lang w:val="en-US"/>
        </w:rPr>
        <w:t xml:space="preserve">2. J. Blake International Cultural Heritage Law. // Blake J. // Cultural Heritage: Illicit Excavation, Theft, and Trafficking #2. Oxford Scholarship Online, 2015. </w:t>
      </w:r>
    </w:p>
    <w:p w14:paraId="5795328E" w14:textId="77777777" w:rsidR="00505C5F" w:rsidRDefault="00505C5F" w:rsidP="003D0C36">
      <w:pPr>
        <w:jc w:val="both"/>
        <w:rPr>
          <w:rFonts w:ascii="Times New Roman" w:hAnsi="Times New Roman"/>
          <w:b/>
          <w:bCs/>
          <w:color w:val="000000" w:themeColor="text1"/>
          <w:sz w:val="28"/>
          <w:szCs w:val="28"/>
          <w:lang w:val="uk-UA"/>
        </w:rPr>
      </w:pPr>
    </w:p>
    <w:p w14:paraId="413CD868" w14:textId="54B5A559" w:rsidR="003D0C36" w:rsidRDefault="003D0C36" w:rsidP="003D0C36">
      <w:pPr>
        <w:jc w:val="both"/>
        <w:rPr>
          <w:rFonts w:ascii="Times New Roman" w:hAnsi="Times New Roman"/>
          <w:b/>
          <w:bCs/>
          <w:color w:val="000000" w:themeColor="text1"/>
          <w:sz w:val="28"/>
          <w:szCs w:val="28"/>
          <w:lang w:val="uk-UA"/>
        </w:rPr>
      </w:pPr>
      <w:r>
        <w:rPr>
          <w:rFonts w:ascii="Times New Roman" w:hAnsi="Times New Roman"/>
          <w:b/>
          <w:bCs/>
          <w:color w:val="000000" w:themeColor="text1"/>
          <w:sz w:val="28"/>
          <w:szCs w:val="28"/>
          <w:lang w:val="uk-UA"/>
        </w:rPr>
        <w:t>УДК 94 (477)</w:t>
      </w:r>
    </w:p>
    <w:p w14:paraId="2C872906" w14:textId="77777777" w:rsidR="003D0C36" w:rsidRDefault="003D0C36" w:rsidP="003D0C36">
      <w:pPr>
        <w:spacing w:after="0" w:line="240" w:lineRule="auto"/>
        <w:jc w:val="right"/>
        <w:rPr>
          <w:rFonts w:ascii="Times New Roman" w:hAnsi="Times New Roman"/>
          <w:b/>
          <w:caps/>
          <w:color w:val="000000"/>
          <w:sz w:val="28"/>
          <w:szCs w:val="28"/>
          <w:lang w:val="uk-UA"/>
        </w:rPr>
      </w:pPr>
      <w:r>
        <w:rPr>
          <w:rFonts w:ascii="Times New Roman" w:hAnsi="Times New Roman"/>
          <w:b/>
          <w:bCs/>
          <w:color w:val="000000" w:themeColor="text1"/>
          <w:sz w:val="28"/>
          <w:szCs w:val="28"/>
          <w:lang w:val="uk-UA"/>
        </w:rPr>
        <w:t xml:space="preserve">Яна </w:t>
      </w:r>
      <w:r w:rsidRPr="00DE6792">
        <w:rPr>
          <w:rFonts w:ascii="Times New Roman" w:hAnsi="Times New Roman"/>
          <w:b/>
          <w:bCs/>
          <w:caps/>
          <w:color w:val="000000" w:themeColor="text1"/>
          <w:sz w:val="28"/>
          <w:szCs w:val="28"/>
          <w:lang w:val="uk-UA"/>
        </w:rPr>
        <w:t>Дембровська</w:t>
      </w:r>
      <w:r>
        <w:rPr>
          <w:rFonts w:ascii="Times New Roman" w:hAnsi="Times New Roman"/>
          <w:b/>
          <w:bCs/>
          <w:color w:val="000000" w:themeColor="text1"/>
          <w:sz w:val="28"/>
          <w:szCs w:val="28"/>
          <w:lang w:val="uk-UA"/>
        </w:rPr>
        <w:t>,</w:t>
      </w:r>
      <w:r w:rsidRPr="00161534">
        <w:rPr>
          <w:rFonts w:ascii="Times New Roman" w:hAnsi="Times New Roman"/>
          <w:b/>
          <w:caps/>
          <w:color w:val="000000"/>
          <w:sz w:val="28"/>
          <w:szCs w:val="28"/>
          <w:lang w:val="uk-UA"/>
        </w:rPr>
        <w:t xml:space="preserve"> </w:t>
      </w:r>
    </w:p>
    <w:p w14:paraId="55747AA6" w14:textId="709202ED" w:rsidR="003D0C36" w:rsidRDefault="003D0C36" w:rsidP="003D0C36">
      <w:pPr>
        <w:spacing w:after="0" w:line="240" w:lineRule="auto"/>
        <w:jc w:val="right"/>
        <w:rPr>
          <w:rFonts w:ascii="Times New Roman" w:hAnsi="Times New Roman"/>
          <w:bCs/>
          <w:color w:val="000000" w:themeColor="text1"/>
          <w:sz w:val="28"/>
          <w:szCs w:val="28"/>
          <w:lang w:val="uk-UA"/>
        </w:rPr>
      </w:pPr>
      <w:r w:rsidRPr="00FE3A7F">
        <w:rPr>
          <w:rFonts w:ascii="Times New Roman" w:hAnsi="Times New Roman"/>
          <w:bCs/>
          <w:color w:val="000000" w:themeColor="text1"/>
          <w:sz w:val="28"/>
          <w:szCs w:val="28"/>
          <w:lang w:val="uk-UA"/>
        </w:rPr>
        <w:t>здобувач</w:t>
      </w:r>
      <w:r>
        <w:rPr>
          <w:rFonts w:ascii="Times New Roman" w:hAnsi="Times New Roman"/>
          <w:bCs/>
          <w:color w:val="000000" w:themeColor="text1"/>
          <w:sz w:val="28"/>
          <w:szCs w:val="28"/>
          <w:lang w:val="uk-UA"/>
        </w:rPr>
        <w:t>ка</w:t>
      </w:r>
      <w:r w:rsidRPr="00FE3A7F">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4</w:t>
      </w:r>
      <w:r w:rsidRPr="00161534">
        <w:rPr>
          <w:rFonts w:ascii="Times New Roman" w:hAnsi="Times New Roman"/>
          <w:color w:val="000000"/>
          <w:sz w:val="28"/>
          <w:szCs w:val="28"/>
          <w:lang w:val="uk-UA"/>
        </w:rPr>
        <w:t xml:space="preserve"> курсу </w:t>
      </w:r>
      <w:r w:rsidRPr="00A71EAC">
        <w:rPr>
          <w:rFonts w:ascii="Times New Roman" w:hAnsi="Times New Roman"/>
          <w:color w:val="000000"/>
          <w:sz w:val="28"/>
          <w:szCs w:val="28"/>
          <w:lang w:val="uk-UA"/>
        </w:rPr>
        <w:t>спеціальності 014 Середня освіта, спеціалізації 014.03 Історія</w:t>
      </w:r>
      <w:r w:rsidRPr="00161534">
        <w:rPr>
          <w:rFonts w:ascii="Times New Roman" w:hAnsi="Times New Roman"/>
          <w:bCs/>
          <w:color w:val="000000" w:themeColor="text1"/>
          <w:sz w:val="28"/>
          <w:szCs w:val="28"/>
          <w:lang w:val="uk-UA"/>
        </w:rPr>
        <w:t xml:space="preserve"> Херсонського державного університету, м. Івано-Франківськ, </w:t>
      </w:r>
    </w:p>
    <w:p w14:paraId="4549ABA0" w14:textId="61A36C09" w:rsidR="003D0C36" w:rsidRPr="00161534" w:rsidRDefault="003D0C36" w:rsidP="003D0C36">
      <w:pPr>
        <w:spacing w:after="0" w:line="240" w:lineRule="auto"/>
        <w:jc w:val="right"/>
        <w:rPr>
          <w:rFonts w:ascii="Times New Roman" w:hAnsi="Times New Roman"/>
          <w:b/>
          <w:caps/>
          <w:color w:val="000000"/>
          <w:sz w:val="28"/>
          <w:szCs w:val="28"/>
          <w:lang w:val="uk-UA"/>
        </w:rPr>
      </w:pPr>
      <w:r w:rsidRPr="00161534">
        <w:rPr>
          <w:rFonts w:ascii="Times New Roman" w:hAnsi="Times New Roman"/>
          <w:bCs/>
          <w:color w:val="000000" w:themeColor="text1"/>
          <w:sz w:val="28"/>
          <w:szCs w:val="28"/>
          <w:lang w:val="uk-UA"/>
        </w:rPr>
        <w:t>науковий керівник:</w:t>
      </w:r>
      <w:r>
        <w:rPr>
          <w:rFonts w:ascii="Times New Roman" w:hAnsi="Times New Roman"/>
          <w:bCs/>
          <w:color w:val="000000" w:themeColor="text1"/>
          <w:sz w:val="28"/>
          <w:szCs w:val="28"/>
          <w:lang w:val="uk-UA"/>
        </w:rPr>
        <w:t xml:space="preserve"> Михайленко Г.,</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к</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доцентка</w:t>
      </w:r>
    </w:p>
    <w:p w14:paraId="4B171A1D" w14:textId="77777777" w:rsidR="003D0C36" w:rsidRDefault="003D0C36" w:rsidP="003D0C36">
      <w:pPr>
        <w:jc w:val="center"/>
        <w:rPr>
          <w:rFonts w:ascii="Times New Roman" w:hAnsi="Times New Roman"/>
          <w:b/>
          <w:sz w:val="28"/>
          <w:szCs w:val="28"/>
          <w:lang w:val="uk-UA"/>
        </w:rPr>
      </w:pPr>
    </w:p>
    <w:p w14:paraId="3649EF85" w14:textId="46126770" w:rsidR="003D0C36" w:rsidRDefault="003D0C36" w:rsidP="003D0C36">
      <w:pPr>
        <w:jc w:val="center"/>
        <w:rPr>
          <w:rFonts w:ascii="Times New Roman" w:hAnsi="Times New Roman"/>
          <w:b/>
          <w:sz w:val="28"/>
          <w:szCs w:val="28"/>
          <w:lang w:val="uk-UA"/>
        </w:rPr>
      </w:pPr>
      <w:r w:rsidRPr="00DE6792">
        <w:rPr>
          <w:rFonts w:ascii="Times New Roman" w:hAnsi="Times New Roman"/>
          <w:b/>
          <w:sz w:val="28"/>
          <w:szCs w:val="28"/>
          <w:lang w:val="uk-UA"/>
        </w:rPr>
        <w:t>ІСТОРИЧНІ ОСОБЛИВОСТІ УКРАЇНО-ТАТАРСЬКИХ ВІДНОСИН ТА ЗАПРОВАДЖЕННЯ ОТРИМАНИХ ДАНИХ У ШКІЛЬНИЙ КУРС ІСТОРІЇ</w:t>
      </w:r>
    </w:p>
    <w:p w14:paraId="23E462B5" w14:textId="77777777" w:rsidR="003D0C36" w:rsidRPr="00D43310" w:rsidRDefault="003D0C36" w:rsidP="00D43310">
      <w:pPr>
        <w:tabs>
          <w:tab w:val="left" w:pos="1134"/>
        </w:tabs>
        <w:spacing w:after="0" w:line="360" w:lineRule="auto"/>
        <w:ind w:firstLine="686"/>
        <w:jc w:val="both"/>
        <w:rPr>
          <w:rFonts w:ascii="Times New Roman" w:eastAsia="Times New Roman" w:hAnsi="Times New Roman"/>
          <w:i/>
          <w:iCs/>
          <w:sz w:val="28"/>
          <w:szCs w:val="28"/>
          <w:lang w:val="uk-UA"/>
        </w:rPr>
      </w:pPr>
      <w:r w:rsidRPr="00D43310">
        <w:rPr>
          <w:rFonts w:ascii="Times New Roman" w:eastAsia="Times New Roman" w:hAnsi="Times New Roman"/>
          <w:b/>
          <w:i/>
          <w:iCs/>
          <w:sz w:val="28"/>
          <w:szCs w:val="28"/>
          <w:lang w:val="uk-UA"/>
        </w:rPr>
        <w:t>Анотація.</w:t>
      </w:r>
      <w:r w:rsidRPr="00D43310">
        <w:rPr>
          <w:rFonts w:ascii="Times New Roman" w:eastAsia="Times New Roman" w:hAnsi="Times New Roman"/>
          <w:i/>
          <w:iCs/>
          <w:sz w:val="28"/>
          <w:szCs w:val="28"/>
          <w:lang w:val="uk-UA"/>
        </w:rPr>
        <w:t xml:space="preserve"> Стаття розглядає проблеми відображення міжетнічних відносин у шкільному курсі історії, зосереджуючись на взаємовідносинах українців із Кримським ханством. Сприйняття інших етносів часто відбувається через призму історичних знань та уявлень, які формуються у </w:t>
      </w:r>
      <w:r w:rsidRPr="00D43310">
        <w:rPr>
          <w:rFonts w:ascii="Times New Roman" w:eastAsia="Times New Roman" w:hAnsi="Times New Roman"/>
          <w:i/>
          <w:iCs/>
          <w:sz w:val="28"/>
          <w:szCs w:val="28"/>
          <w:lang w:val="uk-UA"/>
        </w:rPr>
        <w:lastRenderedPageBreak/>
        <w:t xml:space="preserve">шкільному віці. Висвітлено необхідність окремого дослідження соціальної складової україно-татарських взаємин, що дозволяє відмовитися від стереотипного уявлення про відносини між етносами в минулому. </w:t>
      </w:r>
    </w:p>
    <w:p w14:paraId="0BAB6E22" w14:textId="77777777" w:rsidR="003D0C36" w:rsidRPr="00D43310" w:rsidRDefault="003D0C36" w:rsidP="00D43310">
      <w:pPr>
        <w:tabs>
          <w:tab w:val="left" w:pos="1134"/>
        </w:tabs>
        <w:spacing w:after="0" w:line="360" w:lineRule="auto"/>
        <w:ind w:firstLine="686"/>
        <w:jc w:val="both"/>
        <w:rPr>
          <w:rFonts w:ascii="Times New Roman" w:eastAsia="Times New Roman" w:hAnsi="Times New Roman"/>
          <w:i/>
          <w:iCs/>
          <w:sz w:val="28"/>
          <w:szCs w:val="28"/>
          <w:lang w:val="uk-UA"/>
        </w:rPr>
      </w:pPr>
      <w:r w:rsidRPr="00D43310">
        <w:rPr>
          <w:rFonts w:ascii="Times New Roman" w:eastAsia="Times New Roman" w:hAnsi="Times New Roman"/>
          <w:b/>
          <w:i/>
          <w:iCs/>
          <w:sz w:val="28"/>
          <w:szCs w:val="28"/>
          <w:lang w:val="uk-UA"/>
        </w:rPr>
        <w:t>Ключові слова:</w:t>
      </w:r>
      <w:r w:rsidRPr="00D43310">
        <w:rPr>
          <w:rFonts w:ascii="Times New Roman" w:eastAsia="Times New Roman" w:hAnsi="Times New Roman"/>
          <w:i/>
          <w:iCs/>
          <w:sz w:val="28"/>
          <w:szCs w:val="28"/>
          <w:lang w:val="uk-UA"/>
        </w:rPr>
        <w:t xml:space="preserve"> українці, татари, козаки, кримський хан, шкільний курс історії, підручники.</w:t>
      </w:r>
    </w:p>
    <w:p w14:paraId="4AACC08E" w14:textId="77777777"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p>
    <w:p w14:paraId="6063D5E2" w14:textId="07D2EE83"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Дослідження міжетнічних відносин у шкільному курсі історії має велике значення у сучасному світі, оскільки відбиття минулих подій може вплинути на формування уявлень та ставлення до інших народів та культур. Зокрема, зрозуміння взаємин українців із Кримським ханством допомагає розкрити складні аспекти історії та культури цих регіонів, а також сприяє розвитку толерантності та взаєморозуміння в сучасному суспільстві. Враховуючи актуальні події та конфлікти в регіоні, об</w:t>
      </w:r>
      <w:r w:rsidR="0025583D">
        <w:rPr>
          <w:rFonts w:ascii="Times New Roman" w:eastAsia="Times New Roman" w:hAnsi="Times New Roman"/>
          <w:sz w:val="28"/>
          <w:szCs w:val="28"/>
          <w:lang w:val="uk-UA"/>
        </w:rPr>
        <w:t>’</w:t>
      </w:r>
      <w:r w:rsidRPr="00D43310">
        <w:rPr>
          <w:rFonts w:ascii="Times New Roman" w:eastAsia="Times New Roman" w:hAnsi="Times New Roman"/>
          <w:sz w:val="28"/>
          <w:szCs w:val="28"/>
          <w:lang w:val="uk-UA"/>
        </w:rPr>
        <w:t>єктивне та комплексне вивчення міжетнічних відносин є надзвичайно важливим для формування громадянського суспільства, збереження історичної пам</w:t>
      </w:r>
      <w:r w:rsidR="0025583D">
        <w:rPr>
          <w:rFonts w:ascii="Times New Roman" w:eastAsia="Times New Roman" w:hAnsi="Times New Roman"/>
          <w:sz w:val="28"/>
          <w:szCs w:val="28"/>
          <w:lang w:val="uk-UA"/>
        </w:rPr>
        <w:t>’</w:t>
      </w:r>
      <w:r w:rsidRPr="00D43310">
        <w:rPr>
          <w:rFonts w:ascii="Times New Roman" w:eastAsia="Times New Roman" w:hAnsi="Times New Roman"/>
          <w:sz w:val="28"/>
          <w:szCs w:val="28"/>
          <w:lang w:val="uk-UA"/>
        </w:rPr>
        <w:t>яті та запобігання міжетнічним конфліктам.</w:t>
      </w:r>
    </w:p>
    <w:p w14:paraId="7111382F" w14:textId="77777777"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r w:rsidRPr="00D43310">
        <w:rPr>
          <w:rFonts w:ascii="Times New Roman" w:eastAsia="Times New Roman" w:hAnsi="Times New Roman"/>
          <w:bCs/>
          <w:sz w:val="28"/>
          <w:szCs w:val="28"/>
          <w:lang w:val="uk-UA"/>
        </w:rPr>
        <w:t xml:space="preserve"> У статті поставлено за мету</w:t>
      </w:r>
      <w:r w:rsidRPr="00D43310">
        <w:rPr>
          <w:rFonts w:ascii="Times New Roman" w:eastAsia="Times New Roman" w:hAnsi="Times New Roman"/>
          <w:sz w:val="28"/>
          <w:szCs w:val="28"/>
          <w:lang w:val="uk-UA"/>
        </w:rPr>
        <w:t xml:space="preserve"> охарактеризувати історичні особливості україно-татарських відносин та дослідити впровадження отриманих даних у шкільний курс історії.</w:t>
      </w:r>
    </w:p>
    <w:p w14:paraId="3CA5514B" w14:textId="069D498E"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Насамперед, слід відзначити, що науковий інтерес до XVIII століття виник у зв</w:t>
      </w:r>
      <w:r w:rsidR="0025583D">
        <w:rPr>
          <w:rFonts w:ascii="Times New Roman" w:eastAsia="Times New Roman" w:hAnsi="Times New Roman"/>
          <w:sz w:val="28"/>
          <w:szCs w:val="28"/>
          <w:lang w:val="uk-UA"/>
        </w:rPr>
        <w:t>’</w:t>
      </w:r>
      <w:r w:rsidRPr="00D43310">
        <w:rPr>
          <w:rFonts w:ascii="Times New Roman" w:eastAsia="Times New Roman" w:hAnsi="Times New Roman"/>
          <w:sz w:val="28"/>
          <w:szCs w:val="28"/>
          <w:lang w:val="uk-UA"/>
        </w:rPr>
        <w:t>язку зі значним збільшенням у цей період слов</w:t>
      </w:r>
      <w:r w:rsidR="0025583D">
        <w:rPr>
          <w:rFonts w:ascii="Times New Roman" w:eastAsia="Times New Roman" w:hAnsi="Times New Roman"/>
          <w:sz w:val="28"/>
          <w:szCs w:val="28"/>
          <w:lang w:val="uk-UA"/>
        </w:rPr>
        <w:t>’</w:t>
      </w:r>
      <w:r w:rsidRPr="00D43310">
        <w:rPr>
          <w:rFonts w:ascii="Times New Roman" w:eastAsia="Times New Roman" w:hAnsi="Times New Roman"/>
          <w:sz w:val="28"/>
          <w:szCs w:val="28"/>
          <w:lang w:val="uk-UA"/>
        </w:rPr>
        <w:t>янського населення на землях, що перебували під владою Османської імперії та Кримського ханства (Північне Причорномор</w:t>
      </w:r>
      <w:r w:rsidR="0025583D">
        <w:rPr>
          <w:rFonts w:ascii="Times New Roman" w:eastAsia="Times New Roman" w:hAnsi="Times New Roman"/>
          <w:sz w:val="28"/>
          <w:szCs w:val="28"/>
          <w:lang w:val="uk-UA"/>
        </w:rPr>
        <w:t>’</w:t>
      </w:r>
      <w:r w:rsidRPr="00D43310">
        <w:rPr>
          <w:rFonts w:ascii="Times New Roman" w:eastAsia="Times New Roman" w:hAnsi="Times New Roman"/>
          <w:sz w:val="28"/>
          <w:szCs w:val="28"/>
          <w:lang w:val="uk-UA"/>
        </w:rPr>
        <w:t xml:space="preserve">я, Кримський півострів, басейн Дунаю, Кубань тощо) [1]. Перша половина XVIII характеризується погіршенням відносин російської влади одразу з двома впливовими козацькими формуваннями: запорозькою та донською. </w:t>
      </w:r>
    </w:p>
    <w:p w14:paraId="2D2C8B94" w14:textId="77777777"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 xml:space="preserve">Відповідною реакцією на подібну політику стали антиросійські виступи як донських, так і запорізьких козаків. Однак і ті, і інші в кінці-кінців завершились поразкою та також переходом більшої частини Війська Запорозького Низової та частини донських козаків на територію </w:t>
      </w:r>
      <w:r w:rsidRPr="00D43310">
        <w:rPr>
          <w:rFonts w:ascii="Times New Roman" w:eastAsia="Times New Roman" w:hAnsi="Times New Roman"/>
          <w:sz w:val="28"/>
          <w:szCs w:val="28"/>
          <w:lang w:val="uk-UA"/>
        </w:rPr>
        <w:lastRenderedPageBreak/>
        <w:t>Кримського ханства, що, в свою чергу, означало частковий перехід козаків на службу до кримського хана [8, с. 26].</w:t>
      </w:r>
    </w:p>
    <w:p w14:paraId="20F384BC" w14:textId="77777777"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Хоча говорити про козаків, які перейшли у “підданство” кримського хана не зовсім вірно так як кримська або навіть османська адміністрації розуміли можливі негативні наслідки – можливі обоюдні провокації або загострення відносин з московським царем, тому не надто сильно цьому сприяли.</w:t>
      </w:r>
    </w:p>
    <w:p w14:paraId="3937DD37" w14:textId="497152F5"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Під час підданства у хана козацькі утворення активно брали участь на боці Криму у численних військових подіях: у російсько-турецьких війнах, експедиціях на Кавказ і Кубань проти адигів і черкесів, а також у набігах на сусідів. Досить цікавими є дані щодо участі запорожців у повстаннях проти хана і міжусобних війнах. Наприклад, у 1727–28 роках калга АділГірей з допомогою ногайців і 2 тисяч запорожців спробував знести хана Менглі Гірея II. За це частину з них було продано в рабство, а деякі козаки, уникаючи переслідувань, заснували Кам</w:t>
      </w:r>
      <w:r w:rsidR="0025583D">
        <w:rPr>
          <w:rFonts w:ascii="Times New Roman" w:eastAsia="Times New Roman" w:hAnsi="Times New Roman"/>
          <w:sz w:val="28"/>
          <w:szCs w:val="28"/>
          <w:lang w:val="uk-UA"/>
        </w:rPr>
        <w:t>’</w:t>
      </w:r>
      <w:r w:rsidRPr="00D43310">
        <w:rPr>
          <w:rFonts w:ascii="Times New Roman" w:eastAsia="Times New Roman" w:hAnsi="Times New Roman"/>
          <w:sz w:val="28"/>
          <w:szCs w:val="28"/>
          <w:lang w:val="uk-UA"/>
        </w:rPr>
        <w:t>янську Січ у Херсонській області [8, с. 12].</w:t>
      </w:r>
    </w:p>
    <w:p w14:paraId="2F2E544F" w14:textId="77777777"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На степовому кордоні утворювалися різноманітні контактні зони, де мова виступала важливим показником міжкультурних взаємин. Високий рівень знання "бусурманської мови" серед козаків був відомий їхнім сучасникам, тому не дивно, що вони часто фігурували як фахівці у справах зносин з південними сусідами. Окрім перекладу, їм часто доручали роль посередників при листуванні, обміні новинами, розвідці та супроводі послів та інших подорожуючих. Наприклад, відбувалося листування між гетьманом І. Мазепою та ногайцями Буджаку, про їхній перехід під владу царя. Після поразки виступу калги-султана Гази Гірея проти хана Девлет Гірея у 1701 році, він намагався втекти до Чигирина та провести переговори з російським двором через посередництво гетьмана [3, c. 159].</w:t>
      </w:r>
    </w:p>
    <w:p w14:paraId="1F651F90" w14:textId="77777777"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 xml:space="preserve">Взагалі, іноземці часто служили в Кримському ханстві. Хан Менглі Гірей мав сотню козаків некрасивців як особистий супровід [9, c. 69]. Практика набирати іноземців у якості охорони, особливо з войовничих </w:t>
      </w:r>
      <w:r w:rsidRPr="00D43310">
        <w:rPr>
          <w:rFonts w:ascii="Times New Roman" w:eastAsia="Times New Roman" w:hAnsi="Times New Roman"/>
          <w:sz w:val="28"/>
          <w:szCs w:val="28"/>
          <w:lang w:val="uk-UA"/>
        </w:rPr>
        <w:lastRenderedPageBreak/>
        <w:t xml:space="preserve">народів, відома у світовій історії. Вважалося, що ті, хто безпосередньо залежав від свого "покровителя", найнадійніше гарантують безпеку. </w:t>
      </w:r>
    </w:p>
    <w:p w14:paraId="05788805" w14:textId="77777777"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С. Андрєєва відмічає, що протягом XVIII століття кількість населення з українських земель значно збільшилася в Очаківському степу, а їх зимівники, місця промислів і хутори часто згадувалися аж до берегів Чорного моря [1, c. 110]. Детальніше, при розгляді районів Придунайських степів, де діяла турецька адміністрація (основними опорними пунктами були Акерман, Кілія, Ізмаїл, Рені, Каушани, Бендери), можна стверджувати, що кількість населення з українських земель також там зростала. Протягом XVIII століття зафіксовано значну кількість втікачів, які масово емігрували "цілими сотнями" з поміщицьких господарств через зростання особистої залежності. Багато з них працювали найманими робітниками (аргатами) або поденниками (ренжиперами) у сільському господарстві, рибальстві та інших галузях промисловості [2, c. 246].</w:t>
      </w:r>
    </w:p>
    <w:p w14:paraId="7C06DDD6" w14:textId="5A623302"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Часто зустрічаються в джерелах випадки, коли слов</w:t>
      </w:r>
      <w:r w:rsidR="0025583D">
        <w:rPr>
          <w:rFonts w:ascii="Times New Roman" w:eastAsia="Times New Roman" w:hAnsi="Times New Roman"/>
          <w:sz w:val="28"/>
          <w:szCs w:val="28"/>
          <w:lang w:val="uk-UA"/>
        </w:rPr>
        <w:t>’</w:t>
      </w:r>
      <w:r w:rsidRPr="00D43310">
        <w:rPr>
          <w:rFonts w:ascii="Times New Roman" w:eastAsia="Times New Roman" w:hAnsi="Times New Roman"/>
          <w:sz w:val="28"/>
          <w:szCs w:val="28"/>
          <w:lang w:val="uk-UA"/>
        </w:rPr>
        <w:t xml:space="preserve">яни приймали мусульманську віру. Оскільки цілком ясно, що домінуючою релігією в Криму був іслам, а адміністрація примушувала християн до натуралізації, проте багато нових віруючих не мали різниці у правах порівняно з тими, хто народився мусульманином. Часто вони обирали цю релігію з метою отримання більших можливостей.  </w:t>
      </w:r>
    </w:p>
    <w:p w14:paraId="2E795986" w14:textId="02525122"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 xml:space="preserve"> На період між XVI та серединою XVII століть припадають події, які мають глибоке значення для українців і пов</w:t>
      </w:r>
      <w:r w:rsidR="0025583D">
        <w:rPr>
          <w:rFonts w:ascii="Times New Roman" w:eastAsia="Times New Roman" w:hAnsi="Times New Roman"/>
          <w:sz w:val="28"/>
          <w:szCs w:val="28"/>
          <w:lang w:val="uk-UA"/>
        </w:rPr>
        <w:t>’</w:t>
      </w:r>
      <w:r w:rsidRPr="00D43310">
        <w:rPr>
          <w:rFonts w:ascii="Times New Roman" w:eastAsia="Times New Roman" w:hAnsi="Times New Roman"/>
          <w:sz w:val="28"/>
          <w:szCs w:val="28"/>
          <w:lang w:val="uk-UA"/>
        </w:rPr>
        <w:t>язані з поняттями "козацтво" та "Національно-визвольна війна українського народу". Тому проблеми, пов</w:t>
      </w:r>
      <w:r w:rsidR="0025583D">
        <w:rPr>
          <w:rFonts w:ascii="Times New Roman" w:eastAsia="Times New Roman" w:hAnsi="Times New Roman"/>
          <w:sz w:val="28"/>
          <w:szCs w:val="28"/>
          <w:lang w:val="uk-UA"/>
        </w:rPr>
        <w:t>’</w:t>
      </w:r>
      <w:r w:rsidRPr="00D43310">
        <w:rPr>
          <w:rFonts w:ascii="Times New Roman" w:eastAsia="Times New Roman" w:hAnsi="Times New Roman"/>
          <w:sz w:val="28"/>
          <w:szCs w:val="28"/>
          <w:lang w:val="uk-UA"/>
        </w:rPr>
        <w:t>язані з татарськими нападами та іншими подіями того часу, можуть бути особливо чутливими для учнів. З цього приводу важливо зазначити думку І. Колесник, що визначає "періоди-фаворити" у механізмі формування культурної пам</w:t>
      </w:r>
      <w:r w:rsidR="0025583D">
        <w:rPr>
          <w:rFonts w:ascii="Times New Roman" w:eastAsia="Times New Roman" w:hAnsi="Times New Roman"/>
          <w:sz w:val="28"/>
          <w:szCs w:val="28"/>
          <w:lang w:val="uk-UA"/>
        </w:rPr>
        <w:t>’</w:t>
      </w:r>
      <w:r w:rsidRPr="00D43310">
        <w:rPr>
          <w:rFonts w:ascii="Times New Roman" w:eastAsia="Times New Roman" w:hAnsi="Times New Roman"/>
          <w:sz w:val="28"/>
          <w:szCs w:val="28"/>
          <w:lang w:val="uk-UA"/>
        </w:rPr>
        <w:t xml:space="preserve">яті та патріотизму. Укладання патріотизму у учнів українських шкіл великою мірою залежить від розгляду "козацької" історії, яка охоплює період XVІ – середини XVII століття і часто </w:t>
      </w:r>
      <w:r w:rsidRPr="00D43310">
        <w:rPr>
          <w:rFonts w:ascii="Times New Roman" w:eastAsia="Times New Roman" w:hAnsi="Times New Roman"/>
          <w:sz w:val="28"/>
          <w:szCs w:val="28"/>
          <w:lang w:val="uk-UA"/>
        </w:rPr>
        <w:lastRenderedPageBreak/>
        <w:t>розглядається українським суспільством як основний триумф чи його складова [7, c. 20-21].</w:t>
      </w:r>
    </w:p>
    <w:p w14:paraId="006C2A0C" w14:textId="77777777"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Під час уроків, присвячених історії Кримського ханства, а також загалом історії Степу до кінця XVIII століття, однією з головних цілей учителя є формування учнівського розуміння кочового або напівкочового способу життя та його залежності від природно-кліматичних умов. Усвідомлення учнями особливостей цього типу господарства дозволить розглядати набіги представників кочових спільнот на осілих сусідів як необхідне явище та запобігати однобокій сприйняттю кримськотатарського народу.</w:t>
      </w:r>
    </w:p>
    <w:p w14:paraId="5095C2F5" w14:textId="77777777"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Формування неупередженого сприйняття кримськотатарського народу визначається тим, як учитель акцентує увагу під час викладання історії, особливо враховуючи важливість аспекту оцінки при поданні історичного матеріалу, зокрема щодо набігів на українські етнічні землі.</w:t>
      </w:r>
    </w:p>
    <w:p w14:paraId="1C651E7A" w14:textId="77777777"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У деяких підручниках з історії України для восьмого класу, зокрема тих, які створені авторами І. Бурнейком, О. Наумчуком, М. Крижановською, О. Штанько [3], а також В. Власовим [4], звертається увага на тему формування Кримського ханства та його розвитку у XVІ – першій половині XVII століття, а також на його вплив на українські землі. Однак у цих підручниках татари розглядаються переважно як один з факторів, що вплинули на формування українського козацтва: “Життя українських земель визначалося ще однією обставиною – спустошливими нападами з Криму. Набіги були зумовлені не тільки близькістю українських земель до войовничих кочовиків...», «Постійна загроза нападу татар змушувала козаків будувати укріплення з дерев – засіки» [4, c. 14, 31].</w:t>
      </w:r>
    </w:p>
    <w:p w14:paraId="6E4EFBB8" w14:textId="60E0025C"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 xml:space="preserve">Історія кримськотатарського народу та кочового світу, а також їх вплив на українські землі, отримала належної уваги в підручниках від авторів О. Гісема, О. Мартинюка [5], Н. Гупана, І. Смагіна, О. Пометун [6], О. Струкевича [11], Г. Швидько, П. Чорнобая [12] зосереджено увагу на </w:t>
      </w:r>
      <w:r w:rsidRPr="00D43310">
        <w:rPr>
          <w:rFonts w:ascii="Times New Roman" w:eastAsia="Times New Roman" w:hAnsi="Times New Roman"/>
          <w:sz w:val="28"/>
          <w:szCs w:val="28"/>
          <w:lang w:val="uk-UA"/>
        </w:rPr>
        <w:lastRenderedPageBreak/>
        <w:t xml:space="preserve">окремому параграфі в розділі </w:t>
      </w:r>
      <w:r w:rsidR="009F5F21">
        <w:rPr>
          <w:rFonts w:ascii="Times New Roman" w:eastAsia="Times New Roman" w:hAnsi="Times New Roman"/>
          <w:sz w:val="28"/>
          <w:szCs w:val="28"/>
          <w:lang w:val="uk-UA"/>
        </w:rPr>
        <w:t>«</w:t>
      </w:r>
      <w:r w:rsidRPr="00D43310">
        <w:rPr>
          <w:rFonts w:ascii="Times New Roman" w:eastAsia="Times New Roman" w:hAnsi="Times New Roman"/>
          <w:sz w:val="28"/>
          <w:szCs w:val="28"/>
          <w:lang w:val="uk-UA"/>
        </w:rPr>
        <w:t>Українські землі наприкінці XVI – у першій половині XVII ст.</w:t>
      </w:r>
      <w:r w:rsidR="009F5F21">
        <w:rPr>
          <w:rFonts w:ascii="Times New Roman" w:eastAsia="Times New Roman" w:hAnsi="Times New Roman"/>
          <w:sz w:val="28"/>
          <w:szCs w:val="28"/>
          <w:lang w:val="uk-UA"/>
        </w:rPr>
        <w:t>»</w:t>
      </w:r>
      <w:r w:rsidRPr="00D43310">
        <w:rPr>
          <w:rFonts w:ascii="Times New Roman" w:eastAsia="Times New Roman" w:hAnsi="Times New Roman"/>
          <w:sz w:val="28"/>
          <w:szCs w:val="28"/>
          <w:lang w:val="uk-UA"/>
        </w:rPr>
        <w:t xml:space="preserve">, де відображено основні політичні, економічні та соціальні аспекти розвитку Кримського ханства та причини набігів на сусідні землі. </w:t>
      </w:r>
    </w:p>
    <w:p w14:paraId="671BB408" w14:textId="106D48CA"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 xml:space="preserve">Загалом, питання історії татар в XVI </w:t>
      </w:r>
      <w:r w:rsidR="009F5F21">
        <w:rPr>
          <w:rFonts w:ascii="Times New Roman" w:eastAsia="Times New Roman" w:hAnsi="Times New Roman"/>
          <w:sz w:val="28"/>
          <w:szCs w:val="28"/>
          <w:lang w:val="uk-UA"/>
        </w:rPr>
        <w:t>–</w:t>
      </w:r>
      <w:r w:rsidRPr="00D43310">
        <w:rPr>
          <w:rFonts w:ascii="Times New Roman" w:eastAsia="Times New Roman" w:hAnsi="Times New Roman"/>
          <w:sz w:val="28"/>
          <w:szCs w:val="28"/>
          <w:lang w:val="uk-UA"/>
        </w:rPr>
        <w:t xml:space="preserve"> на початку XVII століть є одним з найбільш важливих і складних для включення в навчальну програму з історії українських шкіл. Хоча в програмах історії Кримського ханства приділяється мало уваги, метою освіти є виховання не лише патріотизму, а й поваги до інших народів. Це завдання вимагає великої уваги і є одним з найважливіших. Підручники з історії України для середньої школи по-різному підходять до цієї теми. Враховуючи ці фактори, очевидно, що вчителям важливо дотримуватися балансу у викладенні матеріалу з історії України.</w:t>
      </w:r>
    </w:p>
    <w:p w14:paraId="2CD69037" w14:textId="77777777" w:rsidR="003D0C36" w:rsidRPr="00D43310" w:rsidRDefault="003D0C36" w:rsidP="00D43310">
      <w:pPr>
        <w:tabs>
          <w:tab w:val="left" w:pos="1134"/>
        </w:tabs>
        <w:spacing w:after="0" w:line="360" w:lineRule="auto"/>
        <w:ind w:firstLine="686"/>
        <w:jc w:val="both"/>
        <w:rPr>
          <w:rFonts w:ascii="Times New Roman" w:eastAsia="Times New Roman" w:hAnsi="Times New Roman"/>
          <w:sz w:val="28"/>
          <w:szCs w:val="28"/>
          <w:lang w:val="uk-UA"/>
        </w:rPr>
      </w:pPr>
    </w:p>
    <w:p w14:paraId="3E676ABE" w14:textId="77777777" w:rsidR="003D0C36" w:rsidRPr="00D43310" w:rsidRDefault="003D0C36" w:rsidP="00D43310">
      <w:pPr>
        <w:tabs>
          <w:tab w:val="left" w:pos="1134"/>
        </w:tabs>
        <w:spacing w:after="0" w:line="360" w:lineRule="auto"/>
        <w:jc w:val="center"/>
        <w:rPr>
          <w:rFonts w:ascii="Times New Roman" w:eastAsia="Times New Roman" w:hAnsi="Times New Roman"/>
          <w:b/>
          <w:sz w:val="28"/>
          <w:szCs w:val="28"/>
          <w:lang w:val="uk-UA"/>
        </w:rPr>
      </w:pPr>
      <w:r w:rsidRPr="00D43310">
        <w:rPr>
          <w:rFonts w:ascii="Times New Roman" w:eastAsia="Times New Roman" w:hAnsi="Times New Roman"/>
          <w:b/>
          <w:sz w:val="28"/>
          <w:szCs w:val="28"/>
          <w:lang w:val="uk-UA"/>
        </w:rPr>
        <w:t>Список використаної літератури:</w:t>
      </w:r>
    </w:p>
    <w:p w14:paraId="2076CFEB" w14:textId="77777777" w:rsidR="003D0C36" w:rsidRPr="00D43310" w:rsidRDefault="003D0C36" w:rsidP="00DD6062">
      <w:pPr>
        <w:numPr>
          <w:ilvl w:val="0"/>
          <w:numId w:val="6"/>
        </w:numPr>
        <w:tabs>
          <w:tab w:val="left" w:pos="1134"/>
        </w:tabs>
        <w:spacing w:after="0" w:line="360" w:lineRule="auto"/>
        <w:ind w:left="0"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 xml:space="preserve">Андреєва С. Основні напрямки економічних відносин Запорозької‌ Нової‌ Січі з Очаковом. </w:t>
      </w:r>
      <w:r w:rsidRPr="00D43310">
        <w:rPr>
          <w:rFonts w:ascii="Times New Roman" w:eastAsia="Times New Roman" w:hAnsi="Times New Roman"/>
          <w:i/>
          <w:sz w:val="28"/>
          <w:szCs w:val="28"/>
          <w:lang w:val="uk-UA"/>
        </w:rPr>
        <w:t>Гілея</w:t>
      </w:r>
      <w:r w:rsidRPr="00D43310">
        <w:rPr>
          <w:rFonts w:ascii="Times New Roman" w:eastAsia="Times New Roman" w:hAnsi="Times New Roman"/>
          <w:sz w:val="28"/>
          <w:szCs w:val="28"/>
          <w:lang w:val="uk-UA"/>
        </w:rPr>
        <w:t>. 2011. № 52. С. 109–115.</w:t>
      </w:r>
    </w:p>
    <w:p w14:paraId="09133C7F" w14:textId="77777777" w:rsidR="003D0C36" w:rsidRPr="00D43310" w:rsidRDefault="003D0C36" w:rsidP="00DD6062">
      <w:pPr>
        <w:numPr>
          <w:ilvl w:val="0"/>
          <w:numId w:val="6"/>
        </w:numPr>
        <w:tabs>
          <w:tab w:val="left" w:pos="1134"/>
        </w:tabs>
        <w:spacing w:after="0" w:line="360" w:lineRule="auto"/>
        <w:ind w:left="0"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 xml:space="preserve">Бачинська О. Колонізацій‌на політика Стамбула на Придунай‌ських землях XVIII ст. </w:t>
      </w:r>
      <w:r w:rsidRPr="00D43310">
        <w:rPr>
          <w:rFonts w:ascii="Times New Roman" w:eastAsia="Times New Roman" w:hAnsi="Times New Roman"/>
          <w:i/>
          <w:sz w:val="28"/>
          <w:szCs w:val="28"/>
          <w:lang w:val="uk-UA"/>
        </w:rPr>
        <w:t>Україна в Центрально-Східній‌ Європі</w:t>
      </w:r>
      <w:r w:rsidRPr="00D43310">
        <w:rPr>
          <w:rFonts w:ascii="Times New Roman" w:eastAsia="Times New Roman" w:hAnsi="Times New Roman"/>
          <w:sz w:val="28"/>
          <w:szCs w:val="28"/>
          <w:lang w:val="uk-UA"/>
        </w:rPr>
        <w:t>. 2003. № 3. С. 243–252.</w:t>
      </w:r>
    </w:p>
    <w:p w14:paraId="42048A9C" w14:textId="77777777" w:rsidR="003D0C36" w:rsidRPr="00D43310" w:rsidRDefault="003D0C36" w:rsidP="00DD6062">
      <w:pPr>
        <w:numPr>
          <w:ilvl w:val="0"/>
          <w:numId w:val="6"/>
        </w:numPr>
        <w:tabs>
          <w:tab w:val="left" w:pos="1134"/>
        </w:tabs>
        <w:spacing w:after="0" w:line="360" w:lineRule="auto"/>
        <w:ind w:left="0"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Бурнейко І., Наумчук О., Крижановська М., Штанько О. Історія України: підручник для 8 класу загальноосвітніх навчальних закладів. Тернопіль: Астон, 2016. 296 с.</w:t>
      </w:r>
    </w:p>
    <w:p w14:paraId="43465E89" w14:textId="77777777" w:rsidR="003D0C36" w:rsidRPr="00D43310" w:rsidRDefault="003D0C36" w:rsidP="00DD6062">
      <w:pPr>
        <w:numPr>
          <w:ilvl w:val="0"/>
          <w:numId w:val="6"/>
        </w:numPr>
        <w:tabs>
          <w:tab w:val="left" w:pos="1134"/>
        </w:tabs>
        <w:spacing w:after="0" w:line="360" w:lineRule="auto"/>
        <w:ind w:left="0"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Власов В. Історія України: підручник для 8-го класу загально-освіт. навч. закл. Київ: Генеза, 2016. 256 с.</w:t>
      </w:r>
    </w:p>
    <w:p w14:paraId="7DA57BC4" w14:textId="77777777" w:rsidR="003D0C36" w:rsidRPr="00D43310" w:rsidRDefault="003D0C36" w:rsidP="00DD6062">
      <w:pPr>
        <w:numPr>
          <w:ilvl w:val="0"/>
          <w:numId w:val="6"/>
        </w:numPr>
        <w:tabs>
          <w:tab w:val="left" w:pos="1134"/>
        </w:tabs>
        <w:spacing w:after="0" w:line="360" w:lineRule="auto"/>
        <w:ind w:left="0"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Гісем О., Мартинюк О. Історія Украї‌ни для загальноосвітніх навчальних закладів з поглибленим вивченням історії: підручник для 8 класу загальноосвітніх закладів. Харків: Ранок, 2016. 320 с.</w:t>
      </w:r>
    </w:p>
    <w:p w14:paraId="508A11C7" w14:textId="77777777" w:rsidR="003D0C36" w:rsidRPr="00D43310" w:rsidRDefault="003D0C36" w:rsidP="00DD6062">
      <w:pPr>
        <w:numPr>
          <w:ilvl w:val="0"/>
          <w:numId w:val="6"/>
        </w:numPr>
        <w:tabs>
          <w:tab w:val="left" w:pos="1134"/>
        </w:tabs>
        <w:spacing w:after="0" w:line="360" w:lineRule="auto"/>
        <w:ind w:left="0"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lastRenderedPageBreak/>
        <w:t xml:space="preserve">Гупан Н., Пометун О. Проблеми конструювання змісту шкільної навчальної‌ програми з історії Украї‌ни для 8-го класу. </w:t>
      </w:r>
      <w:r w:rsidRPr="00D43310">
        <w:rPr>
          <w:rFonts w:ascii="Times New Roman" w:eastAsia="Times New Roman" w:hAnsi="Times New Roman"/>
          <w:i/>
          <w:sz w:val="28"/>
          <w:szCs w:val="28"/>
          <w:lang w:val="uk-UA"/>
        </w:rPr>
        <w:t>Український‌ педагогічний‌ журнал</w:t>
      </w:r>
      <w:r w:rsidRPr="00D43310">
        <w:rPr>
          <w:rFonts w:ascii="Times New Roman" w:eastAsia="Times New Roman" w:hAnsi="Times New Roman"/>
          <w:sz w:val="28"/>
          <w:szCs w:val="28"/>
          <w:lang w:val="uk-UA"/>
        </w:rPr>
        <w:t>. 2016. № 3. С. 121–131.</w:t>
      </w:r>
    </w:p>
    <w:p w14:paraId="5BD8D7A2" w14:textId="68DED5C4" w:rsidR="003D0C36" w:rsidRPr="00D43310" w:rsidRDefault="003D0C36" w:rsidP="00DD6062">
      <w:pPr>
        <w:numPr>
          <w:ilvl w:val="0"/>
          <w:numId w:val="6"/>
        </w:numPr>
        <w:tabs>
          <w:tab w:val="left" w:pos="1134"/>
        </w:tabs>
        <w:spacing w:after="0" w:line="360" w:lineRule="auto"/>
        <w:ind w:left="0"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Колесник І. І. Історична пам</w:t>
      </w:r>
      <w:r w:rsidR="0025583D">
        <w:rPr>
          <w:rFonts w:ascii="Times New Roman" w:eastAsia="Times New Roman" w:hAnsi="Times New Roman"/>
          <w:sz w:val="28"/>
          <w:szCs w:val="28"/>
          <w:lang w:val="uk-UA"/>
        </w:rPr>
        <w:t>’</w:t>
      </w:r>
      <w:r w:rsidRPr="00D43310">
        <w:rPr>
          <w:rFonts w:ascii="Times New Roman" w:eastAsia="Times New Roman" w:hAnsi="Times New Roman"/>
          <w:sz w:val="28"/>
          <w:szCs w:val="28"/>
          <w:lang w:val="uk-UA"/>
        </w:rPr>
        <w:t>ять: аналітична модель. Національна пам</w:t>
      </w:r>
      <w:r w:rsidR="0025583D">
        <w:rPr>
          <w:rFonts w:ascii="Times New Roman" w:eastAsia="Times New Roman" w:hAnsi="Times New Roman"/>
          <w:sz w:val="28"/>
          <w:szCs w:val="28"/>
          <w:lang w:val="uk-UA"/>
        </w:rPr>
        <w:t>’</w:t>
      </w:r>
      <w:r w:rsidRPr="00D43310">
        <w:rPr>
          <w:rFonts w:ascii="Times New Roman" w:eastAsia="Times New Roman" w:hAnsi="Times New Roman"/>
          <w:sz w:val="28"/>
          <w:szCs w:val="28"/>
          <w:lang w:val="uk-UA"/>
        </w:rPr>
        <w:t xml:space="preserve">ять: соціокультурний‌ та духовний виміри. </w:t>
      </w:r>
      <w:r w:rsidRPr="00D43310">
        <w:rPr>
          <w:rFonts w:ascii="Times New Roman" w:eastAsia="Times New Roman" w:hAnsi="Times New Roman"/>
          <w:i/>
          <w:sz w:val="28"/>
          <w:szCs w:val="28"/>
          <w:lang w:val="uk-UA"/>
        </w:rPr>
        <w:t>Національна та історична пам</w:t>
      </w:r>
      <w:r w:rsidR="0025583D">
        <w:rPr>
          <w:rFonts w:ascii="Times New Roman" w:eastAsia="Times New Roman" w:hAnsi="Times New Roman"/>
          <w:i/>
          <w:sz w:val="28"/>
          <w:szCs w:val="28"/>
          <w:lang w:val="uk-UA"/>
        </w:rPr>
        <w:t>’</w:t>
      </w:r>
      <w:r w:rsidRPr="00D43310">
        <w:rPr>
          <w:rFonts w:ascii="Times New Roman" w:eastAsia="Times New Roman" w:hAnsi="Times New Roman"/>
          <w:i/>
          <w:sz w:val="28"/>
          <w:szCs w:val="28"/>
          <w:lang w:val="uk-UA"/>
        </w:rPr>
        <w:t>ять</w:t>
      </w:r>
      <w:r w:rsidRPr="00D43310">
        <w:rPr>
          <w:rFonts w:ascii="Times New Roman" w:eastAsia="Times New Roman" w:hAnsi="Times New Roman"/>
          <w:sz w:val="28"/>
          <w:szCs w:val="28"/>
          <w:lang w:val="uk-UA"/>
        </w:rPr>
        <w:t>. 2012. No 4. С. 19–30.</w:t>
      </w:r>
    </w:p>
    <w:p w14:paraId="28D5419D" w14:textId="77777777" w:rsidR="003D0C36" w:rsidRPr="00D43310" w:rsidRDefault="003D0C36" w:rsidP="00DD6062">
      <w:pPr>
        <w:numPr>
          <w:ilvl w:val="0"/>
          <w:numId w:val="6"/>
        </w:numPr>
        <w:tabs>
          <w:tab w:val="left" w:pos="1134"/>
        </w:tabs>
        <w:spacing w:after="0" w:line="360" w:lineRule="auto"/>
        <w:ind w:left="0"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Мільчев В. Нариси з історії‌ запорозького козацтва XVIII ст. Запоріжжя : Тандем-У, 2009. 108 с.</w:t>
      </w:r>
    </w:p>
    <w:p w14:paraId="1842DCC2" w14:textId="77777777" w:rsidR="003D0C36" w:rsidRPr="00D43310" w:rsidRDefault="003D0C36" w:rsidP="00DD6062">
      <w:pPr>
        <w:numPr>
          <w:ilvl w:val="0"/>
          <w:numId w:val="6"/>
        </w:numPr>
        <w:tabs>
          <w:tab w:val="left" w:pos="1134"/>
        </w:tabs>
        <w:spacing w:after="0" w:line="360" w:lineRule="auto"/>
        <w:ind w:left="0"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 xml:space="preserve">Сень Д. Початковий‌ етап соціальної адаптації козаків-некрасівців на території‌ Кримського ханства: й‌ого роль і значення в історії‌ кубанського козацтва (1708 – 1712). </w:t>
      </w:r>
      <w:r w:rsidRPr="00D43310">
        <w:rPr>
          <w:rFonts w:ascii="Times New Roman" w:eastAsia="Times New Roman" w:hAnsi="Times New Roman"/>
          <w:i/>
          <w:sz w:val="28"/>
          <w:szCs w:val="28"/>
          <w:lang w:val="uk-UA"/>
        </w:rPr>
        <w:t>Козацька спадщина</w:t>
      </w:r>
      <w:r w:rsidRPr="00D43310">
        <w:rPr>
          <w:rFonts w:ascii="Times New Roman" w:eastAsia="Times New Roman" w:hAnsi="Times New Roman"/>
          <w:sz w:val="28"/>
          <w:szCs w:val="28"/>
          <w:lang w:val="uk-UA"/>
        </w:rPr>
        <w:t>. 2008. №4. С. 61 – 71.</w:t>
      </w:r>
    </w:p>
    <w:p w14:paraId="581BC535" w14:textId="0910649D" w:rsidR="003D0C36" w:rsidRPr="00D43310" w:rsidRDefault="003D0C36" w:rsidP="00DD6062">
      <w:pPr>
        <w:numPr>
          <w:ilvl w:val="0"/>
          <w:numId w:val="6"/>
        </w:numPr>
        <w:tabs>
          <w:tab w:val="left" w:pos="1134"/>
        </w:tabs>
        <w:spacing w:after="0" w:line="360" w:lineRule="auto"/>
        <w:ind w:left="0"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Станіславський В. До історії взаємодії Вій‌ська Запорозького з Буджацькою Ордою 1699 – 1701. Надчорномор</w:t>
      </w:r>
      <w:r w:rsidR="0025583D">
        <w:rPr>
          <w:rFonts w:ascii="Times New Roman" w:eastAsia="Times New Roman" w:hAnsi="Times New Roman"/>
          <w:sz w:val="28"/>
          <w:szCs w:val="28"/>
          <w:lang w:val="uk-UA"/>
        </w:rPr>
        <w:t>’</w:t>
      </w:r>
      <w:r w:rsidRPr="00D43310">
        <w:rPr>
          <w:rFonts w:ascii="Times New Roman" w:eastAsia="Times New Roman" w:hAnsi="Times New Roman"/>
          <w:sz w:val="28"/>
          <w:szCs w:val="28"/>
          <w:lang w:val="uk-UA"/>
        </w:rPr>
        <w:t xml:space="preserve">я у IX ст. д. н.е. – на початку XIX ст. </w:t>
      </w:r>
      <w:r w:rsidRPr="00D43310">
        <w:rPr>
          <w:rFonts w:ascii="Times New Roman" w:eastAsia="Times New Roman" w:hAnsi="Times New Roman"/>
          <w:i/>
          <w:sz w:val="28"/>
          <w:szCs w:val="28"/>
          <w:lang w:val="uk-UA"/>
        </w:rPr>
        <w:t>Cтудії‌ з історії та археології‌</w:t>
      </w:r>
      <w:r w:rsidRPr="00D43310">
        <w:rPr>
          <w:rFonts w:ascii="Times New Roman" w:eastAsia="Times New Roman" w:hAnsi="Times New Roman"/>
          <w:sz w:val="28"/>
          <w:szCs w:val="28"/>
          <w:lang w:val="uk-UA"/>
        </w:rPr>
        <w:t>. 2008. С. 157 –162.</w:t>
      </w:r>
    </w:p>
    <w:p w14:paraId="3C696E14" w14:textId="77777777" w:rsidR="003D0C36" w:rsidRPr="00D43310" w:rsidRDefault="003D0C36" w:rsidP="00DD6062">
      <w:pPr>
        <w:numPr>
          <w:ilvl w:val="0"/>
          <w:numId w:val="6"/>
        </w:numPr>
        <w:tabs>
          <w:tab w:val="left" w:pos="1134"/>
        </w:tabs>
        <w:spacing w:after="0" w:line="360" w:lineRule="auto"/>
        <w:ind w:left="0"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Струкевич О. Історія України: підруч. для 8 кл. загальноосвіт. навч. закл. К.: Грамота, 2016. 272 с.</w:t>
      </w:r>
    </w:p>
    <w:p w14:paraId="33B0B75A" w14:textId="77777777" w:rsidR="003D0C36" w:rsidRPr="00D43310" w:rsidRDefault="003D0C36" w:rsidP="00DD6062">
      <w:pPr>
        <w:numPr>
          <w:ilvl w:val="0"/>
          <w:numId w:val="6"/>
        </w:numPr>
        <w:tabs>
          <w:tab w:val="left" w:pos="1134"/>
        </w:tabs>
        <w:spacing w:after="0" w:line="360" w:lineRule="auto"/>
        <w:ind w:left="0" w:firstLine="686"/>
        <w:jc w:val="both"/>
        <w:rPr>
          <w:rFonts w:ascii="Times New Roman" w:eastAsia="Times New Roman" w:hAnsi="Times New Roman"/>
          <w:sz w:val="28"/>
          <w:szCs w:val="28"/>
          <w:lang w:val="uk-UA"/>
        </w:rPr>
      </w:pPr>
      <w:r w:rsidRPr="00D43310">
        <w:rPr>
          <w:rFonts w:ascii="Times New Roman" w:eastAsia="Times New Roman" w:hAnsi="Times New Roman"/>
          <w:sz w:val="28"/>
          <w:szCs w:val="28"/>
          <w:lang w:val="uk-UA"/>
        </w:rPr>
        <w:t>Швидько Г., Чорнобай П. Історія України: підручник для 8-го кл. загальноосвіт. навч. закл. Київ: Генеза, 2016. 352 с.</w:t>
      </w:r>
    </w:p>
    <w:p w14:paraId="550CAB73" w14:textId="77777777" w:rsidR="00505C5F" w:rsidRDefault="00505C5F" w:rsidP="00323923">
      <w:pPr>
        <w:spacing w:after="0" w:line="240" w:lineRule="auto"/>
        <w:jc w:val="both"/>
        <w:rPr>
          <w:rFonts w:ascii="Times New Roman" w:hAnsi="Times New Roman"/>
          <w:b/>
          <w:bCs/>
          <w:color w:val="000000" w:themeColor="text1"/>
          <w:sz w:val="28"/>
          <w:szCs w:val="28"/>
          <w:lang w:val="uk-UA"/>
        </w:rPr>
      </w:pPr>
    </w:p>
    <w:p w14:paraId="21E2E8C3" w14:textId="77777777" w:rsidR="00505C5F" w:rsidRDefault="00505C5F" w:rsidP="00323923">
      <w:pPr>
        <w:spacing w:after="0" w:line="240" w:lineRule="auto"/>
        <w:jc w:val="both"/>
        <w:rPr>
          <w:rFonts w:ascii="Times New Roman" w:hAnsi="Times New Roman"/>
          <w:b/>
          <w:bCs/>
          <w:color w:val="000000" w:themeColor="text1"/>
          <w:sz w:val="28"/>
          <w:szCs w:val="28"/>
          <w:lang w:val="uk-UA"/>
        </w:rPr>
      </w:pPr>
    </w:p>
    <w:p w14:paraId="1D730803" w14:textId="621A3151" w:rsidR="00323923" w:rsidRDefault="00323923" w:rsidP="00323923">
      <w:pPr>
        <w:spacing w:after="0" w:line="240" w:lineRule="auto"/>
        <w:jc w:val="both"/>
        <w:rPr>
          <w:rFonts w:ascii="Times New Roman" w:hAnsi="Times New Roman"/>
          <w:b/>
          <w:bCs/>
          <w:color w:val="000000" w:themeColor="text1"/>
          <w:sz w:val="28"/>
          <w:szCs w:val="28"/>
          <w:lang w:val="uk-UA"/>
        </w:rPr>
      </w:pPr>
      <w:r>
        <w:rPr>
          <w:rFonts w:ascii="Times New Roman" w:hAnsi="Times New Roman"/>
          <w:b/>
          <w:bCs/>
          <w:color w:val="000000" w:themeColor="text1"/>
          <w:sz w:val="28"/>
          <w:szCs w:val="28"/>
          <w:lang w:val="uk-UA"/>
        </w:rPr>
        <w:t>УДК 94(447)</w:t>
      </w:r>
    </w:p>
    <w:p w14:paraId="44297815" w14:textId="77777777" w:rsidR="00323923" w:rsidRDefault="00D43310" w:rsidP="00323923">
      <w:pPr>
        <w:spacing w:after="0" w:line="240" w:lineRule="auto"/>
        <w:jc w:val="right"/>
        <w:rPr>
          <w:rFonts w:ascii="Times New Roman" w:hAnsi="Times New Roman"/>
          <w:b/>
          <w:caps/>
          <w:color w:val="000000"/>
          <w:sz w:val="28"/>
          <w:szCs w:val="28"/>
          <w:lang w:val="uk-UA"/>
        </w:rPr>
      </w:pPr>
      <w:r w:rsidRPr="00323923">
        <w:rPr>
          <w:rFonts w:ascii="Times New Roman" w:hAnsi="Times New Roman"/>
          <w:b/>
          <w:bCs/>
          <w:color w:val="000000" w:themeColor="text1"/>
          <w:sz w:val="28"/>
          <w:szCs w:val="28"/>
          <w:lang w:val="uk-UA"/>
        </w:rPr>
        <w:t xml:space="preserve">Віра </w:t>
      </w:r>
      <w:r w:rsidRPr="00323923">
        <w:rPr>
          <w:rFonts w:ascii="Times New Roman" w:hAnsi="Times New Roman"/>
          <w:b/>
          <w:bCs/>
          <w:caps/>
          <w:color w:val="000000" w:themeColor="text1"/>
          <w:sz w:val="28"/>
          <w:szCs w:val="28"/>
          <w:lang w:val="uk-UA"/>
        </w:rPr>
        <w:t>Деркаченко</w:t>
      </w:r>
      <w:r w:rsidRPr="00323923">
        <w:rPr>
          <w:rFonts w:ascii="Times New Roman" w:hAnsi="Times New Roman"/>
          <w:b/>
          <w:bCs/>
          <w:color w:val="000000" w:themeColor="text1"/>
          <w:sz w:val="28"/>
          <w:szCs w:val="28"/>
          <w:lang w:val="uk-UA"/>
        </w:rPr>
        <w:t>,</w:t>
      </w:r>
      <w:r w:rsidRPr="00323923">
        <w:rPr>
          <w:rFonts w:ascii="Times New Roman" w:hAnsi="Times New Roman"/>
          <w:b/>
          <w:caps/>
          <w:color w:val="000000"/>
          <w:sz w:val="28"/>
          <w:szCs w:val="28"/>
          <w:lang w:val="uk-UA"/>
        </w:rPr>
        <w:t xml:space="preserve"> </w:t>
      </w:r>
    </w:p>
    <w:p w14:paraId="1220EC3B" w14:textId="1413517A" w:rsidR="00323923" w:rsidRDefault="00D43310" w:rsidP="00323923">
      <w:pPr>
        <w:spacing w:after="0" w:line="240" w:lineRule="auto"/>
        <w:jc w:val="right"/>
        <w:rPr>
          <w:rFonts w:ascii="Times New Roman" w:hAnsi="Times New Roman"/>
          <w:bCs/>
          <w:color w:val="000000" w:themeColor="text1"/>
          <w:sz w:val="28"/>
          <w:szCs w:val="28"/>
          <w:lang w:val="uk-UA"/>
        </w:rPr>
      </w:pPr>
      <w:r w:rsidRPr="00323923">
        <w:rPr>
          <w:rFonts w:ascii="Times New Roman" w:hAnsi="Times New Roman"/>
          <w:bCs/>
          <w:color w:val="000000" w:themeColor="text1"/>
          <w:sz w:val="28"/>
          <w:szCs w:val="28"/>
          <w:lang w:val="uk-UA"/>
        </w:rPr>
        <w:t>здобувачка 4</w:t>
      </w:r>
      <w:r w:rsidRPr="00323923">
        <w:rPr>
          <w:rFonts w:ascii="Times New Roman" w:hAnsi="Times New Roman"/>
          <w:color w:val="000000"/>
          <w:sz w:val="28"/>
          <w:szCs w:val="28"/>
          <w:lang w:val="uk-UA"/>
        </w:rPr>
        <w:t xml:space="preserve"> курсу спеціальності 014 Середня освіта, спеціалізації 014.03 Історія</w:t>
      </w:r>
      <w:r w:rsidRPr="00323923">
        <w:rPr>
          <w:rFonts w:ascii="Times New Roman" w:hAnsi="Times New Roman"/>
          <w:bCs/>
          <w:color w:val="000000" w:themeColor="text1"/>
          <w:sz w:val="28"/>
          <w:szCs w:val="28"/>
          <w:lang w:val="uk-UA"/>
        </w:rPr>
        <w:t xml:space="preserve"> Херсонського державного університету, м. Івано-Франківськ, </w:t>
      </w:r>
    </w:p>
    <w:p w14:paraId="0E899821" w14:textId="630D591F" w:rsidR="00D43310" w:rsidRPr="00323923" w:rsidRDefault="00D43310" w:rsidP="00323923">
      <w:pPr>
        <w:spacing w:after="0" w:line="240" w:lineRule="auto"/>
        <w:jc w:val="right"/>
        <w:rPr>
          <w:rFonts w:ascii="Times New Roman" w:hAnsi="Times New Roman"/>
          <w:b/>
          <w:caps/>
          <w:color w:val="000000"/>
          <w:sz w:val="28"/>
          <w:szCs w:val="28"/>
          <w:lang w:val="uk-UA"/>
        </w:rPr>
      </w:pPr>
      <w:r w:rsidRPr="00323923">
        <w:rPr>
          <w:rFonts w:ascii="Times New Roman" w:hAnsi="Times New Roman"/>
          <w:bCs/>
          <w:color w:val="000000" w:themeColor="text1"/>
          <w:sz w:val="28"/>
          <w:szCs w:val="28"/>
          <w:lang w:val="uk-UA"/>
        </w:rPr>
        <w:t>науковий керівник: Михайленко Г., к.іст.н., доцентка</w:t>
      </w:r>
    </w:p>
    <w:p w14:paraId="7906D2BD" w14:textId="77777777" w:rsidR="00323923" w:rsidRDefault="00323923" w:rsidP="00323923">
      <w:pPr>
        <w:spacing w:after="0" w:line="240" w:lineRule="auto"/>
        <w:jc w:val="center"/>
        <w:rPr>
          <w:rFonts w:ascii="Times New Roman" w:hAnsi="Times New Roman"/>
          <w:b/>
          <w:sz w:val="28"/>
          <w:szCs w:val="28"/>
          <w:lang w:val="uk-UA"/>
        </w:rPr>
      </w:pPr>
    </w:p>
    <w:p w14:paraId="4F9DE9C0" w14:textId="05F09167" w:rsidR="00D43310" w:rsidRPr="00323923" w:rsidRDefault="00D43310" w:rsidP="00323923">
      <w:pPr>
        <w:spacing w:after="0" w:line="240" w:lineRule="auto"/>
        <w:jc w:val="center"/>
        <w:rPr>
          <w:rFonts w:ascii="Times New Roman" w:hAnsi="Times New Roman"/>
          <w:b/>
          <w:sz w:val="28"/>
          <w:szCs w:val="28"/>
        </w:rPr>
      </w:pPr>
      <w:r w:rsidRPr="00323923">
        <w:rPr>
          <w:rFonts w:ascii="Times New Roman" w:hAnsi="Times New Roman"/>
          <w:b/>
          <w:sz w:val="28"/>
          <w:szCs w:val="28"/>
        </w:rPr>
        <w:t>СПРОТИВ ХЕРСОНЦІВ ОКУПАЦІЙНІЙ ВЛАДІ ЯК СИМВОЛ ВОЛЕЛЮБСТВА УКРАЇНЦІВ (ЗА МАТЕРІАЛАМИ УСНО-ІСТОРИЧНИХ СВІДЧЕНЬ)</w:t>
      </w:r>
    </w:p>
    <w:p w14:paraId="5437165B" w14:textId="77777777" w:rsidR="00D43310" w:rsidRPr="00616AC2" w:rsidRDefault="00D43310" w:rsidP="00D43310">
      <w:pPr>
        <w:spacing w:after="0" w:line="360" w:lineRule="auto"/>
        <w:jc w:val="both"/>
        <w:rPr>
          <w:rFonts w:ascii="Times New Roman" w:hAnsi="Times New Roman"/>
          <w:b/>
          <w:sz w:val="28"/>
          <w:szCs w:val="28"/>
          <w:lang w:val="uk-UA"/>
        </w:rPr>
      </w:pPr>
    </w:p>
    <w:p w14:paraId="60617CB2" w14:textId="77777777" w:rsidR="00D43310" w:rsidRPr="00323923" w:rsidRDefault="00D43310" w:rsidP="00D43310">
      <w:pPr>
        <w:pStyle w:val="Pa17"/>
        <w:spacing w:line="360" w:lineRule="auto"/>
        <w:ind w:firstLine="709"/>
        <w:jc w:val="both"/>
        <w:rPr>
          <w:rFonts w:asciiTheme="majorBidi" w:hAnsiTheme="majorBidi" w:cstheme="majorBidi"/>
          <w:i/>
          <w:iCs/>
          <w:color w:val="000000"/>
          <w:sz w:val="28"/>
          <w:szCs w:val="28"/>
          <w:lang w:val="uk-UA"/>
        </w:rPr>
      </w:pPr>
      <w:r w:rsidRPr="00323923">
        <w:rPr>
          <w:rFonts w:asciiTheme="majorBidi" w:hAnsiTheme="majorBidi" w:cstheme="majorBidi"/>
          <w:b/>
          <w:bCs/>
          <w:i/>
          <w:iCs/>
          <w:color w:val="000000"/>
          <w:sz w:val="28"/>
          <w:szCs w:val="28"/>
          <w:lang w:val="uk-UA"/>
        </w:rPr>
        <w:t xml:space="preserve">Анотація. </w:t>
      </w:r>
      <w:r w:rsidRPr="00323923">
        <w:rPr>
          <w:rFonts w:asciiTheme="majorBidi" w:hAnsiTheme="majorBidi" w:cstheme="majorBidi"/>
          <w:i/>
          <w:iCs/>
          <w:color w:val="000000"/>
          <w:sz w:val="28"/>
          <w:szCs w:val="28"/>
          <w:lang w:val="uk-UA"/>
        </w:rPr>
        <w:t>Автор</w:t>
      </w:r>
      <w:r w:rsidRPr="00323923">
        <w:rPr>
          <w:rFonts w:asciiTheme="majorBidi" w:hAnsiTheme="majorBidi" w:cstheme="majorBidi"/>
          <w:b/>
          <w:bCs/>
          <w:i/>
          <w:iCs/>
          <w:color w:val="000000"/>
          <w:sz w:val="28"/>
          <w:szCs w:val="28"/>
          <w:lang w:val="uk-UA"/>
        </w:rPr>
        <w:t xml:space="preserve"> </w:t>
      </w:r>
      <w:r w:rsidRPr="00323923">
        <w:rPr>
          <w:rFonts w:asciiTheme="majorBidi" w:hAnsiTheme="majorBidi" w:cstheme="majorBidi"/>
          <w:i/>
          <w:iCs/>
          <w:color w:val="000000"/>
          <w:sz w:val="28"/>
          <w:szCs w:val="28"/>
          <w:lang w:val="uk-UA"/>
        </w:rPr>
        <w:t>статті</w:t>
      </w:r>
      <w:r w:rsidRPr="00323923">
        <w:rPr>
          <w:rFonts w:asciiTheme="majorBidi" w:hAnsiTheme="majorBidi" w:cstheme="majorBidi"/>
          <w:b/>
          <w:bCs/>
          <w:i/>
          <w:iCs/>
          <w:color w:val="000000"/>
          <w:sz w:val="28"/>
          <w:szCs w:val="28"/>
          <w:lang w:val="uk-UA"/>
        </w:rPr>
        <w:t xml:space="preserve"> </w:t>
      </w:r>
      <w:r w:rsidRPr="00323923">
        <w:rPr>
          <w:rFonts w:asciiTheme="majorBidi" w:hAnsiTheme="majorBidi" w:cstheme="majorBidi"/>
          <w:i/>
          <w:iCs/>
          <w:color w:val="000000"/>
          <w:sz w:val="28"/>
          <w:szCs w:val="28"/>
          <w:lang w:val="uk-UA"/>
        </w:rPr>
        <w:t>зробив спробу</w:t>
      </w:r>
      <w:r w:rsidRPr="00323923">
        <w:rPr>
          <w:rFonts w:asciiTheme="majorBidi" w:hAnsiTheme="majorBidi" w:cstheme="majorBidi"/>
          <w:b/>
          <w:bCs/>
          <w:i/>
          <w:iCs/>
          <w:color w:val="000000"/>
          <w:sz w:val="28"/>
          <w:szCs w:val="28"/>
          <w:lang w:val="uk-UA"/>
        </w:rPr>
        <w:t xml:space="preserve"> </w:t>
      </w:r>
      <w:r w:rsidRPr="00323923">
        <w:rPr>
          <w:rFonts w:asciiTheme="majorBidi" w:hAnsiTheme="majorBidi" w:cstheme="majorBidi"/>
          <w:i/>
          <w:iCs/>
          <w:color w:val="000000"/>
          <w:sz w:val="28"/>
          <w:szCs w:val="28"/>
          <w:lang w:val="uk-UA"/>
        </w:rPr>
        <w:t xml:space="preserve">охарактеризувати та проаналізувати особливості спротиву росіянам в місті Херсоні під </w:t>
      </w:r>
      <w:r w:rsidRPr="00323923">
        <w:rPr>
          <w:rFonts w:asciiTheme="majorBidi" w:hAnsiTheme="majorBidi" w:cstheme="majorBidi"/>
          <w:i/>
          <w:iCs/>
          <w:color w:val="000000"/>
          <w:sz w:val="28"/>
          <w:szCs w:val="28"/>
          <w:lang w:val="uk-UA"/>
        </w:rPr>
        <w:lastRenderedPageBreak/>
        <w:t xml:space="preserve">окупації (01.03 – 11.11.2022) на основі усних свідчень людей. Використовуються такі методи дослідження як усна історія та особисті спостереження. </w:t>
      </w:r>
    </w:p>
    <w:p w14:paraId="16F99820" w14:textId="77777777" w:rsidR="00D43310" w:rsidRPr="00323923" w:rsidRDefault="00D43310" w:rsidP="00D43310">
      <w:pPr>
        <w:pStyle w:val="Pa17"/>
        <w:spacing w:line="360" w:lineRule="auto"/>
        <w:ind w:firstLine="709"/>
        <w:jc w:val="both"/>
        <w:rPr>
          <w:rFonts w:asciiTheme="majorBidi" w:hAnsiTheme="majorBidi" w:cstheme="majorBidi"/>
          <w:i/>
          <w:iCs/>
          <w:color w:val="000000"/>
          <w:sz w:val="28"/>
          <w:szCs w:val="28"/>
          <w:lang w:val="uk-UA"/>
        </w:rPr>
      </w:pPr>
      <w:r w:rsidRPr="00323923">
        <w:rPr>
          <w:rFonts w:asciiTheme="majorBidi" w:hAnsiTheme="majorBidi" w:cstheme="majorBidi"/>
          <w:b/>
          <w:bCs/>
          <w:i/>
          <w:iCs/>
          <w:color w:val="000000"/>
          <w:sz w:val="28"/>
          <w:szCs w:val="28"/>
          <w:lang w:val="uk-UA"/>
        </w:rPr>
        <w:t xml:space="preserve">Ключові слова: </w:t>
      </w:r>
      <w:r w:rsidRPr="00323923">
        <w:rPr>
          <w:rFonts w:asciiTheme="majorBidi" w:hAnsiTheme="majorBidi" w:cstheme="majorBidi"/>
          <w:i/>
          <w:iCs/>
          <w:color w:val="000000"/>
          <w:sz w:val="28"/>
          <w:szCs w:val="28"/>
          <w:lang w:val="uk-UA"/>
        </w:rPr>
        <w:t>Південь України, Херсон, окупація, широкомасштабна російсько-українська війна, окупація, повсякденне життя.</w:t>
      </w:r>
    </w:p>
    <w:p w14:paraId="004DC6D7" w14:textId="77777777" w:rsidR="00D43310" w:rsidRPr="00616AC2" w:rsidRDefault="00D43310" w:rsidP="00D43310">
      <w:pPr>
        <w:spacing w:after="0" w:line="240" w:lineRule="auto"/>
        <w:rPr>
          <w:rFonts w:asciiTheme="majorBidi" w:hAnsiTheme="majorBidi" w:cstheme="majorBidi"/>
          <w:color w:val="000000"/>
          <w:sz w:val="28"/>
          <w:szCs w:val="28"/>
          <w:lang w:val="uk-UA"/>
        </w:rPr>
      </w:pPr>
    </w:p>
    <w:p w14:paraId="42D1D6F5" w14:textId="77777777" w:rsidR="00D43310" w:rsidRPr="00D43310" w:rsidRDefault="00D43310" w:rsidP="00D43310">
      <w:pPr>
        <w:pStyle w:val="ac"/>
        <w:spacing w:line="360" w:lineRule="auto"/>
        <w:ind w:firstLine="709"/>
        <w:jc w:val="both"/>
        <w:rPr>
          <w:rFonts w:asciiTheme="majorBidi" w:hAnsiTheme="majorBidi" w:cstheme="majorBidi"/>
          <w:sz w:val="28"/>
          <w:szCs w:val="28"/>
          <w:lang w:val="uk-UA"/>
        </w:rPr>
      </w:pPr>
      <w:r w:rsidRPr="00D43310">
        <w:rPr>
          <w:rFonts w:asciiTheme="majorBidi" w:hAnsiTheme="majorBidi" w:cstheme="majorBidi"/>
          <w:sz w:val="28"/>
          <w:szCs w:val="28"/>
          <w:lang w:val="uk-UA"/>
        </w:rPr>
        <w:t>Актуальність обраної теми полягає у переосмислені значення Півдня України в сучасному житті держави та в умовах повномасштабної війни росії проти України. Наразі важливим є усвідомлення еволюції у вивченні та сприйнятті новітньої історії України. Розуміння ходу сучасної широкомасштабної російсько-української війни та окупації на прикладі Херсона у 2022 р.  є однією з частин всієї новітньої історії.</w:t>
      </w:r>
    </w:p>
    <w:p w14:paraId="07305F55" w14:textId="77777777" w:rsidR="00D43310" w:rsidRPr="00D43310" w:rsidRDefault="00D43310" w:rsidP="00D43310">
      <w:pPr>
        <w:pStyle w:val="ac"/>
        <w:spacing w:line="360" w:lineRule="auto"/>
        <w:ind w:firstLine="709"/>
        <w:jc w:val="both"/>
        <w:rPr>
          <w:rFonts w:asciiTheme="majorBidi" w:hAnsiTheme="majorBidi" w:cstheme="majorBidi"/>
          <w:sz w:val="28"/>
          <w:szCs w:val="28"/>
          <w:lang w:val="uk-UA"/>
        </w:rPr>
      </w:pPr>
      <w:r w:rsidRPr="00D43310">
        <w:rPr>
          <w:rFonts w:asciiTheme="majorBidi" w:hAnsiTheme="majorBidi" w:cstheme="majorBidi"/>
          <w:sz w:val="28"/>
          <w:szCs w:val="28"/>
          <w:lang w:val="uk-UA"/>
        </w:rPr>
        <w:t>Одним з головних джерел відтворення окупаційних подій на сьогодні є усна історія. Збір і опрацювання усних джерел завжди були одними з основних інструментів в новітній історії України, вони широко використовуються в дослідженнях Голодомору 1932–1933 рр. чи подій Революції Гідності 2013–2014 рр.</w:t>
      </w:r>
    </w:p>
    <w:p w14:paraId="65C5F813" w14:textId="56F89085" w:rsidR="00D43310" w:rsidRPr="00D43310" w:rsidRDefault="00D43310" w:rsidP="00D43310">
      <w:pPr>
        <w:pStyle w:val="ac"/>
        <w:spacing w:line="360" w:lineRule="auto"/>
        <w:ind w:firstLine="709"/>
        <w:jc w:val="both"/>
        <w:rPr>
          <w:rFonts w:asciiTheme="majorBidi" w:hAnsiTheme="majorBidi" w:cstheme="majorBidi"/>
          <w:sz w:val="28"/>
          <w:szCs w:val="28"/>
        </w:rPr>
      </w:pPr>
      <w:r w:rsidRPr="00D43310">
        <w:rPr>
          <w:rFonts w:asciiTheme="majorBidi" w:hAnsiTheme="majorBidi" w:cstheme="majorBidi"/>
          <w:sz w:val="28"/>
          <w:szCs w:val="28"/>
          <w:lang w:val="uk-UA"/>
        </w:rPr>
        <w:t xml:space="preserve">Останнім часом вже було опубліковано декілька робіт, присвячених подіям </w:t>
      </w:r>
      <w:r w:rsidRPr="00616AC2">
        <w:rPr>
          <w:rFonts w:asciiTheme="majorBidi" w:hAnsiTheme="majorBidi" w:cstheme="majorBidi"/>
          <w:sz w:val="28"/>
          <w:szCs w:val="28"/>
          <w:lang w:val="uk-UA"/>
        </w:rPr>
        <w:t xml:space="preserve">херсонської моделі окупації 2022 р. </w:t>
      </w:r>
      <w:r>
        <w:rPr>
          <w:rFonts w:asciiTheme="majorBidi" w:hAnsiTheme="majorBidi" w:cstheme="majorBidi"/>
          <w:sz w:val="28"/>
          <w:szCs w:val="28"/>
          <w:lang w:val="uk-UA"/>
        </w:rPr>
        <w:t>М</w:t>
      </w:r>
      <w:r w:rsidRPr="00616AC2">
        <w:rPr>
          <w:rFonts w:asciiTheme="majorBidi" w:hAnsiTheme="majorBidi" w:cstheme="majorBidi"/>
          <w:sz w:val="28"/>
          <w:szCs w:val="28"/>
          <w:lang w:val="uk-UA"/>
        </w:rPr>
        <w:t>ожна згадати таких херсонських дослідників: С. Водотику, О. Черемісіна. Науковець С.</w:t>
      </w:r>
      <w:r w:rsidR="00323923">
        <w:rPr>
          <w:rFonts w:asciiTheme="majorBidi" w:hAnsiTheme="majorBidi" w:cstheme="majorBidi"/>
          <w:sz w:val="28"/>
          <w:szCs w:val="28"/>
          <w:lang w:val="uk-UA"/>
        </w:rPr>
        <w:t> </w:t>
      </w:r>
      <w:r w:rsidRPr="00616AC2">
        <w:rPr>
          <w:rFonts w:asciiTheme="majorBidi" w:hAnsiTheme="majorBidi" w:cstheme="majorBidi"/>
          <w:sz w:val="28"/>
          <w:szCs w:val="28"/>
          <w:lang w:val="uk-UA"/>
        </w:rPr>
        <w:t xml:space="preserve">Водотика у своєму науковому доробку </w:t>
      </w:r>
      <w:r>
        <w:rPr>
          <w:rFonts w:asciiTheme="majorBidi" w:hAnsiTheme="majorBidi" w:cstheme="majorBidi"/>
          <w:sz w:val="28"/>
          <w:szCs w:val="28"/>
          <w:lang w:val="uk-UA"/>
        </w:rPr>
        <w:t>намагався</w:t>
      </w:r>
      <w:r w:rsidRPr="00616AC2">
        <w:rPr>
          <w:rFonts w:asciiTheme="majorBidi" w:hAnsiTheme="majorBidi" w:cstheme="majorBidi"/>
          <w:sz w:val="28"/>
          <w:szCs w:val="28"/>
          <w:lang w:val="uk-UA"/>
        </w:rPr>
        <w:t xml:space="preserve"> показати, як змінюва</w:t>
      </w:r>
      <w:r w:rsidRPr="00616AC2">
        <w:rPr>
          <w:rFonts w:asciiTheme="majorBidi" w:hAnsiTheme="majorBidi" w:cstheme="majorBidi"/>
          <w:sz w:val="28"/>
          <w:szCs w:val="28"/>
          <w:lang w:val="uk-UA"/>
        </w:rPr>
        <w:softHyphen/>
        <w:t>лося життя Херсона у перші тижні після окупації (Водотика, 2022)</w:t>
      </w:r>
      <w:r>
        <w:rPr>
          <w:rFonts w:asciiTheme="majorBidi" w:hAnsiTheme="majorBidi" w:cstheme="majorBidi"/>
          <w:sz w:val="28"/>
          <w:szCs w:val="28"/>
          <w:lang w:val="uk-UA"/>
        </w:rPr>
        <w:t xml:space="preserve"> </w:t>
      </w:r>
      <w:r w:rsidRPr="00165957">
        <w:rPr>
          <w:rFonts w:ascii="Times New Roman" w:eastAsia="ArialMT" w:hAnsi="Times New Roman" w:cs="Times New Roman"/>
          <w:sz w:val="28"/>
          <w:szCs w:val="28"/>
          <w:lang w:val="uk-UA"/>
        </w:rPr>
        <w:t>[</w:t>
      </w:r>
      <w:r>
        <w:rPr>
          <w:rFonts w:ascii="Times New Roman" w:eastAsia="ArialMT" w:hAnsi="Times New Roman" w:cs="Times New Roman"/>
          <w:sz w:val="28"/>
          <w:szCs w:val="28"/>
          <w:lang w:val="uk-UA"/>
        </w:rPr>
        <w:t>1</w:t>
      </w:r>
      <w:r w:rsidRPr="00165957">
        <w:rPr>
          <w:rFonts w:ascii="Times New Roman" w:eastAsia="ArialMT" w:hAnsi="Times New Roman" w:cs="Times New Roman"/>
          <w:sz w:val="28"/>
          <w:szCs w:val="28"/>
          <w:lang w:val="uk-UA"/>
        </w:rPr>
        <w:t>].</w:t>
      </w:r>
    </w:p>
    <w:p w14:paraId="76CAD394" w14:textId="77777777" w:rsidR="00D43310" w:rsidRPr="00D43310" w:rsidRDefault="00D43310" w:rsidP="00D43310">
      <w:pPr>
        <w:pStyle w:val="ac"/>
        <w:spacing w:line="360" w:lineRule="auto"/>
        <w:ind w:firstLine="709"/>
        <w:jc w:val="both"/>
        <w:rPr>
          <w:rFonts w:asciiTheme="majorBidi" w:hAnsiTheme="majorBidi" w:cstheme="majorBidi"/>
          <w:sz w:val="28"/>
          <w:szCs w:val="28"/>
        </w:rPr>
      </w:pPr>
      <w:r>
        <w:rPr>
          <w:rFonts w:asciiTheme="majorBidi" w:hAnsiTheme="majorBidi" w:cstheme="majorBidi"/>
          <w:sz w:val="28"/>
          <w:szCs w:val="28"/>
          <w:lang w:val="uk-UA"/>
        </w:rPr>
        <w:t xml:space="preserve">Дослідник </w:t>
      </w:r>
      <w:r w:rsidRPr="00616AC2">
        <w:rPr>
          <w:rFonts w:asciiTheme="majorBidi" w:hAnsiTheme="majorBidi" w:cstheme="majorBidi"/>
          <w:sz w:val="28"/>
          <w:szCs w:val="28"/>
          <w:lang w:val="uk-UA"/>
        </w:rPr>
        <w:t xml:space="preserve">О. Черемісін </w:t>
      </w:r>
      <w:r>
        <w:rPr>
          <w:rFonts w:asciiTheme="majorBidi" w:hAnsiTheme="majorBidi" w:cstheme="majorBidi"/>
          <w:sz w:val="28"/>
          <w:szCs w:val="28"/>
          <w:lang w:val="uk-UA"/>
        </w:rPr>
        <w:t xml:space="preserve">описує й систематизує події «херсонської моделі окупації» як на власних спостереженнях, так і на основі усно-історичних свідченнях мешканців Херсона </w:t>
      </w:r>
      <w:r w:rsidRPr="00165957">
        <w:rPr>
          <w:rFonts w:ascii="Times New Roman" w:eastAsia="ArialMT" w:hAnsi="Times New Roman" w:cs="Times New Roman"/>
          <w:sz w:val="28"/>
          <w:szCs w:val="28"/>
          <w:lang w:val="uk-UA"/>
        </w:rPr>
        <w:t>[</w:t>
      </w:r>
      <w:r>
        <w:rPr>
          <w:rFonts w:ascii="Times New Roman" w:eastAsia="ArialMT" w:hAnsi="Times New Roman" w:cs="Times New Roman"/>
          <w:sz w:val="28"/>
          <w:szCs w:val="28"/>
          <w:lang w:val="uk-UA"/>
        </w:rPr>
        <w:t>4; 5</w:t>
      </w:r>
      <w:r w:rsidRPr="00165957">
        <w:rPr>
          <w:rFonts w:ascii="Times New Roman" w:eastAsia="ArialMT" w:hAnsi="Times New Roman" w:cs="Times New Roman"/>
          <w:sz w:val="28"/>
          <w:szCs w:val="28"/>
          <w:lang w:val="uk-UA"/>
        </w:rPr>
        <w:t>].</w:t>
      </w:r>
    </w:p>
    <w:p w14:paraId="5E23DD6F" w14:textId="77777777" w:rsidR="00D43310" w:rsidRPr="00D43310" w:rsidRDefault="00D43310" w:rsidP="00D43310">
      <w:pPr>
        <w:pStyle w:val="ac"/>
        <w:spacing w:line="360" w:lineRule="auto"/>
        <w:ind w:firstLine="709"/>
        <w:jc w:val="both"/>
        <w:rPr>
          <w:rFonts w:asciiTheme="majorBidi" w:hAnsiTheme="majorBidi" w:cstheme="majorBidi"/>
          <w:sz w:val="28"/>
          <w:szCs w:val="28"/>
        </w:rPr>
      </w:pPr>
      <w:r w:rsidRPr="00616AC2">
        <w:rPr>
          <w:rFonts w:asciiTheme="majorBidi" w:hAnsiTheme="majorBidi" w:cstheme="majorBidi"/>
          <w:sz w:val="28"/>
          <w:szCs w:val="28"/>
          <w:lang w:val="uk-UA"/>
        </w:rPr>
        <w:t xml:space="preserve">Метою статті є </w:t>
      </w:r>
      <w:r>
        <w:rPr>
          <w:rFonts w:asciiTheme="majorBidi" w:hAnsiTheme="majorBidi" w:cstheme="majorBidi"/>
          <w:sz w:val="28"/>
          <w:szCs w:val="28"/>
          <w:lang w:val="uk-UA"/>
        </w:rPr>
        <w:t>відтворення на основі</w:t>
      </w:r>
      <w:r w:rsidRPr="00616AC2">
        <w:rPr>
          <w:rFonts w:asciiTheme="majorBidi" w:hAnsiTheme="majorBidi" w:cstheme="majorBidi"/>
          <w:sz w:val="28"/>
          <w:szCs w:val="28"/>
          <w:lang w:val="uk-UA"/>
        </w:rPr>
        <w:t xml:space="preserve"> усних свідчень особливостей </w:t>
      </w:r>
      <w:r>
        <w:rPr>
          <w:rFonts w:asciiTheme="majorBidi" w:hAnsiTheme="majorBidi" w:cstheme="majorBidi"/>
          <w:sz w:val="28"/>
          <w:szCs w:val="28"/>
          <w:lang w:val="uk-UA"/>
        </w:rPr>
        <w:t xml:space="preserve">спротиву окупантам мешканцями міста Херсона у </w:t>
      </w:r>
      <w:r w:rsidRPr="00616AC2">
        <w:rPr>
          <w:rFonts w:asciiTheme="majorBidi" w:hAnsiTheme="majorBidi" w:cstheme="majorBidi"/>
          <w:sz w:val="28"/>
          <w:szCs w:val="28"/>
          <w:lang w:val="uk-UA"/>
        </w:rPr>
        <w:t>2022 р.</w:t>
      </w:r>
    </w:p>
    <w:p w14:paraId="20F2D127" w14:textId="77777777" w:rsidR="00D43310" w:rsidRDefault="00D43310" w:rsidP="00D43310">
      <w:pPr>
        <w:pStyle w:val="ac"/>
        <w:spacing w:line="360" w:lineRule="auto"/>
        <w:ind w:firstLine="709"/>
        <w:jc w:val="both"/>
        <w:rPr>
          <w:rFonts w:asciiTheme="majorBidi" w:hAnsiTheme="majorBidi" w:cstheme="majorBidi"/>
          <w:sz w:val="28"/>
          <w:szCs w:val="28"/>
          <w:lang w:val="uk-UA"/>
        </w:rPr>
      </w:pPr>
      <w:r w:rsidRPr="00616AC2">
        <w:rPr>
          <w:rFonts w:asciiTheme="majorBidi" w:hAnsiTheme="majorBidi" w:cstheme="majorBidi"/>
          <w:sz w:val="28"/>
          <w:szCs w:val="28"/>
          <w:lang w:val="uk-UA"/>
        </w:rPr>
        <w:t>У</w:t>
      </w:r>
      <w:r>
        <w:rPr>
          <w:rFonts w:asciiTheme="majorBidi" w:hAnsiTheme="majorBidi" w:cstheme="majorBidi"/>
          <w:sz w:val="28"/>
          <w:szCs w:val="28"/>
          <w:lang w:val="uk-UA"/>
        </w:rPr>
        <w:t xml:space="preserve"> статті проаналізовано </w:t>
      </w:r>
      <w:r w:rsidRPr="00616AC2">
        <w:rPr>
          <w:rFonts w:asciiTheme="majorBidi" w:hAnsiTheme="majorBidi" w:cstheme="majorBidi"/>
          <w:sz w:val="28"/>
          <w:szCs w:val="28"/>
          <w:lang w:val="uk-UA"/>
        </w:rPr>
        <w:t xml:space="preserve"> </w:t>
      </w:r>
      <w:r>
        <w:rPr>
          <w:rFonts w:asciiTheme="majorBidi" w:hAnsiTheme="majorBidi" w:cstheme="majorBidi"/>
          <w:sz w:val="28"/>
          <w:szCs w:val="28"/>
          <w:lang w:val="uk-UA"/>
        </w:rPr>
        <w:t>розповіді</w:t>
      </w:r>
      <w:r w:rsidRPr="00616AC2">
        <w:rPr>
          <w:rFonts w:asciiTheme="majorBidi" w:hAnsiTheme="majorBidi" w:cstheme="majorBidi"/>
          <w:sz w:val="28"/>
          <w:szCs w:val="28"/>
          <w:lang w:val="uk-UA"/>
        </w:rPr>
        <w:t xml:space="preserve"> </w:t>
      </w:r>
      <w:r>
        <w:rPr>
          <w:rFonts w:asciiTheme="majorBidi" w:hAnsiTheme="majorBidi" w:cstheme="majorBidi"/>
          <w:sz w:val="28"/>
          <w:szCs w:val="28"/>
          <w:lang w:val="uk-UA"/>
        </w:rPr>
        <w:t>3</w:t>
      </w:r>
      <w:r w:rsidRPr="00616AC2">
        <w:rPr>
          <w:rFonts w:asciiTheme="majorBidi" w:hAnsiTheme="majorBidi" w:cstheme="majorBidi"/>
          <w:sz w:val="28"/>
          <w:szCs w:val="28"/>
          <w:lang w:val="uk-UA"/>
        </w:rPr>
        <w:t xml:space="preserve"> осіб</w:t>
      </w:r>
      <w:r>
        <w:rPr>
          <w:rFonts w:asciiTheme="majorBidi" w:hAnsiTheme="majorBidi" w:cstheme="majorBidi"/>
          <w:sz w:val="28"/>
          <w:szCs w:val="28"/>
          <w:lang w:val="uk-UA"/>
        </w:rPr>
        <w:t xml:space="preserve"> (Деркаченко Олег Анатолійович, Деркаченко Анатолій Олегович та Павлюк Анна </w:t>
      </w:r>
      <w:r>
        <w:rPr>
          <w:rFonts w:asciiTheme="majorBidi" w:hAnsiTheme="majorBidi" w:cstheme="majorBidi"/>
          <w:sz w:val="28"/>
          <w:szCs w:val="28"/>
          <w:lang w:val="uk-UA"/>
        </w:rPr>
        <w:lastRenderedPageBreak/>
        <w:t>Анатоліївна),</w:t>
      </w:r>
      <w:r w:rsidRPr="00616AC2">
        <w:rPr>
          <w:rFonts w:asciiTheme="majorBidi" w:hAnsiTheme="majorBidi" w:cstheme="majorBidi"/>
          <w:sz w:val="28"/>
          <w:szCs w:val="28"/>
          <w:lang w:val="uk-UA"/>
        </w:rPr>
        <w:t xml:space="preserve"> </w:t>
      </w:r>
      <w:r>
        <w:rPr>
          <w:rFonts w:asciiTheme="majorBidi" w:hAnsiTheme="majorBidi" w:cstheme="majorBidi"/>
          <w:sz w:val="28"/>
          <w:szCs w:val="28"/>
          <w:lang w:val="uk-UA"/>
        </w:rPr>
        <w:t>які пережили</w:t>
      </w:r>
      <w:r w:rsidRPr="00616AC2">
        <w:rPr>
          <w:rFonts w:asciiTheme="majorBidi" w:hAnsiTheme="majorBidi" w:cstheme="majorBidi"/>
          <w:sz w:val="28"/>
          <w:szCs w:val="28"/>
          <w:lang w:val="uk-UA"/>
        </w:rPr>
        <w:t xml:space="preserve"> повний термін окупації. </w:t>
      </w:r>
      <w:r>
        <w:rPr>
          <w:rFonts w:asciiTheme="majorBidi" w:hAnsiTheme="majorBidi" w:cstheme="majorBidi"/>
          <w:sz w:val="28"/>
          <w:szCs w:val="28"/>
          <w:lang w:val="uk-UA"/>
        </w:rPr>
        <w:t xml:space="preserve">Також в роботі використовуються дані зі статті С. Водотики, в якій він описує своє життя в окупації та, що важливо, участь у мітингах. </w:t>
      </w:r>
    </w:p>
    <w:p w14:paraId="1E4E993D" w14:textId="77777777" w:rsidR="00D43310" w:rsidRPr="00A300E7" w:rsidRDefault="00D43310" w:rsidP="00D43310">
      <w:pPr>
        <w:pStyle w:val="ac"/>
        <w:spacing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Отже, г</w:t>
      </w:r>
      <w:r w:rsidRPr="00616AC2">
        <w:rPr>
          <w:rFonts w:asciiTheme="majorBidi" w:hAnsiTheme="majorBidi" w:cstheme="majorBidi"/>
          <w:sz w:val="28"/>
          <w:szCs w:val="28"/>
          <w:lang w:val="uk-UA"/>
        </w:rPr>
        <w:t xml:space="preserve">оловне джерело, яке використовується, – це документовані </w:t>
      </w:r>
      <w:r>
        <w:rPr>
          <w:rFonts w:asciiTheme="majorBidi" w:hAnsiTheme="majorBidi" w:cstheme="majorBidi"/>
          <w:sz w:val="28"/>
          <w:szCs w:val="28"/>
          <w:lang w:val="uk-UA"/>
        </w:rPr>
        <w:t>о</w:t>
      </w:r>
      <w:r w:rsidRPr="00616AC2">
        <w:rPr>
          <w:rFonts w:asciiTheme="majorBidi" w:hAnsiTheme="majorBidi" w:cstheme="majorBidi"/>
          <w:sz w:val="28"/>
          <w:szCs w:val="28"/>
          <w:lang w:val="uk-UA"/>
        </w:rPr>
        <w:t xml:space="preserve">повіді херсонців різного віку та соціальної приналежності. Респонденти </w:t>
      </w:r>
      <w:r>
        <w:rPr>
          <w:rFonts w:asciiTheme="majorBidi" w:hAnsiTheme="majorBidi" w:cstheme="majorBidi"/>
          <w:sz w:val="28"/>
          <w:szCs w:val="28"/>
          <w:lang w:val="uk-UA"/>
        </w:rPr>
        <w:t xml:space="preserve">різняться за віком: 1 – 1969 року народження; 1 – 1984 р.; 1 – 1998 року. </w:t>
      </w:r>
      <w:r w:rsidRPr="00616AC2">
        <w:rPr>
          <w:rFonts w:asciiTheme="majorBidi" w:hAnsiTheme="majorBidi" w:cstheme="majorBidi"/>
          <w:sz w:val="28"/>
          <w:szCs w:val="28"/>
          <w:lang w:val="uk-UA"/>
        </w:rPr>
        <w:t xml:space="preserve">Це дало змогу </w:t>
      </w:r>
      <w:r>
        <w:rPr>
          <w:rFonts w:asciiTheme="majorBidi" w:hAnsiTheme="majorBidi" w:cstheme="majorBidi"/>
          <w:sz w:val="28"/>
          <w:szCs w:val="28"/>
          <w:lang w:val="uk-UA"/>
        </w:rPr>
        <w:t>порівняти спогади</w:t>
      </w:r>
      <w:r w:rsidRPr="00616AC2">
        <w:rPr>
          <w:rFonts w:asciiTheme="majorBidi" w:hAnsiTheme="majorBidi" w:cstheme="majorBidi"/>
          <w:sz w:val="28"/>
          <w:szCs w:val="28"/>
          <w:lang w:val="uk-UA"/>
        </w:rPr>
        <w:t xml:space="preserve"> оповідачів з різним досвідом та усталеністю життя.</w:t>
      </w:r>
    </w:p>
    <w:p w14:paraId="48598B5B" w14:textId="77777777" w:rsidR="00D43310" w:rsidRDefault="00D43310" w:rsidP="00D43310">
      <w:pPr>
        <w:pStyle w:val="ac"/>
        <w:spacing w:line="360" w:lineRule="auto"/>
        <w:ind w:firstLine="709"/>
        <w:jc w:val="both"/>
        <w:rPr>
          <w:rFonts w:asciiTheme="majorBidi" w:hAnsiTheme="majorBidi" w:cstheme="majorBidi"/>
          <w:sz w:val="28"/>
          <w:szCs w:val="28"/>
          <w:lang w:val="uk-UA"/>
        </w:rPr>
      </w:pPr>
      <w:r w:rsidRPr="00A300E7">
        <w:rPr>
          <w:rFonts w:asciiTheme="majorBidi" w:hAnsiTheme="majorBidi" w:cstheme="majorBidi"/>
          <w:sz w:val="28"/>
          <w:szCs w:val="28"/>
          <w:lang w:val="uk-UA"/>
        </w:rPr>
        <w:t>Повномасштабна агресія росії проти України і, як наслідок, окупація м.</w:t>
      </w:r>
      <w:r>
        <w:rPr>
          <w:rFonts w:asciiTheme="majorBidi" w:hAnsiTheme="majorBidi" w:cstheme="majorBidi"/>
          <w:sz w:val="28"/>
          <w:szCs w:val="28"/>
          <w:lang w:val="uk-UA"/>
        </w:rPr>
        <w:t> </w:t>
      </w:r>
      <w:r w:rsidRPr="00A300E7">
        <w:rPr>
          <w:rFonts w:asciiTheme="majorBidi" w:hAnsiTheme="majorBidi" w:cstheme="majorBidi"/>
          <w:sz w:val="28"/>
          <w:szCs w:val="28"/>
          <w:lang w:val="uk-UA"/>
        </w:rPr>
        <w:t xml:space="preserve">Херсон, </w:t>
      </w:r>
      <w:r>
        <w:rPr>
          <w:rFonts w:asciiTheme="majorBidi" w:hAnsiTheme="majorBidi" w:cstheme="majorBidi"/>
          <w:sz w:val="28"/>
          <w:szCs w:val="28"/>
          <w:lang w:val="uk-UA"/>
        </w:rPr>
        <w:t xml:space="preserve">була </w:t>
      </w:r>
      <w:r w:rsidRPr="00A300E7">
        <w:rPr>
          <w:rFonts w:asciiTheme="majorBidi" w:hAnsiTheme="majorBidi" w:cstheme="majorBidi"/>
          <w:sz w:val="28"/>
          <w:szCs w:val="28"/>
          <w:lang w:val="uk-UA"/>
        </w:rPr>
        <w:t xml:space="preserve">цілковито </w:t>
      </w:r>
      <w:r>
        <w:rPr>
          <w:rFonts w:asciiTheme="majorBidi" w:hAnsiTheme="majorBidi" w:cstheme="majorBidi"/>
          <w:sz w:val="28"/>
          <w:szCs w:val="28"/>
          <w:lang w:val="uk-UA"/>
        </w:rPr>
        <w:t>неочікувана простим цивільним населенням міста.</w:t>
      </w:r>
    </w:p>
    <w:p w14:paraId="2E4405DD" w14:textId="77777777" w:rsidR="00D43310" w:rsidRDefault="00D43310" w:rsidP="00D43310">
      <w:pPr>
        <w:pStyle w:val="ac"/>
        <w:spacing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Окупанти ввійшли в саме місто тільки 1 березня 2022 року. У цей час херсонці були розгублені від подій, що відбувалися. Спочатку люди закуповували продукти та необхідні речі, думаючи про забезпечення базових людських потреб. </w:t>
      </w:r>
      <w:r>
        <w:rPr>
          <w:rStyle w:val="A70"/>
          <w:rFonts w:asciiTheme="majorBidi" w:hAnsiTheme="majorBidi" w:cstheme="majorBidi"/>
          <w:sz w:val="28"/>
          <w:szCs w:val="28"/>
          <w:lang w:val="uk-UA"/>
        </w:rPr>
        <w:t>Але український народ – незалежний і вільний</w:t>
      </w:r>
      <w:r>
        <w:rPr>
          <w:rFonts w:asciiTheme="majorBidi" w:hAnsiTheme="majorBidi" w:cstheme="majorBidi"/>
          <w:sz w:val="28"/>
          <w:szCs w:val="28"/>
          <w:lang w:val="uk-UA"/>
        </w:rPr>
        <w:t>. І вже починаючи з 5 березня і аж по травень місяць в Херсоні проходили проукраїнські мітинги.</w:t>
      </w:r>
    </w:p>
    <w:p w14:paraId="02A1C708" w14:textId="77777777" w:rsidR="00D43310" w:rsidRDefault="00D43310" w:rsidP="00D43310">
      <w:pPr>
        <w:pStyle w:val="ac"/>
        <w:spacing w:line="360" w:lineRule="auto"/>
        <w:ind w:firstLine="709"/>
        <w:jc w:val="both"/>
        <w:rPr>
          <w:rStyle w:val="A70"/>
          <w:rFonts w:asciiTheme="majorBidi" w:hAnsiTheme="majorBidi" w:cstheme="majorBidi"/>
          <w:sz w:val="28"/>
          <w:szCs w:val="28"/>
          <w:lang w:val="uk-UA"/>
        </w:rPr>
      </w:pPr>
      <w:r>
        <w:rPr>
          <w:rStyle w:val="A70"/>
          <w:rFonts w:asciiTheme="majorBidi" w:hAnsiTheme="majorBidi" w:cstheme="majorBidi"/>
          <w:sz w:val="28"/>
          <w:szCs w:val="28"/>
          <w:lang w:val="uk-UA"/>
        </w:rPr>
        <w:t>Перший мітинг пройшов 5 березня 2022 року: херсонці вийшли з українськими прапорами проти озброєних російських військових на площу Свободи. Люди скандували: «Херсон – це Україна!», «Окупант – додому поки живий!» та «Україна – понад усе!».</w:t>
      </w:r>
    </w:p>
    <w:p w14:paraId="135D25EC" w14:textId="77777777" w:rsidR="00D43310" w:rsidRDefault="00D43310" w:rsidP="00D43310">
      <w:pPr>
        <w:spacing w:after="0" w:line="360" w:lineRule="auto"/>
        <w:ind w:firstLine="851"/>
        <w:jc w:val="both"/>
        <w:rPr>
          <w:rStyle w:val="A70"/>
          <w:rFonts w:asciiTheme="majorBidi" w:hAnsiTheme="majorBidi" w:cstheme="majorBidi"/>
          <w:sz w:val="28"/>
          <w:szCs w:val="28"/>
          <w:lang w:val="uk-UA"/>
        </w:rPr>
      </w:pPr>
      <w:r>
        <w:rPr>
          <w:rStyle w:val="A70"/>
          <w:rFonts w:asciiTheme="majorBidi" w:hAnsiTheme="majorBidi" w:cstheme="majorBidi"/>
          <w:sz w:val="28"/>
          <w:szCs w:val="28"/>
          <w:lang w:val="uk-UA"/>
        </w:rPr>
        <w:t xml:space="preserve">Водотика С. Г. був одним з учасників мітингів і передає свої враження  від подій: </w:t>
      </w:r>
      <w:r w:rsidRPr="000E3B92">
        <w:rPr>
          <w:rStyle w:val="A70"/>
          <w:rFonts w:asciiTheme="majorBidi" w:hAnsiTheme="majorBidi" w:cstheme="majorBidi"/>
          <w:i/>
          <w:iCs/>
          <w:sz w:val="28"/>
          <w:szCs w:val="28"/>
          <w:lang w:val="uk-UA"/>
        </w:rPr>
        <w:t xml:space="preserve">«6 березня групи людей з українськими прапорами сконцентрувалася у центрі міста. Ми з дружиною теж пішли на антиросійський мітинг. На центральній площі зібрався величезний натовп протестувальників проти російської агресії. Люди скандували: «Херсон – це Україна!». Окупанти почали стріляти у повітря, але ніхто не розходився. За оцінками, зібралось 4-5 тис. людей. Російський агресор замість мітингу на свою підтримку отримав від херсонців мітинг за Україну. Мітинги проходили буквально кожного дня. Це зайвий раз </w:t>
      </w:r>
      <w:r w:rsidRPr="000E3B92">
        <w:rPr>
          <w:rStyle w:val="A70"/>
          <w:rFonts w:asciiTheme="majorBidi" w:hAnsiTheme="majorBidi" w:cstheme="majorBidi"/>
          <w:i/>
          <w:iCs/>
          <w:sz w:val="28"/>
          <w:szCs w:val="28"/>
          <w:lang w:val="uk-UA"/>
        </w:rPr>
        <w:lastRenderedPageBreak/>
        <w:t xml:space="preserve">підкреслювало національно-визвольний характер російсько-української війни з боку України. Проте, вже 8 березня загарбники стали хапати чоловіків і відправляти в СІЗО, який спеціально звільнили від місцевих злочинців. За чутками, там було близько 400 людей. </w:t>
      </w:r>
      <w:r w:rsidRPr="000E3B92">
        <w:rPr>
          <w:rFonts w:asciiTheme="majorBidi" w:hAnsiTheme="majorBidi" w:cstheme="majorBidi"/>
          <w:i/>
          <w:iCs/>
          <w:sz w:val="28"/>
          <w:szCs w:val="28"/>
          <w:lang w:val="uk-UA" w:eastAsia="en-GB"/>
        </w:rPr>
        <w:t>На третій тиждень окупації, 21-22 березня, мирні мітинги мешканців Херсона окупанти почали розганяти»</w:t>
      </w:r>
      <w:r>
        <w:rPr>
          <w:rFonts w:asciiTheme="majorBidi" w:hAnsiTheme="majorBidi" w:cstheme="majorBidi"/>
          <w:sz w:val="28"/>
          <w:szCs w:val="28"/>
          <w:lang w:val="uk-UA" w:eastAsia="en-GB"/>
        </w:rPr>
        <w:t xml:space="preserve"> </w:t>
      </w:r>
      <w:r w:rsidRPr="00165957">
        <w:rPr>
          <w:rFonts w:ascii="Times New Roman" w:eastAsia="ArialMT" w:hAnsi="Times New Roman"/>
          <w:sz w:val="28"/>
          <w:szCs w:val="28"/>
          <w:lang w:val="uk-UA"/>
        </w:rPr>
        <w:t>[</w:t>
      </w:r>
      <w:r>
        <w:rPr>
          <w:rFonts w:ascii="Times New Roman" w:eastAsia="ArialMT" w:hAnsi="Times New Roman"/>
          <w:sz w:val="28"/>
          <w:szCs w:val="28"/>
          <w:lang w:val="uk-UA"/>
        </w:rPr>
        <w:t>1</w:t>
      </w:r>
      <w:r w:rsidRPr="00165957">
        <w:rPr>
          <w:rFonts w:ascii="Times New Roman" w:eastAsia="ArialMT" w:hAnsi="Times New Roman"/>
          <w:sz w:val="28"/>
          <w:szCs w:val="28"/>
          <w:lang w:val="uk-UA"/>
        </w:rPr>
        <w:t>].</w:t>
      </w:r>
    </w:p>
    <w:p w14:paraId="7784820F" w14:textId="0EF3353B" w:rsidR="00D43310" w:rsidRPr="000E3B92" w:rsidRDefault="00D43310" w:rsidP="00D43310">
      <w:pPr>
        <w:pStyle w:val="ac"/>
        <w:spacing w:line="360" w:lineRule="auto"/>
        <w:ind w:firstLine="709"/>
        <w:jc w:val="both"/>
        <w:rPr>
          <w:rStyle w:val="A70"/>
          <w:rFonts w:asciiTheme="majorBidi" w:hAnsiTheme="majorBidi" w:cstheme="majorBidi"/>
          <w:sz w:val="28"/>
          <w:szCs w:val="28"/>
          <w:lang w:val="uk-UA"/>
        </w:rPr>
      </w:pPr>
      <w:r>
        <w:rPr>
          <w:rStyle w:val="A70"/>
          <w:rFonts w:asciiTheme="majorBidi" w:hAnsiTheme="majorBidi" w:cstheme="majorBidi"/>
          <w:sz w:val="28"/>
          <w:szCs w:val="28"/>
          <w:lang w:val="uk-UA"/>
        </w:rPr>
        <w:t>Ще одна учасниця протестів, Анна Павлюк, в інтерв</w:t>
      </w:r>
      <w:r w:rsidR="0025583D">
        <w:rPr>
          <w:rStyle w:val="A70"/>
          <w:rFonts w:asciiTheme="majorBidi" w:hAnsiTheme="majorBidi" w:cstheme="majorBidi"/>
          <w:sz w:val="28"/>
          <w:szCs w:val="28"/>
          <w:lang w:val="uk-UA"/>
        </w:rPr>
        <w:t>’</w:t>
      </w:r>
      <w:r>
        <w:rPr>
          <w:rStyle w:val="A70"/>
          <w:rFonts w:asciiTheme="majorBidi" w:hAnsiTheme="majorBidi" w:cstheme="majorBidi"/>
          <w:sz w:val="28"/>
          <w:szCs w:val="28"/>
          <w:lang w:val="uk-UA"/>
        </w:rPr>
        <w:t xml:space="preserve">ю пояснює, чому вона вирішила піти на мітинги: </w:t>
      </w:r>
      <w:r w:rsidRPr="000E3B92">
        <w:rPr>
          <w:rStyle w:val="A70"/>
          <w:rFonts w:asciiTheme="majorBidi" w:hAnsiTheme="majorBidi" w:cstheme="majorBidi"/>
          <w:i/>
          <w:iCs/>
          <w:sz w:val="28"/>
          <w:szCs w:val="28"/>
          <w:lang w:val="uk-UA"/>
        </w:rPr>
        <w:t>«Вперше я дізналася про мітинги, коли побачила об</w:t>
      </w:r>
      <w:r w:rsidR="0025583D">
        <w:rPr>
          <w:rStyle w:val="A70"/>
          <w:rFonts w:asciiTheme="majorBidi" w:hAnsiTheme="majorBidi" w:cstheme="majorBidi"/>
          <w:i/>
          <w:iCs/>
          <w:sz w:val="28"/>
          <w:szCs w:val="28"/>
          <w:lang w:val="uk-UA"/>
        </w:rPr>
        <w:t>’</w:t>
      </w:r>
      <w:r w:rsidRPr="000E3B92">
        <w:rPr>
          <w:rStyle w:val="A70"/>
          <w:rFonts w:asciiTheme="majorBidi" w:hAnsiTheme="majorBidi" w:cstheme="majorBidi"/>
          <w:i/>
          <w:iCs/>
          <w:sz w:val="28"/>
          <w:szCs w:val="28"/>
          <w:lang w:val="uk-UA"/>
        </w:rPr>
        <w:t xml:space="preserve">явлення, що буде проходити мітинг проти орків. Спочатку я побоялася, бо у мене маленькі діти. Але після того як мені довелося поспілкуватися з окупантами, я вирішила, що буду робити все можливе, щоб окупація по швидше закінчилася. 13 березня, я зі своїми рідними пішла на мітинг. Це був найбільший мітинг, було дуже багато людей. Це була така атмосфера. Я не очікувала, що в Херсоні так багато людей, які не хочуть бути в росії. Адже чомусь завжди вважали, що Херсон – це проросійське місто. Але коли я побачила усіх сміливих, патріотичних людей, які з голими руками йшли на танки, на ту техніку, на тих озброєних солдатів. А солдати сиділи на своїх уралах і насміхалися і казали: «Кричить, кричить! Вам ще не довго кричати. Скоро приїдуть СОБР чи ФСБ і розженуть вас. Ми просто не маємо наказу. Як би нам дали наказ – ми вас усіх вже давно розстріляли б!» Мітинги продовжувалися протягом березня-квітня. Коли я останній раз була на мітингу, то я на власні очі бачила, як розганяли натовп сльозогільним газом і кийками. Люди почали розбігатися. Ми з найменшим синочком також були в тій колоні мітингуючих. Нам вдалося заховатися між будинками. І я бачила, що тих, хто не могли швидко тікати або не зорієнтувалися, починали сильно бити дубинками, заламувати, когось пакувати в автомобілі. Пізніше всіх найактивніших протестувальників намагалися виловити. Люди тікали хто як міг. Це було реально страшно. </w:t>
      </w:r>
      <w:r w:rsidRPr="000E3B92">
        <w:rPr>
          <w:rStyle w:val="A70"/>
          <w:rFonts w:asciiTheme="majorBidi" w:hAnsiTheme="majorBidi" w:cstheme="majorBidi"/>
          <w:i/>
          <w:iCs/>
          <w:sz w:val="28"/>
          <w:szCs w:val="28"/>
          <w:lang w:val="uk-UA"/>
        </w:rPr>
        <w:lastRenderedPageBreak/>
        <w:t>Ми тоді до кінця усвідомили, що ніякого «братського» народу не має, бо у них не має свободи»</w:t>
      </w:r>
      <w:r>
        <w:rPr>
          <w:rStyle w:val="A70"/>
          <w:rFonts w:asciiTheme="majorBidi" w:hAnsiTheme="majorBidi" w:cstheme="majorBidi"/>
          <w:sz w:val="28"/>
          <w:szCs w:val="28"/>
          <w:lang w:val="uk-UA"/>
        </w:rPr>
        <w:t xml:space="preserve"> </w:t>
      </w:r>
      <w:r w:rsidRPr="00165957">
        <w:rPr>
          <w:rFonts w:ascii="Times New Roman" w:eastAsia="ArialMT" w:hAnsi="Times New Roman" w:cs="Times New Roman"/>
          <w:sz w:val="28"/>
          <w:szCs w:val="28"/>
          <w:lang w:val="uk-UA"/>
        </w:rPr>
        <w:t>[</w:t>
      </w:r>
      <w:r>
        <w:rPr>
          <w:rFonts w:ascii="Times New Roman" w:eastAsia="ArialMT" w:hAnsi="Times New Roman" w:cs="Times New Roman"/>
          <w:sz w:val="28"/>
          <w:szCs w:val="28"/>
          <w:lang w:val="uk-UA"/>
        </w:rPr>
        <w:t>6</w:t>
      </w:r>
      <w:r w:rsidRPr="00165957">
        <w:rPr>
          <w:rFonts w:ascii="Times New Roman" w:eastAsia="ArialMT" w:hAnsi="Times New Roman" w:cs="Times New Roman"/>
          <w:sz w:val="28"/>
          <w:szCs w:val="28"/>
          <w:lang w:val="uk-UA"/>
        </w:rPr>
        <w:t>].</w:t>
      </w:r>
    </w:p>
    <w:p w14:paraId="317E7A8D" w14:textId="77777777" w:rsidR="00D43310" w:rsidRDefault="00D43310" w:rsidP="00D43310">
      <w:pPr>
        <w:spacing w:after="0" w:line="360" w:lineRule="auto"/>
        <w:ind w:firstLine="851"/>
        <w:jc w:val="both"/>
        <w:rPr>
          <w:rStyle w:val="A70"/>
          <w:rFonts w:asciiTheme="majorBidi" w:hAnsiTheme="majorBidi" w:cstheme="majorBidi"/>
          <w:sz w:val="28"/>
          <w:szCs w:val="28"/>
          <w:lang w:val="uk-UA"/>
        </w:rPr>
      </w:pPr>
      <w:r>
        <w:rPr>
          <w:rFonts w:asciiTheme="majorBidi" w:hAnsiTheme="majorBidi" w:cstheme="majorBidi"/>
          <w:sz w:val="28"/>
          <w:szCs w:val="28"/>
          <w:lang w:val="uk-UA"/>
        </w:rPr>
        <w:t xml:space="preserve">  </w:t>
      </w:r>
      <w:r>
        <w:rPr>
          <w:rStyle w:val="A70"/>
          <w:rFonts w:asciiTheme="majorBidi" w:hAnsiTheme="majorBidi" w:cstheme="majorBidi"/>
          <w:sz w:val="28"/>
          <w:szCs w:val="28"/>
          <w:lang w:val="uk-UA"/>
        </w:rPr>
        <w:t xml:space="preserve">Деркаченко Олег, викладач ЗВО і пастор церкви, так згадує мітинги: </w:t>
      </w:r>
      <w:r w:rsidRPr="000E3B92">
        <w:rPr>
          <w:rStyle w:val="A70"/>
          <w:rFonts w:asciiTheme="majorBidi" w:hAnsiTheme="majorBidi" w:cstheme="majorBidi"/>
          <w:i/>
          <w:iCs/>
          <w:sz w:val="28"/>
          <w:szCs w:val="28"/>
          <w:lang w:val="uk-UA"/>
        </w:rPr>
        <w:t>«В перші дні війни, коли я останній раз був на центральній площі Херсона</w:t>
      </w:r>
      <w:r>
        <w:rPr>
          <w:rStyle w:val="A70"/>
          <w:rFonts w:asciiTheme="majorBidi" w:hAnsiTheme="majorBidi" w:cstheme="majorBidi"/>
          <w:i/>
          <w:iCs/>
          <w:sz w:val="28"/>
          <w:szCs w:val="28"/>
          <w:lang w:val="uk-UA"/>
        </w:rPr>
        <w:t>, я</w:t>
      </w:r>
      <w:r w:rsidRPr="000E3B92">
        <w:rPr>
          <w:rStyle w:val="A70"/>
          <w:rFonts w:asciiTheme="majorBidi" w:hAnsiTheme="majorBidi" w:cstheme="majorBidi"/>
          <w:i/>
          <w:iCs/>
          <w:sz w:val="28"/>
          <w:szCs w:val="28"/>
          <w:lang w:val="uk-UA"/>
        </w:rPr>
        <w:t>, як священник зібрав людей для молитви за Україну, за визволення, за перемогу в війні. Тоді ще в Херсоні не було російських військ в тій кількості як пізніше. Ми останній раз зібралися десь 27-28 лютого. Після цього, коли на площі почалися масові протести, я в них участі не приймав. Я не був там, але я вважаю, що люди, які туди виходили і відверто казали проте що росіяни – це окупанти, агресори і вороги України, що вони ніякі не «визволителі», то ці люди – для мене герої! Для нас, херсонців, всі ці мітинги були дуже важливими, бо таким чином ми побачили, що те, що ми залишилися в Херсоні, як в частині України, щоб підтримувати українців-херсонців, було недарма і нам є кого піддержувати в цій нашій загальній боротьбі проти окупантів»</w:t>
      </w:r>
      <w:r>
        <w:rPr>
          <w:rStyle w:val="A70"/>
          <w:rFonts w:asciiTheme="majorBidi" w:hAnsiTheme="majorBidi" w:cstheme="majorBidi"/>
          <w:sz w:val="28"/>
          <w:szCs w:val="28"/>
          <w:lang w:val="uk-UA"/>
        </w:rPr>
        <w:t xml:space="preserve"> </w:t>
      </w:r>
      <w:r w:rsidRPr="00165957">
        <w:rPr>
          <w:rFonts w:ascii="Times New Roman" w:eastAsia="ArialMT" w:hAnsi="Times New Roman"/>
          <w:sz w:val="28"/>
          <w:szCs w:val="28"/>
          <w:lang w:val="uk-UA"/>
        </w:rPr>
        <w:t>[</w:t>
      </w:r>
      <w:r>
        <w:rPr>
          <w:rFonts w:ascii="Times New Roman" w:eastAsia="ArialMT" w:hAnsi="Times New Roman"/>
          <w:sz w:val="28"/>
          <w:szCs w:val="28"/>
          <w:lang w:val="uk-UA"/>
        </w:rPr>
        <w:t>3</w:t>
      </w:r>
      <w:r w:rsidRPr="00165957">
        <w:rPr>
          <w:rFonts w:ascii="Times New Roman" w:eastAsia="ArialMT" w:hAnsi="Times New Roman"/>
          <w:sz w:val="28"/>
          <w:szCs w:val="28"/>
          <w:lang w:val="uk-UA"/>
        </w:rPr>
        <w:t>].</w:t>
      </w:r>
    </w:p>
    <w:p w14:paraId="5C304BDD" w14:textId="77777777" w:rsidR="00D43310" w:rsidRDefault="00D43310" w:rsidP="00D43310">
      <w:pPr>
        <w:spacing w:after="0" w:line="360" w:lineRule="auto"/>
        <w:ind w:firstLine="851"/>
        <w:jc w:val="both"/>
        <w:rPr>
          <w:rStyle w:val="A70"/>
          <w:rFonts w:asciiTheme="majorBidi" w:hAnsiTheme="majorBidi" w:cstheme="majorBidi"/>
          <w:sz w:val="28"/>
          <w:szCs w:val="28"/>
          <w:lang w:val="uk-UA"/>
        </w:rPr>
      </w:pPr>
      <w:r>
        <w:rPr>
          <w:rFonts w:asciiTheme="majorBidi" w:hAnsiTheme="majorBidi" w:cstheme="majorBidi"/>
          <w:sz w:val="28"/>
          <w:szCs w:val="28"/>
          <w:lang w:val="uk-UA"/>
        </w:rPr>
        <w:t xml:space="preserve">Наприкінці весни відкриті протести зупинилися. Але підпілля, партизанський рух не припинялися до звільнення Херсона. Відомий на всю Україну </w:t>
      </w:r>
      <w:r>
        <w:rPr>
          <w:rStyle w:val="A70"/>
          <w:rFonts w:asciiTheme="majorBidi" w:hAnsiTheme="majorBidi" w:cstheme="majorBidi"/>
          <w:sz w:val="28"/>
          <w:szCs w:val="28"/>
          <w:lang w:val="uk-UA"/>
        </w:rPr>
        <w:t>рух «Жовта стрічка», що діяв в Херсоні, і зараз ще діє в області, став одним з проявів протесту херсонців. Люди малювали українські прапори усюди: на стінах, на заборах, на стовпах, навіть на деревах. Крім цього руху, херсонські партизани активно допомагали ЗСУ, передаючи інформацію про місцезнаходження російської техніки, особистого складу, окупаційної влади.</w:t>
      </w:r>
    </w:p>
    <w:p w14:paraId="43DB328E" w14:textId="7C0FEA3E" w:rsidR="00D43310" w:rsidRDefault="00D43310" w:rsidP="00D43310">
      <w:pPr>
        <w:spacing w:after="0" w:line="360" w:lineRule="auto"/>
        <w:ind w:firstLine="851"/>
        <w:jc w:val="both"/>
        <w:rPr>
          <w:rStyle w:val="A70"/>
          <w:rFonts w:asciiTheme="majorBidi" w:hAnsiTheme="majorBidi" w:cstheme="majorBidi"/>
          <w:sz w:val="28"/>
          <w:szCs w:val="28"/>
          <w:lang w:val="uk-UA"/>
        </w:rPr>
      </w:pPr>
      <w:r>
        <w:rPr>
          <w:rStyle w:val="A70"/>
          <w:rFonts w:asciiTheme="majorBidi" w:hAnsiTheme="majorBidi" w:cstheme="majorBidi"/>
          <w:sz w:val="28"/>
          <w:szCs w:val="28"/>
          <w:lang w:val="uk-UA"/>
        </w:rPr>
        <w:t xml:space="preserve">Анатолій Деркаченко розповідає про те, що певний час у нього була можливість допомагати нашим військовим: </w:t>
      </w:r>
      <w:r w:rsidRPr="00532608">
        <w:rPr>
          <w:rStyle w:val="A70"/>
          <w:rFonts w:asciiTheme="majorBidi" w:hAnsiTheme="majorBidi" w:cstheme="majorBidi"/>
          <w:i/>
          <w:iCs/>
          <w:sz w:val="28"/>
          <w:szCs w:val="28"/>
          <w:lang w:val="uk-UA"/>
        </w:rPr>
        <w:t>«Коли вже повністю окупували місто і наші військові відступили, наскільки міг передавав інформацію. Через одного знайомого, який був пов</w:t>
      </w:r>
      <w:r w:rsidR="0025583D">
        <w:rPr>
          <w:rStyle w:val="A70"/>
          <w:rFonts w:asciiTheme="majorBidi" w:hAnsiTheme="majorBidi" w:cstheme="majorBidi"/>
          <w:i/>
          <w:iCs/>
          <w:sz w:val="28"/>
          <w:szCs w:val="28"/>
          <w:lang w:val="uk-UA"/>
        </w:rPr>
        <w:t>’</w:t>
      </w:r>
      <w:r w:rsidRPr="00532608">
        <w:rPr>
          <w:rStyle w:val="A70"/>
          <w:rFonts w:asciiTheme="majorBidi" w:hAnsiTheme="majorBidi" w:cstheme="majorBidi"/>
          <w:i/>
          <w:iCs/>
          <w:sz w:val="28"/>
          <w:szCs w:val="28"/>
          <w:lang w:val="uk-UA"/>
        </w:rPr>
        <w:t xml:space="preserve">язаний з цими структурами, або через бот передавав інформацію про переміщення російської техніки. Ми видивлялися на Антонівський міст, бо живемо недалеко від моста, і </w:t>
      </w:r>
      <w:r w:rsidRPr="00532608">
        <w:rPr>
          <w:rStyle w:val="A70"/>
          <w:rFonts w:asciiTheme="majorBidi" w:hAnsiTheme="majorBidi" w:cstheme="majorBidi"/>
          <w:i/>
          <w:iCs/>
          <w:sz w:val="28"/>
          <w:szCs w:val="28"/>
          <w:lang w:val="uk-UA"/>
        </w:rPr>
        <w:lastRenderedPageBreak/>
        <w:t>передавали дані про те, що рухається по мосту, щоб наші військові були в курсі що, де і куди окупанти переміщуються»</w:t>
      </w:r>
      <w:r>
        <w:rPr>
          <w:rStyle w:val="A70"/>
          <w:rFonts w:asciiTheme="majorBidi" w:hAnsiTheme="majorBidi" w:cstheme="majorBidi"/>
          <w:sz w:val="28"/>
          <w:szCs w:val="28"/>
          <w:lang w:val="uk-UA"/>
        </w:rPr>
        <w:t xml:space="preserve"> </w:t>
      </w:r>
      <w:r w:rsidRPr="00165957">
        <w:rPr>
          <w:rFonts w:ascii="Times New Roman" w:eastAsia="ArialMT" w:hAnsi="Times New Roman"/>
          <w:sz w:val="28"/>
          <w:szCs w:val="28"/>
          <w:lang w:val="uk-UA"/>
        </w:rPr>
        <w:t>[</w:t>
      </w:r>
      <w:r>
        <w:rPr>
          <w:rFonts w:ascii="Times New Roman" w:eastAsia="ArialMT" w:hAnsi="Times New Roman"/>
          <w:sz w:val="28"/>
          <w:szCs w:val="28"/>
          <w:lang w:val="uk-UA"/>
        </w:rPr>
        <w:t>3</w:t>
      </w:r>
      <w:r w:rsidRPr="00165957">
        <w:rPr>
          <w:rFonts w:ascii="Times New Roman" w:eastAsia="ArialMT" w:hAnsi="Times New Roman"/>
          <w:sz w:val="28"/>
          <w:szCs w:val="28"/>
          <w:lang w:val="uk-UA"/>
        </w:rPr>
        <w:t>].</w:t>
      </w:r>
    </w:p>
    <w:p w14:paraId="4B2F402F" w14:textId="7E6499FD" w:rsidR="00D43310" w:rsidRDefault="00D43310" w:rsidP="00D43310">
      <w:pPr>
        <w:spacing w:after="0" w:line="360" w:lineRule="auto"/>
        <w:ind w:firstLine="851"/>
        <w:jc w:val="both"/>
        <w:rPr>
          <w:rStyle w:val="A70"/>
          <w:rFonts w:asciiTheme="majorBidi" w:hAnsiTheme="majorBidi" w:cstheme="majorBidi"/>
          <w:sz w:val="28"/>
          <w:szCs w:val="28"/>
          <w:lang w:val="uk-UA"/>
        </w:rPr>
      </w:pPr>
      <w:r>
        <w:rPr>
          <w:rStyle w:val="A70"/>
          <w:rFonts w:asciiTheme="majorBidi" w:hAnsiTheme="majorBidi" w:cstheme="majorBidi"/>
          <w:sz w:val="28"/>
          <w:szCs w:val="28"/>
          <w:lang w:val="uk-UA"/>
        </w:rPr>
        <w:t>Анна Павлюк мала зв</w:t>
      </w:r>
      <w:r w:rsidR="0025583D">
        <w:rPr>
          <w:rStyle w:val="A70"/>
          <w:rFonts w:asciiTheme="majorBidi" w:hAnsiTheme="majorBidi" w:cstheme="majorBidi"/>
          <w:sz w:val="28"/>
          <w:szCs w:val="28"/>
          <w:lang w:val="uk-UA"/>
        </w:rPr>
        <w:t>’</w:t>
      </w:r>
      <w:r>
        <w:rPr>
          <w:rStyle w:val="A70"/>
          <w:rFonts w:asciiTheme="majorBidi" w:hAnsiTheme="majorBidi" w:cstheme="majorBidi"/>
          <w:sz w:val="28"/>
          <w:szCs w:val="28"/>
          <w:lang w:val="uk-UA"/>
        </w:rPr>
        <w:t xml:space="preserve">язки з армією і активно всю окупацію передавала дані: </w:t>
      </w:r>
      <w:r w:rsidRPr="00532608">
        <w:rPr>
          <w:rStyle w:val="A70"/>
          <w:rFonts w:asciiTheme="majorBidi" w:hAnsiTheme="majorBidi" w:cstheme="majorBidi"/>
          <w:i/>
          <w:iCs/>
          <w:sz w:val="28"/>
          <w:szCs w:val="28"/>
          <w:lang w:val="uk-UA"/>
        </w:rPr>
        <w:t>«Я працювала в дуже зручному місці: в наш магазин приходили і шишки військові, і якісь типу журналісти. До речі, останні дуже любили патякати своїми язиками – вони в подробицях розповідали, хто де заселився, де знаходяться підрозділи чи техніка. Вони думали, що ми їх любимо і чекаємо, а ми всю їх інформацію передавали нашим. Так як мій чоловік служив в армії, я знала, кому можна передавати інформацію, яка дійсно потрібна, і щоб вона одразу, сьогодні, дійшла до наших військових. Перший раз, коли я передала дані, я робила це через надійного посередника, все звісно було зашифровано і ми розуміємо один одного з пів слова. Для безпеки, ми шифрувалися. Я передавала адресу, але зауваліровано. Наприклад, можеш перевірити чи працює цей дитячий садок, за такою адресою? Бо наче туди діточок повели, а діти то якоїсь азіатської зовнішності. І тоді люди розуміли, що туди хтось заїхав. І що саме найгарніше, на ранок, в українських чатах, ми бачили, що туди був прильот, саме в той садочок і там були кадирівці. Я зрозуміла, що так можна працювати. Мене це надихнуло і далі допомагати ЗСУ!»</w:t>
      </w:r>
      <w:r>
        <w:rPr>
          <w:rStyle w:val="A70"/>
          <w:rFonts w:asciiTheme="majorBidi" w:hAnsiTheme="majorBidi" w:cstheme="majorBidi"/>
          <w:sz w:val="28"/>
          <w:szCs w:val="28"/>
          <w:lang w:val="uk-UA"/>
        </w:rPr>
        <w:t xml:space="preserve"> </w:t>
      </w:r>
      <w:r w:rsidRPr="00165957">
        <w:rPr>
          <w:rFonts w:ascii="Times New Roman" w:eastAsia="ArialMT" w:hAnsi="Times New Roman"/>
          <w:sz w:val="28"/>
          <w:szCs w:val="28"/>
          <w:lang w:val="uk-UA"/>
        </w:rPr>
        <w:t>[</w:t>
      </w:r>
      <w:r>
        <w:rPr>
          <w:rFonts w:ascii="Times New Roman" w:eastAsia="ArialMT" w:hAnsi="Times New Roman"/>
          <w:sz w:val="28"/>
          <w:szCs w:val="28"/>
          <w:lang w:val="uk-UA"/>
        </w:rPr>
        <w:t>6</w:t>
      </w:r>
      <w:r w:rsidRPr="00165957">
        <w:rPr>
          <w:rFonts w:ascii="Times New Roman" w:eastAsia="ArialMT" w:hAnsi="Times New Roman"/>
          <w:sz w:val="28"/>
          <w:szCs w:val="28"/>
          <w:lang w:val="uk-UA"/>
        </w:rPr>
        <w:t>].</w:t>
      </w:r>
    </w:p>
    <w:p w14:paraId="6EBE39AA" w14:textId="77777777" w:rsidR="00D43310" w:rsidRDefault="00D43310" w:rsidP="00D43310">
      <w:pPr>
        <w:spacing w:after="0" w:line="360" w:lineRule="auto"/>
        <w:ind w:firstLine="851"/>
        <w:jc w:val="both"/>
        <w:rPr>
          <w:rStyle w:val="A70"/>
          <w:rFonts w:asciiTheme="majorBidi" w:hAnsiTheme="majorBidi" w:cstheme="majorBidi"/>
          <w:sz w:val="28"/>
          <w:szCs w:val="28"/>
          <w:lang w:val="uk-UA"/>
        </w:rPr>
      </w:pPr>
      <w:r>
        <w:rPr>
          <w:rStyle w:val="A70"/>
          <w:rFonts w:asciiTheme="majorBidi" w:hAnsiTheme="majorBidi" w:cstheme="majorBidi"/>
          <w:sz w:val="28"/>
          <w:szCs w:val="28"/>
          <w:lang w:val="uk-UA"/>
        </w:rPr>
        <w:t xml:space="preserve">Таким чином, можна зробити висновок, що херсонці, як і всі інші українці, люблять свою Батьківщину і прагнуть залишатися у складі незалежної України. Тисячі херсонців вийшли проти окупантів, не боючися ані катувань, ані загибелі, адже більше хотіли жити в свободі, ніж загинути рабами. </w:t>
      </w:r>
    </w:p>
    <w:p w14:paraId="12B732DC" w14:textId="77777777" w:rsidR="00D43310" w:rsidRDefault="00D43310" w:rsidP="00D43310">
      <w:pPr>
        <w:spacing w:after="0" w:line="360" w:lineRule="auto"/>
        <w:ind w:firstLine="851"/>
        <w:jc w:val="both"/>
        <w:rPr>
          <w:rStyle w:val="A70"/>
          <w:rFonts w:asciiTheme="majorBidi" w:hAnsiTheme="majorBidi" w:cstheme="majorBidi"/>
          <w:sz w:val="28"/>
          <w:szCs w:val="28"/>
          <w:lang w:val="uk-UA"/>
        </w:rPr>
      </w:pPr>
    </w:p>
    <w:p w14:paraId="1926DE64" w14:textId="77777777" w:rsidR="00D43310" w:rsidRPr="00323923" w:rsidRDefault="00D43310" w:rsidP="00323923">
      <w:pPr>
        <w:tabs>
          <w:tab w:val="left" w:pos="1276"/>
        </w:tabs>
        <w:spacing w:after="0" w:line="360" w:lineRule="auto"/>
        <w:jc w:val="center"/>
        <w:rPr>
          <w:rFonts w:asciiTheme="majorBidi" w:hAnsiTheme="majorBidi" w:cstheme="majorBidi"/>
          <w:color w:val="000000"/>
          <w:sz w:val="28"/>
          <w:szCs w:val="28"/>
          <w:lang w:val="uk-UA"/>
        </w:rPr>
      </w:pPr>
      <w:r w:rsidRPr="00323923">
        <w:rPr>
          <w:rStyle w:val="A70"/>
          <w:rFonts w:asciiTheme="majorBidi" w:hAnsiTheme="majorBidi" w:cstheme="majorBidi"/>
          <w:b/>
          <w:bCs/>
          <w:sz w:val="28"/>
          <w:szCs w:val="28"/>
          <w:lang w:val="uk-UA"/>
        </w:rPr>
        <w:t>Список</w:t>
      </w:r>
      <w:r w:rsidRPr="00323923">
        <w:rPr>
          <w:rStyle w:val="A70"/>
          <w:rFonts w:asciiTheme="majorBidi" w:hAnsiTheme="majorBidi" w:cstheme="majorBidi"/>
          <w:sz w:val="28"/>
          <w:szCs w:val="28"/>
          <w:lang w:val="uk-UA"/>
        </w:rPr>
        <w:t xml:space="preserve"> </w:t>
      </w:r>
      <w:r w:rsidRPr="00323923">
        <w:rPr>
          <w:rFonts w:asciiTheme="majorBidi" w:hAnsiTheme="majorBidi" w:cstheme="majorBidi"/>
          <w:b/>
          <w:bCs/>
          <w:sz w:val="28"/>
          <w:szCs w:val="28"/>
          <w:lang w:val="uk-UA"/>
        </w:rPr>
        <w:t>літератури та джерела:</w:t>
      </w:r>
    </w:p>
    <w:p w14:paraId="032E6C36" w14:textId="77777777" w:rsidR="00D43310" w:rsidRPr="00323923" w:rsidRDefault="00D43310" w:rsidP="00DD6062">
      <w:pPr>
        <w:pStyle w:val="a7"/>
        <w:numPr>
          <w:ilvl w:val="1"/>
          <w:numId w:val="7"/>
        </w:numPr>
        <w:tabs>
          <w:tab w:val="left" w:pos="1276"/>
        </w:tabs>
        <w:spacing w:line="360" w:lineRule="auto"/>
        <w:ind w:left="0" w:firstLine="851"/>
        <w:rPr>
          <w:rFonts w:asciiTheme="majorBidi" w:hAnsiTheme="majorBidi" w:cstheme="majorBidi"/>
          <w:color w:val="000000"/>
        </w:rPr>
      </w:pPr>
      <w:r w:rsidRPr="00323923">
        <w:rPr>
          <w:rFonts w:asciiTheme="majorBidi" w:hAnsiTheme="majorBidi" w:cstheme="majorBidi"/>
          <w:color w:val="000000"/>
        </w:rPr>
        <w:t xml:space="preserve">Водотика С. Г. Місто, яке не боялося: Херсон у перші місяці російської окупації. </w:t>
      </w:r>
      <w:r w:rsidRPr="00323923">
        <w:rPr>
          <w:rFonts w:asciiTheme="majorBidi" w:hAnsiTheme="majorBidi" w:cstheme="majorBidi"/>
          <w:i/>
          <w:iCs/>
          <w:color w:val="000000"/>
        </w:rPr>
        <w:t xml:space="preserve">Україна модерна: Міжнародний інтелектуальний часопис. </w:t>
      </w:r>
      <w:r w:rsidRPr="00323923">
        <w:rPr>
          <w:rFonts w:asciiTheme="majorBidi" w:hAnsiTheme="majorBidi" w:cstheme="majorBidi"/>
          <w:color w:val="000000"/>
        </w:rPr>
        <w:t xml:space="preserve">2022. </w:t>
      </w:r>
      <w:r w:rsidRPr="00323923">
        <w:rPr>
          <w:rFonts w:asciiTheme="majorBidi" w:hAnsiTheme="majorBidi" w:cstheme="majorBidi"/>
          <w:color w:val="000000"/>
          <w:lang w:val="en-US"/>
        </w:rPr>
        <w:t>URL</w:t>
      </w:r>
      <w:r w:rsidRPr="00323923">
        <w:rPr>
          <w:rFonts w:asciiTheme="majorBidi" w:hAnsiTheme="majorBidi" w:cstheme="majorBidi"/>
          <w:color w:val="000000"/>
        </w:rPr>
        <w:t xml:space="preserve">: </w:t>
      </w:r>
      <w:hyperlink r:id="rId15" w:history="1">
        <w:r w:rsidRPr="00323923">
          <w:rPr>
            <w:rStyle w:val="a3"/>
            <w:rFonts w:asciiTheme="majorBidi" w:hAnsiTheme="majorBidi"/>
          </w:rPr>
          <w:t>https://uamoderna.com/war/kherson-u-pershi-misiatsi-rosiyskoi-okupatsii</w:t>
        </w:r>
      </w:hyperlink>
      <w:r w:rsidRPr="00323923">
        <w:rPr>
          <w:rFonts w:asciiTheme="majorBidi" w:hAnsiTheme="majorBidi" w:cstheme="majorBidi"/>
          <w:color w:val="000000"/>
        </w:rPr>
        <w:t xml:space="preserve"> (дата звернення 08.02.2024).</w:t>
      </w:r>
    </w:p>
    <w:p w14:paraId="26FA0AD7" w14:textId="327FC141" w:rsidR="00D43310" w:rsidRPr="00323923" w:rsidRDefault="00D43310" w:rsidP="00DD6062">
      <w:pPr>
        <w:pStyle w:val="a7"/>
        <w:numPr>
          <w:ilvl w:val="1"/>
          <w:numId w:val="7"/>
        </w:numPr>
        <w:tabs>
          <w:tab w:val="left" w:pos="1276"/>
        </w:tabs>
        <w:spacing w:line="360" w:lineRule="auto"/>
        <w:ind w:left="0" w:firstLine="851"/>
        <w:rPr>
          <w:rFonts w:asciiTheme="majorBidi" w:hAnsiTheme="majorBidi" w:cstheme="majorBidi"/>
          <w:color w:val="000000"/>
        </w:rPr>
      </w:pPr>
      <w:r w:rsidRPr="00323923">
        <w:rPr>
          <w:rFonts w:asciiTheme="majorBidi" w:hAnsiTheme="majorBidi" w:cstheme="majorBidi"/>
        </w:rPr>
        <w:lastRenderedPageBreak/>
        <w:t xml:space="preserve">Деркаченко Анатолій Олегович, 1998 року народження, м. Херсон, </w:t>
      </w:r>
      <w:r w:rsidRPr="00323923">
        <w:rPr>
          <w:rFonts w:asciiTheme="majorBidi" w:hAnsiTheme="majorBidi" w:cstheme="majorBidi"/>
          <w:color w:val="000000"/>
        </w:rPr>
        <w:t>Херсонська область. Інтерв</w:t>
      </w:r>
      <w:r w:rsidR="0025583D">
        <w:rPr>
          <w:rFonts w:asciiTheme="majorBidi" w:hAnsiTheme="majorBidi" w:cstheme="majorBidi"/>
          <w:color w:val="000000"/>
        </w:rPr>
        <w:t>’</w:t>
      </w:r>
      <w:r w:rsidRPr="00323923">
        <w:rPr>
          <w:rFonts w:asciiTheme="majorBidi" w:hAnsiTheme="majorBidi" w:cstheme="majorBidi"/>
          <w:color w:val="000000"/>
        </w:rPr>
        <w:t>ю проводила В. Деркаченко 2 січня 2024 р. Дешифрувала аудіозапис та створила транскрипт В. Деркаченко.</w:t>
      </w:r>
    </w:p>
    <w:p w14:paraId="617EAEED" w14:textId="4177AF9C" w:rsidR="00D43310" w:rsidRPr="00323923" w:rsidRDefault="00D43310" w:rsidP="00DD6062">
      <w:pPr>
        <w:pStyle w:val="a7"/>
        <w:numPr>
          <w:ilvl w:val="1"/>
          <w:numId w:val="7"/>
        </w:numPr>
        <w:tabs>
          <w:tab w:val="left" w:pos="1276"/>
        </w:tabs>
        <w:spacing w:line="360" w:lineRule="auto"/>
        <w:ind w:left="0" w:firstLine="851"/>
        <w:rPr>
          <w:rFonts w:asciiTheme="majorBidi" w:hAnsiTheme="majorBidi" w:cstheme="majorBidi"/>
          <w:color w:val="000000"/>
        </w:rPr>
      </w:pPr>
      <w:r w:rsidRPr="00323923">
        <w:rPr>
          <w:rFonts w:asciiTheme="majorBidi" w:hAnsiTheme="majorBidi" w:cstheme="majorBidi"/>
        </w:rPr>
        <w:t xml:space="preserve">Деркаченко Олег Анатолійович, 1969 року народження, м. Вознесенськ, </w:t>
      </w:r>
      <w:r w:rsidRPr="00323923">
        <w:rPr>
          <w:rFonts w:asciiTheme="majorBidi" w:hAnsiTheme="majorBidi" w:cstheme="majorBidi"/>
          <w:color w:val="000000"/>
        </w:rPr>
        <w:t>Миколаївська область. Інтерв</w:t>
      </w:r>
      <w:r w:rsidR="0025583D">
        <w:rPr>
          <w:rFonts w:asciiTheme="majorBidi" w:hAnsiTheme="majorBidi" w:cstheme="majorBidi"/>
          <w:color w:val="000000"/>
        </w:rPr>
        <w:t>’</w:t>
      </w:r>
      <w:r w:rsidRPr="00323923">
        <w:rPr>
          <w:rFonts w:asciiTheme="majorBidi" w:hAnsiTheme="majorBidi" w:cstheme="majorBidi"/>
          <w:color w:val="000000"/>
        </w:rPr>
        <w:t>ю проводила В. Деркаченко 2 січня 2024 р. Дешифрувала аудіозапис та створила транскрипт В. Деркаченко.</w:t>
      </w:r>
    </w:p>
    <w:p w14:paraId="54099C41" w14:textId="77777777" w:rsidR="00D43310" w:rsidRPr="00323923" w:rsidRDefault="00D43310" w:rsidP="00DD6062">
      <w:pPr>
        <w:pStyle w:val="a7"/>
        <w:numPr>
          <w:ilvl w:val="1"/>
          <w:numId w:val="7"/>
        </w:numPr>
        <w:tabs>
          <w:tab w:val="left" w:pos="1276"/>
        </w:tabs>
        <w:spacing w:line="360" w:lineRule="auto"/>
        <w:ind w:left="0" w:firstLine="851"/>
        <w:rPr>
          <w:rFonts w:asciiTheme="majorBidi" w:hAnsiTheme="majorBidi" w:cstheme="majorBidi"/>
          <w:color w:val="000000"/>
        </w:rPr>
      </w:pPr>
      <w:r w:rsidRPr="00323923">
        <w:rPr>
          <w:rFonts w:asciiTheme="majorBidi" w:hAnsiTheme="majorBidi" w:cstheme="majorBidi"/>
        </w:rPr>
        <w:t xml:space="preserve">Черемісін О. В., Михайленко Г. М. Урбаністичні виміри окупаційної дійсності: херсонський досвід повсякденного портретування. </w:t>
      </w:r>
      <w:r w:rsidRPr="00323923">
        <w:rPr>
          <w:rFonts w:asciiTheme="majorBidi" w:hAnsiTheme="majorBidi" w:cstheme="majorBidi"/>
          <w:i/>
          <w:iCs/>
        </w:rPr>
        <w:t>Південний архів (історичні науки) : збірник наукових праць</w:t>
      </w:r>
      <w:r w:rsidRPr="00323923">
        <w:rPr>
          <w:rFonts w:asciiTheme="majorBidi" w:hAnsiTheme="majorBidi" w:cstheme="majorBidi"/>
        </w:rPr>
        <w:t>. 2023. Вип. 42. С. 85–93</w:t>
      </w:r>
    </w:p>
    <w:p w14:paraId="0FBC4182" w14:textId="77777777" w:rsidR="00D43310" w:rsidRPr="00323923" w:rsidRDefault="00D43310" w:rsidP="00DD6062">
      <w:pPr>
        <w:pStyle w:val="a7"/>
        <w:numPr>
          <w:ilvl w:val="1"/>
          <w:numId w:val="7"/>
        </w:numPr>
        <w:tabs>
          <w:tab w:val="left" w:pos="1276"/>
        </w:tabs>
        <w:spacing w:line="360" w:lineRule="auto"/>
        <w:ind w:left="0" w:firstLine="851"/>
        <w:rPr>
          <w:rStyle w:val="A70"/>
          <w:rFonts w:asciiTheme="majorBidi" w:hAnsiTheme="majorBidi" w:cstheme="majorBidi"/>
          <w:sz w:val="28"/>
          <w:szCs w:val="28"/>
        </w:rPr>
      </w:pPr>
      <w:r w:rsidRPr="00323923">
        <w:rPr>
          <w:rStyle w:val="A70"/>
          <w:rFonts w:asciiTheme="majorBidi" w:hAnsiTheme="majorBidi" w:cstheme="majorBidi"/>
          <w:sz w:val="28"/>
          <w:szCs w:val="28"/>
        </w:rPr>
        <w:t xml:space="preserve">Черемісін О. В. Висвітлення міського життя під час окупації Херсона в 2022 р. В усно-історичних свідченнях. </w:t>
      </w:r>
      <w:r w:rsidRPr="00323923">
        <w:rPr>
          <w:rStyle w:val="A70"/>
          <w:rFonts w:asciiTheme="majorBidi" w:hAnsiTheme="majorBidi" w:cstheme="majorBidi"/>
          <w:i/>
          <w:iCs/>
          <w:sz w:val="28"/>
          <w:szCs w:val="28"/>
        </w:rPr>
        <w:t>Південний архів (історичні науки)</w:t>
      </w:r>
      <w:r w:rsidRPr="00323923">
        <w:rPr>
          <w:rStyle w:val="A70"/>
          <w:rFonts w:asciiTheme="majorBidi" w:hAnsiTheme="majorBidi" w:cstheme="majorBidi"/>
          <w:sz w:val="28"/>
          <w:szCs w:val="28"/>
        </w:rPr>
        <w:t>. 2023. Вип. 44</w:t>
      </w:r>
    </w:p>
    <w:p w14:paraId="4429CE2D" w14:textId="2AA6BC8F" w:rsidR="00D43310" w:rsidRPr="00323923" w:rsidRDefault="00D43310" w:rsidP="00DD6062">
      <w:pPr>
        <w:pStyle w:val="a7"/>
        <w:numPr>
          <w:ilvl w:val="1"/>
          <w:numId w:val="7"/>
        </w:numPr>
        <w:tabs>
          <w:tab w:val="left" w:pos="1276"/>
        </w:tabs>
        <w:spacing w:line="360" w:lineRule="auto"/>
        <w:ind w:left="0" w:firstLine="851"/>
        <w:rPr>
          <w:rFonts w:asciiTheme="majorBidi" w:hAnsiTheme="majorBidi" w:cstheme="majorBidi"/>
          <w:color w:val="000000"/>
        </w:rPr>
      </w:pPr>
      <w:r w:rsidRPr="00323923">
        <w:rPr>
          <w:rFonts w:asciiTheme="majorBidi" w:hAnsiTheme="majorBidi" w:cstheme="majorBidi"/>
        </w:rPr>
        <w:t>Павлюк Анна, 1984 року народження, м. Херсон, Херсонська область</w:t>
      </w:r>
      <w:r w:rsidRPr="00323923">
        <w:rPr>
          <w:rFonts w:asciiTheme="majorBidi" w:hAnsiTheme="majorBidi" w:cstheme="majorBidi"/>
          <w:color w:val="000000"/>
        </w:rPr>
        <w:t>. Інтерв</w:t>
      </w:r>
      <w:r w:rsidR="0025583D">
        <w:rPr>
          <w:rFonts w:asciiTheme="majorBidi" w:hAnsiTheme="majorBidi" w:cstheme="majorBidi"/>
          <w:color w:val="000000"/>
        </w:rPr>
        <w:t>’</w:t>
      </w:r>
      <w:r w:rsidRPr="00323923">
        <w:rPr>
          <w:rFonts w:asciiTheme="majorBidi" w:hAnsiTheme="majorBidi" w:cstheme="majorBidi"/>
          <w:color w:val="000000"/>
        </w:rPr>
        <w:t>ю проводила В. Деркаченко 27 липня 2023 р. Дешифрувала аудіозапис та створила транскрипт В. Деркаченко.</w:t>
      </w:r>
    </w:p>
    <w:p w14:paraId="09B8EF49" w14:textId="33E0221C" w:rsidR="006C0D24" w:rsidRDefault="006C0D24">
      <w:pPr>
        <w:spacing w:after="200" w:line="276" w:lineRule="auto"/>
        <w:rPr>
          <w:rFonts w:ascii="Times New Roman" w:hAnsi="Times New Roman"/>
          <w:b/>
          <w:color w:val="000000"/>
          <w:sz w:val="28"/>
          <w:szCs w:val="28"/>
          <w:lang w:val="uk-UA"/>
        </w:rPr>
      </w:pPr>
    </w:p>
    <w:p w14:paraId="0E5E4FD0" w14:textId="5DD32ED8" w:rsidR="006C0D24" w:rsidRDefault="006C0D24" w:rsidP="006C0D24">
      <w:pPr>
        <w:spacing w:after="0" w:line="240" w:lineRule="auto"/>
        <w:jc w:val="both"/>
        <w:rPr>
          <w:rFonts w:ascii="Times New Roman" w:hAnsi="Times New Roman"/>
          <w:b/>
          <w:color w:val="000000"/>
          <w:sz w:val="28"/>
          <w:szCs w:val="28"/>
          <w:lang w:val="uk-UA"/>
        </w:rPr>
      </w:pPr>
      <w:r>
        <w:rPr>
          <w:rFonts w:ascii="Times New Roman" w:hAnsi="Times New Roman"/>
          <w:b/>
          <w:color w:val="000000"/>
          <w:sz w:val="28"/>
          <w:szCs w:val="28"/>
          <w:lang w:val="uk-UA"/>
        </w:rPr>
        <w:t>УДК 94</w:t>
      </w:r>
    </w:p>
    <w:p w14:paraId="05BD2513" w14:textId="77777777" w:rsidR="00505C5F" w:rsidRDefault="006B7B94" w:rsidP="006C0D24">
      <w:pPr>
        <w:spacing w:after="0" w:line="240" w:lineRule="auto"/>
        <w:jc w:val="right"/>
        <w:rPr>
          <w:rFonts w:ascii="Times New Roman" w:hAnsi="Times New Roman"/>
          <w:b/>
          <w:caps/>
          <w:color w:val="000000"/>
          <w:sz w:val="28"/>
          <w:szCs w:val="28"/>
          <w:lang w:val="uk-UA"/>
        </w:rPr>
      </w:pPr>
      <w:r w:rsidRPr="006B7B94">
        <w:rPr>
          <w:rFonts w:ascii="Times New Roman" w:hAnsi="Times New Roman"/>
          <w:b/>
          <w:color w:val="000000"/>
          <w:sz w:val="28"/>
          <w:szCs w:val="28"/>
          <w:lang w:val="uk-UA"/>
        </w:rPr>
        <w:t xml:space="preserve">Кирило </w:t>
      </w:r>
      <w:r w:rsidRPr="006B7B94">
        <w:rPr>
          <w:rFonts w:ascii="Times New Roman" w:hAnsi="Times New Roman"/>
          <w:b/>
          <w:caps/>
          <w:color w:val="000000"/>
          <w:sz w:val="28"/>
          <w:szCs w:val="28"/>
          <w:lang w:val="uk-UA"/>
        </w:rPr>
        <w:t>Заруцький</w:t>
      </w:r>
      <w:r w:rsidRPr="006B7B94">
        <w:rPr>
          <w:rFonts w:ascii="Times New Roman" w:hAnsi="Times New Roman"/>
          <w:b/>
          <w:color w:val="000000"/>
          <w:sz w:val="28"/>
          <w:szCs w:val="28"/>
          <w:lang w:val="uk-UA"/>
        </w:rPr>
        <w:t>,</w:t>
      </w:r>
      <w:r w:rsidRPr="006B7B94">
        <w:rPr>
          <w:rFonts w:ascii="Times New Roman" w:hAnsi="Times New Roman"/>
          <w:b/>
          <w:caps/>
          <w:color w:val="000000"/>
          <w:sz w:val="28"/>
          <w:szCs w:val="28"/>
          <w:lang w:val="uk-UA"/>
        </w:rPr>
        <w:t xml:space="preserve"> </w:t>
      </w:r>
    </w:p>
    <w:p w14:paraId="6A0F08D8" w14:textId="388948DD" w:rsidR="006C0D24" w:rsidRDefault="006B7B94" w:rsidP="006C0D24">
      <w:pPr>
        <w:spacing w:after="0" w:line="240" w:lineRule="auto"/>
        <w:jc w:val="right"/>
        <w:rPr>
          <w:rFonts w:ascii="Times New Roman" w:hAnsi="Times New Roman"/>
          <w:bCs/>
          <w:color w:val="000000" w:themeColor="text1"/>
          <w:sz w:val="28"/>
          <w:szCs w:val="28"/>
          <w:lang w:val="uk-UA"/>
        </w:rPr>
      </w:pPr>
      <w:r w:rsidRPr="006B7B94">
        <w:rPr>
          <w:rFonts w:ascii="Times New Roman" w:hAnsi="Times New Roman"/>
          <w:bCs/>
          <w:color w:val="000000" w:themeColor="text1"/>
          <w:sz w:val="28"/>
          <w:szCs w:val="28"/>
          <w:lang w:val="uk-UA"/>
        </w:rPr>
        <w:t>здобувач 3</w:t>
      </w:r>
      <w:r w:rsidRPr="006B7B94">
        <w:rPr>
          <w:rFonts w:ascii="Times New Roman" w:hAnsi="Times New Roman"/>
          <w:color w:val="000000"/>
          <w:sz w:val="28"/>
          <w:szCs w:val="28"/>
          <w:lang w:val="uk-UA"/>
        </w:rPr>
        <w:t xml:space="preserve"> курсу </w:t>
      </w:r>
      <w:r w:rsidRPr="006B7B94">
        <w:rPr>
          <w:rFonts w:ascii="Times New Roman" w:hAnsi="Times New Roman"/>
          <w:bCs/>
          <w:color w:val="000000" w:themeColor="text1"/>
          <w:sz w:val="28"/>
          <w:szCs w:val="28"/>
          <w:lang w:val="uk-UA"/>
        </w:rPr>
        <w:t xml:space="preserve">спеціальності 032 Історія та археологія Херсонського державного університету, м. Івано-Франківськ, </w:t>
      </w:r>
    </w:p>
    <w:p w14:paraId="392A452A" w14:textId="413003D0" w:rsidR="006B7B94" w:rsidRPr="006B7B94" w:rsidRDefault="006B7B94" w:rsidP="006C0D24">
      <w:pPr>
        <w:spacing w:after="0" w:line="240" w:lineRule="auto"/>
        <w:jc w:val="right"/>
        <w:rPr>
          <w:rFonts w:ascii="Times New Roman" w:hAnsi="Times New Roman"/>
          <w:b/>
          <w:caps/>
          <w:color w:val="000000"/>
          <w:sz w:val="28"/>
          <w:szCs w:val="28"/>
          <w:lang w:val="uk-UA"/>
        </w:rPr>
      </w:pPr>
      <w:r w:rsidRPr="006B7B94">
        <w:rPr>
          <w:rFonts w:ascii="Times New Roman" w:hAnsi="Times New Roman"/>
          <w:bCs/>
          <w:color w:val="000000" w:themeColor="text1"/>
          <w:sz w:val="28"/>
          <w:szCs w:val="28"/>
          <w:lang w:val="uk-UA"/>
        </w:rPr>
        <w:t>науковий керівник: Кузовова Н., к.іст.н., доцентка</w:t>
      </w:r>
    </w:p>
    <w:p w14:paraId="717C5C7A" w14:textId="77777777" w:rsidR="006C0D24" w:rsidRDefault="006C0D24" w:rsidP="006B7B94">
      <w:pPr>
        <w:pStyle w:val="14"/>
        <w:jc w:val="both"/>
        <w:rPr>
          <w:rFonts w:cs="Times New Roman"/>
        </w:rPr>
      </w:pPr>
    </w:p>
    <w:p w14:paraId="25AC2FBB" w14:textId="41A50829" w:rsidR="006B7B94" w:rsidRDefault="006B7B94" w:rsidP="006C0D24">
      <w:pPr>
        <w:pStyle w:val="14"/>
        <w:rPr>
          <w:rFonts w:cs="Times New Roman"/>
        </w:rPr>
      </w:pPr>
      <w:r w:rsidRPr="006B7B94">
        <w:rPr>
          <w:rFonts w:cs="Times New Roman"/>
        </w:rPr>
        <w:t>СТАН АРХІВНОЇ СПРАВИ В УКРАЇНІ В 1918</w:t>
      </w:r>
      <w:r w:rsidR="009F5F21">
        <w:rPr>
          <w:rFonts w:cs="Times New Roman"/>
        </w:rPr>
        <w:t xml:space="preserve"> – </w:t>
      </w:r>
      <w:r w:rsidRPr="006B7B94">
        <w:rPr>
          <w:rFonts w:cs="Times New Roman"/>
        </w:rPr>
        <w:t>1990-Х РР.</w:t>
      </w:r>
    </w:p>
    <w:p w14:paraId="27BB9611" w14:textId="77777777" w:rsidR="006C0D24" w:rsidRPr="006C0D24" w:rsidRDefault="006C0D24" w:rsidP="006C0D24">
      <w:pPr>
        <w:pStyle w:val="15"/>
      </w:pPr>
    </w:p>
    <w:p w14:paraId="59AFD9BF" w14:textId="1DD6B99B" w:rsidR="006B7B94" w:rsidRPr="006C0D24" w:rsidRDefault="006B7B94" w:rsidP="006B7B94">
      <w:pPr>
        <w:pStyle w:val="15"/>
        <w:rPr>
          <w:rFonts w:cs="Times New Roman"/>
          <w:i/>
          <w:iCs/>
        </w:rPr>
      </w:pPr>
      <w:r w:rsidRPr="006C0D24">
        <w:rPr>
          <w:rFonts w:cs="Times New Roman"/>
          <w:b/>
          <w:bCs/>
          <w:i/>
          <w:iCs/>
        </w:rPr>
        <w:t>Анотація:</w:t>
      </w:r>
      <w:r w:rsidRPr="006C0D24">
        <w:rPr>
          <w:rFonts w:cs="Times New Roman"/>
          <w:i/>
          <w:iCs/>
        </w:rPr>
        <w:t xml:space="preserve"> Розвиток архівної справи в Україні з 1918 по 1990 роки був складним та сповненим викликів. У цей період відбувалися значні зміни в політичному, соціальному та культурному житті країни, що впливало на організацію та функціонування архівів. Починаючи з утворення архівної системи після Першої світової війни та перебудови її під впливом </w:t>
      </w:r>
      <w:r w:rsidRPr="006C0D24">
        <w:rPr>
          <w:rFonts w:cs="Times New Roman"/>
          <w:i/>
          <w:iCs/>
        </w:rPr>
        <w:lastRenderedPageBreak/>
        <w:t xml:space="preserve">радянської влади, аж до реформ та розширення доступу після розпаду СРСР. Цей огляд дає можливість зрозуміти значення архівів у збереженні історичної </w:t>
      </w:r>
      <w:r w:rsidR="009F5F21" w:rsidRPr="006C0D24">
        <w:rPr>
          <w:rFonts w:cs="Times New Roman"/>
          <w:i/>
          <w:iCs/>
        </w:rPr>
        <w:t>пам’яті</w:t>
      </w:r>
      <w:r w:rsidRPr="006C0D24">
        <w:rPr>
          <w:rFonts w:cs="Times New Roman"/>
          <w:i/>
          <w:iCs/>
        </w:rPr>
        <w:t xml:space="preserve"> України та їхню еволюцію протягом ХХ століття.</w:t>
      </w:r>
    </w:p>
    <w:p w14:paraId="4A4152CC" w14:textId="77777777" w:rsidR="006B7B94" w:rsidRPr="006C0D24" w:rsidRDefault="006B7B94" w:rsidP="006B7B94">
      <w:pPr>
        <w:pStyle w:val="15"/>
        <w:rPr>
          <w:rFonts w:cs="Times New Roman"/>
          <w:i/>
          <w:iCs/>
        </w:rPr>
      </w:pPr>
      <w:r w:rsidRPr="006C0D24">
        <w:rPr>
          <w:rFonts w:cs="Times New Roman"/>
          <w:b/>
          <w:bCs/>
          <w:i/>
          <w:iCs/>
        </w:rPr>
        <w:t>Ключові слова:</w:t>
      </w:r>
      <w:r w:rsidRPr="006C0D24">
        <w:rPr>
          <w:rFonts w:cs="Times New Roman"/>
          <w:i/>
          <w:iCs/>
        </w:rPr>
        <w:t xml:space="preserve"> архівна справа, архіви України, архівна система, розвиток архівної справи.</w:t>
      </w:r>
    </w:p>
    <w:p w14:paraId="471230DA" w14:textId="77777777" w:rsidR="006B7B94" w:rsidRPr="006B7B94" w:rsidRDefault="006B7B94" w:rsidP="006B7B94">
      <w:pPr>
        <w:pStyle w:val="14"/>
        <w:rPr>
          <w:rFonts w:cs="Times New Roman"/>
        </w:rPr>
      </w:pPr>
    </w:p>
    <w:p w14:paraId="1FE905BF" w14:textId="77777777" w:rsidR="006B7B94" w:rsidRPr="006B7B94" w:rsidRDefault="006B7B94" w:rsidP="006C0D24">
      <w:pPr>
        <w:pStyle w:val="15"/>
        <w:rPr>
          <w:rFonts w:cs="Times New Roman"/>
        </w:rPr>
      </w:pPr>
      <w:r w:rsidRPr="006B7B94">
        <w:rPr>
          <w:rFonts w:cs="Times New Roman"/>
        </w:rPr>
        <w:t>Архіви є унікальною системою, що зберігає інформацію з історії життя людства у різних сферах їхнього життя, таких як політика, економіка, культура чи повсякденне життя.</w:t>
      </w:r>
    </w:p>
    <w:p w14:paraId="498E2F1A" w14:textId="77777777"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Необхідними умовами для успішного розвитку історичної науки є постійний приплив і розширення фактичного матеріалу, що залежать від організації та стану архівів, доступності архівних фондів для дослідників та інших користувачів.</w:t>
      </w:r>
    </w:p>
    <w:p w14:paraId="6EB1D38E" w14:textId="77777777" w:rsidR="006B7B94" w:rsidRPr="006B7B94" w:rsidRDefault="006B7B94" w:rsidP="006C0D24">
      <w:pPr>
        <w:pStyle w:val="15"/>
        <w:rPr>
          <w:rFonts w:cs="Times New Roman"/>
        </w:rPr>
      </w:pPr>
      <w:r w:rsidRPr="006B7B94">
        <w:rPr>
          <w:rFonts w:cs="Times New Roman"/>
        </w:rPr>
        <w:t>Архівна справа в Україні пережила значні зміни та впливи різних історичних, політичних та соціокультурних чинників впродовж періоду з 1918 по 1990 роки.</w:t>
      </w:r>
    </w:p>
    <w:p w14:paraId="370DE9FE" w14:textId="77777777"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 xml:space="preserve">Після закінчення Першої світової війни та революційних подій у 1918-1920 роках в Україні розпочалося формування архівної системи, якої до того часу фактично не було. На думку Я. Калакури поворотним рубежем стала Українська революція 1917-1920 рр. та спроба відновлення Української держави. [1] </w:t>
      </w:r>
    </w:p>
    <w:p w14:paraId="2BD69568" w14:textId="4BCB1A10"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Через революційні події тих років було знищено та втрачено багато архівних даних, але з проголошенням УНР, Центральна Рада восени 1917</w:t>
      </w:r>
      <w:r w:rsidR="009F5F21">
        <w:rPr>
          <w:rFonts w:ascii="Times New Roman" w:hAnsi="Times New Roman"/>
          <w:color w:val="000000"/>
          <w:sz w:val="28"/>
          <w:szCs w:val="28"/>
          <w:u w:color="000000"/>
          <w:lang w:val="uk-UA"/>
        </w:rPr>
        <w:t> </w:t>
      </w:r>
      <w:r w:rsidRPr="006B7B94">
        <w:rPr>
          <w:rFonts w:ascii="Times New Roman" w:hAnsi="Times New Roman"/>
          <w:color w:val="000000"/>
          <w:sz w:val="28"/>
          <w:szCs w:val="28"/>
          <w:u w:color="000000"/>
          <w:lang w:val="uk-UA"/>
        </w:rPr>
        <w:t>р. вжила заходів для збереження архівів. Був створений бібліотечно-архівний відділ на чолі з О. Грушевським. Відділ займався реєстрацією та складанням описів архівів України, розширенням та створенням архівних комісій, рятуванням приватних архівів, що були під загрозою знищення.</w:t>
      </w:r>
    </w:p>
    <w:p w14:paraId="622E9258" w14:textId="5B5709E8"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 xml:space="preserve">Питанням збереження історико-культурної спадщини українців доби Центральної Ради опікувалися громадські комітети охорони </w:t>
      </w:r>
      <w:r w:rsidR="009F5F21" w:rsidRPr="006B7B94">
        <w:rPr>
          <w:rFonts w:ascii="Times New Roman" w:hAnsi="Times New Roman"/>
          <w:color w:val="000000"/>
          <w:sz w:val="28"/>
          <w:szCs w:val="28"/>
          <w:u w:color="000000"/>
          <w:lang w:val="uk-UA"/>
        </w:rPr>
        <w:t>пам’яток</w:t>
      </w:r>
      <w:r w:rsidRPr="006B7B94">
        <w:rPr>
          <w:rFonts w:ascii="Times New Roman" w:hAnsi="Times New Roman"/>
          <w:color w:val="000000"/>
          <w:sz w:val="28"/>
          <w:szCs w:val="28"/>
          <w:u w:color="000000"/>
          <w:lang w:val="uk-UA"/>
        </w:rPr>
        <w:t xml:space="preserve"> </w:t>
      </w:r>
      <w:r w:rsidRPr="006B7B94">
        <w:rPr>
          <w:rFonts w:ascii="Times New Roman" w:hAnsi="Times New Roman"/>
          <w:color w:val="000000"/>
          <w:sz w:val="28"/>
          <w:szCs w:val="28"/>
          <w:u w:color="000000"/>
          <w:lang w:val="uk-UA"/>
        </w:rPr>
        <w:lastRenderedPageBreak/>
        <w:t>культури та мистецтва. Діяльність цих комісій була під керівництвом М.</w:t>
      </w:r>
      <w:r w:rsidR="009F5F21">
        <w:rPr>
          <w:rFonts w:ascii="Times New Roman" w:hAnsi="Times New Roman"/>
          <w:color w:val="000000"/>
          <w:sz w:val="28"/>
          <w:szCs w:val="28"/>
          <w:u w:color="000000"/>
          <w:lang w:val="uk-UA"/>
        </w:rPr>
        <w:t> </w:t>
      </w:r>
      <w:r w:rsidRPr="006B7B94">
        <w:rPr>
          <w:rFonts w:ascii="Times New Roman" w:hAnsi="Times New Roman"/>
          <w:color w:val="000000"/>
          <w:sz w:val="28"/>
          <w:szCs w:val="28"/>
          <w:u w:color="000000"/>
          <w:lang w:val="uk-UA"/>
        </w:rPr>
        <w:t>Біляшівського та В.  Модзалевського. [2]</w:t>
      </w:r>
    </w:p>
    <w:p w14:paraId="2FB11276" w14:textId="77777777"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Основними завданнями першого в Україні Державного агентства архівних установ, були збереження історико-культурної спадщини та сприяння залученню до наукового обігу архівної інформації. Національний архів мав стати центральним архівом для централізованого зберігання документів загальнодержавного значення, в тому числі документів, повернутих з Росії. Водночас планувалося підтримувати архіви губерній. Однак політичні події, що відбувалися в Україні в той час, завадили реалізації цих планів.</w:t>
      </w:r>
    </w:p>
    <w:p w14:paraId="14FA7B5F" w14:textId="584B2A82"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Лише коли українська держава стала відносно політично стабільною, розпочалася робота над реформуванням архівів. Проєкт архівної реформи в Українській державі був розроблений за часів правління гетьмана П.</w:t>
      </w:r>
      <w:r w:rsidR="009F5F21">
        <w:rPr>
          <w:rFonts w:ascii="Times New Roman" w:hAnsi="Times New Roman"/>
          <w:color w:val="000000"/>
          <w:sz w:val="28"/>
          <w:szCs w:val="28"/>
          <w:u w:color="000000"/>
          <w:lang w:val="uk-UA"/>
        </w:rPr>
        <w:t> </w:t>
      </w:r>
      <w:r w:rsidRPr="006B7B94">
        <w:rPr>
          <w:rFonts w:ascii="Times New Roman" w:hAnsi="Times New Roman"/>
          <w:color w:val="000000"/>
          <w:sz w:val="28"/>
          <w:szCs w:val="28"/>
          <w:u w:color="000000"/>
          <w:lang w:val="uk-UA"/>
        </w:rPr>
        <w:t>Скоропадського. За свідченнями Г. Папакіна, П. Скоропадський був з дитинства закоханий у минуле України. [3]</w:t>
      </w:r>
      <w:r w:rsidR="009F5F21">
        <w:rPr>
          <w:rFonts w:ascii="Times New Roman" w:hAnsi="Times New Roman"/>
          <w:color w:val="000000"/>
          <w:sz w:val="28"/>
          <w:szCs w:val="28"/>
          <w:u w:color="000000"/>
          <w:lang w:val="uk-UA"/>
        </w:rPr>
        <w:t xml:space="preserve"> </w:t>
      </w:r>
      <w:r w:rsidRPr="006B7B94">
        <w:rPr>
          <w:rFonts w:ascii="Times New Roman" w:hAnsi="Times New Roman"/>
          <w:color w:val="000000"/>
          <w:sz w:val="28"/>
          <w:szCs w:val="28"/>
          <w:u w:color="000000"/>
          <w:lang w:val="uk-UA"/>
        </w:rPr>
        <w:t>Очоливши у 1918 р. Гетьманат П. Скоропадський чудово усвідомлював важливість збереження архівних документів для майбутніх поколінь українців. Було створено ряд реформ для покращення архівної справи у державі. Хоча й адміністрації П.</w:t>
      </w:r>
      <w:r w:rsidR="009F5F21">
        <w:rPr>
          <w:rFonts w:ascii="Times New Roman" w:hAnsi="Times New Roman"/>
          <w:color w:val="000000"/>
          <w:sz w:val="28"/>
          <w:szCs w:val="28"/>
          <w:u w:color="000000"/>
          <w:lang w:val="uk-UA"/>
        </w:rPr>
        <w:t> </w:t>
      </w:r>
      <w:r w:rsidRPr="006B7B94">
        <w:rPr>
          <w:rFonts w:ascii="Times New Roman" w:hAnsi="Times New Roman"/>
          <w:color w:val="000000"/>
          <w:sz w:val="28"/>
          <w:szCs w:val="28"/>
          <w:u w:color="000000"/>
          <w:lang w:val="uk-UA"/>
        </w:rPr>
        <w:t>Скоропадського не вдалося реалізувати повністю архівні реформи, вона значно збільшила асигнування Київському архіву та розробила «Положення про архів Південно-Західного фронту». [4]</w:t>
      </w:r>
    </w:p>
    <w:p w14:paraId="685BB2FE" w14:textId="77777777"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На той час не вистачало компетентних фахівців з архівної справи, тому було вирішено створити Інституту української археографії при Національній академії наук. За підтримки міністра освіти М. Василенка та київських професорів Київський інститут археології 3 листопада 1918 року розпочав підготовку майбутніх археологів, бібліотекарів, архівістів та мистецтвознавців.</w:t>
      </w:r>
    </w:p>
    <w:p w14:paraId="20EE9F0E" w14:textId="77777777"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 xml:space="preserve">Під час Української революції 1917-1920 років уряди Центральної Ради, Української Держави та Директорії УНР проводили заходи у сфері архівної справи, зосереджуючи увагу на порятунку офіційних документів в </w:t>
      </w:r>
      <w:r w:rsidRPr="006B7B94">
        <w:rPr>
          <w:rFonts w:ascii="Times New Roman" w:hAnsi="Times New Roman"/>
          <w:color w:val="000000"/>
          <w:sz w:val="28"/>
          <w:szCs w:val="28"/>
          <w:u w:color="000000"/>
          <w:lang w:val="uk-UA"/>
        </w:rPr>
        <w:lastRenderedPageBreak/>
        <w:t>умовах воєнно-політичних труднощів. Спроби реформування архівної справи мали велике значення, оскільки полягали у проголошенні державної власності на архівні документи, централізації архівів, створенні Державного архіву України та підготовці архівних кадрів.</w:t>
      </w:r>
    </w:p>
    <w:p w14:paraId="7D589B52" w14:textId="77777777"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У 1920-1930-х роках під впливом радянської влади в Україні була сформована централізована система архівної справи. Архіви ставали інструментом державного контролю, зберігали важливі документи для ідеологічної пропаганди та адміністративних потреб.</w:t>
      </w:r>
    </w:p>
    <w:p w14:paraId="4B4BA4AE" w14:textId="77777777"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Пошук шляхів удосконалення партійно-державного контролю за управлінням архівами та їхньою діяльністю призвів до реорганізації органів управління архівами: у липні 1919 р. рішенням Наркомосвіти УСРР архівний відділ ВУКОПМІС перейменовано на Головне управління архівною справою, підпорядкований позашкільному відділу Наркомосвіти УСРР. У серпні 1919 р. у Києві було сформовано Всеукраїнський Головний архів.</w:t>
      </w:r>
    </w:p>
    <w:p w14:paraId="2FF985D9" w14:textId="77777777"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У 1920-1930-х роках в Україні діяли різні форми архівної освіти, такі як історико-архівознавчі гуртки та курси, очні та заочні відділення у ВНЗ для різних категорій працівників архівів. Найпоширенішою формою освіти на початку 1920-х років було стажування.</w:t>
      </w:r>
    </w:p>
    <w:p w14:paraId="1290991F" w14:textId="2EDE96AB"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 xml:space="preserve">З кінця 1920-30-ті років почали обмежуватись права республік. В Україні через рішучий супротив українських архівістів тільки у квітні </w:t>
      </w:r>
      <w:r w:rsidRPr="009F5F21">
        <w:rPr>
          <w:rFonts w:ascii="Times New Roman" w:hAnsi="Times New Roman"/>
          <w:color w:val="000000"/>
          <w:sz w:val="28"/>
          <w:szCs w:val="28"/>
          <w:u w:color="000000"/>
          <w:lang w:val="uk-UA"/>
        </w:rPr>
        <w:t>1929</w:t>
      </w:r>
      <w:r w:rsidR="009F5F21" w:rsidRPr="009F5F21">
        <w:rPr>
          <w:rFonts w:ascii="Times New Roman" w:hAnsi="Times New Roman"/>
          <w:color w:val="000000"/>
          <w:sz w:val="28"/>
          <w:szCs w:val="28"/>
          <w:u w:color="000000"/>
          <w:lang w:val="uk-UA"/>
        </w:rPr>
        <w:t> </w:t>
      </w:r>
      <w:r w:rsidRPr="009F5F21">
        <w:rPr>
          <w:rFonts w:ascii="Times New Roman" w:hAnsi="Times New Roman"/>
          <w:color w:val="000000"/>
          <w:sz w:val="28"/>
          <w:szCs w:val="28"/>
          <w:u w:color="000000"/>
          <w:lang w:val="uk-UA"/>
        </w:rPr>
        <w:t>р</w:t>
      </w:r>
      <w:r w:rsidRPr="006B7B94">
        <w:rPr>
          <w:rFonts w:ascii="Times New Roman" w:hAnsi="Times New Roman"/>
          <w:color w:val="000000"/>
          <w:sz w:val="28"/>
          <w:szCs w:val="28"/>
          <w:u w:color="000000"/>
          <w:lang w:val="uk-UA"/>
        </w:rPr>
        <w:t>. було створено ЦАУ СРСР й запровадилась партійно-державна диктатура. Також були організовані кампанії по «чистці» архівів та працівників.</w:t>
      </w:r>
    </w:p>
    <w:p w14:paraId="504EF215" w14:textId="254EDFFB"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 xml:space="preserve">Під час Другої світової війни багато архівних фондів та документів були втрачені чи знищені через військові дії та окупацію. Майже всі документи західних областей України перебували під окупацією. Це суттєво вплинуло на збереження історичної </w:t>
      </w:r>
      <w:r w:rsidR="009F5F21" w:rsidRPr="006B7B94">
        <w:rPr>
          <w:rFonts w:ascii="Times New Roman" w:hAnsi="Times New Roman"/>
          <w:color w:val="000000"/>
          <w:sz w:val="28"/>
          <w:szCs w:val="28"/>
          <w:u w:color="000000"/>
          <w:lang w:val="uk-UA"/>
        </w:rPr>
        <w:t>пам’яті</w:t>
      </w:r>
      <w:r w:rsidRPr="006B7B94">
        <w:rPr>
          <w:rFonts w:ascii="Times New Roman" w:hAnsi="Times New Roman"/>
          <w:color w:val="000000"/>
          <w:sz w:val="28"/>
          <w:szCs w:val="28"/>
          <w:u w:color="000000"/>
          <w:lang w:val="uk-UA"/>
        </w:rPr>
        <w:t xml:space="preserve"> країни.</w:t>
      </w:r>
    </w:p>
    <w:p w14:paraId="7FA9F5D4" w14:textId="77777777"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 xml:space="preserve">Після закінчення війни шість груп працівників Головного архіву НКВС СРСР були відправлені до Німеччини, Румунії, Польщі та </w:t>
      </w:r>
      <w:r w:rsidRPr="006B7B94">
        <w:rPr>
          <w:rFonts w:ascii="Times New Roman" w:hAnsi="Times New Roman"/>
          <w:color w:val="000000"/>
          <w:sz w:val="28"/>
          <w:szCs w:val="28"/>
          <w:u w:color="000000"/>
          <w:lang w:val="uk-UA"/>
        </w:rPr>
        <w:lastRenderedPageBreak/>
        <w:t>Чехословаччини для виявлення та повернення документів, що були вивезені нацистами із державних та відомчих архівів СРСР у період з 1941 по 1944 роки.</w:t>
      </w:r>
    </w:p>
    <w:p w14:paraId="3648BCEE" w14:textId="77777777"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Після закінчення Другої світової війни у 1945 році розпочався процес відновлення архівних фондів та розвитку архівної справи в Україні. В цей час були створені нові архіви та відновлені старі, а також розроблені нові методи та підходи до збереження документів.</w:t>
      </w:r>
    </w:p>
    <w:p w14:paraId="1F84B421" w14:textId="77777777"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Суттєвих змін у повоєнний період зазнала архівна система УРСР. Хоча й залишалось повне підпорядкування тоталітарному режиму, але після смерті Сталіна відбувся процес лібералізації архівів та розширення доступу до них.</w:t>
      </w:r>
    </w:p>
    <w:p w14:paraId="40FF1C45" w14:textId="77777777" w:rsidR="006B7B94" w:rsidRPr="006B7B94" w:rsidRDefault="006B7B94" w:rsidP="006C0D24">
      <w:pPr>
        <w:spacing w:after="0" w:line="360" w:lineRule="auto"/>
        <w:ind w:firstLine="709"/>
        <w:jc w:val="both"/>
        <w:rPr>
          <w:rFonts w:ascii="Times New Roman" w:eastAsia="Times New Roman" w:hAnsi="Times New Roman"/>
          <w:color w:val="000000"/>
          <w:sz w:val="28"/>
          <w:szCs w:val="28"/>
          <w:u w:color="000000"/>
          <w:lang w:val="uk-UA"/>
        </w:rPr>
      </w:pPr>
      <w:r w:rsidRPr="006B7B94">
        <w:rPr>
          <w:rFonts w:ascii="Times New Roman" w:hAnsi="Times New Roman"/>
          <w:color w:val="000000"/>
          <w:sz w:val="28"/>
          <w:szCs w:val="28"/>
          <w:u w:color="000000"/>
          <w:lang w:val="uk-UA"/>
        </w:rPr>
        <w:t xml:space="preserve"> У період з 1960 по 1980 роки спостерігалася деяка «стагнація» у розвитку архівної справи. Цей період характеризувався обмеженням доступу до архівних матеріалів та відсутністю значних змін у методах роботи з архівами.</w:t>
      </w:r>
    </w:p>
    <w:p w14:paraId="15EC6B72" w14:textId="5DA06C40" w:rsidR="006B7B94" w:rsidRPr="006B7B94" w:rsidRDefault="006B7B94" w:rsidP="006C0D24">
      <w:pPr>
        <w:pStyle w:val="15"/>
        <w:rPr>
          <w:rFonts w:cs="Times New Roman"/>
        </w:rPr>
      </w:pPr>
      <w:r w:rsidRPr="006B7B94">
        <w:rPr>
          <w:rFonts w:cs="Times New Roman"/>
        </w:rPr>
        <w:t xml:space="preserve">З початком перебудови в кінці 1980-х років та розпаду СРСР в 1991 році, архівна система в Україні стала </w:t>
      </w:r>
      <w:r w:rsidR="009F5F21" w:rsidRPr="006B7B94">
        <w:rPr>
          <w:rFonts w:cs="Times New Roman"/>
        </w:rPr>
        <w:t>об’єктом</w:t>
      </w:r>
      <w:r w:rsidRPr="006B7B94">
        <w:rPr>
          <w:rFonts w:cs="Times New Roman"/>
        </w:rPr>
        <w:t xml:space="preserve"> реформ. Були прийняті закони та положення, спрямовані на забезпечення відкритості та доступу до архівних матеріалів. Такі зміни сприяли покращенню процесів зберігання, реставрації та дослідження історичних документів, а також розвитку міжнародного співробітництва в архівній сфері.</w:t>
      </w:r>
    </w:p>
    <w:p w14:paraId="29E2A8DE" w14:textId="77777777" w:rsidR="006B7B94" w:rsidRPr="006B7B94" w:rsidRDefault="006B7B94" w:rsidP="006C0D24">
      <w:pPr>
        <w:pStyle w:val="15"/>
        <w:rPr>
          <w:rFonts w:cs="Times New Roman"/>
        </w:rPr>
      </w:pPr>
      <w:r w:rsidRPr="006B7B94">
        <w:rPr>
          <w:rFonts w:cs="Times New Roman"/>
        </w:rPr>
        <w:t>Необхідно зазначити, журнал «Архіви України», що був заснований у 1947 році під назвою «Науково-інформаційний бюлетень Архівного управління МВС УРСР». Цей журнал виходить і по наш день. Він мав одне з ключових значень для розвитку архівної справи в Україні під час радянського періоду, сприяючи посиленню інфраструктури архівних установ, обміну досвідом між архівістами та архівними установами, та ефективному зберіганню і використанню архівних документів. [5]</w:t>
      </w:r>
    </w:p>
    <w:p w14:paraId="777505D1" w14:textId="50E9F7C8" w:rsidR="006B7B94" w:rsidRPr="006B7B94" w:rsidRDefault="006B7B94" w:rsidP="006C0D24">
      <w:pPr>
        <w:pStyle w:val="15"/>
        <w:rPr>
          <w:rFonts w:cs="Times New Roman"/>
        </w:rPr>
      </w:pPr>
      <w:r w:rsidRPr="006B7B94">
        <w:rPr>
          <w:rFonts w:cs="Times New Roman"/>
        </w:rPr>
        <w:lastRenderedPageBreak/>
        <w:t xml:space="preserve">Усі ці періоди та тенденції показують еволюцію архівної справи в Україні протягом XX століття та її важливу роль у збереженні історичної </w:t>
      </w:r>
      <w:r w:rsidR="009F5F21" w:rsidRPr="006B7B94">
        <w:rPr>
          <w:rFonts w:cs="Times New Roman"/>
        </w:rPr>
        <w:t>пам’яті</w:t>
      </w:r>
      <w:r w:rsidRPr="006B7B94">
        <w:rPr>
          <w:rFonts w:cs="Times New Roman"/>
        </w:rPr>
        <w:t xml:space="preserve"> країни.</w:t>
      </w:r>
    </w:p>
    <w:p w14:paraId="5F6D1377" w14:textId="6EE05960" w:rsidR="006B7B94" w:rsidRPr="006B7B94" w:rsidRDefault="006B7B94" w:rsidP="006C0D24">
      <w:pPr>
        <w:pStyle w:val="14"/>
        <w:rPr>
          <w:rFonts w:cs="Times New Roman"/>
        </w:rPr>
      </w:pPr>
      <w:r w:rsidRPr="006B7B94">
        <w:rPr>
          <w:rFonts w:cs="Times New Roman"/>
        </w:rPr>
        <w:t>Список використаних джерел</w:t>
      </w:r>
      <w:r w:rsidR="006C0D24">
        <w:rPr>
          <w:rFonts w:cs="Times New Roman"/>
        </w:rPr>
        <w:t>:</w:t>
      </w:r>
    </w:p>
    <w:p w14:paraId="7690B5D6" w14:textId="29D57047" w:rsidR="006B7B94" w:rsidRPr="006B7B94" w:rsidRDefault="006B7B94" w:rsidP="00DD6062">
      <w:pPr>
        <w:pStyle w:val="15"/>
        <w:numPr>
          <w:ilvl w:val="0"/>
          <w:numId w:val="8"/>
        </w:numPr>
        <w:ind w:left="0" w:firstLine="709"/>
        <w:rPr>
          <w:rFonts w:cs="Times New Roman"/>
        </w:rPr>
      </w:pPr>
      <w:r w:rsidRPr="006B7B94">
        <w:rPr>
          <w:rFonts w:cs="Times New Roman"/>
          <w:shd w:val="clear" w:color="auto" w:fill="FFFFFF"/>
        </w:rPr>
        <w:t>Архівознавство: Підручник для студентів вищих навчальних закладів України / Ред. Я.С. Калакура.  Київ, 1998. 316 с.</w:t>
      </w:r>
    </w:p>
    <w:p w14:paraId="289CCB61" w14:textId="64211D9C" w:rsidR="006B7B94" w:rsidRPr="006B7B94" w:rsidRDefault="006B7B94" w:rsidP="00DD6062">
      <w:pPr>
        <w:pStyle w:val="15"/>
        <w:numPr>
          <w:ilvl w:val="0"/>
          <w:numId w:val="8"/>
        </w:numPr>
        <w:ind w:left="0" w:firstLine="709"/>
        <w:rPr>
          <w:rFonts w:cs="Times New Roman"/>
        </w:rPr>
      </w:pPr>
      <w:r w:rsidRPr="006B7B94">
        <w:rPr>
          <w:rFonts w:cs="Times New Roman"/>
          <w:shd w:val="clear" w:color="auto" w:fill="FFFFFF"/>
        </w:rPr>
        <w:t>Архівознавство. Конспект лекцій для студентів історичних факультетів вищих навчальних закладів України / С. В. Олійник.  Кам</w:t>
      </w:r>
      <w:r w:rsidR="0025583D">
        <w:rPr>
          <w:rFonts w:cs="Times New Roman"/>
          <w:shd w:val="clear" w:color="auto" w:fill="FFFFFF"/>
        </w:rPr>
        <w:t>’</w:t>
      </w:r>
      <w:r w:rsidRPr="006B7B94">
        <w:rPr>
          <w:rFonts w:cs="Times New Roman"/>
          <w:shd w:val="clear" w:color="auto" w:fill="FFFFFF"/>
        </w:rPr>
        <w:t xml:space="preserve">янець-Подільський,  2014. 144 с. </w:t>
      </w:r>
    </w:p>
    <w:p w14:paraId="22330CCD" w14:textId="4991B55E" w:rsidR="006B7B94" w:rsidRPr="006B7B94" w:rsidRDefault="006B7B94" w:rsidP="00DD6062">
      <w:pPr>
        <w:pStyle w:val="15"/>
        <w:numPr>
          <w:ilvl w:val="0"/>
          <w:numId w:val="8"/>
        </w:numPr>
        <w:ind w:left="0" w:firstLine="709"/>
        <w:rPr>
          <w:rFonts w:cs="Times New Roman"/>
        </w:rPr>
      </w:pPr>
      <w:r w:rsidRPr="006B7B94">
        <w:rPr>
          <w:rFonts w:cs="Times New Roman"/>
          <w:shd w:val="clear" w:color="auto" w:fill="FFFFFF"/>
        </w:rPr>
        <w:t>Павло Скоропадський: патріот, державотворець, людина. Історико-архівні нариси / Папакін Г. В. Київ, 2003. 282 с.</w:t>
      </w:r>
    </w:p>
    <w:p w14:paraId="1B7ECFAB" w14:textId="77777777" w:rsidR="006B7B94" w:rsidRPr="006B7B94" w:rsidRDefault="006B7B94" w:rsidP="00DD6062">
      <w:pPr>
        <w:pStyle w:val="15"/>
        <w:numPr>
          <w:ilvl w:val="0"/>
          <w:numId w:val="8"/>
        </w:numPr>
        <w:ind w:left="0" w:firstLine="709"/>
        <w:rPr>
          <w:rFonts w:cs="Times New Roman"/>
        </w:rPr>
      </w:pPr>
      <w:r w:rsidRPr="006B7B94">
        <w:rPr>
          <w:rFonts w:cs="Times New Roman"/>
        </w:rPr>
        <w:t xml:space="preserve">Розвиток архівної справи в період Української революції (1917-1920) / І. Березанська: посилання на статтю </w:t>
      </w:r>
      <w:r w:rsidRPr="006B7B94">
        <w:rPr>
          <w:rFonts w:cs="Times New Roman"/>
          <w:b/>
          <w:bCs/>
          <w:color w:val="047E9C"/>
        </w:rPr>
        <w:t> </w:t>
      </w:r>
      <w:hyperlink r:id="rId16" w:history="1">
        <w:r w:rsidRPr="006B7B94">
          <w:rPr>
            <w:rStyle w:val="Hyperlink0"/>
            <w:rFonts w:cs="Times New Roman"/>
          </w:rPr>
          <w:t>https://doi.org/10.31470/2518-7600-2022-15-247-265</w:t>
        </w:r>
      </w:hyperlink>
    </w:p>
    <w:p w14:paraId="6AF199A0" w14:textId="10B046EB" w:rsidR="006B7B94" w:rsidRPr="006B7B94" w:rsidRDefault="006B7B94" w:rsidP="00DD6062">
      <w:pPr>
        <w:pStyle w:val="15"/>
        <w:numPr>
          <w:ilvl w:val="0"/>
          <w:numId w:val="8"/>
        </w:numPr>
        <w:ind w:left="0" w:firstLine="709"/>
        <w:rPr>
          <w:rFonts w:cs="Times New Roman"/>
        </w:rPr>
      </w:pPr>
      <w:r w:rsidRPr="006B7B94">
        <w:rPr>
          <w:rFonts w:cs="Times New Roman"/>
          <w:shd w:val="clear" w:color="auto" w:fill="FFFFFF"/>
        </w:rPr>
        <w:t>Бібліографічний покажчик змісту «Архіви України» за 1947-1970 роки / А. А. Батюк, М. І. Бутич. Український державний науково-дослідний інститут архівної справи та документознавства</w:t>
      </w:r>
      <w:r w:rsidR="006C0D24">
        <w:rPr>
          <w:rFonts w:cs="Times New Roman"/>
          <w:shd w:val="clear" w:color="auto" w:fill="FFFFFF"/>
        </w:rPr>
        <w:t>. Київ</w:t>
      </w:r>
      <w:r w:rsidRPr="006B7B94">
        <w:rPr>
          <w:rFonts w:cs="Times New Roman"/>
          <w:shd w:val="clear" w:color="auto" w:fill="FFFFFF"/>
        </w:rPr>
        <w:t>, 1999. 209 с.</w:t>
      </w:r>
    </w:p>
    <w:p w14:paraId="775EFC3E" w14:textId="77777777" w:rsidR="00ED3969" w:rsidRPr="00D43310" w:rsidRDefault="00ED3969" w:rsidP="006C0D24">
      <w:pPr>
        <w:tabs>
          <w:tab w:val="left" w:pos="1134"/>
        </w:tabs>
        <w:spacing w:after="0" w:line="360" w:lineRule="auto"/>
      </w:pPr>
    </w:p>
    <w:p w14:paraId="47AF48A8" w14:textId="77777777" w:rsidR="00ED3969" w:rsidRPr="000D24AE" w:rsidRDefault="00ED3969" w:rsidP="006C0D24">
      <w:pPr>
        <w:spacing w:after="0" w:line="360" w:lineRule="auto"/>
        <w:ind w:hanging="6"/>
        <w:rPr>
          <w:rFonts w:ascii="Times New Roman" w:hAnsi="Times New Roman"/>
          <w:b/>
          <w:sz w:val="28"/>
          <w:szCs w:val="28"/>
          <w:lang w:val="uk-UA"/>
        </w:rPr>
      </w:pPr>
    </w:p>
    <w:p w14:paraId="42844C4D" w14:textId="709EC1FC" w:rsidR="000D5C07" w:rsidRDefault="000D5C07" w:rsidP="000D5C07">
      <w:pPr>
        <w:spacing w:after="0" w:line="240" w:lineRule="auto"/>
        <w:jc w:val="both"/>
        <w:rPr>
          <w:rFonts w:ascii="Times New Roman" w:hAnsi="Times New Roman"/>
          <w:b/>
          <w:bCs/>
          <w:color w:val="000000" w:themeColor="text1"/>
          <w:sz w:val="28"/>
          <w:szCs w:val="28"/>
          <w:lang w:val="uk-UA"/>
        </w:rPr>
      </w:pPr>
      <w:r>
        <w:rPr>
          <w:rFonts w:ascii="Times New Roman" w:hAnsi="Times New Roman"/>
          <w:b/>
          <w:bCs/>
          <w:color w:val="000000" w:themeColor="text1"/>
          <w:sz w:val="28"/>
          <w:szCs w:val="28"/>
          <w:lang w:val="uk-UA"/>
        </w:rPr>
        <w:t>УДК 94(477)</w:t>
      </w:r>
    </w:p>
    <w:p w14:paraId="3817423C" w14:textId="77777777" w:rsidR="000D5C07" w:rsidRDefault="000D5C07" w:rsidP="000D5C07">
      <w:pPr>
        <w:spacing w:after="0" w:line="240" w:lineRule="auto"/>
        <w:jc w:val="right"/>
        <w:rPr>
          <w:rFonts w:ascii="Times New Roman" w:hAnsi="Times New Roman"/>
          <w:b/>
          <w:caps/>
          <w:color w:val="000000"/>
          <w:sz w:val="28"/>
          <w:szCs w:val="28"/>
          <w:lang w:val="uk-UA"/>
        </w:rPr>
      </w:pPr>
      <w:r>
        <w:rPr>
          <w:rFonts w:ascii="Times New Roman" w:hAnsi="Times New Roman"/>
          <w:b/>
          <w:bCs/>
          <w:color w:val="000000" w:themeColor="text1"/>
          <w:sz w:val="28"/>
          <w:szCs w:val="28"/>
          <w:lang w:val="uk-UA"/>
        </w:rPr>
        <w:t xml:space="preserve">Анна </w:t>
      </w:r>
      <w:r>
        <w:rPr>
          <w:rFonts w:ascii="Times New Roman" w:hAnsi="Times New Roman"/>
          <w:b/>
          <w:bCs/>
          <w:caps/>
          <w:color w:val="000000" w:themeColor="text1"/>
          <w:sz w:val="28"/>
          <w:szCs w:val="28"/>
          <w:lang w:val="uk-UA"/>
        </w:rPr>
        <w:t>Захлівняк</w:t>
      </w:r>
      <w:r>
        <w:rPr>
          <w:rFonts w:ascii="Times New Roman" w:hAnsi="Times New Roman"/>
          <w:b/>
          <w:bCs/>
          <w:color w:val="000000" w:themeColor="text1"/>
          <w:sz w:val="28"/>
          <w:szCs w:val="28"/>
          <w:lang w:val="uk-UA"/>
        </w:rPr>
        <w:t>,</w:t>
      </w:r>
      <w:r w:rsidRPr="00161534">
        <w:rPr>
          <w:rFonts w:ascii="Times New Roman" w:hAnsi="Times New Roman"/>
          <w:b/>
          <w:caps/>
          <w:color w:val="000000"/>
          <w:sz w:val="28"/>
          <w:szCs w:val="28"/>
          <w:lang w:val="uk-UA"/>
        </w:rPr>
        <w:t xml:space="preserve"> </w:t>
      </w:r>
    </w:p>
    <w:p w14:paraId="7B1BA740" w14:textId="6A040A97" w:rsidR="000D5C07" w:rsidRDefault="000D5C07" w:rsidP="000D5C07">
      <w:pPr>
        <w:spacing w:after="0" w:line="240" w:lineRule="auto"/>
        <w:jc w:val="right"/>
        <w:rPr>
          <w:rFonts w:ascii="Times New Roman" w:hAnsi="Times New Roman"/>
          <w:bCs/>
          <w:color w:val="000000" w:themeColor="text1"/>
          <w:sz w:val="28"/>
          <w:szCs w:val="28"/>
          <w:lang w:val="uk-UA"/>
        </w:rPr>
      </w:pPr>
      <w:r w:rsidRPr="00FE3A7F">
        <w:rPr>
          <w:rFonts w:ascii="Times New Roman" w:hAnsi="Times New Roman"/>
          <w:bCs/>
          <w:color w:val="000000" w:themeColor="text1"/>
          <w:sz w:val="28"/>
          <w:szCs w:val="28"/>
          <w:lang w:val="uk-UA"/>
        </w:rPr>
        <w:t>здобувач</w:t>
      </w:r>
      <w:r>
        <w:rPr>
          <w:rFonts w:ascii="Times New Roman" w:hAnsi="Times New Roman"/>
          <w:bCs/>
          <w:color w:val="000000" w:themeColor="text1"/>
          <w:sz w:val="28"/>
          <w:szCs w:val="28"/>
          <w:lang w:val="uk-UA"/>
        </w:rPr>
        <w:t>ка</w:t>
      </w:r>
      <w:r w:rsidRPr="00FE3A7F">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4</w:t>
      </w:r>
      <w:r w:rsidRPr="00161534">
        <w:rPr>
          <w:rFonts w:ascii="Times New Roman" w:hAnsi="Times New Roman"/>
          <w:color w:val="000000"/>
          <w:sz w:val="28"/>
          <w:szCs w:val="28"/>
          <w:lang w:val="uk-UA"/>
        </w:rPr>
        <w:t xml:space="preserve"> курсу </w:t>
      </w:r>
      <w:r w:rsidRPr="00A71EAC">
        <w:rPr>
          <w:rFonts w:ascii="Times New Roman" w:hAnsi="Times New Roman"/>
          <w:color w:val="000000"/>
          <w:sz w:val="28"/>
          <w:szCs w:val="28"/>
          <w:lang w:val="uk-UA"/>
        </w:rPr>
        <w:t>спеціальності 014 Середня освіта, спеціалізації 014.03 Історія</w:t>
      </w:r>
      <w:r w:rsidRPr="00161534">
        <w:rPr>
          <w:rFonts w:ascii="Times New Roman" w:hAnsi="Times New Roman"/>
          <w:bCs/>
          <w:color w:val="000000" w:themeColor="text1"/>
          <w:sz w:val="28"/>
          <w:szCs w:val="28"/>
          <w:lang w:val="uk-UA"/>
        </w:rPr>
        <w:t xml:space="preserve"> Херсонського державного університету, м. Івано-Франківськ, </w:t>
      </w:r>
    </w:p>
    <w:p w14:paraId="42CC1B06" w14:textId="517470E3" w:rsidR="000D5C07" w:rsidRPr="00161534" w:rsidRDefault="000D5C07" w:rsidP="000D5C07">
      <w:pPr>
        <w:spacing w:after="0" w:line="240" w:lineRule="auto"/>
        <w:jc w:val="right"/>
        <w:rPr>
          <w:rFonts w:ascii="Times New Roman" w:hAnsi="Times New Roman"/>
          <w:b/>
          <w:caps/>
          <w:color w:val="000000"/>
          <w:sz w:val="28"/>
          <w:szCs w:val="28"/>
          <w:lang w:val="uk-UA"/>
        </w:rPr>
      </w:pPr>
      <w:r w:rsidRPr="00161534">
        <w:rPr>
          <w:rFonts w:ascii="Times New Roman" w:hAnsi="Times New Roman"/>
          <w:bCs/>
          <w:color w:val="000000" w:themeColor="text1"/>
          <w:sz w:val="28"/>
          <w:szCs w:val="28"/>
          <w:lang w:val="uk-UA"/>
        </w:rPr>
        <w:t>науковий керівник:</w:t>
      </w:r>
      <w:r>
        <w:rPr>
          <w:rFonts w:ascii="Times New Roman" w:hAnsi="Times New Roman"/>
          <w:bCs/>
          <w:color w:val="000000" w:themeColor="text1"/>
          <w:sz w:val="28"/>
          <w:szCs w:val="28"/>
          <w:lang w:val="uk-UA"/>
        </w:rPr>
        <w:t xml:space="preserve"> Бойков О.,</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к</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доцент</w:t>
      </w:r>
    </w:p>
    <w:p w14:paraId="01752698" w14:textId="77777777" w:rsidR="000D5C07" w:rsidRDefault="000D5C07" w:rsidP="000D5C07">
      <w:pPr>
        <w:spacing w:after="0" w:line="240" w:lineRule="auto"/>
        <w:jc w:val="center"/>
        <w:rPr>
          <w:rFonts w:ascii="Times New Roman" w:hAnsi="Times New Roman"/>
          <w:b/>
          <w:sz w:val="28"/>
          <w:szCs w:val="28"/>
          <w:lang w:val="uk-UA"/>
        </w:rPr>
      </w:pPr>
    </w:p>
    <w:p w14:paraId="2B35A007" w14:textId="7A509BC7" w:rsidR="000D5C07" w:rsidRDefault="000D5C07" w:rsidP="000D5C0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ПОГЛЯДИ КНЯЗЯ В.-К. ОСТРОЗЬКОГО НА БЕРЕСТЕЙСЬКУ ЦЕРКОВНУ УНІЮ</w:t>
      </w:r>
    </w:p>
    <w:p w14:paraId="53AA2EA4" w14:textId="77777777" w:rsidR="000D5C07" w:rsidRPr="000D5C07" w:rsidRDefault="000D5C07" w:rsidP="000D5C07">
      <w:pPr>
        <w:shd w:val="clear" w:color="auto" w:fill="FFFFFF"/>
        <w:spacing w:after="0" w:line="360" w:lineRule="auto"/>
        <w:ind w:firstLine="709"/>
        <w:jc w:val="both"/>
        <w:rPr>
          <w:rFonts w:ascii="Times New Roman" w:hAnsi="Times New Roman"/>
          <w:iCs/>
          <w:sz w:val="28"/>
          <w:szCs w:val="28"/>
          <w:lang w:val="uk-UA"/>
        </w:rPr>
      </w:pPr>
    </w:p>
    <w:p w14:paraId="16A72879" w14:textId="0C737D13" w:rsidR="000D5C07" w:rsidRPr="002E72D2" w:rsidRDefault="000D5C07" w:rsidP="000D5C07">
      <w:pPr>
        <w:shd w:val="clear" w:color="auto" w:fill="FFFFFF"/>
        <w:spacing w:after="0" w:line="360" w:lineRule="auto"/>
        <w:ind w:firstLine="709"/>
        <w:jc w:val="both"/>
        <w:rPr>
          <w:rFonts w:ascii="Times New Roman" w:hAnsi="Times New Roman"/>
          <w:i/>
          <w:sz w:val="28"/>
          <w:szCs w:val="28"/>
          <w:lang w:val="uk-UA"/>
        </w:rPr>
      </w:pPr>
      <w:r w:rsidRPr="000D5C07">
        <w:rPr>
          <w:rFonts w:ascii="Times New Roman" w:hAnsi="Times New Roman"/>
          <w:b/>
          <w:bCs/>
          <w:i/>
          <w:sz w:val="28"/>
          <w:szCs w:val="28"/>
          <w:lang w:val="uk-UA"/>
        </w:rPr>
        <w:t>Анотація.</w:t>
      </w:r>
      <w:r>
        <w:rPr>
          <w:rFonts w:ascii="Times New Roman" w:hAnsi="Times New Roman"/>
          <w:i/>
          <w:sz w:val="28"/>
          <w:szCs w:val="28"/>
          <w:lang w:val="uk-UA"/>
        </w:rPr>
        <w:t xml:space="preserve"> Стаття характеризує роль князя Василя-Костянтина Острозького в унійному процесі, еволюцію його поглядів на унію, стосунки з представниками православної та католицької церков, зв</w:t>
      </w:r>
      <w:r w:rsidR="0025583D">
        <w:rPr>
          <w:rFonts w:ascii="Times New Roman" w:hAnsi="Times New Roman"/>
          <w:i/>
          <w:sz w:val="28"/>
          <w:szCs w:val="28"/>
          <w:lang w:val="uk-UA"/>
        </w:rPr>
        <w:t>’</w:t>
      </w:r>
      <w:r>
        <w:rPr>
          <w:rFonts w:ascii="Times New Roman" w:hAnsi="Times New Roman"/>
          <w:i/>
          <w:sz w:val="28"/>
          <w:szCs w:val="28"/>
          <w:lang w:val="uk-UA"/>
        </w:rPr>
        <w:t xml:space="preserve">язки з протестантами, тощо. Проаналізовано проєкт унії князя Острозького. Досліджено роль князя у організації православного собору у Бересті та </w:t>
      </w:r>
      <w:r>
        <w:rPr>
          <w:rFonts w:ascii="Times New Roman" w:hAnsi="Times New Roman"/>
          <w:i/>
          <w:sz w:val="28"/>
          <w:szCs w:val="28"/>
          <w:lang w:val="uk-UA"/>
        </w:rPr>
        <w:lastRenderedPageBreak/>
        <w:t>його релігійна діяльність після підписання Берестейської церковної унії у 1596 році.</w:t>
      </w:r>
    </w:p>
    <w:p w14:paraId="25C85AAA" w14:textId="0BAD59D8" w:rsidR="000D5C07" w:rsidRDefault="000D5C07" w:rsidP="000D5C07">
      <w:pPr>
        <w:shd w:val="clear" w:color="auto" w:fill="FFFFFF"/>
        <w:spacing w:after="0" w:line="360" w:lineRule="auto"/>
        <w:ind w:firstLine="709"/>
        <w:jc w:val="both"/>
        <w:rPr>
          <w:rFonts w:ascii="Times New Roman" w:hAnsi="Times New Roman"/>
          <w:bCs/>
          <w:i/>
          <w:sz w:val="28"/>
          <w:szCs w:val="28"/>
          <w:lang w:val="uk-UA"/>
        </w:rPr>
      </w:pPr>
      <w:r w:rsidRPr="000D24AE">
        <w:rPr>
          <w:rFonts w:ascii="Times New Roman" w:hAnsi="Times New Roman"/>
          <w:b/>
          <w:i/>
          <w:sz w:val="28"/>
          <w:szCs w:val="28"/>
          <w:lang w:val="uk-UA"/>
        </w:rPr>
        <w:t>Ключові слова</w:t>
      </w:r>
      <w:r>
        <w:rPr>
          <w:rFonts w:ascii="Times New Roman" w:hAnsi="Times New Roman"/>
          <w:b/>
          <w:i/>
          <w:sz w:val="28"/>
          <w:szCs w:val="28"/>
          <w:lang w:val="uk-UA"/>
        </w:rPr>
        <w:t xml:space="preserve">: </w:t>
      </w:r>
      <w:r>
        <w:rPr>
          <w:rFonts w:ascii="Times New Roman" w:hAnsi="Times New Roman"/>
          <w:bCs/>
          <w:i/>
          <w:sz w:val="28"/>
          <w:szCs w:val="28"/>
          <w:lang w:val="uk-UA"/>
        </w:rPr>
        <w:t>Берестейська унія, князь Василь-Костянтин Острозький, Михайло Рагоза, митрополит, православ</w:t>
      </w:r>
      <w:r w:rsidR="0025583D">
        <w:rPr>
          <w:rFonts w:ascii="Times New Roman" w:hAnsi="Times New Roman"/>
          <w:bCs/>
          <w:i/>
          <w:sz w:val="28"/>
          <w:szCs w:val="28"/>
          <w:lang w:val="uk-UA"/>
        </w:rPr>
        <w:t>’</w:t>
      </w:r>
      <w:r>
        <w:rPr>
          <w:rFonts w:ascii="Times New Roman" w:hAnsi="Times New Roman"/>
          <w:bCs/>
          <w:i/>
          <w:sz w:val="28"/>
          <w:szCs w:val="28"/>
          <w:lang w:val="uk-UA"/>
        </w:rPr>
        <w:t>я, уніати</w:t>
      </w:r>
      <w:r w:rsidRPr="00F17699">
        <w:rPr>
          <w:rFonts w:ascii="Times New Roman" w:hAnsi="Times New Roman"/>
          <w:bCs/>
          <w:i/>
          <w:sz w:val="28"/>
          <w:szCs w:val="28"/>
          <w:lang w:val="uk-UA"/>
        </w:rPr>
        <w:t>.</w:t>
      </w:r>
    </w:p>
    <w:p w14:paraId="124AE1C9" w14:textId="77777777" w:rsidR="000D5C07" w:rsidRPr="00F17699" w:rsidRDefault="000D5C07" w:rsidP="000D5C07">
      <w:pPr>
        <w:shd w:val="clear" w:color="auto" w:fill="FFFFFF"/>
        <w:spacing w:after="0" w:line="360" w:lineRule="auto"/>
        <w:ind w:firstLine="709"/>
        <w:jc w:val="both"/>
        <w:rPr>
          <w:rFonts w:ascii="Times New Roman" w:hAnsi="Times New Roman"/>
          <w:bCs/>
          <w:i/>
          <w:sz w:val="28"/>
          <w:szCs w:val="28"/>
          <w:lang w:val="uk-UA"/>
        </w:rPr>
      </w:pPr>
    </w:p>
    <w:p w14:paraId="36224D3B" w14:textId="3972D1BD" w:rsidR="000D5C07" w:rsidRDefault="000D5C07" w:rsidP="000D5C07">
      <w:pPr>
        <w:shd w:val="clear" w:color="auto" w:fill="FFFFFF"/>
        <w:spacing w:after="0" w:line="360" w:lineRule="auto"/>
        <w:ind w:firstLine="709"/>
        <w:jc w:val="both"/>
        <w:rPr>
          <w:rFonts w:ascii="Times New Roman" w:hAnsi="Times New Roman"/>
          <w:iCs/>
          <w:sz w:val="28"/>
          <w:szCs w:val="28"/>
          <w:lang w:val="uk-UA"/>
        </w:rPr>
      </w:pPr>
      <w:r w:rsidRPr="00634993">
        <w:rPr>
          <w:rFonts w:ascii="Times New Roman" w:hAnsi="Times New Roman"/>
          <w:iCs/>
          <w:sz w:val="28"/>
          <w:szCs w:val="28"/>
          <w:lang w:val="uk-UA"/>
        </w:rPr>
        <w:t xml:space="preserve">Берестейська церковна унія </w:t>
      </w:r>
      <w:r>
        <w:rPr>
          <w:rFonts w:ascii="Times New Roman" w:hAnsi="Times New Roman"/>
          <w:iCs/>
          <w:sz w:val="28"/>
          <w:szCs w:val="28"/>
          <w:lang w:val="uk-UA"/>
        </w:rPr>
        <w:t xml:space="preserve">– феномен української ранньомодерної історії, вона </w:t>
      </w:r>
      <w:r w:rsidRPr="00634993">
        <w:rPr>
          <w:rFonts w:ascii="Times New Roman" w:hAnsi="Times New Roman"/>
          <w:iCs/>
          <w:sz w:val="28"/>
          <w:szCs w:val="28"/>
          <w:lang w:val="uk-UA"/>
        </w:rPr>
        <w:t xml:space="preserve">має непересічне значення </w:t>
      </w:r>
      <w:r>
        <w:rPr>
          <w:rFonts w:ascii="Times New Roman" w:hAnsi="Times New Roman"/>
          <w:iCs/>
          <w:sz w:val="28"/>
          <w:szCs w:val="28"/>
          <w:lang w:val="uk-UA"/>
        </w:rPr>
        <w:t xml:space="preserve">не лише </w:t>
      </w:r>
      <w:r w:rsidRPr="00634993">
        <w:rPr>
          <w:rFonts w:ascii="Times New Roman" w:hAnsi="Times New Roman"/>
          <w:iCs/>
          <w:sz w:val="28"/>
          <w:szCs w:val="28"/>
          <w:lang w:val="uk-UA"/>
        </w:rPr>
        <w:t xml:space="preserve">в історії українських земель у складі Речі Посполитої, </w:t>
      </w:r>
      <w:r>
        <w:rPr>
          <w:rFonts w:ascii="Times New Roman" w:hAnsi="Times New Roman"/>
          <w:iCs/>
          <w:sz w:val="28"/>
          <w:szCs w:val="28"/>
          <w:lang w:val="uk-UA"/>
        </w:rPr>
        <w:t>а й у контексті інтеграції українців у європейський соціокультурний та духовний простір. Підписанню унії передував тривалий період переговорів, підготовки, пропозицій та суперечок богословського, політичного, інтелектуального змісту. Князь Острозький, як один із визначних історичних діячів свого часу, постійно перебував у центрі цих подій та відіграв виняткову роль у житті українського православ</w:t>
      </w:r>
      <w:r w:rsidR="0025583D">
        <w:rPr>
          <w:rFonts w:ascii="Times New Roman" w:hAnsi="Times New Roman"/>
          <w:iCs/>
          <w:sz w:val="28"/>
          <w:szCs w:val="28"/>
          <w:lang w:val="uk-UA"/>
        </w:rPr>
        <w:t>’</w:t>
      </w:r>
      <w:r>
        <w:rPr>
          <w:rFonts w:ascii="Times New Roman" w:hAnsi="Times New Roman"/>
          <w:iCs/>
          <w:sz w:val="28"/>
          <w:szCs w:val="28"/>
          <w:lang w:val="uk-UA"/>
        </w:rPr>
        <w:t>я.</w:t>
      </w:r>
    </w:p>
    <w:p w14:paraId="5CF99272" w14:textId="77777777" w:rsidR="000D5C07" w:rsidRDefault="000D5C07" w:rsidP="000D5C07">
      <w:pPr>
        <w:shd w:val="clear" w:color="auto" w:fill="FFFFFF"/>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 xml:space="preserve">Дослідженням Берестейської унії та постаті князя Острозького займалися ряд українських вчених, найбільш відомі – Л. Тимошенко </w:t>
      </w:r>
      <w:r w:rsidRPr="00FB04D1">
        <w:rPr>
          <w:rFonts w:ascii="Times New Roman" w:hAnsi="Times New Roman"/>
          <w:iCs/>
          <w:sz w:val="28"/>
          <w:szCs w:val="28"/>
          <w:lang w:val="uk-UA"/>
        </w:rPr>
        <w:t>[4</w:t>
      </w:r>
      <w:r>
        <w:rPr>
          <w:rFonts w:ascii="Times New Roman" w:hAnsi="Times New Roman"/>
          <w:iCs/>
          <w:sz w:val="28"/>
          <w:szCs w:val="28"/>
          <w:lang w:val="uk-UA"/>
        </w:rPr>
        <w:t>; 5; 6</w:t>
      </w:r>
      <w:r w:rsidRPr="00FB04D1">
        <w:rPr>
          <w:rFonts w:ascii="Times New Roman" w:hAnsi="Times New Roman"/>
          <w:iCs/>
          <w:sz w:val="28"/>
          <w:szCs w:val="28"/>
          <w:lang w:val="uk-UA"/>
        </w:rPr>
        <w:t>]</w:t>
      </w:r>
      <w:r>
        <w:rPr>
          <w:rFonts w:ascii="Times New Roman" w:hAnsi="Times New Roman"/>
          <w:iCs/>
          <w:sz w:val="28"/>
          <w:szCs w:val="28"/>
          <w:lang w:val="uk-UA"/>
        </w:rPr>
        <w:t xml:space="preserve">, М. Бендза </w:t>
      </w:r>
      <w:r w:rsidRPr="00FB04D1">
        <w:rPr>
          <w:rFonts w:ascii="Times New Roman" w:hAnsi="Times New Roman"/>
          <w:iCs/>
          <w:sz w:val="28"/>
          <w:szCs w:val="28"/>
          <w:lang w:val="uk-UA"/>
        </w:rPr>
        <w:t>[</w:t>
      </w:r>
      <w:r>
        <w:rPr>
          <w:rFonts w:ascii="Times New Roman" w:hAnsi="Times New Roman"/>
          <w:iCs/>
          <w:sz w:val="28"/>
          <w:szCs w:val="28"/>
          <w:lang w:val="uk-UA"/>
        </w:rPr>
        <w:t>1</w:t>
      </w:r>
      <w:r w:rsidRPr="00FB04D1">
        <w:rPr>
          <w:rFonts w:ascii="Times New Roman" w:hAnsi="Times New Roman"/>
          <w:iCs/>
          <w:sz w:val="28"/>
          <w:szCs w:val="28"/>
          <w:lang w:val="uk-UA"/>
        </w:rPr>
        <w:t>]</w:t>
      </w:r>
      <w:r>
        <w:rPr>
          <w:rFonts w:ascii="Times New Roman" w:hAnsi="Times New Roman"/>
          <w:iCs/>
          <w:sz w:val="28"/>
          <w:szCs w:val="28"/>
          <w:lang w:val="uk-UA"/>
        </w:rPr>
        <w:t xml:space="preserve">, Б. Ґудзяк </w:t>
      </w:r>
      <w:r w:rsidRPr="00FB04D1">
        <w:rPr>
          <w:rFonts w:ascii="Times New Roman" w:hAnsi="Times New Roman"/>
          <w:iCs/>
          <w:sz w:val="28"/>
          <w:szCs w:val="28"/>
          <w:lang w:val="uk-UA"/>
        </w:rPr>
        <w:t>[</w:t>
      </w:r>
      <w:r>
        <w:rPr>
          <w:rFonts w:ascii="Times New Roman" w:hAnsi="Times New Roman"/>
          <w:iCs/>
          <w:sz w:val="28"/>
          <w:szCs w:val="28"/>
          <w:lang w:val="uk-UA"/>
        </w:rPr>
        <w:t>2</w:t>
      </w:r>
      <w:r w:rsidRPr="00FB04D1">
        <w:rPr>
          <w:rFonts w:ascii="Times New Roman" w:hAnsi="Times New Roman"/>
          <w:iCs/>
          <w:sz w:val="28"/>
          <w:szCs w:val="28"/>
          <w:lang w:val="uk-UA"/>
        </w:rPr>
        <w:t>]</w:t>
      </w:r>
      <w:r>
        <w:rPr>
          <w:rFonts w:ascii="Times New Roman" w:hAnsi="Times New Roman"/>
          <w:iCs/>
          <w:sz w:val="28"/>
          <w:szCs w:val="28"/>
          <w:lang w:val="uk-UA"/>
        </w:rPr>
        <w:t xml:space="preserve">, П. Кралюк </w:t>
      </w:r>
      <w:r w:rsidRPr="00FB04D1">
        <w:rPr>
          <w:rFonts w:ascii="Times New Roman" w:hAnsi="Times New Roman"/>
          <w:iCs/>
          <w:sz w:val="28"/>
          <w:szCs w:val="28"/>
          <w:lang w:val="uk-UA"/>
        </w:rPr>
        <w:t>[</w:t>
      </w:r>
      <w:r>
        <w:rPr>
          <w:rFonts w:ascii="Times New Roman" w:hAnsi="Times New Roman"/>
          <w:iCs/>
          <w:sz w:val="28"/>
          <w:szCs w:val="28"/>
          <w:lang w:val="uk-UA"/>
        </w:rPr>
        <w:t>3</w:t>
      </w:r>
      <w:r w:rsidRPr="00FB04D1">
        <w:rPr>
          <w:rFonts w:ascii="Times New Roman" w:hAnsi="Times New Roman"/>
          <w:iCs/>
          <w:sz w:val="28"/>
          <w:szCs w:val="28"/>
          <w:lang w:val="uk-UA"/>
        </w:rPr>
        <w:t>]</w:t>
      </w:r>
      <w:r>
        <w:rPr>
          <w:rFonts w:ascii="Times New Roman" w:hAnsi="Times New Roman"/>
          <w:iCs/>
          <w:sz w:val="28"/>
          <w:szCs w:val="28"/>
          <w:lang w:val="uk-UA"/>
        </w:rPr>
        <w:t xml:space="preserve"> та ін. Ці дослідники актуалізували проблему українського церковного життя в умовах постійних утисків та ролі В.-К. Острозького у подоланні кризи.</w:t>
      </w:r>
    </w:p>
    <w:p w14:paraId="6D73FA3A" w14:textId="77777777" w:rsidR="000D5C07" w:rsidRDefault="000D5C07" w:rsidP="000D5C07">
      <w:pPr>
        <w:shd w:val="clear" w:color="auto" w:fill="FFFFFF"/>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 xml:space="preserve">Загальновідомим є факт активної участі князя В.-К. Острозького у переговорах з католицьким престолом та з єзуїтами про церковну унію. Він вів особисту переписку з Папою та був особисто знайомим з Петром Скаргою. Католицька сторона була гостро зацікавлена у цих контактах, адже князь був одним з найбільш впливових магнатів українського походження, католики небезпідставно вважали, що основна маса населення прийме унію разом із князем Острозьким. </w:t>
      </w:r>
    </w:p>
    <w:p w14:paraId="1553629B" w14:textId="3ABC84A5" w:rsidR="000D5C07" w:rsidRDefault="000D5C07" w:rsidP="000D5C07">
      <w:pPr>
        <w:shd w:val="clear" w:color="auto" w:fill="FFFFFF"/>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Особливістю поглядів В.-К. Острозького на унію було те, що він допускав об</w:t>
      </w:r>
      <w:r w:rsidR="0025583D">
        <w:rPr>
          <w:rFonts w:ascii="Times New Roman" w:hAnsi="Times New Roman"/>
          <w:iCs/>
          <w:sz w:val="28"/>
          <w:szCs w:val="28"/>
          <w:lang w:val="uk-UA"/>
        </w:rPr>
        <w:t>’</w:t>
      </w:r>
      <w:r>
        <w:rPr>
          <w:rFonts w:ascii="Times New Roman" w:hAnsi="Times New Roman"/>
          <w:iCs/>
          <w:sz w:val="28"/>
          <w:szCs w:val="28"/>
          <w:lang w:val="uk-UA"/>
        </w:rPr>
        <w:t>єднання церков виключно на умовах універсальної унії, що логічно витікало із постулатів Флорентійського церковного собору. Тобто, унія була прийнятною лише на умовах рівноправ</w:t>
      </w:r>
      <w:r w:rsidR="0025583D">
        <w:rPr>
          <w:rFonts w:ascii="Times New Roman" w:hAnsi="Times New Roman"/>
          <w:iCs/>
          <w:sz w:val="28"/>
          <w:szCs w:val="28"/>
          <w:lang w:val="uk-UA"/>
        </w:rPr>
        <w:t>’</w:t>
      </w:r>
      <w:r>
        <w:rPr>
          <w:rFonts w:ascii="Times New Roman" w:hAnsi="Times New Roman"/>
          <w:iCs/>
          <w:sz w:val="28"/>
          <w:szCs w:val="28"/>
          <w:lang w:val="uk-UA"/>
        </w:rPr>
        <w:t xml:space="preserve">я західної та східної </w:t>
      </w:r>
      <w:r>
        <w:rPr>
          <w:rFonts w:ascii="Times New Roman" w:hAnsi="Times New Roman"/>
          <w:iCs/>
          <w:sz w:val="28"/>
          <w:szCs w:val="28"/>
          <w:lang w:val="uk-UA"/>
        </w:rPr>
        <w:lastRenderedPageBreak/>
        <w:t>церков. Натомість римський престол схилявся до об</w:t>
      </w:r>
      <w:r w:rsidR="0025583D">
        <w:rPr>
          <w:rFonts w:ascii="Times New Roman" w:hAnsi="Times New Roman"/>
          <w:iCs/>
          <w:sz w:val="28"/>
          <w:szCs w:val="28"/>
          <w:lang w:val="uk-UA"/>
        </w:rPr>
        <w:t>’</w:t>
      </w:r>
      <w:r>
        <w:rPr>
          <w:rFonts w:ascii="Times New Roman" w:hAnsi="Times New Roman"/>
          <w:iCs/>
          <w:sz w:val="28"/>
          <w:szCs w:val="28"/>
          <w:lang w:val="uk-UA"/>
        </w:rPr>
        <w:t xml:space="preserve">єднання на умовах регіональної унії, що означало визнання уніатами зверхності Папи Римського. Особливо чітко ця позиція простежується у творі відомого єзуїта-теоретика унії Петра Скарги «Про єдність церкви божої під єдиним пастирем» </w:t>
      </w:r>
      <w:r w:rsidRPr="00FB04D1">
        <w:rPr>
          <w:rFonts w:ascii="Times New Roman" w:hAnsi="Times New Roman"/>
          <w:iCs/>
          <w:sz w:val="28"/>
          <w:szCs w:val="28"/>
          <w:lang w:val="uk-UA"/>
        </w:rPr>
        <w:t>[</w:t>
      </w:r>
      <w:r>
        <w:rPr>
          <w:rFonts w:ascii="Times New Roman" w:hAnsi="Times New Roman"/>
          <w:iCs/>
          <w:sz w:val="28"/>
          <w:szCs w:val="28"/>
          <w:lang w:val="uk-UA"/>
        </w:rPr>
        <w:t>3</w:t>
      </w:r>
      <w:r w:rsidRPr="00FB04D1">
        <w:rPr>
          <w:rFonts w:ascii="Times New Roman" w:hAnsi="Times New Roman"/>
          <w:iCs/>
          <w:sz w:val="28"/>
          <w:szCs w:val="28"/>
          <w:lang w:val="uk-UA"/>
        </w:rPr>
        <w:t>]</w:t>
      </w:r>
      <w:r>
        <w:rPr>
          <w:rFonts w:ascii="Times New Roman" w:hAnsi="Times New Roman"/>
          <w:iCs/>
          <w:sz w:val="28"/>
          <w:szCs w:val="28"/>
          <w:lang w:val="uk-UA"/>
        </w:rPr>
        <w:t xml:space="preserve">. </w:t>
      </w:r>
    </w:p>
    <w:p w14:paraId="3AFA9E90" w14:textId="54BE8272" w:rsidR="000D5C07" w:rsidRDefault="000D5C07" w:rsidP="000D5C07">
      <w:pPr>
        <w:shd w:val="clear" w:color="auto" w:fill="FFFFFF"/>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Сучасні дослідження постаті та діяльності В.-К. Острозького свідчать про те, що князь мав контакти одночасно з католиками, православними і з константинопольським патріархом. Але Л. Тимошенко акцентує увагу на тому, що «його візії церкви було властиве, передовсім, бачення православ</w:t>
      </w:r>
      <w:r w:rsidR="0025583D">
        <w:rPr>
          <w:rFonts w:ascii="Times New Roman" w:hAnsi="Times New Roman"/>
          <w:iCs/>
          <w:sz w:val="28"/>
          <w:szCs w:val="28"/>
          <w:lang w:val="uk-UA"/>
        </w:rPr>
        <w:t>’</w:t>
      </w:r>
      <w:r>
        <w:rPr>
          <w:rFonts w:ascii="Times New Roman" w:hAnsi="Times New Roman"/>
          <w:iCs/>
          <w:sz w:val="28"/>
          <w:szCs w:val="28"/>
          <w:lang w:val="uk-UA"/>
        </w:rPr>
        <w:t xml:space="preserve">я як єдиного і правдивого у всій Христовій Церкві» </w:t>
      </w:r>
      <w:r w:rsidRPr="00FB04D1">
        <w:rPr>
          <w:rFonts w:ascii="Times New Roman" w:hAnsi="Times New Roman"/>
          <w:iCs/>
          <w:sz w:val="28"/>
          <w:szCs w:val="28"/>
          <w:lang w:val="uk-UA"/>
        </w:rPr>
        <w:t>[</w:t>
      </w:r>
      <w:r>
        <w:rPr>
          <w:rFonts w:ascii="Times New Roman" w:hAnsi="Times New Roman"/>
          <w:iCs/>
          <w:sz w:val="28"/>
          <w:szCs w:val="28"/>
          <w:lang w:val="uk-UA"/>
        </w:rPr>
        <w:t>5, с. 61</w:t>
      </w:r>
      <w:r w:rsidRPr="00FB04D1">
        <w:rPr>
          <w:rFonts w:ascii="Times New Roman" w:hAnsi="Times New Roman"/>
          <w:iCs/>
          <w:sz w:val="28"/>
          <w:szCs w:val="28"/>
          <w:lang w:val="uk-UA"/>
        </w:rPr>
        <w:t>]</w:t>
      </w:r>
      <w:r>
        <w:rPr>
          <w:rFonts w:ascii="Times New Roman" w:hAnsi="Times New Roman"/>
          <w:iCs/>
          <w:sz w:val="28"/>
          <w:szCs w:val="28"/>
          <w:lang w:val="uk-UA"/>
        </w:rPr>
        <w:t xml:space="preserve">. </w:t>
      </w:r>
    </w:p>
    <w:p w14:paraId="3BA1D460" w14:textId="15BEE01D" w:rsidR="000D5C07" w:rsidRDefault="000D5C07" w:rsidP="000D5C07">
      <w:pPr>
        <w:shd w:val="clear" w:color="auto" w:fill="FFFFFF"/>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 xml:space="preserve">Участь князя Острозького в унійному процесі лишається одним з найбільш дискусійних питань в історії підписання Берестейської унії. З одного боку князь безпосередньо виявив прихильність ідеї унії починаючи з 1583 року. Існував навіть проект унії В.-К. Острозького, який князь виклав у своєму листі до Іпатія Потія у 1593 році </w:t>
      </w:r>
      <w:r w:rsidRPr="00FB04D1">
        <w:rPr>
          <w:rFonts w:ascii="Times New Roman" w:hAnsi="Times New Roman"/>
          <w:iCs/>
          <w:sz w:val="28"/>
          <w:szCs w:val="28"/>
          <w:lang w:val="uk-UA"/>
        </w:rPr>
        <w:t>[</w:t>
      </w:r>
      <w:r>
        <w:rPr>
          <w:rFonts w:ascii="Times New Roman" w:hAnsi="Times New Roman"/>
          <w:iCs/>
          <w:sz w:val="28"/>
          <w:szCs w:val="28"/>
          <w:lang w:val="uk-UA"/>
        </w:rPr>
        <w:t>6, с. 109-110</w:t>
      </w:r>
      <w:r w:rsidRPr="00FB04D1">
        <w:rPr>
          <w:rFonts w:ascii="Times New Roman" w:hAnsi="Times New Roman"/>
          <w:iCs/>
          <w:sz w:val="28"/>
          <w:szCs w:val="28"/>
          <w:lang w:val="uk-UA"/>
        </w:rPr>
        <w:t>]</w:t>
      </w:r>
      <w:r>
        <w:rPr>
          <w:rFonts w:ascii="Times New Roman" w:hAnsi="Times New Roman"/>
          <w:iCs/>
          <w:sz w:val="28"/>
          <w:szCs w:val="28"/>
          <w:lang w:val="uk-UA"/>
        </w:rPr>
        <w:t>, який передбачав об</w:t>
      </w:r>
      <w:r w:rsidR="0025583D">
        <w:rPr>
          <w:rFonts w:ascii="Times New Roman" w:hAnsi="Times New Roman"/>
          <w:iCs/>
          <w:sz w:val="28"/>
          <w:szCs w:val="28"/>
          <w:lang w:val="uk-UA"/>
        </w:rPr>
        <w:t>’</w:t>
      </w:r>
      <w:r>
        <w:rPr>
          <w:rFonts w:ascii="Times New Roman" w:hAnsi="Times New Roman"/>
          <w:iCs/>
          <w:sz w:val="28"/>
          <w:szCs w:val="28"/>
          <w:lang w:val="uk-UA"/>
        </w:rPr>
        <w:t>єднання церков за умови згоди усіх вселенських патріархів. Фактично це і були умови так званої універсальної унії. Окрім цього проєкт передбачав зрівняння у правах православних та католиків, що у реаліях релігійної ситуації на українських землях під владою Речі Посполитої було надзвичайно актуальним.</w:t>
      </w:r>
    </w:p>
    <w:p w14:paraId="4A5D4D74" w14:textId="1797B181" w:rsidR="000D5C07" w:rsidRDefault="000D5C07" w:rsidP="000D5C07">
      <w:pPr>
        <w:shd w:val="clear" w:color="auto" w:fill="FFFFFF"/>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Але таємні переговори про помісну унію, делегація до Риму та власне умови союзу йшли в розріз з позицією Острозького, який вважав, що церковний собор Київської митрополії має бути скликаний перед безпосереднім підписанням унії папою та саме вирішення цього питання мало належати, на його думку, православним ієрархам та традиційному для православ</w:t>
      </w:r>
      <w:r w:rsidR="0025583D">
        <w:rPr>
          <w:rFonts w:ascii="Times New Roman" w:hAnsi="Times New Roman"/>
          <w:iCs/>
          <w:sz w:val="28"/>
          <w:szCs w:val="28"/>
          <w:lang w:val="uk-UA"/>
        </w:rPr>
        <w:t>’</w:t>
      </w:r>
      <w:r>
        <w:rPr>
          <w:rFonts w:ascii="Times New Roman" w:hAnsi="Times New Roman"/>
          <w:iCs/>
          <w:sz w:val="28"/>
          <w:szCs w:val="28"/>
          <w:lang w:val="uk-UA"/>
        </w:rPr>
        <w:t xml:space="preserve">я собору. Тому у переддень підписання Берестейської унії В.-К. Острозький відмовляється від ідеї унії та очолює численну опозицію православних. </w:t>
      </w:r>
    </w:p>
    <w:p w14:paraId="7871282A" w14:textId="4B7FA796" w:rsidR="000D5C07" w:rsidRPr="00634993" w:rsidRDefault="000D5C07" w:rsidP="000D5C07">
      <w:pPr>
        <w:shd w:val="clear" w:color="auto" w:fill="FFFFFF"/>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lastRenderedPageBreak/>
        <w:t>Головна інтрига полягає у питанні чому ж все таки В.-К. Острозький напередодні підписання Берестейської унії  став її активним противником. Л. Тимошенко вважає, що не особисті образи князя Острозького спричинили його вихід з унійного процесу. На думку автора «якщо творці унії вважали, що регіональна згода церков стане предтечею повного об</w:t>
      </w:r>
      <w:r w:rsidR="0025583D">
        <w:rPr>
          <w:rFonts w:ascii="Times New Roman" w:hAnsi="Times New Roman"/>
          <w:iCs/>
          <w:sz w:val="28"/>
          <w:szCs w:val="28"/>
          <w:lang w:val="uk-UA"/>
        </w:rPr>
        <w:t>’</w:t>
      </w:r>
      <w:r>
        <w:rPr>
          <w:rFonts w:ascii="Times New Roman" w:hAnsi="Times New Roman"/>
          <w:iCs/>
          <w:sz w:val="28"/>
          <w:szCs w:val="28"/>
          <w:lang w:val="uk-UA"/>
        </w:rPr>
        <w:t xml:space="preserve">єднання всього східного християнства з римською церквою, то В.-К. Острозький передбачував поглиблення розколу вселенського християнства» </w:t>
      </w:r>
      <w:r w:rsidRPr="00FB04D1">
        <w:rPr>
          <w:rFonts w:ascii="Times New Roman" w:hAnsi="Times New Roman"/>
          <w:iCs/>
          <w:sz w:val="28"/>
          <w:szCs w:val="28"/>
          <w:lang w:val="uk-UA"/>
        </w:rPr>
        <w:t>[</w:t>
      </w:r>
      <w:r>
        <w:rPr>
          <w:rFonts w:ascii="Times New Roman" w:hAnsi="Times New Roman"/>
          <w:iCs/>
          <w:sz w:val="28"/>
          <w:szCs w:val="28"/>
          <w:lang w:val="uk-UA"/>
        </w:rPr>
        <w:t>4</w:t>
      </w:r>
      <w:r w:rsidRPr="00FB04D1">
        <w:rPr>
          <w:rFonts w:ascii="Times New Roman" w:hAnsi="Times New Roman"/>
          <w:iCs/>
          <w:sz w:val="28"/>
          <w:szCs w:val="28"/>
          <w:lang w:val="uk-UA"/>
        </w:rPr>
        <w:t>]</w:t>
      </w:r>
      <w:r>
        <w:rPr>
          <w:rFonts w:ascii="Times New Roman" w:hAnsi="Times New Roman"/>
          <w:iCs/>
          <w:sz w:val="28"/>
          <w:szCs w:val="28"/>
          <w:lang w:val="uk-UA"/>
        </w:rPr>
        <w:t xml:space="preserve">. </w:t>
      </w:r>
    </w:p>
    <w:p w14:paraId="281EC8F9" w14:textId="52C6FEBE" w:rsidR="000D5C07" w:rsidRDefault="000D5C07" w:rsidP="000D5C07">
      <w:pPr>
        <w:shd w:val="clear" w:color="auto" w:fill="FFFFFF"/>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 xml:space="preserve">Деякі дослідники відзначають, що через вплив на релігійні справи Острозький задовольняв свої політичні амбіції, адже не міг представляти інтереси української шляхти у політичних інституціях Речі Посполитої </w:t>
      </w:r>
      <w:r w:rsidRPr="00FB04D1">
        <w:rPr>
          <w:rFonts w:ascii="Times New Roman" w:hAnsi="Times New Roman"/>
          <w:iCs/>
          <w:sz w:val="28"/>
          <w:szCs w:val="28"/>
          <w:lang w:val="uk-UA"/>
        </w:rPr>
        <w:t>[</w:t>
      </w:r>
      <w:r>
        <w:rPr>
          <w:rFonts w:ascii="Times New Roman" w:hAnsi="Times New Roman"/>
          <w:iCs/>
          <w:sz w:val="28"/>
          <w:szCs w:val="28"/>
          <w:lang w:val="uk-UA"/>
        </w:rPr>
        <w:t>2, с. 155</w:t>
      </w:r>
      <w:r w:rsidRPr="00FB04D1">
        <w:rPr>
          <w:rFonts w:ascii="Times New Roman" w:hAnsi="Times New Roman"/>
          <w:iCs/>
          <w:sz w:val="28"/>
          <w:szCs w:val="28"/>
          <w:lang w:val="uk-UA"/>
        </w:rPr>
        <w:t>]</w:t>
      </w:r>
      <w:r>
        <w:rPr>
          <w:rFonts w:ascii="Times New Roman" w:hAnsi="Times New Roman"/>
          <w:iCs/>
          <w:sz w:val="28"/>
          <w:szCs w:val="28"/>
          <w:lang w:val="uk-UA"/>
        </w:rPr>
        <w:t>. Дійсно, князь мав величезний політичний, економічний та соціальний вплив, його авторитет загрожував польській короні, але на даному етапі його владу поляки обмежити не могли ніяк, але намагалися повність асимілювати та латинізувати українське населення. Тому підтримка православ</w:t>
      </w:r>
      <w:r w:rsidR="0025583D">
        <w:rPr>
          <w:rFonts w:ascii="Times New Roman" w:hAnsi="Times New Roman"/>
          <w:iCs/>
          <w:sz w:val="28"/>
          <w:szCs w:val="28"/>
          <w:lang w:val="uk-UA"/>
        </w:rPr>
        <w:t>’</w:t>
      </w:r>
      <w:r>
        <w:rPr>
          <w:rFonts w:ascii="Times New Roman" w:hAnsi="Times New Roman"/>
          <w:iCs/>
          <w:sz w:val="28"/>
          <w:szCs w:val="28"/>
          <w:lang w:val="uk-UA"/>
        </w:rPr>
        <w:t>я князем Острозьким мала вирішальне значення. Унія хоч і була підписана, але фактично не мала широкої підтримки серед населення. Довгий час уніатську церкву називали церквою без пастви.</w:t>
      </w:r>
    </w:p>
    <w:p w14:paraId="4010B9B8" w14:textId="77777777" w:rsidR="000D5C07" w:rsidRDefault="000D5C07" w:rsidP="000D5C07">
      <w:pPr>
        <w:shd w:val="clear" w:color="auto" w:fill="FFFFFF"/>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 xml:space="preserve">Як відомо, безпосередньо у 1596 році у Бересті відбулося два паралельних собори – власне уніатський та православний. При чому організація православного собору багато у чому є заслугою В.-К. Острозького. На думку М. Бендзи «до успіхів князя у боротьбі з унією годиться зарахувати також факт скликання в Бересті собору з участю двох єпископів зі Східних Церков, представників патріархатів у Константинополі та Олександрії, а також численних представників духовенства, шляхти і братств» </w:t>
      </w:r>
      <w:r w:rsidRPr="00FB04D1">
        <w:rPr>
          <w:rFonts w:ascii="Times New Roman" w:hAnsi="Times New Roman"/>
          <w:iCs/>
          <w:sz w:val="28"/>
          <w:szCs w:val="28"/>
          <w:lang w:val="uk-UA"/>
        </w:rPr>
        <w:t>[</w:t>
      </w:r>
      <w:r>
        <w:rPr>
          <w:rFonts w:ascii="Times New Roman" w:hAnsi="Times New Roman"/>
          <w:iCs/>
          <w:sz w:val="28"/>
          <w:szCs w:val="28"/>
          <w:lang w:val="uk-UA"/>
        </w:rPr>
        <w:t>1, с. 147</w:t>
      </w:r>
      <w:r w:rsidRPr="00FB04D1">
        <w:rPr>
          <w:rFonts w:ascii="Times New Roman" w:hAnsi="Times New Roman"/>
          <w:iCs/>
          <w:sz w:val="28"/>
          <w:szCs w:val="28"/>
          <w:lang w:val="uk-UA"/>
        </w:rPr>
        <w:t>]</w:t>
      </w:r>
      <w:r>
        <w:rPr>
          <w:rFonts w:ascii="Times New Roman" w:hAnsi="Times New Roman"/>
          <w:iCs/>
          <w:sz w:val="28"/>
          <w:szCs w:val="28"/>
          <w:lang w:val="uk-UA"/>
        </w:rPr>
        <w:t xml:space="preserve">. Зібравши усіх цих представників у своїй резиденції, він активно підтримував усі рішення православного собору – головним з яких було засудження учасників унійного собору, визнання неканонічними його рішень та відлучення від церкви усіх причетних. Багато у чому православна церква на українських </w:t>
      </w:r>
      <w:r>
        <w:rPr>
          <w:rFonts w:ascii="Times New Roman" w:hAnsi="Times New Roman"/>
          <w:iCs/>
          <w:sz w:val="28"/>
          <w:szCs w:val="28"/>
          <w:lang w:val="uk-UA"/>
        </w:rPr>
        <w:lastRenderedPageBreak/>
        <w:t>землях була збережена та легалізована завдяки принциповій позиції князя Острозького.</w:t>
      </w:r>
    </w:p>
    <w:p w14:paraId="5CB1A9B3" w14:textId="77777777" w:rsidR="000D5C07" w:rsidRDefault="000D5C07" w:rsidP="000D5C07">
      <w:pPr>
        <w:shd w:val="clear" w:color="auto" w:fill="FFFFFF"/>
        <w:spacing w:after="0" w:line="360" w:lineRule="auto"/>
        <w:ind w:firstLine="709"/>
        <w:jc w:val="both"/>
        <w:rPr>
          <w:rFonts w:ascii="Times New Roman" w:hAnsi="Times New Roman"/>
          <w:iCs/>
          <w:sz w:val="28"/>
          <w:szCs w:val="28"/>
          <w:lang w:val="uk-UA"/>
        </w:rPr>
      </w:pPr>
      <w:r>
        <w:rPr>
          <w:rFonts w:ascii="Times New Roman" w:hAnsi="Times New Roman"/>
          <w:iCs/>
          <w:sz w:val="28"/>
          <w:szCs w:val="28"/>
          <w:lang w:val="uk-UA"/>
        </w:rPr>
        <w:t>Отже, постать Василя-Костянтина Острозького в українській історії ранньомодерної доби є однією з ключових. Вирішення складного релігійно-духовного та політичного становища українського православного населення у Речі Посполитій вимагало комплексного підходу, про що свідчать контакти князя Острозького з представниками різних конфесійних напрямків – католиками, протестантами, православними. Передбачаючи поглиблення релігійної кризи, в останній момент князь відмовився від підтримки ідеї унії з католиками, особливо на умовах визнання зверхності Папи Римського. Завдяки протекції князя Острозького, православна церква на українських землях змогла продовжити своє існування та з часом відновити ієрархію і втрачені позиції.</w:t>
      </w:r>
    </w:p>
    <w:p w14:paraId="0000BC0E" w14:textId="022EAB04" w:rsidR="000D5C07" w:rsidRPr="000D24AE" w:rsidRDefault="000D5C07" w:rsidP="000D5C07">
      <w:pPr>
        <w:shd w:val="clear" w:color="auto" w:fill="FFFFFF"/>
        <w:spacing w:after="0" w:line="360" w:lineRule="auto"/>
        <w:jc w:val="center"/>
        <w:rPr>
          <w:rFonts w:ascii="Times New Roman" w:hAnsi="Times New Roman"/>
          <w:b/>
          <w:sz w:val="28"/>
          <w:szCs w:val="28"/>
          <w:lang w:val="uk-UA"/>
        </w:rPr>
      </w:pPr>
      <w:r>
        <w:rPr>
          <w:rFonts w:ascii="Times New Roman" w:hAnsi="Times New Roman"/>
          <w:b/>
          <w:sz w:val="28"/>
          <w:szCs w:val="28"/>
          <w:lang w:val="uk-UA"/>
        </w:rPr>
        <w:t>Список використаних джерел:</w:t>
      </w:r>
    </w:p>
    <w:p w14:paraId="373B1F02" w14:textId="77777777" w:rsidR="000D5C07" w:rsidRDefault="000D5C07" w:rsidP="00DD6062">
      <w:pPr>
        <w:pStyle w:val="a7"/>
        <w:numPr>
          <w:ilvl w:val="0"/>
          <w:numId w:val="9"/>
        </w:numPr>
        <w:tabs>
          <w:tab w:val="left" w:pos="1134"/>
        </w:tabs>
        <w:spacing w:line="360" w:lineRule="auto"/>
        <w:ind w:left="0" w:firstLine="709"/>
      </w:pPr>
      <w:r>
        <w:t xml:space="preserve">Бендза М. Князь Костянтин Острозький і Берестейська унія 1596 року. </w:t>
      </w:r>
      <w:r w:rsidRPr="00DE7957">
        <w:rPr>
          <w:i/>
          <w:iCs/>
        </w:rPr>
        <w:t>Наукові записки Національного університету «Острозька академія». Серія «Історичні науки».</w:t>
      </w:r>
      <w:r>
        <w:t xml:space="preserve">  Острог, 2008. Випуск 13. С. 128 – 150.</w:t>
      </w:r>
    </w:p>
    <w:p w14:paraId="722152DC" w14:textId="77777777" w:rsidR="000D5C07" w:rsidRDefault="000D5C07" w:rsidP="00DD6062">
      <w:pPr>
        <w:pStyle w:val="a7"/>
        <w:numPr>
          <w:ilvl w:val="0"/>
          <w:numId w:val="9"/>
        </w:numPr>
        <w:tabs>
          <w:tab w:val="left" w:pos="1134"/>
        </w:tabs>
        <w:spacing w:line="360" w:lineRule="auto"/>
        <w:ind w:left="0" w:firstLine="709"/>
      </w:pPr>
      <w:r>
        <w:t>Ґудзяк Б. Криза і реформа: Київська митрополія, Царгородський патріархат і генеза Берестейської унії. Львів, 2000. 426 с.</w:t>
      </w:r>
    </w:p>
    <w:p w14:paraId="0374C653" w14:textId="77777777" w:rsidR="000D5C07" w:rsidRDefault="000D5C07" w:rsidP="00DD6062">
      <w:pPr>
        <w:pStyle w:val="a7"/>
        <w:numPr>
          <w:ilvl w:val="0"/>
          <w:numId w:val="9"/>
        </w:numPr>
        <w:tabs>
          <w:tab w:val="left" w:pos="1134"/>
        </w:tabs>
        <w:spacing w:line="360" w:lineRule="auto"/>
        <w:ind w:left="0" w:firstLine="709"/>
      </w:pPr>
      <w:r>
        <w:t>Кралюк П. Острозький культурно-релігійний осередок в унійних процесах кінця Х</w:t>
      </w:r>
      <w:r>
        <w:rPr>
          <w:lang w:val="en-US"/>
        </w:rPr>
        <w:t>V</w:t>
      </w:r>
      <w:r>
        <w:t xml:space="preserve">І ст. </w:t>
      </w:r>
      <w:r>
        <w:rPr>
          <w:lang w:val="en-US"/>
        </w:rPr>
        <w:t>URL</w:t>
      </w:r>
      <w:r>
        <w:t xml:space="preserve">: </w:t>
      </w:r>
      <w:hyperlink r:id="rId17" w:history="1">
        <w:r w:rsidRPr="00763520">
          <w:rPr>
            <w:rStyle w:val="a3"/>
          </w:rPr>
          <w:t>https://risu.ua/ostrozkiy-religiyno-kulturniy-oseredok-v-uniynih-procesah-kincya-xvi-st_n84220</w:t>
        </w:r>
      </w:hyperlink>
      <w:r>
        <w:t xml:space="preserve"> (дата звернення: 07.02.2024).</w:t>
      </w:r>
    </w:p>
    <w:p w14:paraId="31E91021" w14:textId="77777777" w:rsidR="000D5C07" w:rsidRDefault="000D5C07" w:rsidP="00DD6062">
      <w:pPr>
        <w:pStyle w:val="a7"/>
        <w:numPr>
          <w:ilvl w:val="0"/>
          <w:numId w:val="9"/>
        </w:numPr>
        <w:tabs>
          <w:tab w:val="left" w:pos="1134"/>
        </w:tabs>
        <w:spacing w:line="360" w:lineRule="auto"/>
        <w:ind w:left="0" w:firstLine="709"/>
      </w:pPr>
      <w:r>
        <w:t xml:space="preserve">Тимошенко Л. Василь-Костянтин Острозький, Кирило Лукаріс і Берестейська унія. Відкритий університет Острозької академії. </w:t>
      </w:r>
      <w:r>
        <w:rPr>
          <w:lang w:val="en-US"/>
        </w:rPr>
        <w:t>URL</w:t>
      </w:r>
      <w:r>
        <w:t>: </w:t>
      </w:r>
      <w:hyperlink r:id="rId18" w:history="1">
        <w:r w:rsidRPr="00763520">
          <w:rPr>
            <w:rStyle w:val="a3"/>
          </w:rPr>
          <w:t>https://www.youtube.com/watch?v=4qUu6s0IstQ&amp;ab_channel=ДмитроМихайловичШевчук</w:t>
        </w:r>
      </w:hyperlink>
      <w:r>
        <w:t xml:space="preserve">  (дата звернення: 07.02.2024).</w:t>
      </w:r>
    </w:p>
    <w:p w14:paraId="551CA1BF" w14:textId="77777777" w:rsidR="000D5C07" w:rsidRPr="00A16DBE" w:rsidRDefault="000D5C07" w:rsidP="00DD6062">
      <w:pPr>
        <w:pStyle w:val="a7"/>
        <w:numPr>
          <w:ilvl w:val="0"/>
          <w:numId w:val="9"/>
        </w:numPr>
        <w:tabs>
          <w:tab w:val="left" w:pos="1134"/>
        </w:tabs>
        <w:spacing w:line="360" w:lineRule="auto"/>
        <w:ind w:left="0" w:firstLine="709"/>
      </w:pPr>
      <w:r>
        <w:t xml:space="preserve">Тимошенко Л. Виняткова роль князя В.-К. Острозького в православній церкві (формування уявлень, східна еклезіальна ідентичність </w:t>
      </w:r>
      <w:r>
        <w:lastRenderedPageBreak/>
        <w:t xml:space="preserve">та магнатська протекція в умовах річпосполитського права патронату). </w:t>
      </w:r>
      <w:r w:rsidRPr="000D5C07">
        <w:rPr>
          <w:lang w:val="pl-PL"/>
        </w:rPr>
        <w:t>URL</w:t>
      </w:r>
      <w:r>
        <w:t xml:space="preserve">: </w:t>
      </w:r>
      <w:hyperlink r:id="rId19" w:history="1">
        <w:r w:rsidRPr="00763520">
          <w:rPr>
            <w:rStyle w:val="a3"/>
          </w:rPr>
          <w:t>https://shron1.chtyvo.org.ua/Tymoshenko_Leonid/Vyniatkova_rol_kniazia_V-K_Ostrozkoho_v_pravoslavnii_tserkvi.pdf</w:t>
        </w:r>
      </w:hyperlink>
      <w:r w:rsidRPr="009C76DB">
        <w:t>?</w:t>
      </w:r>
      <w:r>
        <w:t xml:space="preserve">  (дата звернення: 06.02.2024).</w:t>
      </w:r>
    </w:p>
    <w:p w14:paraId="4675FB78" w14:textId="77777777" w:rsidR="000D5C07" w:rsidRDefault="000D5C07" w:rsidP="00DD6062">
      <w:pPr>
        <w:pStyle w:val="a7"/>
        <w:numPr>
          <w:ilvl w:val="0"/>
          <w:numId w:val="9"/>
        </w:numPr>
        <w:tabs>
          <w:tab w:val="left" w:pos="1134"/>
        </w:tabs>
        <w:spacing w:line="360" w:lineRule="auto"/>
        <w:ind w:left="0" w:firstLine="709"/>
      </w:pPr>
      <w:r>
        <w:t xml:space="preserve">Тимошенко Л. Князь В.-К. Острозький і укладення Берестейської унії. </w:t>
      </w:r>
      <w:r w:rsidRPr="00DE7957">
        <w:rPr>
          <w:i/>
          <w:iCs/>
        </w:rPr>
        <w:t>Наукові записки Національного університету «Острозька академія». Серія «Історичні науки».</w:t>
      </w:r>
      <w:r>
        <w:t xml:space="preserve">  Острог, 2008. Випуск 13. С. 105 – 127.</w:t>
      </w:r>
    </w:p>
    <w:p w14:paraId="373D17B1" w14:textId="77777777" w:rsidR="000D5C07" w:rsidRPr="008B1589" w:rsidRDefault="000D5C07" w:rsidP="000D5C07">
      <w:pPr>
        <w:spacing w:after="0" w:line="360" w:lineRule="auto"/>
        <w:ind w:hanging="6"/>
        <w:rPr>
          <w:rFonts w:ascii="Times New Roman" w:hAnsi="Times New Roman"/>
          <w:b/>
          <w:sz w:val="28"/>
          <w:szCs w:val="28"/>
          <w:lang w:val="uk-UA"/>
        </w:rPr>
      </w:pPr>
    </w:p>
    <w:p w14:paraId="35AA8A20" w14:textId="0229A69E" w:rsidR="00AC134A" w:rsidRDefault="00AC134A" w:rsidP="00AC134A">
      <w:pPr>
        <w:jc w:val="both"/>
        <w:rPr>
          <w:rFonts w:ascii="Times New Roman" w:hAnsi="Times New Roman"/>
          <w:b/>
          <w:color w:val="000000"/>
          <w:sz w:val="28"/>
          <w:szCs w:val="28"/>
          <w:lang w:val="uk-UA"/>
        </w:rPr>
      </w:pPr>
      <w:r>
        <w:rPr>
          <w:rFonts w:ascii="Times New Roman" w:hAnsi="Times New Roman"/>
          <w:b/>
          <w:color w:val="000000"/>
          <w:sz w:val="28"/>
          <w:szCs w:val="28"/>
          <w:lang w:val="uk-UA"/>
        </w:rPr>
        <w:t>УДК 94(477)</w:t>
      </w:r>
    </w:p>
    <w:p w14:paraId="29F4F867" w14:textId="77777777" w:rsidR="00AC134A" w:rsidRDefault="00AC134A" w:rsidP="00AC134A">
      <w:pPr>
        <w:spacing w:after="0" w:line="240" w:lineRule="auto"/>
        <w:jc w:val="right"/>
        <w:rPr>
          <w:rFonts w:ascii="Times New Roman" w:hAnsi="Times New Roman"/>
          <w:b/>
          <w:caps/>
          <w:color w:val="000000"/>
          <w:sz w:val="28"/>
          <w:szCs w:val="28"/>
          <w:lang w:val="uk-UA"/>
        </w:rPr>
      </w:pPr>
      <w:r>
        <w:rPr>
          <w:rFonts w:ascii="Times New Roman" w:hAnsi="Times New Roman"/>
          <w:b/>
          <w:color w:val="000000"/>
          <w:sz w:val="28"/>
          <w:szCs w:val="28"/>
          <w:lang w:val="uk-UA"/>
        </w:rPr>
        <w:t xml:space="preserve">Вероніка </w:t>
      </w:r>
      <w:r>
        <w:rPr>
          <w:rFonts w:ascii="Times New Roman" w:hAnsi="Times New Roman"/>
          <w:b/>
          <w:caps/>
          <w:color w:val="000000"/>
          <w:sz w:val="28"/>
          <w:szCs w:val="28"/>
          <w:lang w:val="uk-UA"/>
        </w:rPr>
        <w:t>Клишевська</w:t>
      </w:r>
      <w:r>
        <w:rPr>
          <w:rFonts w:ascii="Times New Roman" w:hAnsi="Times New Roman"/>
          <w:b/>
          <w:color w:val="000000"/>
          <w:sz w:val="28"/>
          <w:szCs w:val="28"/>
          <w:lang w:val="uk-UA"/>
        </w:rPr>
        <w:t>,</w:t>
      </w:r>
      <w:r w:rsidRPr="00161534">
        <w:rPr>
          <w:rFonts w:ascii="Times New Roman" w:hAnsi="Times New Roman"/>
          <w:b/>
          <w:caps/>
          <w:color w:val="000000"/>
          <w:sz w:val="28"/>
          <w:szCs w:val="28"/>
          <w:lang w:val="uk-UA"/>
        </w:rPr>
        <w:t xml:space="preserve"> </w:t>
      </w:r>
    </w:p>
    <w:p w14:paraId="7BECAF48" w14:textId="77777777" w:rsidR="00AC134A" w:rsidRDefault="00AC134A" w:rsidP="00AC134A">
      <w:pPr>
        <w:spacing w:after="0" w:line="240" w:lineRule="auto"/>
        <w:jc w:val="right"/>
        <w:rPr>
          <w:rFonts w:ascii="Times New Roman" w:hAnsi="Times New Roman"/>
          <w:bCs/>
          <w:color w:val="000000" w:themeColor="text1"/>
          <w:sz w:val="28"/>
          <w:szCs w:val="28"/>
          <w:lang w:val="uk-UA"/>
        </w:rPr>
      </w:pPr>
      <w:r w:rsidRPr="00FE3A7F">
        <w:rPr>
          <w:rFonts w:ascii="Times New Roman" w:hAnsi="Times New Roman"/>
          <w:bCs/>
          <w:color w:val="000000" w:themeColor="text1"/>
          <w:sz w:val="28"/>
          <w:szCs w:val="28"/>
          <w:lang w:val="uk-UA"/>
        </w:rPr>
        <w:t>здобувач</w:t>
      </w:r>
      <w:r>
        <w:rPr>
          <w:rFonts w:ascii="Times New Roman" w:hAnsi="Times New Roman"/>
          <w:bCs/>
          <w:color w:val="000000" w:themeColor="text1"/>
          <w:sz w:val="28"/>
          <w:szCs w:val="28"/>
          <w:lang w:val="uk-UA"/>
        </w:rPr>
        <w:t>ка</w:t>
      </w:r>
      <w:r w:rsidRPr="00FE3A7F">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3</w:t>
      </w:r>
      <w:r w:rsidRPr="00161534">
        <w:rPr>
          <w:rFonts w:ascii="Times New Roman" w:hAnsi="Times New Roman"/>
          <w:color w:val="000000"/>
          <w:sz w:val="28"/>
          <w:szCs w:val="28"/>
          <w:lang w:val="uk-UA"/>
        </w:rPr>
        <w:t xml:space="preserve"> курсу </w:t>
      </w:r>
      <w:r w:rsidRPr="00161534">
        <w:rPr>
          <w:rFonts w:ascii="Times New Roman" w:hAnsi="Times New Roman"/>
          <w:bCs/>
          <w:color w:val="000000" w:themeColor="text1"/>
          <w:sz w:val="28"/>
          <w:szCs w:val="28"/>
          <w:lang w:val="uk-UA"/>
        </w:rPr>
        <w:t xml:space="preserve">спеціальності 032 Історія та археологія Херсонського державного університету, м. Івано-Франківськ, </w:t>
      </w:r>
    </w:p>
    <w:p w14:paraId="7B320EB1" w14:textId="35EA6335" w:rsidR="00AC134A" w:rsidRPr="00161534" w:rsidRDefault="00AC134A" w:rsidP="00AC134A">
      <w:pPr>
        <w:spacing w:after="0" w:line="240" w:lineRule="auto"/>
        <w:jc w:val="right"/>
        <w:rPr>
          <w:rFonts w:ascii="Times New Roman" w:hAnsi="Times New Roman"/>
          <w:b/>
          <w:caps/>
          <w:color w:val="000000"/>
          <w:sz w:val="28"/>
          <w:szCs w:val="28"/>
          <w:lang w:val="uk-UA"/>
        </w:rPr>
      </w:pPr>
      <w:r w:rsidRPr="00161534">
        <w:rPr>
          <w:rFonts w:ascii="Times New Roman" w:hAnsi="Times New Roman"/>
          <w:bCs/>
          <w:color w:val="000000" w:themeColor="text1"/>
          <w:sz w:val="28"/>
          <w:szCs w:val="28"/>
          <w:lang w:val="uk-UA"/>
        </w:rPr>
        <w:t>науковий керівник:</w:t>
      </w:r>
      <w:r>
        <w:rPr>
          <w:rFonts w:ascii="Times New Roman" w:hAnsi="Times New Roman"/>
          <w:bCs/>
          <w:color w:val="000000" w:themeColor="text1"/>
          <w:sz w:val="28"/>
          <w:szCs w:val="28"/>
          <w:lang w:val="uk-UA"/>
        </w:rPr>
        <w:t xml:space="preserve"> Черемісін О.</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д</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професор</w:t>
      </w:r>
    </w:p>
    <w:p w14:paraId="0E11F95E" w14:textId="77777777" w:rsidR="00AC134A" w:rsidRDefault="00AC134A" w:rsidP="00AC134A">
      <w:pPr>
        <w:jc w:val="center"/>
        <w:rPr>
          <w:rFonts w:ascii="Times New Roman" w:hAnsi="Times New Roman"/>
          <w:b/>
          <w:bCs/>
          <w:caps/>
          <w:sz w:val="28"/>
          <w:szCs w:val="28"/>
          <w:lang w:val="uk-UA"/>
        </w:rPr>
      </w:pPr>
    </w:p>
    <w:p w14:paraId="4A6AA8DE" w14:textId="12E8F52A" w:rsidR="00AC134A" w:rsidRDefault="00AC134A" w:rsidP="00AC134A">
      <w:pPr>
        <w:jc w:val="center"/>
        <w:rPr>
          <w:rFonts w:ascii="Times New Roman" w:hAnsi="Times New Roman"/>
          <w:b/>
          <w:bCs/>
          <w:caps/>
          <w:sz w:val="28"/>
          <w:szCs w:val="28"/>
          <w:lang w:val="uk-UA"/>
        </w:rPr>
      </w:pPr>
      <w:r w:rsidRPr="00D10947">
        <w:rPr>
          <w:rFonts w:ascii="Times New Roman" w:hAnsi="Times New Roman"/>
          <w:b/>
          <w:bCs/>
          <w:caps/>
          <w:sz w:val="28"/>
          <w:szCs w:val="28"/>
        </w:rPr>
        <w:t>ВИКОРИСТАННЯ НОВІТНІХ ТЕХНОЛОГІЙ У АРХЕОЛОГІЧНИХ ДОСЛІДЖЕННЯХ АНТИЧНИХ МІСТ ПІВДНЯ УКРАЇНИ</w:t>
      </w:r>
    </w:p>
    <w:p w14:paraId="2A832FC5" w14:textId="77777777" w:rsidR="00ED3969" w:rsidRPr="000D24AE" w:rsidRDefault="00ED3969" w:rsidP="006C0D24">
      <w:pPr>
        <w:spacing w:after="0" w:line="360" w:lineRule="auto"/>
        <w:ind w:hanging="6"/>
        <w:rPr>
          <w:rFonts w:ascii="Times New Roman" w:hAnsi="Times New Roman"/>
          <w:b/>
          <w:sz w:val="28"/>
          <w:szCs w:val="28"/>
          <w:lang w:val="uk-UA"/>
        </w:rPr>
      </w:pPr>
    </w:p>
    <w:p w14:paraId="1C0A9034" w14:textId="6E6E121D" w:rsidR="00AC134A" w:rsidRPr="00AC134A" w:rsidRDefault="00AC134A" w:rsidP="00AC134A">
      <w:pPr>
        <w:spacing w:after="0" w:line="360" w:lineRule="auto"/>
        <w:ind w:firstLine="709"/>
        <w:jc w:val="both"/>
        <w:rPr>
          <w:rFonts w:ascii="Times New Roman" w:eastAsia="Times New Roman" w:hAnsi="Times New Roman"/>
          <w:i/>
          <w:sz w:val="28"/>
          <w:szCs w:val="28"/>
          <w:lang w:val="uk-UA"/>
        </w:rPr>
      </w:pPr>
      <w:r w:rsidRPr="00AC134A">
        <w:rPr>
          <w:rFonts w:ascii="Times New Roman" w:eastAsia="Times New Roman" w:hAnsi="Times New Roman"/>
          <w:b/>
          <w:bCs/>
          <w:i/>
          <w:sz w:val="28"/>
          <w:szCs w:val="28"/>
          <w:lang w:val="uk-UA"/>
        </w:rPr>
        <w:t>Анотація.</w:t>
      </w:r>
      <w:r w:rsidRPr="00AC134A">
        <w:rPr>
          <w:rFonts w:ascii="Times New Roman" w:eastAsia="Times New Roman" w:hAnsi="Times New Roman"/>
          <w:i/>
          <w:sz w:val="28"/>
          <w:szCs w:val="28"/>
          <w:lang w:val="uk-UA"/>
        </w:rPr>
        <w:t xml:space="preserve"> В </w:t>
      </w:r>
      <w:r>
        <w:rPr>
          <w:rFonts w:ascii="Times New Roman" w:eastAsia="Times New Roman" w:hAnsi="Times New Roman"/>
          <w:i/>
          <w:sz w:val="28"/>
          <w:szCs w:val="28"/>
          <w:lang w:val="uk-UA"/>
        </w:rPr>
        <w:t>статті розглядається</w:t>
      </w:r>
      <w:r w:rsidRPr="00AC134A">
        <w:rPr>
          <w:rFonts w:ascii="Times New Roman" w:eastAsia="Times New Roman" w:hAnsi="Times New Roman"/>
          <w:i/>
          <w:sz w:val="28"/>
          <w:szCs w:val="28"/>
          <w:lang w:val="uk-UA"/>
        </w:rPr>
        <w:t xml:space="preserve"> використання новітніх технологій таких як </w:t>
      </w:r>
      <w:r w:rsidRPr="00AC134A">
        <w:rPr>
          <w:rFonts w:ascii="Times New Roman" w:hAnsi="Times New Roman"/>
          <w:i/>
          <w:sz w:val="28"/>
          <w:szCs w:val="28"/>
          <w:lang w:val="uk-UA"/>
        </w:rPr>
        <w:t>дистанційне зондування за допомогою супутникових знімків, лідарів та безпілотників</w:t>
      </w:r>
      <w:r w:rsidRPr="00AC134A">
        <w:rPr>
          <w:rFonts w:ascii="Times New Roman" w:eastAsia="Times New Roman" w:hAnsi="Times New Roman"/>
          <w:i/>
          <w:sz w:val="28"/>
          <w:szCs w:val="28"/>
          <w:lang w:val="uk-UA"/>
        </w:rPr>
        <w:t>, 3</w:t>
      </w:r>
      <w:r w:rsidRPr="00AC134A">
        <w:rPr>
          <w:rFonts w:ascii="Times New Roman" w:eastAsia="Times New Roman" w:hAnsi="Times New Roman"/>
          <w:i/>
          <w:sz w:val="28"/>
          <w:szCs w:val="28"/>
        </w:rPr>
        <w:t>D</w:t>
      </w:r>
      <w:r w:rsidRPr="00AC134A">
        <w:rPr>
          <w:rFonts w:ascii="Times New Roman" w:eastAsia="Times New Roman" w:hAnsi="Times New Roman"/>
          <w:i/>
          <w:sz w:val="28"/>
          <w:szCs w:val="28"/>
          <w:lang w:val="uk-UA"/>
        </w:rPr>
        <w:t xml:space="preserve"> сканування, геофізичні та біоархеологічні методи дослідження, цифрових технологій. </w:t>
      </w:r>
    </w:p>
    <w:p w14:paraId="07A6FAC8" w14:textId="20269838" w:rsidR="00AC134A" w:rsidRPr="00AC134A" w:rsidRDefault="00AC134A" w:rsidP="00AC134A">
      <w:pPr>
        <w:spacing w:after="0" w:line="360" w:lineRule="auto"/>
        <w:ind w:firstLine="709"/>
        <w:jc w:val="both"/>
        <w:rPr>
          <w:rFonts w:ascii="Times New Roman" w:eastAsia="Times New Roman" w:hAnsi="Times New Roman"/>
          <w:i/>
          <w:sz w:val="28"/>
          <w:szCs w:val="28"/>
          <w:lang w:val="uk-UA"/>
        </w:rPr>
      </w:pPr>
      <w:r w:rsidRPr="00AC134A">
        <w:rPr>
          <w:rFonts w:ascii="Times New Roman" w:eastAsia="Times New Roman" w:hAnsi="Times New Roman"/>
          <w:b/>
          <w:bCs/>
          <w:i/>
          <w:sz w:val="28"/>
          <w:szCs w:val="28"/>
          <w:lang w:val="uk-UA"/>
        </w:rPr>
        <w:t>Ключові слова:</w:t>
      </w:r>
      <w:r w:rsidRPr="00AC134A">
        <w:rPr>
          <w:rFonts w:ascii="Times New Roman" w:eastAsia="Times New Roman" w:hAnsi="Times New Roman"/>
          <w:i/>
          <w:sz w:val="28"/>
          <w:szCs w:val="28"/>
          <w:lang w:val="uk-UA"/>
        </w:rPr>
        <w:t xml:space="preserve"> археологія, </w:t>
      </w:r>
      <w:r>
        <w:rPr>
          <w:rFonts w:ascii="Times New Roman" w:eastAsia="Times New Roman" w:hAnsi="Times New Roman"/>
          <w:i/>
          <w:sz w:val="28"/>
          <w:szCs w:val="28"/>
          <w:lang w:val="uk-UA"/>
        </w:rPr>
        <w:t xml:space="preserve">археологічні відкриття, новітні </w:t>
      </w:r>
      <w:r w:rsidRPr="00AC134A">
        <w:rPr>
          <w:rFonts w:ascii="Times New Roman" w:eastAsia="Times New Roman" w:hAnsi="Times New Roman"/>
          <w:i/>
          <w:sz w:val="28"/>
          <w:szCs w:val="28"/>
          <w:lang w:val="uk-UA"/>
        </w:rPr>
        <w:t>технології, античність, місто</w:t>
      </w:r>
    </w:p>
    <w:p w14:paraId="1887B00E" w14:textId="77777777" w:rsidR="00AC134A" w:rsidRDefault="00AC134A" w:rsidP="00AC134A">
      <w:pPr>
        <w:spacing w:after="0" w:line="360" w:lineRule="auto"/>
        <w:ind w:firstLine="709"/>
        <w:jc w:val="both"/>
        <w:rPr>
          <w:rFonts w:ascii="Times New Roman" w:eastAsia="Times New Roman" w:hAnsi="Times New Roman"/>
          <w:sz w:val="28"/>
          <w:szCs w:val="28"/>
          <w:lang w:val="uk-UA"/>
        </w:rPr>
      </w:pPr>
    </w:p>
    <w:p w14:paraId="6AD7ABE4" w14:textId="194D743A" w:rsidR="00AC134A" w:rsidRPr="00AC134A" w:rsidRDefault="00AC134A" w:rsidP="00AC134A">
      <w:pPr>
        <w:spacing w:after="0" w:line="360" w:lineRule="auto"/>
        <w:ind w:firstLine="709"/>
        <w:jc w:val="both"/>
        <w:rPr>
          <w:rFonts w:ascii="Times New Roman" w:eastAsia="Times New Roman" w:hAnsi="Times New Roman"/>
          <w:sz w:val="28"/>
          <w:szCs w:val="28"/>
          <w:lang w:val="uk-UA"/>
        </w:rPr>
      </w:pPr>
      <w:r w:rsidRPr="00AC134A">
        <w:rPr>
          <w:rFonts w:ascii="Times New Roman" w:eastAsia="Times New Roman" w:hAnsi="Times New Roman"/>
          <w:sz w:val="28"/>
          <w:szCs w:val="28"/>
          <w:lang w:val="uk-UA"/>
        </w:rPr>
        <w:t>Сьогодні світ швидко розвивається, з</w:t>
      </w:r>
      <w:r w:rsidR="0025583D">
        <w:rPr>
          <w:rFonts w:ascii="Times New Roman" w:eastAsia="Times New Roman" w:hAnsi="Times New Roman"/>
          <w:sz w:val="28"/>
          <w:szCs w:val="28"/>
          <w:lang w:val="uk-UA"/>
        </w:rPr>
        <w:t>’</w:t>
      </w:r>
      <w:r w:rsidRPr="00AC134A">
        <w:rPr>
          <w:rFonts w:ascii="Times New Roman" w:eastAsia="Times New Roman" w:hAnsi="Times New Roman"/>
          <w:sz w:val="28"/>
          <w:szCs w:val="28"/>
          <w:lang w:val="uk-UA"/>
        </w:rPr>
        <w:t xml:space="preserve">являються багато новітніх технологій які допомагають нам у розвитку науку. Інновації відіграють важливу роль у розширенні наших знань про минуле в археології. Традиційні методи археологічних досліджень такі як: археологічні розкопки, стратиграфічний аналіз, картографування, дендрохронологія, етноархеологічні дослідження та інші безумовно важливі вони складають основу археологічної науки, проте мають обмеження з погляду </w:t>
      </w:r>
      <w:r w:rsidRPr="00AC134A">
        <w:rPr>
          <w:rFonts w:ascii="Times New Roman" w:eastAsia="Times New Roman" w:hAnsi="Times New Roman"/>
          <w:sz w:val="28"/>
          <w:szCs w:val="28"/>
          <w:lang w:val="uk-UA"/>
        </w:rPr>
        <w:lastRenderedPageBreak/>
        <w:t>інформативності вони не завжди дозволяють встановити зв</w:t>
      </w:r>
      <w:r w:rsidR="0025583D">
        <w:rPr>
          <w:rFonts w:ascii="Times New Roman" w:eastAsia="Times New Roman" w:hAnsi="Times New Roman"/>
          <w:sz w:val="28"/>
          <w:szCs w:val="28"/>
          <w:lang w:val="uk-UA"/>
        </w:rPr>
        <w:t>’</w:t>
      </w:r>
      <w:r w:rsidRPr="00AC134A">
        <w:rPr>
          <w:rFonts w:ascii="Times New Roman" w:eastAsia="Times New Roman" w:hAnsi="Times New Roman"/>
          <w:sz w:val="28"/>
          <w:szCs w:val="28"/>
          <w:lang w:val="uk-UA"/>
        </w:rPr>
        <w:t>язок між археологічними даними та актуальними проблемами й рішеннями, які сьогодні потрібні суспільству. Також вони  завдають руйнівного впливу на такі пам</w:t>
      </w:r>
      <w:r w:rsidR="0025583D">
        <w:rPr>
          <w:rFonts w:ascii="Times New Roman" w:eastAsia="Times New Roman" w:hAnsi="Times New Roman"/>
          <w:sz w:val="28"/>
          <w:szCs w:val="28"/>
          <w:lang w:val="uk-UA"/>
        </w:rPr>
        <w:t>’</w:t>
      </w:r>
      <w:r w:rsidRPr="00AC134A">
        <w:rPr>
          <w:rFonts w:ascii="Times New Roman" w:eastAsia="Times New Roman" w:hAnsi="Times New Roman"/>
          <w:sz w:val="28"/>
          <w:szCs w:val="28"/>
          <w:lang w:val="uk-UA"/>
        </w:rPr>
        <w:t>ятки, як наприклад кургани які відкривають складні поховальні ритуали, які дають змогу краще зрозуміти соціальні структури та культурні традиції. Зараз сучасна археологія активно впроваджує інноваційні методи для вивчення минулого людства. Серед них: радіовуглецеве датування, дистанційне зондування за допомогою супутникових знімків, лідарів та безпілотників, геоінформаційні системи [1, с. 1-3], біоархеологічні та цифрові методи, наприклад 3D сканування [2, с. 353-354].</w:t>
      </w:r>
    </w:p>
    <w:p w14:paraId="6EEA4B3A" w14:textId="362500B0" w:rsidR="00AC134A" w:rsidRPr="00AC134A" w:rsidRDefault="00AC134A" w:rsidP="00AC134A">
      <w:pPr>
        <w:spacing w:after="0" w:line="360" w:lineRule="auto"/>
        <w:ind w:firstLine="709"/>
        <w:jc w:val="both"/>
        <w:rPr>
          <w:rFonts w:ascii="Times New Roman" w:eastAsia="Times New Roman" w:hAnsi="Times New Roman"/>
          <w:sz w:val="28"/>
          <w:szCs w:val="28"/>
          <w:lang w:val="uk-UA"/>
        </w:rPr>
      </w:pPr>
      <w:r w:rsidRPr="00AC134A">
        <w:rPr>
          <w:rFonts w:ascii="Times New Roman" w:eastAsia="Times New Roman" w:hAnsi="Times New Roman"/>
          <w:sz w:val="28"/>
          <w:szCs w:val="28"/>
          <w:lang w:val="uk-UA"/>
        </w:rPr>
        <w:t>Серед переваг використання новітніх технологій це можливість археологам працювати ефективніше, точніше та детальніше, зменшуючи руйнівний вплив та покращення збереження та презентації археологічних пам</w:t>
      </w:r>
      <w:r w:rsidR="0025583D">
        <w:rPr>
          <w:rFonts w:ascii="Times New Roman" w:eastAsia="Times New Roman" w:hAnsi="Times New Roman"/>
          <w:sz w:val="28"/>
          <w:szCs w:val="28"/>
          <w:lang w:val="uk-UA"/>
        </w:rPr>
        <w:t>’</w:t>
      </w:r>
      <w:r w:rsidRPr="00AC134A">
        <w:rPr>
          <w:rFonts w:ascii="Times New Roman" w:eastAsia="Times New Roman" w:hAnsi="Times New Roman"/>
          <w:sz w:val="28"/>
          <w:szCs w:val="28"/>
          <w:lang w:val="uk-UA"/>
        </w:rPr>
        <w:t>яток. Крім того, сприяє співпраці вчених, поширенню інформації про археологічні дослідження [3,с.32-45] та покращенню освітніх програм. Все це робить археологію більш доступною, цікавою та корисною для суспільства.</w:t>
      </w:r>
    </w:p>
    <w:p w14:paraId="2D54E496" w14:textId="77777777" w:rsidR="00AC134A" w:rsidRPr="00AC134A" w:rsidRDefault="00AC134A" w:rsidP="00AC134A">
      <w:pPr>
        <w:spacing w:after="0" w:line="360" w:lineRule="auto"/>
        <w:ind w:firstLine="709"/>
        <w:jc w:val="both"/>
        <w:rPr>
          <w:rFonts w:ascii="Times New Roman" w:eastAsia="Times New Roman" w:hAnsi="Times New Roman"/>
          <w:sz w:val="28"/>
          <w:szCs w:val="28"/>
          <w:lang w:val="uk-UA"/>
        </w:rPr>
      </w:pPr>
      <w:r w:rsidRPr="00AC134A">
        <w:rPr>
          <w:rFonts w:ascii="Times New Roman" w:eastAsia="Times New Roman" w:hAnsi="Times New Roman"/>
          <w:sz w:val="28"/>
          <w:szCs w:val="28"/>
          <w:lang w:val="uk-UA"/>
        </w:rPr>
        <w:t xml:space="preserve">Не зважаючи на вище зазначені переваги, які надають археологам інноваційні технології, вони також мають свої виклики та обмеження. Висока вартість обладнання, що може перешкоджати їх широкому застосуванню, а також обмежувати довгострокову ефективність через високі витрати на обслуговування та оновлення. Необхідність спеціальної підготовки, яка може призвести до помилок у зборі та інтерпретації даних, які зі свого боку впливають на правильність висновків. Обмеження точності та роздільної здатності можуть перешкоджати виявленню дрібних артефактів та структур, а також впливати на ефективність в певних середовищах. Обмеження в області збору та обробки даних перешкоджають виявленню глибоко закопаних артефактів, або тих які знаходяться під водою [4, с. 376-377]. Ще немало важливими: етичні </w:t>
      </w:r>
      <w:r w:rsidRPr="00AC134A">
        <w:rPr>
          <w:rFonts w:ascii="Times New Roman" w:eastAsia="Times New Roman" w:hAnsi="Times New Roman"/>
          <w:sz w:val="28"/>
          <w:szCs w:val="28"/>
          <w:lang w:val="uk-UA"/>
        </w:rPr>
        <w:lastRenderedPageBreak/>
        <w:t xml:space="preserve">питання, соціальні та культурні виклики, особливо коли вони впливають на традиції чи спосіб життя місцевих спільнот, екологічні та правові наслідки, недостатня компетентність та досвід користувачів, обмеження в галузі обробки та зберігання даних. </w:t>
      </w:r>
    </w:p>
    <w:p w14:paraId="2CD2135A" w14:textId="1F6BD347" w:rsidR="00AC134A" w:rsidRPr="00AC134A" w:rsidRDefault="00AC134A" w:rsidP="00AC134A">
      <w:pPr>
        <w:spacing w:after="0" w:line="360" w:lineRule="auto"/>
        <w:ind w:firstLine="709"/>
        <w:jc w:val="both"/>
        <w:rPr>
          <w:rFonts w:ascii="Times New Roman" w:eastAsia="Times New Roman" w:hAnsi="Times New Roman"/>
          <w:sz w:val="28"/>
          <w:szCs w:val="28"/>
          <w:lang w:val="uk-UA"/>
        </w:rPr>
      </w:pPr>
      <w:r w:rsidRPr="00AC134A">
        <w:rPr>
          <w:rFonts w:ascii="Times New Roman" w:eastAsia="Times New Roman" w:hAnsi="Times New Roman"/>
          <w:sz w:val="28"/>
          <w:szCs w:val="28"/>
          <w:lang w:val="uk-UA"/>
        </w:rPr>
        <w:t>Дослідження античних міст півдня України проводилися багатьма вітчизняними та іноземними археологами, дослідниками, науковими установами. Серед яких Вікентій Хвойка, Карл Грабе, Борис Фармаковськи та Інститут археології НАН України, Херсонський археологічний музей-заповідник, та інші. Хоча більшість досліджень які провели на території античних міст півдня України таких як Ольвія, Херсонес, Тіра, Пантікапей, Феодосія, Керкінітида ті інші. були проведені традиційними методами [5, с.13 -39]. Та все таких були й новітні, наприклад в Ольвії за допомогою лідару вдалося виявити нові археологічні об</w:t>
      </w:r>
      <w:r w:rsidR="0025583D">
        <w:rPr>
          <w:rFonts w:ascii="Times New Roman" w:eastAsia="Times New Roman" w:hAnsi="Times New Roman"/>
          <w:sz w:val="28"/>
          <w:szCs w:val="28"/>
          <w:lang w:val="uk-UA"/>
        </w:rPr>
        <w:t>’</w:t>
      </w:r>
      <w:r w:rsidRPr="00AC134A">
        <w:rPr>
          <w:rFonts w:ascii="Times New Roman" w:eastAsia="Times New Roman" w:hAnsi="Times New Roman"/>
          <w:sz w:val="28"/>
          <w:szCs w:val="28"/>
          <w:lang w:val="uk-UA"/>
        </w:rPr>
        <w:t>єкти, які раніше були приховані рослинністю. Також радіовуглецеве датування, ДНК-аналіз та ізотопний. Ще одним прикладом є віртуальна реконструкція Херсонесу, яка дозволяє відвідувачам оглянути його в тому вигляді, в якому  воно було у давнину.</w:t>
      </w:r>
    </w:p>
    <w:p w14:paraId="123D3AC4" w14:textId="1E6C9D69" w:rsidR="00AC134A" w:rsidRPr="00AC134A" w:rsidRDefault="00AC134A" w:rsidP="00AC134A">
      <w:pPr>
        <w:spacing w:after="0" w:line="360" w:lineRule="auto"/>
        <w:ind w:firstLine="709"/>
        <w:jc w:val="both"/>
        <w:rPr>
          <w:rFonts w:ascii="Times New Roman" w:eastAsia="Times New Roman" w:hAnsi="Times New Roman"/>
          <w:sz w:val="28"/>
          <w:szCs w:val="28"/>
          <w:lang w:val="uk-UA"/>
        </w:rPr>
      </w:pPr>
      <w:r w:rsidRPr="00AC134A">
        <w:rPr>
          <w:rFonts w:ascii="Times New Roman" w:eastAsia="Times New Roman" w:hAnsi="Times New Roman"/>
          <w:sz w:val="28"/>
          <w:szCs w:val="28"/>
          <w:lang w:val="uk-UA"/>
        </w:rPr>
        <w:t>Новітні технології мають значний вплив на розуміння історії та культури античних міст півдня України, оскільки вони доповнюють основні методи дослідження, аналізу та інтерпретації історичних даних. Ці технології допомагають вченим отримувати більш ефективні та детальні знання про археологічні пам</w:t>
      </w:r>
      <w:r w:rsidR="0025583D">
        <w:rPr>
          <w:rFonts w:ascii="Times New Roman" w:eastAsia="Times New Roman" w:hAnsi="Times New Roman"/>
          <w:sz w:val="28"/>
          <w:szCs w:val="28"/>
          <w:lang w:val="uk-UA"/>
        </w:rPr>
        <w:t>’</w:t>
      </w:r>
      <w:r w:rsidRPr="00AC134A">
        <w:rPr>
          <w:rFonts w:ascii="Times New Roman" w:eastAsia="Times New Roman" w:hAnsi="Times New Roman"/>
          <w:sz w:val="28"/>
          <w:szCs w:val="28"/>
          <w:lang w:val="uk-UA"/>
        </w:rPr>
        <w:t xml:space="preserve">ятки та їх значення, які сприяють кращому розумінню культурних та історичних процесів. Створюючи нові способи презентації артефактів минулого. Та обміну інформацією та співпраці з іншими дослідниками [6, с. 39-42]. </w:t>
      </w:r>
    </w:p>
    <w:p w14:paraId="5204273A" w14:textId="1D730C59" w:rsidR="00AC134A" w:rsidRPr="00AC134A" w:rsidRDefault="00AC134A" w:rsidP="00AC134A">
      <w:pPr>
        <w:spacing w:after="0" w:line="360" w:lineRule="auto"/>
        <w:ind w:firstLine="709"/>
        <w:jc w:val="both"/>
        <w:rPr>
          <w:rFonts w:ascii="Times New Roman" w:eastAsia="Times New Roman" w:hAnsi="Times New Roman"/>
          <w:sz w:val="28"/>
          <w:szCs w:val="28"/>
          <w:lang w:val="uk-UA"/>
        </w:rPr>
      </w:pPr>
      <w:r w:rsidRPr="00AC134A">
        <w:rPr>
          <w:rFonts w:ascii="Times New Roman" w:eastAsia="Times New Roman" w:hAnsi="Times New Roman"/>
          <w:sz w:val="28"/>
          <w:szCs w:val="28"/>
          <w:lang w:val="uk-UA"/>
        </w:rPr>
        <w:t>Використання новітніх технологій у дослідженнях античних міст півдня України відкриває значні можливості, використання дронів та супутникового зв</w:t>
      </w:r>
      <w:r w:rsidR="0025583D">
        <w:rPr>
          <w:rFonts w:ascii="Times New Roman" w:eastAsia="Times New Roman" w:hAnsi="Times New Roman"/>
          <w:sz w:val="28"/>
          <w:szCs w:val="28"/>
          <w:lang w:val="uk-UA"/>
        </w:rPr>
        <w:t>’</w:t>
      </w:r>
      <w:r w:rsidRPr="00AC134A">
        <w:rPr>
          <w:rFonts w:ascii="Times New Roman" w:eastAsia="Times New Roman" w:hAnsi="Times New Roman"/>
          <w:sz w:val="28"/>
          <w:szCs w:val="28"/>
          <w:lang w:val="uk-UA"/>
        </w:rPr>
        <w:t xml:space="preserve">язку може допомогти дослідникам проводити опитування та моніторинг історичних місць, навіть якщо немає можливості відвідати їх особисто. Крім того, використання електронних засобів для </w:t>
      </w:r>
      <w:r w:rsidRPr="00AC134A">
        <w:rPr>
          <w:rFonts w:ascii="Times New Roman" w:eastAsia="Times New Roman" w:hAnsi="Times New Roman"/>
          <w:sz w:val="28"/>
          <w:szCs w:val="28"/>
          <w:lang w:val="uk-UA"/>
        </w:rPr>
        <w:lastRenderedPageBreak/>
        <w:t>зберігання та поширення архівів та даних допомагає дослідникам зберегти особливо цінні артефакти або історичні пам</w:t>
      </w:r>
      <w:r w:rsidR="0025583D">
        <w:rPr>
          <w:rFonts w:ascii="Times New Roman" w:eastAsia="Times New Roman" w:hAnsi="Times New Roman"/>
          <w:sz w:val="28"/>
          <w:szCs w:val="28"/>
          <w:lang w:val="uk-UA"/>
        </w:rPr>
        <w:t>’</w:t>
      </w:r>
      <w:r w:rsidRPr="00AC134A">
        <w:rPr>
          <w:rFonts w:ascii="Times New Roman" w:eastAsia="Times New Roman" w:hAnsi="Times New Roman"/>
          <w:sz w:val="28"/>
          <w:szCs w:val="28"/>
          <w:lang w:val="uk-UA"/>
        </w:rPr>
        <w:t>ятки. Також використання соціальних мереж та онлайн-платформ сприяє просуванню їхніх досліджень чи проектів, що може бути корисним для отримання фінансування та підтримки. Однак ми стикаємося з рядом викликів. Головним з яких стала війна яка зробила свої корективи. Конфлікт на Сході та повномасштабна війна яка зачепила значну частину України ускладнила доступ дослідників до певних історичних місць, економічна ситуація обмежує доступність фінансування та ресурсів для археологічних досліджень і розвитку технологій, крім цього війна впливає на міжнародне співробітництво, оскільки деякі іноземні установи не можуть бути впевнені у безпеці своїх співробітників або не бажати брати участь у проектах в регіонах де велись бойові дії. Відсутність в деяких регіонах України цифрової грамотності та інфраструктури також перешкоджає впровадженню нових технологій в археологічних дослідженнях. Але попри на вище перераховані виклики існує багато можливостей для застосування новітніх технологій у дослідженнях античних міст півдня України, що допоможуть вченим та місцевим громадам краще зрозуміти та захистити культурне надбання.</w:t>
      </w:r>
    </w:p>
    <w:p w14:paraId="0461B47D" w14:textId="77777777" w:rsidR="00AC134A" w:rsidRPr="00AC134A" w:rsidRDefault="00AC134A" w:rsidP="00AC134A">
      <w:pPr>
        <w:spacing w:after="0" w:line="360" w:lineRule="auto"/>
        <w:ind w:firstLine="709"/>
        <w:jc w:val="both"/>
        <w:rPr>
          <w:rFonts w:ascii="Times New Roman" w:eastAsia="Times New Roman" w:hAnsi="Times New Roman"/>
          <w:sz w:val="28"/>
          <w:szCs w:val="28"/>
          <w:lang w:val="uk-UA"/>
        </w:rPr>
      </w:pPr>
    </w:p>
    <w:p w14:paraId="3355DFC6" w14:textId="3AD38F98" w:rsidR="00AC134A" w:rsidRPr="009F5F21" w:rsidRDefault="00AC134A" w:rsidP="00AC134A">
      <w:pPr>
        <w:spacing w:after="0" w:line="360" w:lineRule="auto"/>
        <w:jc w:val="center"/>
        <w:rPr>
          <w:rFonts w:ascii="Times New Roman" w:eastAsia="Times New Roman" w:hAnsi="Times New Roman"/>
          <w:b/>
          <w:sz w:val="28"/>
          <w:szCs w:val="28"/>
          <w:lang w:val="uk-UA"/>
        </w:rPr>
      </w:pPr>
      <w:r w:rsidRPr="009F5F21">
        <w:rPr>
          <w:rFonts w:ascii="Times New Roman" w:eastAsia="Times New Roman" w:hAnsi="Times New Roman"/>
          <w:b/>
          <w:sz w:val="28"/>
          <w:szCs w:val="28"/>
          <w:lang w:val="uk-UA"/>
        </w:rPr>
        <w:t>Список використаних джерел</w:t>
      </w:r>
      <w:r w:rsidR="009F5F21">
        <w:rPr>
          <w:rFonts w:ascii="Times New Roman" w:eastAsia="Times New Roman" w:hAnsi="Times New Roman"/>
          <w:b/>
          <w:sz w:val="28"/>
          <w:szCs w:val="28"/>
          <w:lang w:val="uk-UA"/>
        </w:rPr>
        <w:t>:</w:t>
      </w:r>
    </w:p>
    <w:p w14:paraId="007689E6" w14:textId="77777777" w:rsidR="00AC134A" w:rsidRPr="009F5F21" w:rsidRDefault="00AC134A" w:rsidP="00DD6062">
      <w:pPr>
        <w:numPr>
          <w:ilvl w:val="0"/>
          <w:numId w:val="10"/>
        </w:numPr>
        <w:tabs>
          <w:tab w:val="left" w:pos="1134"/>
        </w:tabs>
        <w:spacing w:after="0" w:line="360" w:lineRule="auto"/>
        <w:ind w:left="0" w:firstLine="709"/>
        <w:jc w:val="both"/>
        <w:rPr>
          <w:rFonts w:ascii="Times New Roman" w:eastAsia="Times New Roman" w:hAnsi="Times New Roman"/>
          <w:sz w:val="28"/>
          <w:szCs w:val="28"/>
          <w:lang w:val="en-US"/>
        </w:rPr>
      </w:pPr>
      <w:bookmarkStart w:id="1" w:name="_heading=h.30j0zll" w:colFirst="0" w:colLast="0"/>
      <w:bookmarkEnd w:id="1"/>
      <w:r w:rsidRPr="009F5F21">
        <w:rPr>
          <w:rFonts w:ascii="Times New Roman" w:eastAsia="Times New Roman" w:hAnsi="Times New Roman"/>
          <w:sz w:val="28"/>
          <w:szCs w:val="28"/>
          <w:lang w:val="en-US"/>
        </w:rPr>
        <w:t>Cuenca</w:t>
      </w:r>
      <w:r w:rsidRPr="00CC3DA9">
        <w:rPr>
          <w:rFonts w:ascii="Times New Roman" w:eastAsia="Times New Roman" w:hAnsi="Times New Roman"/>
          <w:sz w:val="28"/>
          <w:szCs w:val="28"/>
          <w:lang w:val="uk-UA"/>
        </w:rPr>
        <w:t>-</w:t>
      </w:r>
      <w:r w:rsidRPr="009F5F21">
        <w:rPr>
          <w:rFonts w:ascii="Times New Roman" w:eastAsia="Times New Roman" w:hAnsi="Times New Roman"/>
          <w:sz w:val="28"/>
          <w:szCs w:val="28"/>
          <w:lang w:val="en-US"/>
        </w:rPr>
        <w:t>Garc</w:t>
      </w:r>
      <w:r w:rsidRPr="00CC3DA9">
        <w:rPr>
          <w:rFonts w:ascii="Times New Roman" w:eastAsia="Times New Roman" w:hAnsi="Times New Roman"/>
          <w:sz w:val="28"/>
          <w:szCs w:val="28"/>
          <w:lang w:val="uk-UA"/>
        </w:rPr>
        <w:t>í</w:t>
      </w:r>
      <w:r w:rsidRPr="009F5F21">
        <w:rPr>
          <w:rFonts w:ascii="Times New Roman" w:eastAsia="Times New Roman" w:hAnsi="Times New Roman"/>
          <w:sz w:val="28"/>
          <w:szCs w:val="28"/>
          <w:lang w:val="en-US"/>
        </w:rPr>
        <w:t>a</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C</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Risb</w:t>
      </w:r>
      <w:r w:rsidRPr="00CC3DA9">
        <w:rPr>
          <w:rFonts w:ascii="Times New Roman" w:eastAsia="Times New Roman" w:hAnsi="Times New Roman"/>
          <w:sz w:val="28"/>
          <w:szCs w:val="28"/>
          <w:lang w:val="uk-UA"/>
        </w:rPr>
        <w:t>ø</w:t>
      </w:r>
      <w:r w:rsidRPr="009F5F21">
        <w:rPr>
          <w:rFonts w:ascii="Times New Roman" w:eastAsia="Times New Roman" w:hAnsi="Times New Roman"/>
          <w:sz w:val="28"/>
          <w:szCs w:val="28"/>
          <w:lang w:val="en-US"/>
        </w:rPr>
        <w:t>l</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O</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Bates</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CR</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Stamnes</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AA</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Skoglund</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F</w:t>
      </w:r>
      <w:r w:rsidRPr="00CC3DA9">
        <w:rPr>
          <w:rFonts w:ascii="Times New Roman" w:eastAsia="Times New Roman" w:hAnsi="Times New Roman"/>
          <w:sz w:val="28"/>
          <w:szCs w:val="28"/>
          <w:lang w:val="uk-UA"/>
        </w:rPr>
        <w:t>, Ø</w:t>
      </w:r>
      <w:r w:rsidRPr="009F5F21">
        <w:rPr>
          <w:rFonts w:ascii="Times New Roman" w:eastAsia="Times New Roman" w:hAnsi="Times New Roman"/>
          <w:sz w:val="28"/>
          <w:szCs w:val="28"/>
          <w:lang w:val="en-US"/>
        </w:rPr>
        <w:t>deg</w:t>
      </w:r>
      <w:r w:rsidRPr="00CC3DA9">
        <w:rPr>
          <w:rFonts w:ascii="Times New Roman" w:eastAsia="Times New Roman" w:hAnsi="Times New Roman"/>
          <w:sz w:val="28"/>
          <w:szCs w:val="28"/>
          <w:lang w:val="uk-UA"/>
        </w:rPr>
        <w:t>å</w:t>
      </w:r>
      <w:r w:rsidRPr="009F5F21">
        <w:rPr>
          <w:rFonts w:ascii="Times New Roman" w:eastAsia="Times New Roman" w:hAnsi="Times New Roman"/>
          <w:sz w:val="28"/>
          <w:szCs w:val="28"/>
          <w:lang w:val="en-US"/>
        </w:rPr>
        <w:t>rd</w:t>
      </w:r>
      <w:r w:rsidRPr="00CC3DA9">
        <w:rPr>
          <w:rFonts w:ascii="Times New Roman" w:eastAsia="Times New Roman" w:hAnsi="Times New Roman"/>
          <w:sz w:val="28"/>
          <w:szCs w:val="28"/>
          <w:lang w:val="uk-UA"/>
        </w:rPr>
        <w:t xml:space="preserve"> Ø, </w:t>
      </w:r>
      <w:r w:rsidRPr="009F5F21">
        <w:rPr>
          <w:rFonts w:ascii="Times New Roman" w:eastAsia="Times New Roman" w:hAnsi="Times New Roman"/>
          <w:sz w:val="28"/>
          <w:szCs w:val="28"/>
          <w:lang w:val="en-US"/>
        </w:rPr>
        <w:t>Viberg</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A</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Koivisto</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S</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Fuglsang</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M</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Gabler</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M</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et</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al</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 xml:space="preserve">Sensing Archaeology in the North: The Use of Non-Destructive Geophysical and Remote Sensing Methods in Archaeology in Scandinavian and North Atlantic Territories. Remote Sensing. 2020; 12(18) 1-25 c. </w:t>
      </w:r>
    </w:p>
    <w:bookmarkStart w:id="2" w:name="_heading=h.1fob9te" w:colFirst="0" w:colLast="0"/>
    <w:bookmarkEnd w:id="2"/>
    <w:p w14:paraId="5E94DD4C" w14:textId="77777777" w:rsidR="00AC134A" w:rsidRPr="009F5F21" w:rsidRDefault="00AC134A" w:rsidP="00AC134A">
      <w:pPr>
        <w:tabs>
          <w:tab w:val="left" w:pos="1134"/>
        </w:tabs>
        <w:spacing w:after="0" w:line="360" w:lineRule="auto"/>
        <w:ind w:firstLine="709"/>
        <w:jc w:val="both"/>
        <w:rPr>
          <w:rFonts w:ascii="Times New Roman" w:eastAsia="Times New Roman" w:hAnsi="Times New Roman"/>
          <w:b/>
          <w:sz w:val="28"/>
          <w:szCs w:val="28"/>
          <w:lang w:val="en-US"/>
        </w:rPr>
      </w:pPr>
      <w:r w:rsidRPr="009F5F21">
        <w:rPr>
          <w:rFonts w:cs="Calibri"/>
          <w:lang w:val="en-US"/>
        </w:rPr>
        <w:fldChar w:fldCharType="begin"/>
      </w:r>
      <w:r w:rsidRPr="009F5F21">
        <w:rPr>
          <w:lang w:val="en-US"/>
        </w:rPr>
        <w:instrText>HYPERLINK "https://research.utu.fi/converis/portal/detail/Publication/49227699" \h</w:instrText>
      </w:r>
      <w:r w:rsidRPr="009F5F21">
        <w:rPr>
          <w:rFonts w:cs="Calibri"/>
          <w:lang w:val="en-US"/>
        </w:rPr>
        <w:fldChar w:fldCharType="separate"/>
      </w:r>
      <w:r w:rsidRPr="009F5F21">
        <w:rPr>
          <w:rFonts w:ascii="Times New Roman" w:eastAsia="Times New Roman" w:hAnsi="Times New Roman"/>
          <w:color w:val="0000FF"/>
          <w:sz w:val="28"/>
          <w:szCs w:val="28"/>
          <w:u w:val="single"/>
          <w:lang w:val="en-US"/>
        </w:rPr>
        <w:t>https://research.utu.fi/converis/portal/detail/Publication/49227699</w:t>
      </w:r>
      <w:r w:rsidRPr="009F5F21">
        <w:rPr>
          <w:rFonts w:ascii="Times New Roman" w:eastAsia="Times New Roman" w:hAnsi="Times New Roman"/>
          <w:color w:val="0000FF"/>
          <w:sz w:val="28"/>
          <w:szCs w:val="28"/>
          <w:u w:val="single"/>
          <w:lang w:val="en-US"/>
        </w:rPr>
        <w:fldChar w:fldCharType="end"/>
      </w:r>
      <w:r w:rsidRPr="009F5F21">
        <w:rPr>
          <w:rFonts w:ascii="Times New Roman" w:eastAsia="Times New Roman" w:hAnsi="Times New Roman"/>
          <w:sz w:val="28"/>
          <w:szCs w:val="28"/>
          <w:lang w:val="en-US"/>
        </w:rPr>
        <w:t xml:space="preserve"> </w:t>
      </w:r>
    </w:p>
    <w:p w14:paraId="0FFA94EA" w14:textId="5854D7C3" w:rsidR="00AC134A" w:rsidRPr="009F5F21" w:rsidRDefault="00AC134A" w:rsidP="00DD6062">
      <w:pPr>
        <w:numPr>
          <w:ilvl w:val="0"/>
          <w:numId w:val="10"/>
        </w:numPr>
        <w:tabs>
          <w:tab w:val="left" w:pos="1134"/>
        </w:tabs>
        <w:spacing w:after="0" w:line="360" w:lineRule="auto"/>
        <w:ind w:left="0" w:firstLine="709"/>
        <w:jc w:val="both"/>
        <w:rPr>
          <w:rFonts w:ascii="Times New Roman" w:eastAsia="Times New Roman" w:hAnsi="Times New Roman"/>
          <w:sz w:val="28"/>
          <w:szCs w:val="28"/>
          <w:lang w:val="en-US"/>
        </w:rPr>
      </w:pPr>
      <w:r w:rsidRPr="009F5F21">
        <w:rPr>
          <w:rFonts w:ascii="Times New Roman" w:eastAsia="Times New Roman" w:hAnsi="Times New Roman"/>
          <w:sz w:val="28"/>
          <w:szCs w:val="28"/>
          <w:lang w:val="en-US"/>
        </w:rPr>
        <w:t>Forte, M., Dell</w:t>
      </w:r>
      <w:r w:rsidR="0025583D" w:rsidRPr="009F5F21">
        <w:rPr>
          <w:rFonts w:ascii="Times New Roman" w:eastAsia="Times New Roman" w:hAnsi="Times New Roman"/>
          <w:sz w:val="28"/>
          <w:szCs w:val="28"/>
          <w:lang w:val="en-US"/>
        </w:rPr>
        <w:t>’</w:t>
      </w:r>
      <w:r w:rsidRPr="009F5F21">
        <w:rPr>
          <w:rFonts w:ascii="Times New Roman" w:eastAsia="Times New Roman" w:hAnsi="Times New Roman"/>
          <w:sz w:val="28"/>
          <w:szCs w:val="28"/>
          <w:lang w:val="en-US"/>
        </w:rPr>
        <w:t xml:space="preserve">Unto, N., Issavi, J., Onsurez, L., &amp; Lercari, N. (2012). 3D Archaeology at Çatalhöyük. International Journal of Heritage in the Digital Era, 1(3), 351-378. </w:t>
      </w:r>
      <w:hyperlink r:id="rId20">
        <w:r w:rsidRPr="009F5F21">
          <w:rPr>
            <w:rFonts w:ascii="Times New Roman" w:eastAsia="Times New Roman" w:hAnsi="Times New Roman"/>
            <w:color w:val="0000FF"/>
            <w:sz w:val="28"/>
            <w:szCs w:val="28"/>
            <w:u w:val="single"/>
            <w:lang w:val="en-US"/>
          </w:rPr>
          <w:t>https://doi.org/10.1260/2047-4970.1.3.351</w:t>
        </w:r>
      </w:hyperlink>
    </w:p>
    <w:p w14:paraId="1B2F8DF5" w14:textId="1E9B7C13" w:rsidR="00AC134A" w:rsidRPr="00AC134A" w:rsidRDefault="00AC134A" w:rsidP="00DD6062">
      <w:pPr>
        <w:numPr>
          <w:ilvl w:val="0"/>
          <w:numId w:val="10"/>
        </w:numPr>
        <w:tabs>
          <w:tab w:val="left" w:pos="1134"/>
        </w:tabs>
        <w:spacing w:after="0" w:line="360" w:lineRule="auto"/>
        <w:ind w:left="0" w:firstLine="709"/>
        <w:jc w:val="both"/>
        <w:rPr>
          <w:rFonts w:ascii="Times New Roman" w:eastAsia="Times New Roman" w:hAnsi="Times New Roman"/>
          <w:sz w:val="28"/>
          <w:szCs w:val="28"/>
          <w:lang w:val="uk-UA"/>
        </w:rPr>
      </w:pPr>
      <w:bookmarkStart w:id="3" w:name="_heading=h.3znysh7" w:colFirst="0" w:colLast="0"/>
      <w:bookmarkEnd w:id="3"/>
      <w:r w:rsidRPr="00AC134A">
        <w:rPr>
          <w:rFonts w:ascii="Times New Roman" w:eastAsia="Times New Roman" w:hAnsi="Times New Roman"/>
          <w:sz w:val="28"/>
          <w:szCs w:val="28"/>
          <w:lang w:val="uk-UA"/>
        </w:rPr>
        <w:lastRenderedPageBreak/>
        <w:t>Всеукраїнський археологічни</w:t>
      </w:r>
      <w:r>
        <w:rPr>
          <w:rFonts w:ascii="Times New Roman" w:eastAsia="Times New Roman" w:hAnsi="Times New Roman"/>
          <w:sz w:val="28"/>
          <w:szCs w:val="28"/>
          <w:lang w:val="uk-UA"/>
        </w:rPr>
        <w:t>й</w:t>
      </w:r>
      <w:r w:rsidRPr="00AC134A">
        <w:rPr>
          <w:rFonts w:ascii="Times New Roman" w:eastAsia="Times New Roman" w:hAnsi="Times New Roman"/>
          <w:sz w:val="28"/>
          <w:szCs w:val="28"/>
          <w:lang w:val="uk-UA"/>
        </w:rPr>
        <w:tab/>
        <w:t xml:space="preserve"> з</w:t>
      </w:r>
      <w:r w:rsidR="0025583D">
        <w:rPr>
          <w:rFonts w:ascii="Times New Roman" w:eastAsia="Times New Roman" w:hAnsi="Times New Roman"/>
          <w:sz w:val="28"/>
          <w:szCs w:val="28"/>
          <w:lang w:val="uk-UA"/>
        </w:rPr>
        <w:t>’</w:t>
      </w:r>
      <w:r w:rsidRPr="00AC134A">
        <w:rPr>
          <w:rFonts w:ascii="Times New Roman" w:eastAsia="Times New Roman" w:hAnsi="Times New Roman"/>
          <w:sz w:val="28"/>
          <w:szCs w:val="28"/>
          <w:lang w:val="uk-UA"/>
        </w:rPr>
        <w:t>їзд: Програма роботи та анотації доповідей (Ніжин, 23—25 листопада 2018 р.). — Київ: ІА НАНУ, 2018. — 196 с.</w:t>
      </w:r>
    </w:p>
    <w:p w14:paraId="0A65A548" w14:textId="77777777" w:rsidR="00AC134A" w:rsidRPr="009F5F21" w:rsidRDefault="00AC134A" w:rsidP="00DD6062">
      <w:pPr>
        <w:numPr>
          <w:ilvl w:val="0"/>
          <w:numId w:val="10"/>
        </w:numPr>
        <w:tabs>
          <w:tab w:val="left" w:pos="1134"/>
        </w:tabs>
        <w:spacing w:after="0" w:line="360" w:lineRule="auto"/>
        <w:ind w:left="0" w:firstLine="709"/>
        <w:jc w:val="both"/>
        <w:rPr>
          <w:rFonts w:ascii="Times New Roman" w:eastAsia="Times New Roman" w:hAnsi="Times New Roman"/>
          <w:sz w:val="28"/>
          <w:szCs w:val="28"/>
          <w:lang w:val="en-US"/>
        </w:rPr>
      </w:pPr>
      <w:r w:rsidRPr="009F5F21">
        <w:rPr>
          <w:rFonts w:ascii="Times New Roman" w:eastAsia="Times New Roman" w:hAnsi="Times New Roman"/>
          <w:sz w:val="28"/>
          <w:szCs w:val="28"/>
          <w:lang w:val="en-US"/>
        </w:rPr>
        <w:t>Drap</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P</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Merad</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D</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Mahiddine</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A</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Seinturier</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J</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Peloso</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D</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Bo</w:t>
      </w:r>
      <w:r w:rsidRPr="00CC3DA9">
        <w:rPr>
          <w:rFonts w:ascii="Times New Roman" w:eastAsia="Times New Roman" w:hAnsi="Times New Roman"/>
          <w:sz w:val="28"/>
          <w:szCs w:val="28"/>
          <w:lang w:val="uk-UA"/>
        </w:rPr>
        <w:t xml:space="preserve">ï, </w:t>
      </w:r>
      <w:r w:rsidRPr="009F5F21">
        <w:rPr>
          <w:rFonts w:ascii="Times New Roman" w:eastAsia="Times New Roman" w:hAnsi="Times New Roman"/>
          <w:sz w:val="28"/>
          <w:szCs w:val="28"/>
          <w:lang w:val="en-US"/>
        </w:rPr>
        <w:t>J</w:t>
      </w:r>
      <w:r w:rsidRPr="00CC3DA9">
        <w:rPr>
          <w:rFonts w:ascii="Times New Roman" w:eastAsia="Times New Roman" w:hAnsi="Times New Roman"/>
          <w:sz w:val="28"/>
          <w:szCs w:val="28"/>
          <w:lang w:val="uk-UA"/>
        </w:rPr>
        <w:t>.-</w:t>
      </w:r>
      <w:r w:rsidRPr="009F5F21">
        <w:rPr>
          <w:rFonts w:ascii="Times New Roman" w:eastAsia="Times New Roman" w:hAnsi="Times New Roman"/>
          <w:sz w:val="28"/>
          <w:szCs w:val="28"/>
          <w:lang w:val="en-US"/>
        </w:rPr>
        <w:t>M</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Chemisky</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B</w:t>
      </w:r>
      <w:r w:rsidRPr="00CC3DA9">
        <w:rPr>
          <w:rFonts w:ascii="Times New Roman" w:eastAsia="Times New Roman" w:hAnsi="Times New Roman"/>
          <w:sz w:val="28"/>
          <w:szCs w:val="28"/>
          <w:lang w:val="uk-UA"/>
        </w:rPr>
        <w:t xml:space="preserve">., &amp; </w:t>
      </w:r>
      <w:r w:rsidRPr="009F5F21">
        <w:rPr>
          <w:rFonts w:ascii="Times New Roman" w:eastAsia="Times New Roman" w:hAnsi="Times New Roman"/>
          <w:sz w:val="28"/>
          <w:szCs w:val="28"/>
          <w:lang w:val="en-US"/>
        </w:rPr>
        <w:t>Long</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L</w:t>
      </w:r>
      <w:r w:rsidRPr="00CC3DA9">
        <w:rPr>
          <w:rFonts w:ascii="Times New Roman" w:eastAsia="Times New Roman" w:hAnsi="Times New Roman"/>
          <w:sz w:val="28"/>
          <w:szCs w:val="28"/>
          <w:lang w:val="uk-UA"/>
        </w:rPr>
        <w:t xml:space="preserve">. (2013). </w:t>
      </w:r>
      <w:r w:rsidRPr="009F5F21">
        <w:rPr>
          <w:rFonts w:ascii="Times New Roman" w:eastAsia="Times New Roman" w:hAnsi="Times New Roman"/>
          <w:sz w:val="28"/>
          <w:szCs w:val="28"/>
          <w:lang w:val="en-US"/>
        </w:rPr>
        <w:t>Underwater</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Photogrammetry</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for</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Archaeology</w:t>
      </w:r>
      <w:r w:rsidRPr="00CC3DA9">
        <w:rPr>
          <w:rFonts w:ascii="Times New Roman" w:eastAsia="Times New Roman" w:hAnsi="Times New Roman"/>
          <w:sz w:val="28"/>
          <w:szCs w:val="28"/>
          <w:lang w:val="uk-UA"/>
        </w:rPr>
        <w:t xml:space="preserve">. </w:t>
      </w:r>
      <w:r w:rsidRPr="009F5F21">
        <w:rPr>
          <w:rFonts w:ascii="Times New Roman" w:eastAsia="Times New Roman" w:hAnsi="Times New Roman"/>
          <w:sz w:val="28"/>
          <w:szCs w:val="28"/>
          <w:lang w:val="en-US"/>
        </w:rPr>
        <w:t xml:space="preserve">What Will Be the Next Step? International Journal of Heritage in the Digital Era, 2(3), 375-394. </w:t>
      </w:r>
      <w:hyperlink r:id="rId21">
        <w:r w:rsidRPr="009F5F21">
          <w:rPr>
            <w:rFonts w:ascii="Times New Roman" w:eastAsia="Times New Roman" w:hAnsi="Times New Roman"/>
            <w:color w:val="0000FF"/>
            <w:sz w:val="28"/>
            <w:szCs w:val="28"/>
            <w:u w:val="single"/>
            <w:lang w:val="en-US"/>
          </w:rPr>
          <w:t>https://doi.org/10.1260/2047-4970.2.3.375</w:t>
        </w:r>
      </w:hyperlink>
    </w:p>
    <w:p w14:paraId="78827440" w14:textId="17F272D7" w:rsidR="00AC134A" w:rsidRPr="00AC134A" w:rsidRDefault="00AC134A" w:rsidP="00DD6062">
      <w:pPr>
        <w:numPr>
          <w:ilvl w:val="0"/>
          <w:numId w:val="10"/>
        </w:numPr>
        <w:tabs>
          <w:tab w:val="left" w:pos="1134"/>
        </w:tabs>
        <w:spacing w:after="0" w:line="360" w:lineRule="auto"/>
        <w:ind w:left="0" w:firstLine="709"/>
        <w:jc w:val="both"/>
        <w:rPr>
          <w:rFonts w:ascii="Times New Roman" w:eastAsia="Times New Roman" w:hAnsi="Times New Roman"/>
          <w:sz w:val="28"/>
          <w:szCs w:val="28"/>
          <w:lang w:val="uk-UA"/>
        </w:rPr>
      </w:pPr>
      <w:bookmarkStart w:id="4" w:name="_heading=h.2et92p0" w:colFirst="0" w:colLast="0"/>
      <w:bookmarkEnd w:id="4"/>
      <w:r w:rsidRPr="00AC134A">
        <w:rPr>
          <w:rFonts w:ascii="Times New Roman" w:eastAsia="Times New Roman" w:hAnsi="Times New Roman"/>
          <w:sz w:val="28"/>
          <w:szCs w:val="28"/>
          <w:lang w:val="uk-UA"/>
        </w:rPr>
        <w:t>Зубар В.М., Ліньова Є.А., Сон Н.О. Античний світ Північного Причорномор</w:t>
      </w:r>
      <w:r w:rsidR="0025583D">
        <w:rPr>
          <w:rFonts w:ascii="Times New Roman" w:eastAsia="Times New Roman" w:hAnsi="Times New Roman"/>
          <w:sz w:val="28"/>
          <w:szCs w:val="28"/>
          <w:lang w:val="uk-UA"/>
        </w:rPr>
        <w:t>’</w:t>
      </w:r>
      <w:r w:rsidRPr="00AC134A">
        <w:rPr>
          <w:rFonts w:ascii="Times New Roman" w:eastAsia="Times New Roman" w:hAnsi="Times New Roman"/>
          <w:sz w:val="28"/>
          <w:szCs w:val="28"/>
          <w:lang w:val="uk-UA"/>
        </w:rPr>
        <w:t>я: нариси історичного та соціально-економічного розвитку. :Навч. посібник/ В.М. Зубар, Є.А. Ліньова, Сон Н.О. . – К.: Видавництво Олени Теліги, 1999. – 320 с.</w:t>
      </w:r>
    </w:p>
    <w:p w14:paraId="3FB2A4D3" w14:textId="77777777" w:rsidR="00AC134A" w:rsidRPr="00AC134A" w:rsidRDefault="00AC134A" w:rsidP="00DD6062">
      <w:pPr>
        <w:numPr>
          <w:ilvl w:val="0"/>
          <w:numId w:val="10"/>
        </w:numPr>
        <w:tabs>
          <w:tab w:val="left" w:pos="1134"/>
        </w:tabs>
        <w:spacing w:after="0" w:line="360" w:lineRule="auto"/>
        <w:ind w:left="0" w:firstLine="709"/>
        <w:jc w:val="both"/>
        <w:rPr>
          <w:rFonts w:ascii="Times New Roman" w:eastAsia="Times New Roman" w:hAnsi="Times New Roman"/>
          <w:sz w:val="28"/>
          <w:szCs w:val="28"/>
          <w:lang w:val="uk-UA"/>
        </w:rPr>
      </w:pPr>
      <w:bookmarkStart w:id="5" w:name="_heading=h.tyjcwt" w:colFirst="0" w:colLast="0"/>
      <w:bookmarkEnd w:id="5"/>
      <w:r w:rsidRPr="00AC134A">
        <w:rPr>
          <w:rFonts w:ascii="Times New Roman" w:eastAsia="Times New Roman" w:hAnsi="Times New Roman"/>
          <w:color w:val="000000"/>
          <w:sz w:val="28"/>
          <w:szCs w:val="28"/>
          <w:highlight w:val="white"/>
          <w:lang w:val="uk-UA"/>
        </w:rPr>
        <w:t>Реконструкція міських територій : підручник / за ред. Т. В. Жидкової, О. В. Завального: Харків. нац. ун-т міськ. госп-ва ім. О. М. Бекетова. – Харків: ХНУМГ ім. О. М. Бекетова, 2023. – 353 с. – (Серія «Міське будівництво та господарство»).</w:t>
      </w:r>
    </w:p>
    <w:p w14:paraId="22CCF371" w14:textId="77777777" w:rsidR="004231F8" w:rsidRDefault="004231F8" w:rsidP="006C0D24">
      <w:pPr>
        <w:tabs>
          <w:tab w:val="left" w:pos="851"/>
        </w:tabs>
        <w:spacing w:after="0" w:line="360" w:lineRule="auto"/>
        <w:rPr>
          <w:rFonts w:ascii="Times New Roman" w:hAnsi="Times New Roman"/>
          <w:b/>
          <w:bCs/>
          <w:color w:val="000000" w:themeColor="text1"/>
          <w:sz w:val="26"/>
          <w:szCs w:val="26"/>
          <w:shd w:val="clear" w:color="auto" w:fill="FFFFFF"/>
          <w:lang w:val="uk-UA"/>
        </w:rPr>
      </w:pPr>
    </w:p>
    <w:p w14:paraId="241A46BB" w14:textId="77777777" w:rsidR="00D713A5" w:rsidRDefault="00D713A5" w:rsidP="006C0D24">
      <w:pPr>
        <w:tabs>
          <w:tab w:val="left" w:pos="851"/>
        </w:tabs>
        <w:spacing w:after="0" w:line="360" w:lineRule="auto"/>
        <w:rPr>
          <w:rFonts w:ascii="Times New Roman" w:hAnsi="Times New Roman"/>
          <w:b/>
          <w:bCs/>
          <w:color w:val="000000" w:themeColor="text1"/>
          <w:sz w:val="26"/>
          <w:szCs w:val="26"/>
          <w:shd w:val="clear" w:color="auto" w:fill="FFFFFF"/>
          <w:lang w:val="uk-UA"/>
        </w:rPr>
      </w:pPr>
    </w:p>
    <w:p w14:paraId="7514748D" w14:textId="77777777" w:rsidR="00D713A5" w:rsidRDefault="00D713A5" w:rsidP="00D713A5">
      <w:pPr>
        <w:spacing w:after="0" w:line="240" w:lineRule="auto"/>
        <w:jc w:val="both"/>
        <w:rPr>
          <w:rFonts w:ascii="Times New Roman" w:hAnsi="Times New Roman"/>
          <w:b/>
          <w:color w:val="000000"/>
          <w:sz w:val="28"/>
          <w:szCs w:val="28"/>
          <w:lang w:val="uk-UA"/>
        </w:rPr>
      </w:pPr>
      <w:r>
        <w:rPr>
          <w:rFonts w:ascii="Times New Roman" w:hAnsi="Times New Roman"/>
          <w:b/>
          <w:color w:val="000000"/>
          <w:sz w:val="28"/>
          <w:szCs w:val="28"/>
          <w:lang w:val="uk-UA"/>
        </w:rPr>
        <w:t>УДК 94(477)</w:t>
      </w:r>
    </w:p>
    <w:p w14:paraId="31AF4689" w14:textId="3DBF75BC" w:rsidR="00D713A5" w:rsidRDefault="00D713A5" w:rsidP="00D713A5">
      <w:pPr>
        <w:spacing w:after="0" w:line="240" w:lineRule="auto"/>
        <w:jc w:val="right"/>
        <w:rPr>
          <w:rFonts w:ascii="Times New Roman" w:hAnsi="Times New Roman"/>
          <w:b/>
          <w:caps/>
          <w:color w:val="000000"/>
          <w:sz w:val="28"/>
          <w:szCs w:val="28"/>
          <w:lang w:val="uk-UA"/>
        </w:rPr>
      </w:pPr>
      <w:r>
        <w:rPr>
          <w:rFonts w:ascii="Times New Roman" w:hAnsi="Times New Roman"/>
          <w:b/>
          <w:color w:val="000000"/>
          <w:sz w:val="28"/>
          <w:szCs w:val="28"/>
          <w:lang w:val="uk-UA"/>
        </w:rPr>
        <w:t xml:space="preserve">Ганна </w:t>
      </w:r>
      <w:r>
        <w:rPr>
          <w:rFonts w:ascii="Times New Roman" w:hAnsi="Times New Roman"/>
          <w:b/>
          <w:caps/>
          <w:color w:val="000000"/>
          <w:sz w:val="28"/>
          <w:szCs w:val="28"/>
          <w:lang w:val="uk-UA"/>
        </w:rPr>
        <w:t>Константінова,</w:t>
      </w:r>
      <w:r w:rsidRPr="00161534">
        <w:rPr>
          <w:rFonts w:ascii="Times New Roman" w:hAnsi="Times New Roman"/>
          <w:b/>
          <w:caps/>
          <w:color w:val="000000"/>
          <w:sz w:val="28"/>
          <w:szCs w:val="28"/>
          <w:lang w:val="uk-UA"/>
        </w:rPr>
        <w:t xml:space="preserve"> </w:t>
      </w:r>
    </w:p>
    <w:p w14:paraId="0ABD6A77" w14:textId="77777777" w:rsidR="00D713A5" w:rsidRDefault="00D713A5" w:rsidP="00D713A5">
      <w:pPr>
        <w:spacing w:after="0" w:line="240" w:lineRule="auto"/>
        <w:jc w:val="right"/>
        <w:rPr>
          <w:rFonts w:ascii="Times New Roman" w:hAnsi="Times New Roman"/>
          <w:bCs/>
          <w:color w:val="000000" w:themeColor="text1"/>
          <w:sz w:val="28"/>
          <w:szCs w:val="28"/>
          <w:lang w:val="uk-UA"/>
        </w:rPr>
      </w:pPr>
      <w:r w:rsidRPr="00FE3A7F">
        <w:rPr>
          <w:rFonts w:ascii="Times New Roman" w:hAnsi="Times New Roman"/>
          <w:bCs/>
          <w:color w:val="000000" w:themeColor="text1"/>
          <w:sz w:val="28"/>
          <w:szCs w:val="28"/>
          <w:lang w:val="uk-UA"/>
        </w:rPr>
        <w:t>здобувач</w:t>
      </w:r>
      <w:r>
        <w:rPr>
          <w:rFonts w:ascii="Times New Roman" w:hAnsi="Times New Roman"/>
          <w:bCs/>
          <w:color w:val="000000" w:themeColor="text1"/>
          <w:sz w:val="28"/>
          <w:szCs w:val="28"/>
          <w:lang w:val="uk-UA"/>
        </w:rPr>
        <w:t>ка</w:t>
      </w:r>
      <w:r w:rsidRPr="00FE3A7F">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4</w:t>
      </w:r>
      <w:r w:rsidRPr="00161534">
        <w:rPr>
          <w:rFonts w:ascii="Times New Roman" w:hAnsi="Times New Roman"/>
          <w:color w:val="000000"/>
          <w:sz w:val="28"/>
          <w:szCs w:val="28"/>
          <w:lang w:val="uk-UA"/>
        </w:rPr>
        <w:t xml:space="preserve"> курсу </w:t>
      </w:r>
      <w:r w:rsidRPr="00161534">
        <w:rPr>
          <w:rFonts w:ascii="Times New Roman" w:hAnsi="Times New Roman"/>
          <w:bCs/>
          <w:color w:val="000000" w:themeColor="text1"/>
          <w:sz w:val="28"/>
          <w:szCs w:val="28"/>
          <w:lang w:val="uk-UA"/>
        </w:rPr>
        <w:t xml:space="preserve">спеціальності 032 Історія та археологія Херсонського державного університету, м. Івано-Франківськ, </w:t>
      </w:r>
    </w:p>
    <w:p w14:paraId="3A80F967" w14:textId="2C31BA1B" w:rsidR="00D713A5" w:rsidRPr="00161534" w:rsidRDefault="00D713A5" w:rsidP="00D713A5">
      <w:pPr>
        <w:spacing w:after="0" w:line="240" w:lineRule="auto"/>
        <w:jc w:val="right"/>
        <w:rPr>
          <w:rFonts w:ascii="Times New Roman" w:hAnsi="Times New Roman"/>
          <w:b/>
          <w:caps/>
          <w:color w:val="000000"/>
          <w:sz w:val="28"/>
          <w:szCs w:val="28"/>
          <w:lang w:val="uk-UA"/>
        </w:rPr>
      </w:pPr>
      <w:r w:rsidRPr="00161534">
        <w:rPr>
          <w:rFonts w:ascii="Times New Roman" w:hAnsi="Times New Roman"/>
          <w:bCs/>
          <w:color w:val="000000" w:themeColor="text1"/>
          <w:sz w:val="28"/>
          <w:szCs w:val="28"/>
          <w:lang w:val="uk-UA"/>
        </w:rPr>
        <w:t>науковий керівник:</w:t>
      </w:r>
      <w:r>
        <w:rPr>
          <w:rFonts w:ascii="Times New Roman" w:hAnsi="Times New Roman"/>
          <w:bCs/>
          <w:color w:val="000000" w:themeColor="text1"/>
          <w:sz w:val="28"/>
          <w:szCs w:val="28"/>
          <w:lang w:val="uk-UA"/>
        </w:rPr>
        <w:t xml:space="preserve"> Михайленко Г.</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к</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доцентка</w:t>
      </w:r>
    </w:p>
    <w:p w14:paraId="189DE99F" w14:textId="77777777" w:rsidR="00D713A5" w:rsidRDefault="00D713A5" w:rsidP="00D713A5">
      <w:pPr>
        <w:spacing w:after="0" w:line="240" w:lineRule="auto"/>
        <w:jc w:val="center"/>
        <w:rPr>
          <w:rFonts w:ascii="Times New Roman" w:hAnsi="Times New Roman"/>
          <w:b/>
          <w:bCs/>
          <w:caps/>
          <w:sz w:val="28"/>
          <w:szCs w:val="28"/>
          <w:lang w:val="uk-UA"/>
        </w:rPr>
      </w:pPr>
    </w:p>
    <w:p w14:paraId="00ECB498" w14:textId="2CC83B76" w:rsidR="00D713A5" w:rsidRDefault="00D713A5" w:rsidP="00D713A5">
      <w:pPr>
        <w:spacing w:after="0" w:line="240" w:lineRule="auto"/>
        <w:jc w:val="center"/>
        <w:rPr>
          <w:rFonts w:ascii="Times New Roman" w:hAnsi="Times New Roman"/>
          <w:b/>
          <w:bCs/>
          <w:caps/>
          <w:sz w:val="28"/>
          <w:szCs w:val="28"/>
          <w:lang w:val="uk-UA"/>
        </w:rPr>
      </w:pPr>
      <w:r w:rsidRPr="005E125E">
        <w:rPr>
          <w:rFonts w:ascii="Times New Roman" w:hAnsi="Times New Roman"/>
          <w:b/>
          <w:bCs/>
          <w:caps/>
          <w:sz w:val="28"/>
          <w:szCs w:val="28"/>
          <w:lang w:val="uk-UA"/>
        </w:rPr>
        <w:t>СОЦІАЛЬНО - ЕКОНОМІЧНИЙ РОЗВИТОК ПІВДНЯ УКРАЇНИ В НОВУ ДОБУ В РОБОТАХ УКРАЇНСЬКИХ ДОСЛІДНИЦЬ КІНЦЯ ХХ – ПОЧАТКУ ХХІ СТ.</w:t>
      </w:r>
    </w:p>
    <w:p w14:paraId="30EC99A1" w14:textId="77777777" w:rsidR="00D713A5" w:rsidRPr="00D713A5" w:rsidRDefault="00D713A5" w:rsidP="00D713A5">
      <w:pPr>
        <w:spacing w:after="0" w:line="360" w:lineRule="auto"/>
        <w:jc w:val="both"/>
        <w:rPr>
          <w:rFonts w:ascii="Times New Roman" w:eastAsia="Times New Roman" w:hAnsi="Times New Roman"/>
          <w:sz w:val="28"/>
          <w:szCs w:val="28"/>
          <w:lang w:val="uk-UA"/>
        </w:rPr>
      </w:pPr>
    </w:p>
    <w:p w14:paraId="5083CEAE" w14:textId="480CDFA5" w:rsidR="00D713A5" w:rsidRPr="00D713A5" w:rsidRDefault="00D713A5" w:rsidP="00D713A5">
      <w:pPr>
        <w:spacing w:after="0" w:line="360" w:lineRule="auto"/>
        <w:ind w:firstLine="709"/>
        <w:jc w:val="both"/>
        <w:rPr>
          <w:rFonts w:ascii="Times New Roman" w:eastAsia="Times New Roman" w:hAnsi="Times New Roman"/>
          <w:i/>
          <w:iCs/>
          <w:sz w:val="28"/>
          <w:szCs w:val="28"/>
          <w:lang w:val="uk-UA" w:eastAsia="uk-UA"/>
        </w:rPr>
      </w:pPr>
      <w:r w:rsidRPr="00D713A5">
        <w:rPr>
          <w:rFonts w:ascii="Times New Roman" w:eastAsia="Times New Roman" w:hAnsi="Times New Roman"/>
          <w:b/>
          <w:bCs/>
          <w:i/>
          <w:iCs/>
          <w:sz w:val="28"/>
          <w:szCs w:val="28"/>
          <w:lang w:val="uk-UA"/>
        </w:rPr>
        <w:t>Анотація.</w:t>
      </w:r>
      <w:r w:rsidRPr="00D713A5">
        <w:rPr>
          <w:rFonts w:ascii="Times New Roman" w:eastAsia="Times New Roman" w:hAnsi="Times New Roman"/>
          <w:i/>
          <w:iCs/>
          <w:sz w:val="28"/>
          <w:szCs w:val="28"/>
          <w:lang w:val="uk-UA"/>
        </w:rPr>
        <w:t xml:space="preserve"> У статті висвітлено особливості відтворення сторінок соціально-економічного розвитку на українських землях у Новий час у дослідженнях українських історикинь кінця ХХ – початку ХХІ ст. Визначено аспекти життя населення, які розкривали у своїх роботах науковиці. Декілька робіт, які найбільш яскраво розкривають зразки соціально-економічного життя, проаналізовано більш детально. </w:t>
      </w:r>
    </w:p>
    <w:p w14:paraId="6B9CCAD7" w14:textId="77777777" w:rsidR="00D713A5" w:rsidRPr="00D713A5" w:rsidRDefault="00D713A5" w:rsidP="00D713A5">
      <w:pPr>
        <w:spacing w:after="0" w:line="360" w:lineRule="auto"/>
        <w:ind w:firstLine="709"/>
        <w:jc w:val="both"/>
        <w:rPr>
          <w:rFonts w:ascii="Times New Roman" w:eastAsia="Times New Roman" w:hAnsi="Times New Roman"/>
          <w:bCs/>
          <w:i/>
          <w:iCs/>
          <w:sz w:val="28"/>
          <w:szCs w:val="28"/>
          <w:lang w:val="uk-UA"/>
        </w:rPr>
      </w:pPr>
      <w:r w:rsidRPr="00D713A5">
        <w:rPr>
          <w:rFonts w:ascii="Times New Roman" w:eastAsia="Times New Roman" w:hAnsi="Times New Roman"/>
          <w:b/>
          <w:i/>
          <w:iCs/>
          <w:sz w:val="28"/>
          <w:szCs w:val="28"/>
          <w:lang w:val="uk-UA"/>
        </w:rPr>
        <w:lastRenderedPageBreak/>
        <w:t>Ключові слова:</w:t>
      </w:r>
      <w:r w:rsidRPr="00D713A5">
        <w:rPr>
          <w:rFonts w:ascii="Times New Roman" w:eastAsia="Times New Roman" w:hAnsi="Times New Roman"/>
          <w:bCs/>
          <w:i/>
          <w:iCs/>
          <w:sz w:val="28"/>
          <w:szCs w:val="28"/>
          <w:lang w:val="uk-UA"/>
        </w:rPr>
        <w:t xml:space="preserve"> соціально-економічний розвиток, українські дослідниці, соціальні стани, промисловість, банківська система. </w:t>
      </w:r>
    </w:p>
    <w:p w14:paraId="791E8DF1" w14:textId="77777777" w:rsidR="00D713A5" w:rsidRPr="00D713A5" w:rsidRDefault="00D713A5" w:rsidP="00D713A5">
      <w:pPr>
        <w:spacing w:after="0" w:line="360" w:lineRule="auto"/>
        <w:ind w:firstLine="709"/>
        <w:jc w:val="both"/>
        <w:rPr>
          <w:rFonts w:ascii="Times New Roman" w:eastAsia="Times New Roman" w:hAnsi="Times New Roman"/>
          <w:sz w:val="28"/>
          <w:szCs w:val="28"/>
          <w:lang w:val="uk-UA"/>
        </w:rPr>
      </w:pPr>
    </w:p>
    <w:p w14:paraId="24384FDD" w14:textId="00DBAFC9" w:rsidR="00D713A5" w:rsidRPr="00D713A5" w:rsidRDefault="00D713A5" w:rsidP="00D713A5">
      <w:pPr>
        <w:spacing w:after="0" w:line="360" w:lineRule="auto"/>
        <w:ind w:firstLine="709"/>
        <w:jc w:val="both"/>
        <w:rPr>
          <w:rFonts w:ascii="Times New Roman" w:hAnsi="Times New Roman"/>
          <w:sz w:val="28"/>
          <w:szCs w:val="28"/>
          <w:lang w:val="uk-UA"/>
        </w:rPr>
      </w:pPr>
      <w:r w:rsidRPr="00D713A5">
        <w:rPr>
          <w:rFonts w:ascii="Times New Roman" w:eastAsia="Times New Roman" w:hAnsi="Times New Roman"/>
          <w:sz w:val="28"/>
          <w:szCs w:val="28"/>
          <w:lang w:val="uk-UA"/>
        </w:rPr>
        <w:t>Дослідження соціально-економічного розвитку є важливим для розуміння головних чинників та тенденцій, що визначали розвиток українських земель у Нову добу історії. Саме тому це питання є об</w:t>
      </w:r>
      <w:r w:rsidR="0025583D">
        <w:rPr>
          <w:rFonts w:ascii="Times New Roman" w:eastAsia="Times New Roman" w:hAnsi="Times New Roman"/>
          <w:sz w:val="28"/>
          <w:szCs w:val="28"/>
          <w:lang w:val="uk-UA"/>
        </w:rPr>
        <w:t>’</w:t>
      </w:r>
      <w:r w:rsidRPr="00D713A5">
        <w:rPr>
          <w:rFonts w:ascii="Times New Roman" w:eastAsia="Times New Roman" w:hAnsi="Times New Roman"/>
          <w:sz w:val="28"/>
          <w:szCs w:val="28"/>
          <w:lang w:val="uk-UA"/>
        </w:rPr>
        <w:t xml:space="preserve">єктом робіт багатьох українських історикинь </w:t>
      </w:r>
      <w:r w:rsidRPr="00D713A5">
        <w:rPr>
          <w:rFonts w:ascii="Times New Roman" w:hAnsi="Times New Roman"/>
          <w:sz w:val="28"/>
          <w:szCs w:val="28"/>
          <w:lang w:val="uk-UA"/>
        </w:rPr>
        <w:t xml:space="preserve">кінця ХХ – початку ХХІ ст.  </w:t>
      </w:r>
    </w:p>
    <w:p w14:paraId="1F5C87C3" w14:textId="77777777" w:rsidR="00D713A5" w:rsidRPr="00D713A5" w:rsidRDefault="00D713A5" w:rsidP="00D713A5">
      <w:pPr>
        <w:spacing w:after="0" w:line="360" w:lineRule="auto"/>
        <w:ind w:firstLine="709"/>
        <w:jc w:val="both"/>
        <w:rPr>
          <w:rFonts w:ascii="Times New Roman" w:eastAsia="Times New Roman" w:hAnsi="Times New Roman"/>
          <w:sz w:val="28"/>
          <w:szCs w:val="28"/>
          <w:lang w:val="uk-UA"/>
        </w:rPr>
      </w:pPr>
      <w:r w:rsidRPr="00D713A5">
        <w:rPr>
          <w:rFonts w:ascii="Times New Roman" w:hAnsi="Times New Roman"/>
          <w:sz w:val="28"/>
          <w:szCs w:val="28"/>
          <w:lang w:val="uk-UA"/>
        </w:rPr>
        <w:t xml:space="preserve">Метою цієї статті є аналіз внеску дослідниць у вивчення різноманітних питань соціально-економічного розвитку. </w:t>
      </w:r>
    </w:p>
    <w:p w14:paraId="3BD0F957" w14:textId="77777777" w:rsidR="00D713A5" w:rsidRPr="00D713A5" w:rsidRDefault="00D713A5" w:rsidP="00D713A5">
      <w:pPr>
        <w:spacing w:after="0" w:line="360" w:lineRule="auto"/>
        <w:ind w:firstLine="720"/>
        <w:jc w:val="both"/>
        <w:rPr>
          <w:rFonts w:ascii="Times New Roman" w:hAnsi="Times New Roman"/>
          <w:sz w:val="28"/>
          <w:szCs w:val="28"/>
          <w:lang w:val="uk-UA"/>
        </w:rPr>
      </w:pPr>
      <w:r w:rsidRPr="00D713A5">
        <w:rPr>
          <w:rFonts w:ascii="Times New Roman" w:hAnsi="Times New Roman"/>
          <w:sz w:val="28"/>
          <w:szCs w:val="28"/>
          <w:lang w:val="uk-UA"/>
        </w:rPr>
        <w:t xml:space="preserve">У першу чергу, звернемося до робіт, присвячених соціальним станам. Різноманітні аспекти життя дворянства досліджують М.І. Башли та Л.Ф. Циганенко. Купецтво у всіх його проявах вивчають А.В. Гедьо, Г.А. Сигида та В.Г. Церковна. Л.М. Маленко характеризує козацтво і його особливості життя. Становище селян у своїх роботах розглядають В.В. Ликова та О.М Марченко, а формування буржуазії та робітництва – Г.В. Вєтрова. Зокрема, у дослідженні «Формування промислового робітництва на Півдні України у другій половині ХІХ ст.» Г.В. Вєтрова проаналізувала передумови створення робітництва як окремого стану, визначила сфери, в яких у першу чергу були задіяні робітники, етнічний склад та співвідношення прийшлих робітників та місцевих [2]. </w:t>
      </w:r>
    </w:p>
    <w:p w14:paraId="5AFA4C9B" w14:textId="41C6139B" w:rsidR="00D713A5" w:rsidRPr="00D713A5" w:rsidRDefault="00D713A5" w:rsidP="00D713A5">
      <w:pPr>
        <w:spacing w:after="0" w:line="360" w:lineRule="auto"/>
        <w:ind w:firstLine="720"/>
        <w:jc w:val="both"/>
        <w:rPr>
          <w:rFonts w:ascii="Times New Roman" w:hAnsi="Times New Roman"/>
          <w:sz w:val="28"/>
          <w:szCs w:val="28"/>
          <w:lang w:val="uk-UA"/>
        </w:rPr>
      </w:pPr>
      <w:r w:rsidRPr="00D713A5">
        <w:rPr>
          <w:rFonts w:ascii="Times New Roman" w:hAnsi="Times New Roman"/>
          <w:sz w:val="28"/>
          <w:szCs w:val="28"/>
          <w:lang w:val="uk-UA"/>
        </w:rPr>
        <w:t>Окремий пласт робіт складають розвідки, присвячені сімейним стосункам. Можна виділити роботи Ю.В. Качан, Ю.Ю. Королевської, О.М. Марченко, І.М. Петренко та Н.О. Петрової. Прикладом є робота «Регулювання шлюбно-сімейних відносин на Півдні України (друга половина ХІХ – початок ХХ ст.): гендерний аспект», автором якої є Ю.Ю. Королевська. В ній дослідниця визначила вплив церкви на стосунки в сім</w:t>
      </w:r>
      <w:r w:rsidR="0025583D">
        <w:rPr>
          <w:rFonts w:ascii="Times New Roman" w:hAnsi="Times New Roman"/>
          <w:sz w:val="28"/>
          <w:szCs w:val="28"/>
          <w:lang w:val="uk-UA"/>
        </w:rPr>
        <w:t>’</w:t>
      </w:r>
      <w:r w:rsidRPr="00D713A5">
        <w:rPr>
          <w:rFonts w:ascii="Times New Roman" w:hAnsi="Times New Roman"/>
          <w:sz w:val="28"/>
          <w:szCs w:val="28"/>
          <w:lang w:val="uk-UA"/>
        </w:rPr>
        <w:t xml:space="preserve">ї, а також проаналізувала матеріали Першого всезагального перепису російської імперії 1897 р [6]. </w:t>
      </w:r>
    </w:p>
    <w:p w14:paraId="4F59B385" w14:textId="77777777" w:rsidR="00D713A5" w:rsidRPr="00D713A5" w:rsidRDefault="00D713A5" w:rsidP="00D713A5">
      <w:pPr>
        <w:spacing w:after="0" w:line="360" w:lineRule="auto"/>
        <w:ind w:firstLine="720"/>
        <w:jc w:val="both"/>
        <w:rPr>
          <w:rFonts w:ascii="Times New Roman" w:hAnsi="Times New Roman"/>
          <w:sz w:val="28"/>
          <w:szCs w:val="28"/>
          <w:lang w:val="uk-UA"/>
        </w:rPr>
      </w:pPr>
      <w:r w:rsidRPr="00D713A5">
        <w:rPr>
          <w:rFonts w:ascii="Times New Roman" w:hAnsi="Times New Roman"/>
          <w:sz w:val="28"/>
          <w:szCs w:val="28"/>
          <w:lang w:val="uk-UA"/>
        </w:rPr>
        <w:t xml:space="preserve">Необхідною складовою соціального розвитку є участь населення в спортивних, просвітницьких, громадських чи політичних організаціях, що </w:t>
      </w:r>
      <w:r w:rsidRPr="00D713A5">
        <w:rPr>
          <w:rFonts w:ascii="Times New Roman" w:hAnsi="Times New Roman"/>
          <w:sz w:val="28"/>
          <w:szCs w:val="28"/>
          <w:lang w:val="uk-UA"/>
        </w:rPr>
        <w:lastRenderedPageBreak/>
        <w:t>відображає сфери зацікавленості та активності населення. У цій тематичній ніші доцільно згадати роботу О.В. Кульчицької «Південні яхт-клуби в кінці ХІХ – на початку ХХ ст.», які дослідниця характеризує як фізкультурно-спортивні організації. Авторка надає інформацію про створення цих товариств в Одесі, Миколаєві та Херсоні, про організацію навчань та змагань, про відомих особистостей, які були учасниками змагань та клубів. Звертається увага, що за ініціативи клубу будувалися і нові яхти, зокрема у Миколаєві в у 1889 р. була побудована 7,5-тонна яхта «Адмірал» [7, с. 27].</w:t>
      </w:r>
    </w:p>
    <w:p w14:paraId="3F48CDA8" w14:textId="5D5A5D7A" w:rsidR="00D713A5" w:rsidRPr="00D713A5" w:rsidRDefault="00D713A5" w:rsidP="00D713A5">
      <w:pPr>
        <w:spacing w:after="0" w:line="360" w:lineRule="auto"/>
        <w:ind w:firstLine="720"/>
        <w:jc w:val="both"/>
        <w:rPr>
          <w:rFonts w:ascii="Times New Roman" w:hAnsi="Times New Roman"/>
          <w:sz w:val="28"/>
          <w:szCs w:val="28"/>
          <w:lang w:val="uk-UA"/>
        </w:rPr>
      </w:pPr>
      <w:r w:rsidRPr="00D713A5">
        <w:rPr>
          <w:rFonts w:ascii="Times New Roman" w:hAnsi="Times New Roman"/>
          <w:sz w:val="28"/>
          <w:szCs w:val="28"/>
          <w:lang w:val="uk-UA"/>
        </w:rPr>
        <w:t>Соціальне життя невід</w:t>
      </w:r>
      <w:r w:rsidR="0025583D">
        <w:rPr>
          <w:rFonts w:ascii="Times New Roman" w:hAnsi="Times New Roman"/>
          <w:sz w:val="28"/>
          <w:szCs w:val="28"/>
          <w:lang w:val="uk-UA"/>
        </w:rPr>
        <w:t>’</w:t>
      </w:r>
      <w:r w:rsidRPr="00D713A5">
        <w:rPr>
          <w:rFonts w:ascii="Times New Roman" w:hAnsi="Times New Roman"/>
          <w:sz w:val="28"/>
          <w:szCs w:val="28"/>
          <w:lang w:val="uk-UA"/>
        </w:rPr>
        <w:t xml:space="preserve">ємне від питання взаємодії представників різних  етнічних груп. На Півдні України завжди проживало багато різноманітних народів, тому історикині приділяють цьому питанню значну увагу. Так, історію турецького та татарського населення у своїх працях вивчають О.А. Бачинська та А. В. Дізанова, гагаузів – Л.В. Чорна. Історію проживання греків на Півдні України досліджують О.А. Бачинська, В.С. Волониць, євреїв – А.В. Гедьо, І.М. Гербеєва, І.С. Дружкова, С.Б. Кузьміна, В.В. Ликова. Діяльності поляків присвячують свої праці О.А. Бачинська, І.Г. Верховцева та О.А. Третьякова, болгар – С.Б. Кузьміна, французів – Г.В. Батенко. </w:t>
      </w:r>
    </w:p>
    <w:p w14:paraId="670685CA" w14:textId="77777777" w:rsidR="00D713A5" w:rsidRPr="00D713A5" w:rsidRDefault="00D713A5" w:rsidP="00D713A5">
      <w:pPr>
        <w:spacing w:after="0" w:line="360" w:lineRule="auto"/>
        <w:ind w:firstLine="720"/>
        <w:jc w:val="both"/>
        <w:rPr>
          <w:rFonts w:ascii="Times New Roman" w:hAnsi="Times New Roman"/>
          <w:sz w:val="28"/>
          <w:szCs w:val="28"/>
          <w:lang w:val="uk-UA"/>
        </w:rPr>
      </w:pPr>
      <w:r w:rsidRPr="00D713A5">
        <w:rPr>
          <w:rFonts w:ascii="Times New Roman" w:hAnsi="Times New Roman"/>
          <w:sz w:val="28"/>
          <w:szCs w:val="28"/>
          <w:lang w:val="uk-UA"/>
        </w:rPr>
        <w:t xml:space="preserve">Наприклад, О.О. Феденко та О.В. Господаренко  дослідили вплив італійців на розвиток півдня України. Життя німецького населення та ромів на Півдні України вивчали О.А. Бачинська та Е.М. Стьопченко, а С.Б. Кузьміна має роботу присвячену проживанню виключно ромів. Окремо можна виділити роботи О.А. Бачинської, В.Г. Церковної та Л.Ф. Циганенко присвячені українцям як етнічній групі. </w:t>
      </w:r>
    </w:p>
    <w:p w14:paraId="00477579" w14:textId="7CC7B602" w:rsidR="00D713A5" w:rsidRPr="00D713A5" w:rsidRDefault="00D713A5" w:rsidP="00D713A5">
      <w:pPr>
        <w:spacing w:after="0" w:line="360" w:lineRule="auto"/>
        <w:ind w:firstLine="720"/>
        <w:jc w:val="both"/>
        <w:rPr>
          <w:rFonts w:ascii="Times New Roman" w:hAnsi="Times New Roman"/>
          <w:sz w:val="28"/>
          <w:szCs w:val="28"/>
          <w:lang w:val="uk-UA"/>
        </w:rPr>
      </w:pPr>
      <w:r w:rsidRPr="00D713A5">
        <w:rPr>
          <w:rFonts w:ascii="Times New Roman" w:hAnsi="Times New Roman"/>
          <w:sz w:val="28"/>
          <w:szCs w:val="28"/>
          <w:lang w:val="uk-UA"/>
        </w:rPr>
        <w:t xml:space="preserve">Багато дослідниць присвячують свої роботи відтворенню загальної картини національного складу та його впливу на різноманітні сфери життя, зокрема: О.А. Бачинська, І.І. Гаврильченко, О.В.  Герінбург, Н.М. Діанова, В.М. Константінова, С.Б. Кузьміна. Як приклад можна згадати роботу М.Б. Тарасової «Участь іноземців у становленні соціально-економічного </w:t>
      </w:r>
      <w:r w:rsidRPr="00D713A5">
        <w:rPr>
          <w:rFonts w:ascii="Times New Roman" w:hAnsi="Times New Roman"/>
          <w:sz w:val="28"/>
          <w:szCs w:val="28"/>
          <w:lang w:val="uk-UA"/>
        </w:rPr>
        <w:lastRenderedPageBreak/>
        <w:t>простору Південної України в кінці ХVІІІ ст. – 1870-х рр.». У цій статті дослідниця характеризує вплив іноземних купців на розвиток торгівлі в Херсоні. Як зазначає історикиня, у досліджуваний хронологічний відрізок, українські та російські прізвища практично не зустрічалися у списках купців [9, с. 58]. М.Б. Тарасова також зазначила участь іноземців в адміністративному управлінні, в розвитку освіти, медицини. Так, наприклад цікавим виявився факт, що у 1804 р. француз Вільгельм Рув</w:t>
      </w:r>
      <w:r w:rsidR="0025583D">
        <w:rPr>
          <w:rFonts w:ascii="Times New Roman" w:hAnsi="Times New Roman"/>
          <w:sz w:val="28"/>
          <w:szCs w:val="28"/>
          <w:lang w:val="uk-UA"/>
        </w:rPr>
        <w:t>’</w:t>
      </w:r>
      <w:r w:rsidRPr="00D713A5">
        <w:rPr>
          <w:rFonts w:ascii="Times New Roman" w:hAnsi="Times New Roman"/>
          <w:sz w:val="28"/>
          <w:szCs w:val="28"/>
          <w:lang w:val="uk-UA"/>
        </w:rPr>
        <w:t>є став засновником промислового вівчарства на території сучасної Херсонської області [9, с. 59].</w:t>
      </w:r>
    </w:p>
    <w:p w14:paraId="50724353" w14:textId="77777777" w:rsidR="00D713A5" w:rsidRPr="00D713A5" w:rsidRDefault="00D713A5" w:rsidP="00D713A5">
      <w:pPr>
        <w:spacing w:after="0" w:line="360" w:lineRule="auto"/>
        <w:ind w:firstLine="720"/>
        <w:jc w:val="both"/>
        <w:rPr>
          <w:rFonts w:ascii="Times New Roman" w:hAnsi="Times New Roman"/>
          <w:sz w:val="28"/>
          <w:szCs w:val="28"/>
          <w:lang w:val="uk-UA"/>
        </w:rPr>
      </w:pPr>
      <w:r w:rsidRPr="00D713A5">
        <w:rPr>
          <w:rFonts w:ascii="Times New Roman" w:hAnsi="Times New Roman"/>
          <w:sz w:val="28"/>
          <w:szCs w:val="28"/>
          <w:lang w:val="uk-UA"/>
        </w:rPr>
        <w:t xml:space="preserve">Важливим аспектом розвитку суспільства є урбанізація. Дослідженням цього питання займаються Т.С. Водотика, Н.М. Діанова, В.М. Константінова та О.М. Марченко. Яскравим прикладом є робота В.М. Константінової «Темпи зростання чисельності міського населення південної України середини ХІХ – початку ХХ ст.», в якій дослідниця охарактеризувала темпи зростання населення різних міст, містечок та сіл Херсонської губернії [5]. </w:t>
      </w:r>
    </w:p>
    <w:p w14:paraId="4A8DB2FA" w14:textId="1B370CB2" w:rsidR="00D713A5" w:rsidRPr="00D713A5" w:rsidRDefault="00D713A5" w:rsidP="00D713A5">
      <w:pPr>
        <w:spacing w:after="0" w:line="360" w:lineRule="auto"/>
        <w:ind w:firstLine="720"/>
        <w:jc w:val="both"/>
        <w:rPr>
          <w:rFonts w:ascii="Times New Roman" w:hAnsi="Times New Roman"/>
          <w:sz w:val="28"/>
          <w:szCs w:val="28"/>
          <w:lang w:val="uk-UA"/>
        </w:rPr>
      </w:pPr>
      <w:r w:rsidRPr="00D713A5">
        <w:rPr>
          <w:rFonts w:ascii="Times New Roman" w:hAnsi="Times New Roman"/>
          <w:sz w:val="28"/>
          <w:szCs w:val="28"/>
          <w:lang w:val="uk-UA"/>
        </w:rPr>
        <w:t>Говорячи про студіювання історії економічного розвитку південноукраїнських територій, можемо також прослідкувати відтворення у розвідках історикинь різних складових цього питання. Отже, Т.Є. Богданова, Ю.І. Головко, Н.В. Діанова та В.В. Степаненко досліджують аспекти торгівельного життя. Наприклад, Ю.І. Головко у своїй праці «Становлення митної мережі на півдні України (1776-1819 рр.)» охарактеризувала розвиток митних установ і розділила його на 4 етапи, які пов</w:t>
      </w:r>
      <w:r w:rsidR="0025583D">
        <w:rPr>
          <w:rFonts w:ascii="Times New Roman" w:hAnsi="Times New Roman"/>
          <w:sz w:val="28"/>
          <w:szCs w:val="28"/>
          <w:lang w:val="uk-UA"/>
        </w:rPr>
        <w:t>’</w:t>
      </w:r>
      <w:r w:rsidRPr="00D713A5">
        <w:rPr>
          <w:rFonts w:ascii="Times New Roman" w:hAnsi="Times New Roman"/>
          <w:sz w:val="28"/>
          <w:szCs w:val="28"/>
          <w:lang w:val="uk-UA"/>
        </w:rPr>
        <w:t xml:space="preserve">язані з приєднанням територій та запровадженням міністерської системи управління митною справою [3]. Також дослідниця виокремила особливості південноукраїнських митних установ, наприклад, в Одесі митницю контролював градоначальник. </w:t>
      </w:r>
    </w:p>
    <w:p w14:paraId="3917F14B" w14:textId="77777777" w:rsidR="00D713A5" w:rsidRPr="00D713A5" w:rsidRDefault="00D713A5" w:rsidP="00D713A5">
      <w:pPr>
        <w:spacing w:after="0" w:line="360" w:lineRule="auto"/>
        <w:ind w:firstLine="720"/>
        <w:jc w:val="both"/>
        <w:rPr>
          <w:rFonts w:ascii="Times New Roman" w:hAnsi="Times New Roman"/>
          <w:sz w:val="28"/>
          <w:szCs w:val="28"/>
          <w:lang w:val="uk-UA"/>
        </w:rPr>
      </w:pPr>
      <w:r w:rsidRPr="00D713A5">
        <w:rPr>
          <w:rFonts w:ascii="Times New Roman" w:hAnsi="Times New Roman"/>
          <w:sz w:val="28"/>
          <w:szCs w:val="28"/>
          <w:lang w:val="uk-UA"/>
        </w:rPr>
        <w:t xml:space="preserve">Суднобудування у своїх роботах висвітлюють Н.О. Рижева, І.О. Шандра, скотопереробне виробництво – Л.О. Цибуленко, а ще в одній зі своїх праць вона охарактеризувала розвиток залізничного транспорту. </w:t>
      </w:r>
      <w:r w:rsidRPr="00D713A5">
        <w:rPr>
          <w:rFonts w:ascii="Times New Roman" w:hAnsi="Times New Roman"/>
          <w:sz w:val="28"/>
          <w:szCs w:val="28"/>
          <w:lang w:val="uk-UA"/>
        </w:rPr>
        <w:lastRenderedPageBreak/>
        <w:t xml:space="preserve">Дослідженню залізничного та морського транспорту свою діяльність присвячує О.А. Камінська. Привертає увагу робота Н.О. Рижевої «Світові новації у суднобудуванні та їх вплив на зміни технологій виробництва кораблів на Півдні України (друга половина ХІХ ст.)», в якій дослідниця охарактеризувала виготовлення панцерних кораблів у світі, зокрема у Франції та Англії, а також зазначила які зміни в виробництві приніс цей новий тип суден [8]. Історикиня розглянула вплив інновацій на створення в 70-х рр. ХІХ ст. таких суден в Миколаєві. </w:t>
      </w:r>
    </w:p>
    <w:p w14:paraId="6690A73B" w14:textId="77777777" w:rsidR="00D713A5" w:rsidRPr="00D713A5" w:rsidRDefault="00D713A5" w:rsidP="00D713A5">
      <w:pPr>
        <w:spacing w:after="0" w:line="360" w:lineRule="auto"/>
        <w:ind w:firstLine="720"/>
        <w:jc w:val="both"/>
        <w:rPr>
          <w:rFonts w:ascii="Times New Roman" w:hAnsi="Times New Roman"/>
          <w:sz w:val="28"/>
          <w:szCs w:val="28"/>
          <w:lang w:val="uk-UA"/>
        </w:rPr>
      </w:pPr>
      <w:r w:rsidRPr="00D713A5">
        <w:rPr>
          <w:rFonts w:ascii="Times New Roman" w:hAnsi="Times New Roman"/>
          <w:sz w:val="28"/>
          <w:szCs w:val="28"/>
          <w:lang w:val="uk-UA"/>
        </w:rPr>
        <w:t xml:space="preserve">Історія кредитно-банківські систем стала предметом наукових розвідок І.С. Дружкової, В.М. Константінової, Л.Ф. Циганенко, В.В. Шевченко. Найяскравіше кредитно-банківські установи описала І.С. Дружкова у своїй праці «Становлення системи державних кредитних установ на Півдні України першої половини ХІХ ст.». Дослідниця розповіла про створення перших державних обмінних та облікових контор в Одесі та їх функції. І.С. Дружкова охарактеризувала діяльність ощадних скарбниць, а також зазначила особливість Херсонської губернії в першій половині ХІХ ст.: переважання приказів громадської опіки серед кредитних закладів [4, с. 156]. Історикиня описала процес створення та особливості нової банківсько-кредитної установи після французько-російської війни 1812 р. – Комерційного банку, наприклад: розвиток обліково-позикових операцій, особливості існування Одеської контори цього банку. </w:t>
      </w:r>
    </w:p>
    <w:p w14:paraId="566C6C3B" w14:textId="77777777" w:rsidR="00D713A5" w:rsidRPr="00D713A5" w:rsidRDefault="00D713A5" w:rsidP="00D713A5">
      <w:pPr>
        <w:spacing w:after="0" w:line="360" w:lineRule="auto"/>
        <w:ind w:firstLine="720"/>
        <w:jc w:val="both"/>
        <w:rPr>
          <w:rFonts w:ascii="Times New Roman" w:hAnsi="Times New Roman"/>
          <w:sz w:val="28"/>
          <w:szCs w:val="28"/>
          <w:lang w:val="uk-UA"/>
        </w:rPr>
      </w:pPr>
      <w:r w:rsidRPr="00D713A5">
        <w:rPr>
          <w:rFonts w:ascii="Times New Roman" w:hAnsi="Times New Roman"/>
          <w:sz w:val="28"/>
          <w:szCs w:val="28"/>
          <w:lang w:val="uk-UA"/>
        </w:rPr>
        <w:t xml:space="preserve">Важливою складовою економічного життя є земельне питання, дослідженням якого у своїх працях займаються О.М. Балухтіна, А.О. Дорошева, В.В. Ликова та І.С. Міронова. Прикладом такої роботи є «Приватне особисте землеволодіння духовних осіб півдня України в 1877–1905 рр.» О.М. Балухтіної, в якій дослідниця детально проаналізувала розвиток приватного землеволодіння духовних осіб, охарактеризувала розміри їх наділів [1]. </w:t>
      </w:r>
    </w:p>
    <w:p w14:paraId="1880FF8F" w14:textId="77777777" w:rsidR="00D713A5" w:rsidRPr="00D713A5" w:rsidRDefault="00D713A5" w:rsidP="00D713A5">
      <w:pPr>
        <w:spacing w:after="0" w:line="360" w:lineRule="auto"/>
        <w:ind w:firstLine="720"/>
        <w:jc w:val="both"/>
        <w:rPr>
          <w:rFonts w:ascii="Times New Roman" w:hAnsi="Times New Roman"/>
          <w:sz w:val="28"/>
          <w:szCs w:val="28"/>
          <w:lang w:val="uk-UA"/>
        </w:rPr>
      </w:pPr>
      <w:bookmarkStart w:id="6" w:name="_Hlk163320534"/>
      <w:r w:rsidRPr="00D713A5">
        <w:rPr>
          <w:rFonts w:ascii="Times New Roman" w:hAnsi="Times New Roman"/>
          <w:sz w:val="28"/>
          <w:szCs w:val="28"/>
          <w:lang w:val="uk-UA"/>
        </w:rPr>
        <w:lastRenderedPageBreak/>
        <w:t xml:space="preserve">Отже, соціально-економічному життю присвячено безліч робіт. Серед головних аспектів, яким присвячують свої дослідження українські історикині, можемо виділити питання становища різноманітних соціальних станів та народів, розвитку торгівлі, промисловості та фінансової справи, а також вплив різних реформ, стан землеволодіння, урбанізація та розвиток культури благодійності. </w:t>
      </w:r>
    </w:p>
    <w:p w14:paraId="27D8C88C" w14:textId="09645F27" w:rsidR="00D713A5" w:rsidRPr="00D713A5" w:rsidRDefault="00D713A5" w:rsidP="00D713A5">
      <w:pPr>
        <w:spacing w:after="0" w:line="360" w:lineRule="auto"/>
        <w:jc w:val="center"/>
        <w:rPr>
          <w:rFonts w:ascii="Times New Roman" w:eastAsia="Times New Roman" w:hAnsi="Times New Roman"/>
          <w:b/>
          <w:sz w:val="28"/>
          <w:szCs w:val="28"/>
          <w:lang w:val="uk-UA" w:eastAsia="uk-UA"/>
        </w:rPr>
      </w:pPr>
      <w:bookmarkStart w:id="7" w:name="_Hlk158729132"/>
      <w:bookmarkEnd w:id="6"/>
      <w:r w:rsidRPr="00D713A5">
        <w:rPr>
          <w:rFonts w:ascii="Times New Roman" w:eastAsia="Times New Roman" w:hAnsi="Times New Roman"/>
          <w:b/>
          <w:sz w:val="28"/>
          <w:szCs w:val="28"/>
          <w:lang w:val="uk-UA"/>
        </w:rPr>
        <w:t>Список джерел та літератури:</w:t>
      </w:r>
    </w:p>
    <w:p w14:paraId="42927428" w14:textId="77777777" w:rsidR="00D713A5" w:rsidRPr="00837048" w:rsidRDefault="00D713A5" w:rsidP="00DD6062">
      <w:pPr>
        <w:pStyle w:val="a7"/>
        <w:numPr>
          <w:ilvl w:val="0"/>
          <w:numId w:val="11"/>
        </w:numPr>
        <w:shd w:val="clear" w:color="auto" w:fill="FFFFFF"/>
        <w:tabs>
          <w:tab w:val="left" w:pos="1134"/>
        </w:tabs>
        <w:spacing w:line="360" w:lineRule="auto"/>
        <w:ind w:left="0" w:firstLine="709"/>
        <w:rPr>
          <w:rFonts w:eastAsia="Times New Roman"/>
          <w:color w:val="212121"/>
        </w:rPr>
      </w:pPr>
      <w:r w:rsidRPr="00837048">
        <w:rPr>
          <w:rFonts w:eastAsia="Times New Roman"/>
          <w:color w:val="212121"/>
        </w:rPr>
        <w:t>Балухтіна О. М. Приватне особисте землеволодіння духовних осіб півдня України В 1877-1905 рр.</w:t>
      </w:r>
      <w:r w:rsidRPr="00DC74B6">
        <w:rPr>
          <w:rFonts w:eastAsia="Times New Roman"/>
          <w:i/>
          <w:iCs/>
          <w:color w:val="212121"/>
        </w:rPr>
        <w:t xml:space="preserve"> Наукові праці історичного факультету Запорізького національного університету.</w:t>
      </w:r>
      <w:r>
        <w:rPr>
          <w:rFonts w:eastAsia="Times New Roman"/>
          <w:i/>
          <w:iCs/>
          <w:color w:val="212121"/>
        </w:rPr>
        <w:t xml:space="preserve"> </w:t>
      </w:r>
      <w:r w:rsidRPr="00837048">
        <w:rPr>
          <w:rFonts w:eastAsia="Times New Roman"/>
          <w:color w:val="212121"/>
        </w:rPr>
        <w:t xml:space="preserve">2011. </w:t>
      </w:r>
      <w:r>
        <w:rPr>
          <w:rFonts w:eastAsia="Times New Roman"/>
          <w:color w:val="212121"/>
        </w:rPr>
        <w:t>№</w:t>
      </w:r>
      <w:r w:rsidRPr="00837048">
        <w:rPr>
          <w:rFonts w:eastAsia="Times New Roman"/>
          <w:color w:val="212121"/>
        </w:rPr>
        <w:t xml:space="preserve"> 31. С. 80-87</w:t>
      </w:r>
      <w:r>
        <w:rPr>
          <w:rFonts w:eastAsia="Times New Roman"/>
          <w:color w:val="212121"/>
        </w:rPr>
        <w:t>.</w:t>
      </w:r>
    </w:p>
    <w:p w14:paraId="077EFF72" w14:textId="77777777" w:rsidR="00D713A5" w:rsidRPr="00837048" w:rsidRDefault="00D713A5" w:rsidP="00DD6062">
      <w:pPr>
        <w:pStyle w:val="a7"/>
        <w:numPr>
          <w:ilvl w:val="0"/>
          <w:numId w:val="11"/>
        </w:numPr>
        <w:shd w:val="clear" w:color="auto" w:fill="FFFFFF"/>
        <w:tabs>
          <w:tab w:val="left" w:pos="1134"/>
        </w:tabs>
        <w:spacing w:line="360" w:lineRule="auto"/>
        <w:ind w:left="0" w:firstLine="709"/>
        <w:rPr>
          <w:rFonts w:eastAsia="Times New Roman"/>
          <w:color w:val="212121"/>
        </w:rPr>
      </w:pPr>
      <w:r w:rsidRPr="00837048">
        <w:rPr>
          <w:rFonts w:eastAsia="Times New Roman"/>
          <w:color w:val="212121"/>
        </w:rPr>
        <w:t>Вєтрова Г.В. Формування промислового робітництва на Півдні України у другій половині ХІХ ст.</w:t>
      </w:r>
      <w:r w:rsidRPr="00DC74B6">
        <w:rPr>
          <w:rFonts w:eastAsia="Times New Roman"/>
          <w:i/>
          <w:iCs/>
          <w:color w:val="212121"/>
        </w:rPr>
        <w:t xml:space="preserve"> Наукові праці історичного факультету Запорізького національного університету. </w:t>
      </w:r>
      <w:r w:rsidRPr="00837048">
        <w:rPr>
          <w:rFonts w:eastAsia="Times New Roman"/>
          <w:color w:val="212121"/>
        </w:rPr>
        <w:t xml:space="preserve">2010. </w:t>
      </w:r>
      <w:r>
        <w:rPr>
          <w:rFonts w:eastAsia="Times New Roman"/>
          <w:color w:val="212121"/>
        </w:rPr>
        <w:t>№</w:t>
      </w:r>
      <w:r w:rsidRPr="00837048">
        <w:rPr>
          <w:rFonts w:eastAsia="Times New Roman"/>
          <w:color w:val="212121"/>
        </w:rPr>
        <w:t xml:space="preserve"> 28. С. 66-71.</w:t>
      </w:r>
    </w:p>
    <w:p w14:paraId="2E1A74E2" w14:textId="77777777" w:rsidR="00D713A5" w:rsidRPr="00837048" w:rsidRDefault="00D713A5" w:rsidP="00DD6062">
      <w:pPr>
        <w:pStyle w:val="a7"/>
        <w:numPr>
          <w:ilvl w:val="0"/>
          <w:numId w:val="11"/>
        </w:numPr>
        <w:shd w:val="clear" w:color="auto" w:fill="FFFFFF"/>
        <w:tabs>
          <w:tab w:val="left" w:pos="1134"/>
        </w:tabs>
        <w:spacing w:line="360" w:lineRule="auto"/>
        <w:ind w:left="0" w:firstLine="709"/>
        <w:rPr>
          <w:rFonts w:eastAsia="Times New Roman"/>
          <w:color w:val="212121"/>
        </w:rPr>
      </w:pPr>
      <w:r w:rsidRPr="00837048">
        <w:rPr>
          <w:rFonts w:eastAsia="Times New Roman"/>
          <w:color w:val="212121"/>
        </w:rPr>
        <w:t>Головко Ю.І. Становлення митної мережі на півдні України (1776-1819 рр.).</w:t>
      </w:r>
      <w:r w:rsidRPr="00DC74B6">
        <w:rPr>
          <w:rFonts w:eastAsia="Times New Roman"/>
          <w:i/>
          <w:iCs/>
          <w:color w:val="212121"/>
        </w:rPr>
        <w:t xml:space="preserve"> Студії з історії Степової України. </w:t>
      </w:r>
      <w:r>
        <w:rPr>
          <w:rFonts w:eastAsia="Times New Roman"/>
          <w:color w:val="212121"/>
        </w:rPr>
        <w:t>2003. №</w:t>
      </w:r>
      <w:r w:rsidRPr="00837048">
        <w:rPr>
          <w:rFonts w:eastAsia="Times New Roman"/>
          <w:color w:val="212121"/>
        </w:rPr>
        <w:t xml:space="preserve"> 1. С. 42-47.</w:t>
      </w:r>
    </w:p>
    <w:p w14:paraId="4802CBFB" w14:textId="77777777" w:rsidR="00D713A5" w:rsidRPr="00837048" w:rsidRDefault="00D713A5" w:rsidP="00DD6062">
      <w:pPr>
        <w:pStyle w:val="a7"/>
        <w:numPr>
          <w:ilvl w:val="0"/>
          <w:numId w:val="11"/>
        </w:numPr>
        <w:shd w:val="clear" w:color="auto" w:fill="FFFFFF"/>
        <w:tabs>
          <w:tab w:val="left" w:pos="1134"/>
        </w:tabs>
        <w:spacing w:line="360" w:lineRule="auto"/>
        <w:ind w:left="0" w:firstLine="709"/>
        <w:rPr>
          <w:rFonts w:eastAsia="Times New Roman"/>
          <w:color w:val="212121"/>
        </w:rPr>
      </w:pPr>
      <w:r w:rsidRPr="00837048">
        <w:rPr>
          <w:rFonts w:eastAsia="Times New Roman"/>
          <w:color w:val="212121"/>
        </w:rPr>
        <w:t>Дружкова І. С. Становлення системи державних кредитних установ на Півдні України першої половини ХІХ ст.</w:t>
      </w:r>
      <w:r>
        <w:rPr>
          <w:rFonts w:eastAsia="Times New Roman"/>
          <w:color w:val="212121"/>
        </w:rPr>
        <w:t xml:space="preserve"> </w:t>
      </w:r>
      <w:r w:rsidRPr="00DC74B6">
        <w:rPr>
          <w:rFonts w:eastAsia="Times New Roman"/>
          <w:i/>
          <w:iCs/>
          <w:color w:val="212121"/>
        </w:rPr>
        <w:t xml:space="preserve">Наукові праці історичного факультету Запорізького національного університету. </w:t>
      </w:r>
      <w:r w:rsidRPr="00837048">
        <w:rPr>
          <w:rFonts w:eastAsia="Times New Roman"/>
          <w:color w:val="212121"/>
        </w:rPr>
        <w:t xml:space="preserve">2011. </w:t>
      </w:r>
      <w:r>
        <w:rPr>
          <w:rFonts w:eastAsia="Times New Roman"/>
          <w:color w:val="212121"/>
        </w:rPr>
        <w:t>№</w:t>
      </w:r>
      <w:r w:rsidRPr="00837048">
        <w:rPr>
          <w:rFonts w:eastAsia="Times New Roman"/>
          <w:color w:val="212121"/>
        </w:rPr>
        <w:t xml:space="preserve"> 30. С.155-163</w:t>
      </w:r>
      <w:r>
        <w:rPr>
          <w:rFonts w:eastAsia="Times New Roman"/>
          <w:color w:val="212121"/>
        </w:rPr>
        <w:t>.</w:t>
      </w:r>
    </w:p>
    <w:p w14:paraId="2E5839C5" w14:textId="77777777" w:rsidR="00D713A5" w:rsidRPr="00785E77" w:rsidRDefault="00D713A5" w:rsidP="00DD6062">
      <w:pPr>
        <w:pStyle w:val="a7"/>
        <w:numPr>
          <w:ilvl w:val="0"/>
          <w:numId w:val="11"/>
        </w:numPr>
        <w:shd w:val="clear" w:color="auto" w:fill="FFFFFF"/>
        <w:tabs>
          <w:tab w:val="left" w:pos="1134"/>
        </w:tabs>
        <w:spacing w:line="360" w:lineRule="auto"/>
        <w:ind w:left="0" w:firstLine="709"/>
        <w:rPr>
          <w:rFonts w:eastAsia="Times New Roman"/>
          <w:color w:val="212121"/>
        </w:rPr>
      </w:pPr>
      <w:r w:rsidRPr="00785E77">
        <w:rPr>
          <w:rFonts w:eastAsia="Times New Roman"/>
          <w:color w:val="212121"/>
        </w:rPr>
        <w:t xml:space="preserve">Константінова В.М. Темпи зростання чисельності міського населення південної України середини ХІХ – початку ХХ ст.. </w:t>
      </w:r>
      <w:r w:rsidRPr="00785E77">
        <w:rPr>
          <w:rFonts w:eastAsia="Times New Roman"/>
          <w:i/>
          <w:iCs/>
          <w:color w:val="212121"/>
        </w:rPr>
        <w:t xml:space="preserve">Наукові записки Національного університету "Острозька академія". </w:t>
      </w:r>
      <w:r w:rsidRPr="00785E77">
        <w:rPr>
          <w:rFonts w:eastAsia="Times New Roman"/>
          <w:color w:val="212121"/>
        </w:rPr>
        <w:t xml:space="preserve">2011. № 17. С. 127-133. </w:t>
      </w:r>
      <w:r w:rsidRPr="00785E77">
        <w:rPr>
          <w:color w:val="000000" w:themeColor="text1"/>
        </w:rPr>
        <w:t xml:space="preserve">URL: </w:t>
      </w:r>
      <w:hyperlink r:id="rId22" w:history="1">
        <w:r w:rsidRPr="00785E77">
          <w:rPr>
            <w:rStyle w:val="a3"/>
          </w:rPr>
          <w:t>http://nbuv.gov.ua/UJRN/Nznuoai_2011_17_13</w:t>
        </w:r>
      </w:hyperlink>
    </w:p>
    <w:p w14:paraId="09AD0F64" w14:textId="77777777" w:rsidR="00D713A5" w:rsidRPr="00DC74B6" w:rsidRDefault="00D713A5" w:rsidP="00DD6062">
      <w:pPr>
        <w:pStyle w:val="a7"/>
        <w:numPr>
          <w:ilvl w:val="0"/>
          <w:numId w:val="11"/>
        </w:numPr>
        <w:shd w:val="clear" w:color="auto" w:fill="FFFFFF"/>
        <w:tabs>
          <w:tab w:val="left" w:pos="1134"/>
        </w:tabs>
        <w:spacing w:line="360" w:lineRule="auto"/>
        <w:ind w:left="0" w:firstLine="709"/>
        <w:rPr>
          <w:rFonts w:eastAsia="Times New Roman"/>
          <w:i/>
          <w:iCs/>
          <w:color w:val="212121"/>
        </w:rPr>
      </w:pPr>
      <w:r w:rsidRPr="00837048">
        <w:rPr>
          <w:rFonts w:eastAsia="Times New Roman"/>
          <w:color w:val="212121"/>
        </w:rPr>
        <w:t>Королевська Ю.Ю. Регулювання шлюбно-сімейних відносин на Півдні України (друга половина ХІХ – початок ХХ ст.): гендерний аспект</w:t>
      </w:r>
      <w:r>
        <w:rPr>
          <w:rFonts w:eastAsia="Times New Roman"/>
          <w:i/>
          <w:iCs/>
          <w:color w:val="212121"/>
        </w:rPr>
        <w:t>.</w:t>
      </w:r>
      <w:r w:rsidRPr="00DC74B6">
        <w:rPr>
          <w:rFonts w:eastAsia="Times New Roman"/>
          <w:i/>
          <w:iCs/>
          <w:color w:val="212121"/>
        </w:rPr>
        <w:t xml:space="preserve"> Музейний вісник.</w:t>
      </w:r>
      <w:r>
        <w:rPr>
          <w:rFonts w:eastAsia="Times New Roman"/>
          <w:i/>
          <w:iCs/>
          <w:color w:val="212121"/>
        </w:rPr>
        <w:t xml:space="preserve"> </w:t>
      </w:r>
      <w:r w:rsidRPr="00837048">
        <w:rPr>
          <w:rFonts w:eastAsia="Times New Roman"/>
          <w:color w:val="212121"/>
        </w:rPr>
        <w:t>2011. № 11(2). С. 79-84</w:t>
      </w:r>
      <w:r>
        <w:rPr>
          <w:rFonts w:eastAsia="Times New Roman"/>
          <w:color w:val="212121"/>
        </w:rPr>
        <w:t>.</w:t>
      </w:r>
    </w:p>
    <w:p w14:paraId="4F34141E" w14:textId="77777777" w:rsidR="00D713A5" w:rsidRPr="00837048" w:rsidRDefault="00D713A5" w:rsidP="00DD6062">
      <w:pPr>
        <w:pStyle w:val="a7"/>
        <w:numPr>
          <w:ilvl w:val="0"/>
          <w:numId w:val="11"/>
        </w:numPr>
        <w:shd w:val="clear" w:color="auto" w:fill="FFFFFF"/>
        <w:tabs>
          <w:tab w:val="left" w:pos="1134"/>
        </w:tabs>
        <w:spacing w:line="360" w:lineRule="auto"/>
        <w:ind w:left="0" w:firstLine="709"/>
        <w:rPr>
          <w:rFonts w:eastAsia="Times New Roman"/>
          <w:color w:val="212121"/>
        </w:rPr>
      </w:pPr>
      <w:r w:rsidRPr="00837048">
        <w:rPr>
          <w:rFonts w:eastAsia="Times New Roman"/>
          <w:color w:val="212121"/>
        </w:rPr>
        <w:t>Кульчицька О. В. Південні яхт-клуби в кінці ХІХ - на початку ХХ ст.</w:t>
      </w:r>
      <w:r>
        <w:rPr>
          <w:rFonts w:eastAsia="Times New Roman"/>
          <w:color w:val="212121"/>
        </w:rPr>
        <w:t xml:space="preserve">. </w:t>
      </w:r>
      <w:r w:rsidRPr="00DC74B6">
        <w:rPr>
          <w:rFonts w:eastAsia="Times New Roman"/>
          <w:i/>
          <w:iCs/>
          <w:color w:val="212121"/>
        </w:rPr>
        <w:t>Наукові праці історичного факультету Запорізького державного університету.</w:t>
      </w:r>
      <w:r>
        <w:rPr>
          <w:rFonts w:eastAsia="Times New Roman"/>
          <w:i/>
          <w:iCs/>
          <w:color w:val="212121"/>
        </w:rPr>
        <w:t xml:space="preserve"> </w:t>
      </w:r>
      <w:r w:rsidRPr="00837048">
        <w:rPr>
          <w:rFonts w:eastAsia="Times New Roman"/>
          <w:color w:val="212121"/>
        </w:rPr>
        <w:t>2008.</w:t>
      </w:r>
      <w:r>
        <w:rPr>
          <w:rFonts w:eastAsia="Times New Roman"/>
          <w:color w:val="212121"/>
        </w:rPr>
        <w:t xml:space="preserve"> № </w:t>
      </w:r>
      <w:r w:rsidRPr="00837048">
        <w:rPr>
          <w:rFonts w:eastAsia="Times New Roman"/>
          <w:color w:val="212121"/>
        </w:rPr>
        <w:t>22. С.26-29</w:t>
      </w:r>
      <w:r>
        <w:rPr>
          <w:rFonts w:eastAsia="Times New Roman"/>
          <w:color w:val="212121"/>
        </w:rPr>
        <w:t>.</w:t>
      </w:r>
    </w:p>
    <w:p w14:paraId="1BF4A3DC" w14:textId="77777777" w:rsidR="00D713A5" w:rsidRPr="00837048" w:rsidRDefault="00D713A5" w:rsidP="00DD6062">
      <w:pPr>
        <w:pStyle w:val="a7"/>
        <w:numPr>
          <w:ilvl w:val="0"/>
          <w:numId w:val="11"/>
        </w:numPr>
        <w:shd w:val="clear" w:color="auto" w:fill="FFFFFF"/>
        <w:tabs>
          <w:tab w:val="left" w:pos="1134"/>
        </w:tabs>
        <w:spacing w:line="360" w:lineRule="auto"/>
        <w:ind w:left="0" w:firstLine="709"/>
        <w:rPr>
          <w:rFonts w:eastAsia="Times New Roman"/>
          <w:color w:val="212121"/>
        </w:rPr>
      </w:pPr>
      <w:r w:rsidRPr="00837048">
        <w:rPr>
          <w:rFonts w:eastAsia="Times New Roman"/>
          <w:color w:val="212121"/>
        </w:rPr>
        <w:lastRenderedPageBreak/>
        <w:t xml:space="preserve">Рижева Н.О. Світові новації у суднобудуванні та їх вплив на зміни технологій виробництва кораблів на Півдні України (2 пол. ХІХ ст). </w:t>
      </w:r>
      <w:r w:rsidRPr="00DC74B6">
        <w:rPr>
          <w:rFonts w:eastAsia="Times New Roman"/>
          <w:i/>
          <w:iCs/>
          <w:color w:val="212121"/>
        </w:rPr>
        <w:t xml:space="preserve">Південний архів. </w:t>
      </w:r>
      <w:r w:rsidRPr="00837048">
        <w:rPr>
          <w:rFonts w:eastAsia="Times New Roman"/>
          <w:color w:val="212121"/>
        </w:rPr>
        <w:t>2008. № 28-29. С. 154</w:t>
      </w:r>
      <w:r>
        <w:rPr>
          <w:rFonts w:eastAsia="Times New Roman"/>
          <w:color w:val="212121"/>
        </w:rPr>
        <w:t>-</w:t>
      </w:r>
      <w:r w:rsidRPr="00837048">
        <w:rPr>
          <w:rFonts w:eastAsia="Times New Roman"/>
          <w:color w:val="212121"/>
        </w:rPr>
        <w:t>161.</w:t>
      </w:r>
    </w:p>
    <w:p w14:paraId="133EE40D" w14:textId="77777777" w:rsidR="00D713A5" w:rsidRPr="00DC74B6" w:rsidRDefault="00D713A5" w:rsidP="00DD6062">
      <w:pPr>
        <w:pStyle w:val="a7"/>
        <w:numPr>
          <w:ilvl w:val="0"/>
          <w:numId w:val="11"/>
        </w:numPr>
        <w:shd w:val="clear" w:color="auto" w:fill="FFFFFF"/>
        <w:tabs>
          <w:tab w:val="left" w:pos="1134"/>
        </w:tabs>
        <w:spacing w:line="360" w:lineRule="auto"/>
        <w:ind w:left="0" w:firstLine="709"/>
        <w:rPr>
          <w:rFonts w:eastAsia="Times New Roman"/>
          <w:i/>
          <w:iCs/>
          <w:color w:val="212121"/>
        </w:rPr>
      </w:pPr>
      <w:r w:rsidRPr="00837048">
        <w:rPr>
          <w:rFonts w:eastAsia="Times New Roman"/>
          <w:color w:val="212121"/>
        </w:rPr>
        <w:t xml:space="preserve">Тарасова М. Б. Участь іноземців у становленні соціально-економічного простору Південної України в кінці ХVІІІ ст. – 1870-х рр. </w:t>
      </w:r>
      <w:r w:rsidRPr="00DC74B6">
        <w:rPr>
          <w:rFonts w:eastAsia="Times New Roman"/>
          <w:i/>
          <w:iCs/>
          <w:color w:val="212121"/>
        </w:rPr>
        <w:t>Наукові праці історичного факультету Запорізького національного університету</w:t>
      </w:r>
      <w:r>
        <w:rPr>
          <w:rFonts w:eastAsia="Times New Roman"/>
          <w:i/>
          <w:iCs/>
          <w:color w:val="212121"/>
        </w:rPr>
        <w:t xml:space="preserve">. </w:t>
      </w:r>
      <w:r w:rsidRPr="00837048">
        <w:rPr>
          <w:rFonts w:eastAsia="Times New Roman"/>
          <w:color w:val="212121"/>
        </w:rPr>
        <w:t>2015.</w:t>
      </w:r>
      <w:r>
        <w:rPr>
          <w:rFonts w:eastAsia="Times New Roman"/>
          <w:color w:val="212121"/>
        </w:rPr>
        <w:t xml:space="preserve"> № </w:t>
      </w:r>
      <w:r w:rsidRPr="00837048">
        <w:rPr>
          <w:rFonts w:eastAsia="Times New Roman"/>
          <w:color w:val="212121"/>
        </w:rPr>
        <w:t>44. С.57-61</w:t>
      </w:r>
      <w:r>
        <w:rPr>
          <w:rFonts w:eastAsia="Times New Roman"/>
          <w:color w:val="212121"/>
        </w:rPr>
        <w:t>.</w:t>
      </w:r>
    </w:p>
    <w:bookmarkEnd w:id="7"/>
    <w:p w14:paraId="6EBF71E1" w14:textId="77777777" w:rsidR="00D713A5" w:rsidRPr="00DC74B6" w:rsidRDefault="00D713A5" w:rsidP="00D713A5">
      <w:pPr>
        <w:rPr>
          <w:i/>
          <w:iCs/>
        </w:rPr>
      </w:pPr>
    </w:p>
    <w:p w14:paraId="4C83EF44" w14:textId="77777777" w:rsidR="00D713A5" w:rsidRDefault="00D713A5" w:rsidP="00940251">
      <w:pPr>
        <w:spacing w:after="0" w:line="240" w:lineRule="auto"/>
        <w:jc w:val="right"/>
        <w:rPr>
          <w:rFonts w:ascii="Times New Roman" w:hAnsi="Times New Roman"/>
          <w:sz w:val="28"/>
          <w:szCs w:val="28"/>
          <w:lang w:val="uk-UA"/>
        </w:rPr>
      </w:pPr>
      <w:r>
        <w:rPr>
          <w:rFonts w:ascii="Times New Roman" w:hAnsi="Times New Roman"/>
          <w:b/>
          <w:sz w:val="28"/>
          <w:szCs w:val="28"/>
          <w:lang w:val="uk-UA"/>
        </w:rPr>
        <w:t>Богдан КРАВЧУК</w:t>
      </w:r>
      <w:r>
        <w:rPr>
          <w:rFonts w:ascii="Times New Roman" w:hAnsi="Times New Roman"/>
          <w:sz w:val="28"/>
          <w:szCs w:val="28"/>
          <w:lang w:val="uk-UA"/>
        </w:rPr>
        <w:t xml:space="preserve">, </w:t>
      </w:r>
    </w:p>
    <w:p w14:paraId="4BD7B5FB" w14:textId="77777777" w:rsidR="00940251" w:rsidRDefault="00D713A5" w:rsidP="00940251">
      <w:pPr>
        <w:spacing w:after="0" w:line="240" w:lineRule="auto"/>
        <w:jc w:val="right"/>
        <w:rPr>
          <w:rFonts w:ascii="Times New Roman" w:hAnsi="Times New Roman"/>
          <w:sz w:val="28"/>
          <w:szCs w:val="28"/>
          <w:lang w:val="uk-UA"/>
        </w:rPr>
      </w:pPr>
      <w:r>
        <w:rPr>
          <w:rFonts w:ascii="Times New Roman" w:hAnsi="Times New Roman"/>
          <w:sz w:val="28"/>
          <w:szCs w:val="28"/>
          <w:lang w:val="uk-UA"/>
        </w:rPr>
        <w:t>аспірант спеціальності 032 Історія та археологія, Херсонський державний університет, м. Івано-Франківськ</w:t>
      </w:r>
      <w:r w:rsidR="00940251">
        <w:rPr>
          <w:rFonts w:ascii="Times New Roman" w:hAnsi="Times New Roman"/>
          <w:sz w:val="28"/>
          <w:szCs w:val="28"/>
          <w:lang w:val="uk-UA"/>
        </w:rPr>
        <w:t xml:space="preserve">, </w:t>
      </w:r>
    </w:p>
    <w:p w14:paraId="6CF1E7A9" w14:textId="4CE6C31B" w:rsidR="00D713A5" w:rsidRDefault="00940251" w:rsidP="00940251">
      <w:pPr>
        <w:spacing w:after="0" w:line="240" w:lineRule="auto"/>
        <w:jc w:val="right"/>
        <w:rPr>
          <w:rFonts w:ascii="Times New Roman" w:hAnsi="Times New Roman"/>
          <w:sz w:val="28"/>
          <w:szCs w:val="28"/>
          <w:lang w:val="uk-UA"/>
        </w:rPr>
      </w:pPr>
      <w:r w:rsidRPr="00161534">
        <w:rPr>
          <w:rFonts w:ascii="Times New Roman" w:hAnsi="Times New Roman"/>
          <w:bCs/>
          <w:color w:val="000000" w:themeColor="text1"/>
          <w:sz w:val="28"/>
          <w:szCs w:val="28"/>
          <w:lang w:val="uk-UA"/>
        </w:rPr>
        <w:t>науковий керівник:</w:t>
      </w:r>
      <w:r>
        <w:rPr>
          <w:rFonts w:ascii="Times New Roman" w:hAnsi="Times New Roman"/>
          <w:bCs/>
          <w:color w:val="000000" w:themeColor="text1"/>
          <w:sz w:val="28"/>
          <w:szCs w:val="28"/>
          <w:lang w:val="uk-UA"/>
        </w:rPr>
        <w:t xml:space="preserve"> Черемісін О.</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д</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професор</w:t>
      </w:r>
    </w:p>
    <w:p w14:paraId="4FDD68F1" w14:textId="77777777" w:rsidR="00940251" w:rsidRDefault="00940251" w:rsidP="00D713A5">
      <w:pPr>
        <w:spacing w:after="0" w:line="240" w:lineRule="auto"/>
        <w:rPr>
          <w:rFonts w:ascii="Times New Roman Полужирный" w:hAnsi="Times New Roman Полужирный"/>
          <w:b/>
          <w:caps/>
          <w:sz w:val="28"/>
          <w:szCs w:val="28"/>
          <w:lang w:val="uk-UA"/>
        </w:rPr>
      </w:pPr>
    </w:p>
    <w:p w14:paraId="17513EE6" w14:textId="2D6D297D" w:rsidR="00D713A5" w:rsidRDefault="00D713A5" w:rsidP="00940251">
      <w:pPr>
        <w:spacing w:after="0" w:line="240" w:lineRule="auto"/>
        <w:jc w:val="center"/>
        <w:rPr>
          <w:rFonts w:ascii="Times New Roman Полужирный" w:hAnsi="Times New Roman Полужирный"/>
          <w:b/>
          <w:caps/>
          <w:sz w:val="28"/>
          <w:szCs w:val="28"/>
          <w:lang w:val="uk-UA"/>
        </w:rPr>
      </w:pPr>
      <w:r w:rsidRPr="00EB5D1F">
        <w:rPr>
          <w:rFonts w:ascii="Times New Roman Полужирный" w:hAnsi="Times New Roman Полужирный"/>
          <w:b/>
          <w:caps/>
          <w:sz w:val="28"/>
          <w:szCs w:val="28"/>
          <w:lang w:val="uk-UA"/>
        </w:rPr>
        <w:t>ПРАВОСЛАВНА ПРЕСА ЯК ДЖЕРЕЛО З ІСТОРІЇ ПІЗНЬОГО ПРОТЕСТАНТИЗМУ ХЕРСОНЩИНИ ТА КИЇВЩИНИ 1870 – 1880-Х РОКІВ</w:t>
      </w:r>
    </w:p>
    <w:p w14:paraId="360670D8" w14:textId="77777777" w:rsidR="00D713A5" w:rsidRDefault="00D713A5" w:rsidP="00940251">
      <w:pPr>
        <w:spacing w:line="360" w:lineRule="auto"/>
        <w:ind w:firstLine="709"/>
        <w:contextualSpacing/>
        <w:jc w:val="center"/>
        <w:rPr>
          <w:rFonts w:ascii="Times New Roman" w:hAnsi="Times New Roman"/>
          <w:i/>
          <w:iCs/>
          <w:sz w:val="28"/>
          <w:szCs w:val="28"/>
          <w:lang w:val="uk-UA"/>
        </w:rPr>
      </w:pPr>
    </w:p>
    <w:p w14:paraId="38443116" w14:textId="0B54246F" w:rsidR="00D713A5" w:rsidRPr="00D713A5" w:rsidRDefault="00D713A5" w:rsidP="00D713A5">
      <w:pPr>
        <w:spacing w:line="360" w:lineRule="auto"/>
        <w:ind w:firstLine="709"/>
        <w:contextualSpacing/>
        <w:jc w:val="both"/>
        <w:rPr>
          <w:rFonts w:ascii="Times New Roman" w:hAnsi="Times New Roman"/>
          <w:i/>
          <w:iCs/>
          <w:sz w:val="28"/>
          <w:szCs w:val="28"/>
          <w:lang w:val="uk-UA"/>
        </w:rPr>
      </w:pPr>
      <w:r w:rsidRPr="00940251">
        <w:rPr>
          <w:rFonts w:ascii="Times New Roman" w:hAnsi="Times New Roman"/>
          <w:b/>
          <w:bCs/>
          <w:i/>
          <w:iCs/>
          <w:sz w:val="28"/>
          <w:szCs w:val="28"/>
          <w:lang w:val="uk-UA"/>
        </w:rPr>
        <w:t>Анотація.</w:t>
      </w:r>
      <w:r w:rsidRPr="00D713A5">
        <w:rPr>
          <w:rFonts w:ascii="Times New Roman" w:hAnsi="Times New Roman"/>
          <w:i/>
          <w:iCs/>
          <w:sz w:val="28"/>
          <w:szCs w:val="28"/>
          <w:lang w:val="uk-UA"/>
        </w:rPr>
        <w:t xml:space="preserve"> Херсонська та Київська губернії у другій половині ХІХ століття стали головними осередками поширення пізньопротестантських громад в Російській імперії. Одним із найбільш змістовних джерел з історії пізнього протестантизму на Херсонщині та Київщині є православна преса. Збережені в ній матеріали допомагають розкрити сутність діяльності спільнот, їх історію, біографії лідерів та основи віровчень. Кожне джерело потребує детального аналізу та вивчення, адже є унікальним «живим» свідченням. </w:t>
      </w:r>
    </w:p>
    <w:p w14:paraId="2B1BF049" w14:textId="47DC956E" w:rsidR="00D713A5" w:rsidRPr="00D713A5" w:rsidRDefault="00D713A5" w:rsidP="00D713A5">
      <w:pPr>
        <w:spacing w:line="360" w:lineRule="auto"/>
        <w:ind w:firstLine="709"/>
        <w:contextualSpacing/>
        <w:rPr>
          <w:rFonts w:ascii="Times New Roman" w:hAnsi="Times New Roman"/>
          <w:i/>
          <w:iCs/>
          <w:sz w:val="28"/>
          <w:szCs w:val="28"/>
          <w:lang w:val="uk-UA"/>
        </w:rPr>
      </w:pPr>
      <w:r w:rsidRPr="00940251">
        <w:rPr>
          <w:rFonts w:ascii="Times New Roman" w:hAnsi="Times New Roman"/>
          <w:b/>
          <w:bCs/>
          <w:i/>
          <w:iCs/>
          <w:sz w:val="28"/>
          <w:szCs w:val="28"/>
          <w:lang w:val="uk-UA"/>
        </w:rPr>
        <w:t>Ключові слова:</w:t>
      </w:r>
      <w:r w:rsidRPr="00D713A5">
        <w:rPr>
          <w:rFonts w:ascii="Times New Roman" w:hAnsi="Times New Roman"/>
          <w:i/>
          <w:iCs/>
          <w:sz w:val="28"/>
          <w:szCs w:val="28"/>
          <w:lang w:val="uk-UA"/>
        </w:rPr>
        <w:t xml:space="preserve"> православ</w:t>
      </w:r>
      <w:r w:rsidR="0025583D">
        <w:rPr>
          <w:rFonts w:ascii="Times New Roman" w:hAnsi="Times New Roman"/>
          <w:i/>
          <w:iCs/>
          <w:sz w:val="28"/>
          <w:szCs w:val="28"/>
          <w:lang w:val="uk-UA"/>
        </w:rPr>
        <w:t>’</w:t>
      </w:r>
      <w:r w:rsidRPr="00D713A5">
        <w:rPr>
          <w:rFonts w:ascii="Times New Roman" w:hAnsi="Times New Roman"/>
          <w:i/>
          <w:iCs/>
          <w:sz w:val="28"/>
          <w:szCs w:val="28"/>
          <w:lang w:val="uk-UA"/>
        </w:rPr>
        <w:t xml:space="preserve">я, пізній протестантизм, баптизм, штундизм, євангелизм, єпархіальні відомості, віровчення. </w:t>
      </w:r>
    </w:p>
    <w:p w14:paraId="69DDEB72" w14:textId="77777777" w:rsidR="00D713A5" w:rsidRPr="00D713A5" w:rsidRDefault="00D713A5" w:rsidP="00D713A5">
      <w:pPr>
        <w:spacing w:line="360" w:lineRule="auto"/>
        <w:ind w:firstLine="709"/>
        <w:contextualSpacing/>
        <w:jc w:val="both"/>
        <w:rPr>
          <w:rFonts w:ascii="Times New Roman" w:hAnsi="Times New Roman"/>
          <w:sz w:val="28"/>
          <w:szCs w:val="28"/>
          <w:lang w:val="uk-UA"/>
        </w:rPr>
      </w:pPr>
    </w:p>
    <w:p w14:paraId="019E66D5" w14:textId="77777777" w:rsidR="00D713A5" w:rsidRPr="00D713A5" w:rsidRDefault="00D713A5" w:rsidP="00D713A5">
      <w:pPr>
        <w:spacing w:line="360" w:lineRule="auto"/>
        <w:ind w:firstLine="709"/>
        <w:contextualSpacing/>
        <w:jc w:val="both"/>
        <w:rPr>
          <w:rFonts w:ascii="Times New Roman" w:hAnsi="Times New Roman"/>
          <w:sz w:val="28"/>
          <w:szCs w:val="28"/>
          <w:lang w:val="uk-UA"/>
        </w:rPr>
      </w:pPr>
      <w:r w:rsidRPr="00D713A5">
        <w:rPr>
          <w:rFonts w:ascii="Times New Roman" w:hAnsi="Times New Roman"/>
          <w:sz w:val="28"/>
          <w:szCs w:val="28"/>
          <w:lang w:val="uk-UA"/>
        </w:rPr>
        <w:t xml:space="preserve">Пізній протестантизму в Україні є одним із трьох ключових напрямів християнства. Починаючи із 2014 року і до сьогодні пізньопротестантські союзи та організації зайняли активну громадсько-соціальну позицію в житті українського суспільства. В період окупації міста Херсона та всієї Херсонської області Доми молитви пізньопротестантських церков стали </w:t>
      </w:r>
      <w:r w:rsidRPr="00D713A5">
        <w:rPr>
          <w:rFonts w:ascii="Times New Roman" w:hAnsi="Times New Roman"/>
          <w:sz w:val="28"/>
          <w:szCs w:val="28"/>
          <w:lang w:val="uk-UA"/>
        </w:rPr>
        <w:lastRenderedPageBreak/>
        <w:t>справжніми хабами гуманітарної та соціальної допомоги для херсонців. Після деокупації і теракту на Каховській ГЕС, їх лідери активно займалися волонтерською діяльністю та допомагали з евакуацією місцевих жителів у безпечні області України. Саме тому історія пізньопротестантського руху є частиною минулого українських земель, його своєрідною релігійною сторінкою, що пишеться до сьогодні.</w:t>
      </w:r>
    </w:p>
    <w:p w14:paraId="34DBBADE" w14:textId="40334D30" w:rsidR="00D713A5" w:rsidRPr="00D713A5" w:rsidRDefault="00D713A5" w:rsidP="00D713A5">
      <w:pPr>
        <w:spacing w:line="360" w:lineRule="auto"/>
        <w:ind w:firstLine="709"/>
        <w:contextualSpacing/>
        <w:jc w:val="both"/>
        <w:rPr>
          <w:rFonts w:ascii="Times New Roman" w:hAnsi="Times New Roman"/>
          <w:sz w:val="28"/>
          <w:szCs w:val="28"/>
          <w:lang w:val="uk-UA"/>
        </w:rPr>
      </w:pPr>
      <w:r w:rsidRPr="00D713A5">
        <w:rPr>
          <w:rFonts w:ascii="Times New Roman" w:hAnsi="Times New Roman"/>
          <w:sz w:val="28"/>
          <w:szCs w:val="28"/>
          <w:lang w:val="uk-UA"/>
        </w:rPr>
        <w:t>Пізній протестантизм на українських землях зароджується у 50-х роках ХІХ століття на Херсонщині. Його центром стало село Основа Ряснопільської волості Одеського повіту. Потягом наступних двох десятків років внаслідок активної проповідницької діяльності пізньопротестантські громади з</w:t>
      </w:r>
      <w:r w:rsidR="0025583D">
        <w:rPr>
          <w:rFonts w:ascii="Times New Roman" w:hAnsi="Times New Roman"/>
          <w:sz w:val="28"/>
          <w:szCs w:val="28"/>
          <w:lang w:val="uk-UA"/>
        </w:rPr>
        <w:t>’</w:t>
      </w:r>
      <w:r w:rsidRPr="00D713A5">
        <w:rPr>
          <w:rFonts w:ascii="Times New Roman" w:hAnsi="Times New Roman"/>
          <w:sz w:val="28"/>
          <w:szCs w:val="28"/>
          <w:lang w:val="uk-UA"/>
        </w:rPr>
        <w:t xml:space="preserve">являються в межах всіх повітів Херсонської губернії. Православне населення, особливо в сільській місцевості, охоче приймало нові християнські ідеї. Серед основних причин його розповсюдження була криза ортодоксальної церкви, особливо парафіяльного рівня, соціально-економічні зрушення, поява пієтизму в німецьких колоніях, проповідництво та поширення богослужбової літератури тощо. </w:t>
      </w:r>
    </w:p>
    <w:p w14:paraId="6C9CA70C" w14:textId="77777777" w:rsidR="00D713A5" w:rsidRPr="00D713A5" w:rsidRDefault="00D713A5" w:rsidP="00D713A5">
      <w:pPr>
        <w:spacing w:line="360" w:lineRule="auto"/>
        <w:ind w:firstLine="709"/>
        <w:contextualSpacing/>
        <w:jc w:val="both"/>
        <w:rPr>
          <w:rFonts w:ascii="Times New Roman" w:hAnsi="Times New Roman"/>
          <w:sz w:val="28"/>
          <w:szCs w:val="28"/>
          <w:lang w:val="uk-UA"/>
        </w:rPr>
      </w:pPr>
      <w:r w:rsidRPr="00D713A5">
        <w:rPr>
          <w:rFonts w:ascii="Times New Roman" w:hAnsi="Times New Roman"/>
          <w:sz w:val="28"/>
          <w:szCs w:val="28"/>
          <w:lang w:val="uk-UA"/>
        </w:rPr>
        <w:t xml:space="preserve">На початку 1870-х років проповідники штундизму відвідали південні повіти Київської губернії, де також утворилися нові потужні осередки в Таращанському та Звенигородському повітах. Херсонщина та Київщина стали своєрідним ядром пізнього протестантизму, звідки він поширився на інші губернії Російської імперії. Активні учасники місцевих громад, після примусового виселення чи добровільного переселення, ставали лідерами нових осередків пізньопротестантського руху на Волині, Поділлі, Слобожанщині, Закавказзі, Уралі, у Сибіру тощо. </w:t>
      </w:r>
    </w:p>
    <w:p w14:paraId="50C158E1" w14:textId="77777777" w:rsidR="00D713A5" w:rsidRPr="00D713A5" w:rsidRDefault="00D713A5" w:rsidP="00D713A5">
      <w:pPr>
        <w:spacing w:line="360" w:lineRule="auto"/>
        <w:ind w:firstLine="709"/>
        <w:contextualSpacing/>
        <w:jc w:val="both"/>
        <w:rPr>
          <w:rFonts w:ascii="Times New Roman" w:hAnsi="Times New Roman"/>
          <w:sz w:val="28"/>
          <w:szCs w:val="28"/>
          <w:lang w:val="uk-UA"/>
        </w:rPr>
      </w:pPr>
      <w:r w:rsidRPr="00D713A5">
        <w:rPr>
          <w:rFonts w:ascii="Times New Roman" w:hAnsi="Times New Roman"/>
          <w:sz w:val="28"/>
          <w:szCs w:val="28"/>
          <w:lang w:val="uk-UA"/>
        </w:rPr>
        <w:t xml:space="preserve">Історія пізньопротестантських громад Херсонської та Київської губернії другої половини ХІХ століття ґрунтується на різножанровій джерельній базі. До неї належать архівні матеріали світської влади губернського, повітового та волосного рівнів, історіографічні матеріали та документи православного духовенства єпархіального та приходського рівнів, внутрішньо-протестантські джерела тощо. </w:t>
      </w:r>
    </w:p>
    <w:p w14:paraId="247B85FC" w14:textId="272A5D92" w:rsidR="00D713A5" w:rsidRPr="00D713A5" w:rsidRDefault="00D713A5" w:rsidP="00D713A5">
      <w:pPr>
        <w:spacing w:line="360" w:lineRule="auto"/>
        <w:ind w:firstLine="709"/>
        <w:contextualSpacing/>
        <w:jc w:val="both"/>
        <w:rPr>
          <w:rFonts w:ascii="Times New Roman" w:eastAsia="Times New Roman" w:hAnsi="Times New Roman"/>
          <w:sz w:val="28"/>
          <w:szCs w:val="28"/>
          <w:lang w:val="uk-UA" w:eastAsia="uk-UA"/>
        </w:rPr>
      </w:pPr>
      <w:r w:rsidRPr="00D713A5">
        <w:rPr>
          <w:rFonts w:ascii="Times New Roman" w:hAnsi="Times New Roman"/>
          <w:sz w:val="28"/>
          <w:szCs w:val="28"/>
          <w:lang w:val="uk-UA"/>
        </w:rPr>
        <w:lastRenderedPageBreak/>
        <w:t>Історичні джерела у вигляді преси або друкованих видань є унікальними матеріалами, які фіксують інформацію в чітко визначеному часовому проміжку. Видавці та журналісти є сучасниками описуваних подій та явищ</w:t>
      </w:r>
      <w:r w:rsidRPr="00D713A5">
        <w:rPr>
          <w:rFonts w:ascii="Times New Roman" w:eastAsia="Times New Roman" w:hAnsi="Times New Roman"/>
          <w:sz w:val="28"/>
          <w:szCs w:val="28"/>
          <w:lang w:val="uk-UA" w:eastAsia="uk-UA"/>
        </w:rPr>
        <w:t>, що перетворює їх на своєрідних «живих» свідків, які подають інформацію крізь призму власних поглядів, виховання, переконань та інтересів. Тому дослідження преси є невід</w:t>
      </w:r>
      <w:r w:rsidR="0025583D">
        <w:rPr>
          <w:rFonts w:ascii="Times New Roman" w:eastAsia="Times New Roman" w:hAnsi="Times New Roman"/>
          <w:sz w:val="28"/>
          <w:szCs w:val="28"/>
          <w:lang w:val="uk-UA" w:eastAsia="uk-UA"/>
        </w:rPr>
        <w:t>’</w:t>
      </w:r>
      <w:r w:rsidRPr="00D713A5">
        <w:rPr>
          <w:rFonts w:ascii="Times New Roman" w:eastAsia="Times New Roman" w:hAnsi="Times New Roman"/>
          <w:sz w:val="28"/>
          <w:szCs w:val="28"/>
          <w:lang w:val="uk-UA" w:eastAsia="uk-UA"/>
        </w:rPr>
        <w:t>ємною частиною будь-яких джерелознавчих пошуків.</w:t>
      </w:r>
    </w:p>
    <w:p w14:paraId="31CFCAA5" w14:textId="032F9BA5" w:rsidR="00D713A5" w:rsidRPr="00D713A5" w:rsidRDefault="00D713A5" w:rsidP="00D713A5">
      <w:pPr>
        <w:spacing w:line="360" w:lineRule="auto"/>
        <w:ind w:firstLine="709"/>
        <w:contextualSpacing/>
        <w:jc w:val="both"/>
        <w:rPr>
          <w:rFonts w:ascii="Times New Roman" w:eastAsia="Times New Roman" w:hAnsi="Times New Roman"/>
          <w:sz w:val="28"/>
          <w:szCs w:val="28"/>
          <w:lang w:val="uk-UA" w:eastAsia="uk-UA"/>
        </w:rPr>
      </w:pPr>
      <w:r w:rsidRPr="00D713A5">
        <w:rPr>
          <w:rFonts w:ascii="Times New Roman" w:eastAsia="Times New Roman" w:hAnsi="Times New Roman"/>
          <w:sz w:val="28"/>
          <w:szCs w:val="28"/>
          <w:lang w:val="uk-UA" w:eastAsia="uk-UA"/>
        </w:rPr>
        <w:t>До робіт з історії православної періодики Київської та Херсонської губерній можна віднести дослідження А. Животко «</w:t>
      </w:r>
      <w:r w:rsidRPr="00D713A5">
        <w:rPr>
          <w:rFonts w:ascii="Times New Roman" w:hAnsi="Times New Roman"/>
          <w:sz w:val="28"/>
          <w:szCs w:val="28"/>
          <w:shd w:val="clear" w:color="auto" w:fill="FDFCFC"/>
          <w:lang w:val="uk-UA"/>
        </w:rPr>
        <w:t xml:space="preserve">Історія української преси» [1] та Л. </w:t>
      </w:r>
      <w:r w:rsidRPr="00D713A5">
        <w:rPr>
          <w:rFonts w:ascii="Times New Roman" w:eastAsia="Times New Roman" w:hAnsi="Times New Roman"/>
          <w:sz w:val="28"/>
          <w:szCs w:val="28"/>
          <w:lang w:val="uk-UA" w:eastAsia="uk-UA"/>
        </w:rPr>
        <w:t>Дениско «Релігійні  православні  періодичні  видання  XIX –  початку  XX ст.»</w:t>
      </w:r>
      <w:r w:rsidRPr="00D713A5">
        <w:rPr>
          <w:rFonts w:ascii="Times New Roman" w:hAnsi="Times New Roman"/>
          <w:sz w:val="28"/>
          <w:szCs w:val="28"/>
          <w:shd w:val="clear" w:color="auto" w:fill="FDFCFC"/>
          <w:lang w:val="uk-UA"/>
        </w:rPr>
        <w:t xml:space="preserve"> [2]. </w:t>
      </w:r>
      <w:r w:rsidRPr="00D713A5">
        <w:rPr>
          <w:rFonts w:ascii="Times New Roman" w:eastAsia="Times New Roman" w:hAnsi="Times New Roman"/>
          <w:sz w:val="28"/>
          <w:szCs w:val="28"/>
          <w:lang w:val="uk-UA" w:eastAsia="uk-UA"/>
        </w:rPr>
        <w:t>Вивчення історії пізнього протестантизму крізь призму церковної преси, зокрема в контексті «Київських єпархіальних відомостей 1907-1908 років» було здійснене К. Павленко [3]. Попри це, в кожному джерелознавчому розділі дисертацій обов</w:t>
      </w:r>
      <w:r w:rsidR="0025583D">
        <w:rPr>
          <w:rFonts w:ascii="Times New Roman" w:eastAsia="Times New Roman" w:hAnsi="Times New Roman"/>
          <w:sz w:val="28"/>
          <w:szCs w:val="28"/>
          <w:lang w:val="uk-UA" w:eastAsia="uk-UA"/>
        </w:rPr>
        <w:t>’</w:t>
      </w:r>
      <w:r w:rsidRPr="00D713A5">
        <w:rPr>
          <w:rFonts w:ascii="Times New Roman" w:eastAsia="Times New Roman" w:hAnsi="Times New Roman"/>
          <w:sz w:val="28"/>
          <w:szCs w:val="28"/>
          <w:lang w:val="uk-UA" w:eastAsia="uk-UA"/>
        </w:rPr>
        <w:t xml:space="preserve">язково згадуються в якості джерел релігійна та світська преса. Отже, вивчення православних видань як джерела з історії пізнього протестантизму знаходиться на початковій стадії і потребує деталізації та дослідження. </w:t>
      </w:r>
    </w:p>
    <w:p w14:paraId="0B9DFB54" w14:textId="2FE00D74" w:rsidR="00D713A5" w:rsidRPr="00D713A5" w:rsidRDefault="00D713A5" w:rsidP="00D713A5">
      <w:pPr>
        <w:spacing w:line="360" w:lineRule="auto"/>
        <w:ind w:firstLine="709"/>
        <w:contextualSpacing/>
        <w:jc w:val="both"/>
        <w:rPr>
          <w:rFonts w:ascii="Times New Roman" w:eastAsia="Times New Roman" w:hAnsi="Times New Roman"/>
          <w:sz w:val="28"/>
          <w:szCs w:val="28"/>
          <w:lang w:val="uk-UA" w:eastAsia="uk-UA"/>
        </w:rPr>
      </w:pPr>
      <w:r w:rsidRPr="00D713A5">
        <w:rPr>
          <w:rFonts w:ascii="Times New Roman" w:eastAsia="Times New Roman" w:hAnsi="Times New Roman"/>
          <w:sz w:val="28"/>
          <w:szCs w:val="28"/>
          <w:lang w:val="uk-UA" w:eastAsia="uk-UA"/>
        </w:rPr>
        <w:t>Православна преса була надзвичайно зацікавлена у висвітлені подій, що розгорталися навколо пізньопротестантських осередків. Для цього було декілька вагомих причин. По-перше, новоутворені громади не були закритого типу, але інформації про них, їх головних лідерів було вкрай мало. Тому доводилося по крихтах збирати її задля ознайомлення з новим релігійним явищем. По-друге, для православ</w:t>
      </w:r>
      <w:r w:rsidR="0025583D">
        <w:rPr>
          <w:rFonts w:ascii="Times New Roman" w:eastAsia="Times New Roman" w:hAnsi="Times New Roman"/>
          <w:sz w:val="28"/>
          <w:szCs w:val="28"/>
          <w:lang w:val="uk-UA" w:eastAsia="uk-UA"/>
        </w:rPr>
        <w:t>’</w:t>
      </w:r>
      <w:r w:rsidRPr="00D713A5">
        <w:rPr>
          <w:rFonts w:ascii="Times New Roman" w:eastAsia="Times New Roman" w:hAnsi="Times New Roman"/>
          <w:sz w:val="28"/>
          <w:szCs w:val="28"/>
          <w:lang w:val="uk-UA" w:eastAsia="uk-UA"/>
        </w:rPr>
        <w:t>я було важливо знати теологічну базу штундистського руху, аби в майбутньому протистояти йому в рамках «увещаній» самих протестантів та співбесід із православними. По-третє, важливо було зрозуміти особливості та характер діяльності пізніх протестантів. Це дозволило б запобігти розширенню меж протестантських громад в «законний» спосіб за допомогою репресій, штрафів, арештів, ув</w:t>
      </w:r>
      <w:r w:rsidR="0025583D">
        <w:rPr>
          <w:rFonts w:ascii="Times New Roman" w:eastAsia="Times New Roman" w:hAnsi="Times New Roman"/>
          <w:sz w:val="28"/>
          <w:szCs w:val="28"/>
          <w:lang w:val="uk-UA" w:eastAsia="uk-UA"/>
        </w:rPr>
        <w:t>’</w:t>
      </w:r>
      <w:r w:rsidRPr="00D713A5">
        <w:rPr>
          <w:rFonts w:ascii="Times New Roman" w:eastAsia="Times New Roman" w:hAnsi="Times New Roman"/>
          <w:sz w:val="28"/>
          <w:szCs w:val="28"/>
          <w:lang w:val="uk-UA" w:eastAsia="uk-UA"/>
        </w:rPr>
        <w:t xml:space="preserve">язнень та висилок. </w:t>
      </w:r>
    </w:p>
    <w:p w14:paraId="46BF81C2" w14:textId="77777777" w:rsidR="00D713A5" w:rsidRPr="00D713A5" w:rsidRDefault="00D713A5" w:rsidP="00D713A5">
      <w:pPr>
        <w:spacing w:line="360" w:lineRule="auto"/>
        <w:ind w:firstLine="709"/>
        <w:contextualSpacing/>
        <w:jc w:val="both"/>
        <w:rPr>
          <w:rFonts w:ascii="Times New Roman" w:eastAsia="Times New Roman" w:hAnsi="Times New Roman"/>
          <w:sz w:val="28"/>
          <w:szCs w:val="28"/>
          <w:lang w:val="uk-UA" w:eastAsia="uk-UA"/>
        </w:rPr>
      </w:pPr>
      <w:r w:rsidRPr="00D713A5">
        <w:rPr>
          <w:rFonts w:ascii="Times New Roman" w:eastAsia="Times New Roman" w:hAnsi="Times New Roman"/>
          <w:sz w:val="28"/>
          <w:szCs w:val="28"/>
          <w:lang w:val="uk-UA" w:eastAsia="uk-UA"/>
        </w:rPr>
        <w:lastRenderedPageBreak/>
        <w:t>Основними церковно-православними виданнями регіонального рівня, які містять великий масив інформації про протестантські спільноти Київщини та Херсонщини є відповідно «Київські єпархіальні відомості» [4] та «Херсонські єпархіальні відомості» [5]. Окрім того, подібні матеріали можна знайти на сторінках Катеринославських, Таврійських, Чернігівських, Волинських, Подільських, Полтавських, Кишинівських та Харківських єпархіальних відомостей (з 1884 р. –  журнал «Віра і розум»).</w:t>
      </w:r>
    </w:p>
    <w:p w14:paraId="3BE1CAD1" w14:textId="77777777" w:rsidR="00D713A5" w:rsidRPr="00D713A5" w:rsidRDefault="00D713A5" w:rsidP="00D713A5">
      <w:pPr>
        <w:spacing w:line="360" w:lineRule="auto"/>
        <w:ind w:firstLine="709"/>
        <w:contextualSpacing/>
        <w:jc w:val="both"/>
        <w:rPr>
          <w:rFonts w:ascii="Times New Roman" w:eastAsia="Times New Roman" w:hAnsi="Times New Roman"/>
          <w:sz w:val="28"/>
          <w:szCs w:val="28"/>
          <w:lang w:val="uk-UA" w:eastAsia="uk-UA"/>
        </w:rPr>
      </w:pPr>
      <w:r w:rsidRPr="00D713A5">
        <w:rPr>
          <w:rFonts w:ascii="Times New Roman" w:eastAsia="Times New Roman" w:hAnsi="Times New Roman"/>
          <w:sz w:val="28"/>
          <w:szCs w:val="28"/>
          <w:lang w:val="uk-UA" w:eastAsia="uk-UA"/>
        </w:rPr>
        <w:t>Газета «Київські єпархіальні відомості» виходила друком протягом 1861-1918 років при Київській єпархії. Засновником та головним редактором був протоієрей П. Лебединцев, який також досліджував історію штундизму і баптизму в Київській губернії. Одне із перших повідомлень про появу громад пізнього протестантизму на Київщині, зафіксоване у єпархіальних відомостях під 01 квітня 1872 року з промовистою назвою «Извлеченіе изь письма Преосвященнейшего Порфирія, Викарія Кіевской Епархии, кь Его Високопреосвященству, касательно секти штундистовь, вторгшейся вь Киевскую Епархію, именно вь село Плоскую таращанскаго уезда» [6].</w:t>
      </w:r>
    </w:p>
    <w:p w14:paraId="602E7782" w14:textId="248A3D55" w:rsidR="00D713A5" w:rsidRPr="00D713A5" w:rsidRDefault="00D713A5" w:rsidP="00D713A5">
      <w:pPr>
        <w:spacing w:line="360" w:lineRule="auto"/>
        <w:ind w:firstLine="709"/>
        <w:contextualSpacing/>
        <w:jc w:val="both"/>
        <w:rPr>
          <w:rFonts w:ascii="Times New Roman" w:eastAsia="Times New Roman" w:hAnsi="Times New Roman"/>
          <w:sz w:val="28"/>
          <w:szCs w:val="28"/>
          <w:lang w:val="uk-UA" w:eastAsia="uk-UA"/>
        </w:rPr>
      </w:pPr>
      <w:r w:rsidRPr="00D713A5">
        <w:rPr>
          <w:rFonts w:ascii="Times New Roman" w:eastAsia="Times New Roman" w:hAnsi="Times New Roman"/>
          <w:sz w:val="28"/>
          <w:szCs w:val="28"/>
          <w:lang w:val="uk-UA" w:eastAsia="uk-UA"/>
        </w:rPr>
        <w:t>Загалом інформація, розміщена на шпальтах «Київських єпархіальних відомостей», стосувалась різних аспектів. Зокрема, в статті «Несколько слов о мерах против штундизма» вивчалися способи та методи боротьби із поширенням штундизму в Київській губернії [7]. Автор замітки, в дусі знаменитої книги Макса Вебера, підкреслює, що його основним «розсадником» є розташовані в Херсонській губернії німецькі колонії, у яких існує головне правило: «Час – це капітал». На його думку, найманці з місцевого населення, змушені виконувати великий об</w:t>
      </w:r>
      <w:r w:rsidR="0025583D">
        <w:rPr>
          <w:rFonts w:ascii="Times New Roman" w:eastAsia="Times New Roman" w:hAnsi="Times New Roman"/>
          <w:sz w:val="28"/>
          <w:szCs w:val="28"/>
          <w:lang w:val="uk-UA" w:eastAsia="uk-UA"/>
        </w:rPr>
        <w:t>’</w:t>
      </w:r>
      <w:r w:rsidRPr="00D713A5">
        <w:rPr>
          <w:rFonts w:ascii="Times New Roman" w:eastAsia="Times New Roman" w:hAnsi="Times New Roman"/>
          <w:sz w:val="28"/>
          <w:szCs w:val="28"/>
          <w:lang w:val="uk-UA" w:eastAsia="uk-UA"/>
        </w:rPr>
        <w:t xml:space="preserve">єм роботи, тому їм банально не вистачає часу на пости, ранкові і вечірні молитви та ходження до православного храму. Це призводить до їх часткового або повного відступництва від ортодоксального християнства. </w:t>
      </w:r>
    </w:p>
    <w:p w14:paraId="71ABB048" w14:textId="0081BC15" w:rsidR="00D713A5" w:rsidRPr="00D713A5" w:rsidRDefault="00D713A5" w:rsidP="00D713A5">
      <w:pPr>
        <w:spacing w:line="360" w:lineRule="auto"/>
        <w:ind w:firstLine="709"/>
        <w:contextualSpacing/>
        <w:jc w:val="both"/>
        <w:rPr>
          <w:rFonts w:ascii="Times New Roman" w:eastAsia="Times New Roman" w:hAnsi="Times New Roman"/>
          <w:sz w:val="28"/>
          <w:szCs w:val="28"/>
          <w:lang w:val="uk-UA" w:eastAsia="uk-UA"/>
        </w:rPr>
      </w:pPr>
      <w:r w:rsidRPr="00D713A5">
        <w:rPr>
          <w:rFonts w:ascii="Times New Roman" w:eastAsia="Times New Roman" w:hAnsi="Times New Roman"/>
          <w:sz w:val="28"/>
          <w:szCs w:val="28"/>
          <w:lang w:val="uk-UA" w:eastAsia="uk-UA"/>
        </w:rPr>
        <w:t xml:space="preserve">На сторінках єпархіальних відомостей друкувалась інформація, здобута від безпосереднього спілкування з протестантами, зокрема стаття </w:t>
      </w:r>
      <w:r w:rsidRPr="00D713A5">
        <w:rPr>
          <w:rFonts w:ascii="Times New Roman" w:eastAsia="Times New Roman" w:hAnsi="Times New Roman"/>
          <w:sz w:val="28"/>
          <w:szCs w:val="28"/>
          <w:lang w:val="uk-UA" w:eastAsia="uk-UA"/>
        </w:rPr>
        <w:lastRenderedPageBreak/>
        <w:t>П. Петрушевського «Заметки проезжего о штундизме в Таращанском уезде» [8]. Він зазначає, що такому неймовірному успіху в місцевих приходах штундизм завдячує тому, що із самого початку поклав у своїй основі вимоги строгого, працьовитого, чесного, тверезого життя. Як наслідок, «нова віра» здавалася мешканцям Таращанського повіту набагато духовнішою, правильнішою та відповідною Святому Письму, ніж православ</w:t>
      </w:r>
      <w:r w:rsidR="0025583D">
        <w:rPr>
          <w:rFonts w:ascii="Times New Roman" w:eastAsia="Times New Roman" w:hAnsi="Times New Roman"/>
          <w:sz w:val="28"/>
          <w:szCs w:val="28"/>
          <w:lang w:val="uk-UA" w:eastAsia="uk-UA"/>
        </w:rPr>
        <w:t>’</w:t>
      </w:r>
      <w:r w:rsidRPr="00D713A5">
        <w:rPr>
          <w:rFonts w:ascii="Times New Roman" w:eastAsia="Times New Roman" w:hAnsi="Times New Roman"/>
          <w:sz w:val="28"/>
          <w:szCs w:val="28"/>
          <w:lang w:val="uk-UA" w:eastAsia="uk-UA"/>
        </w:rPr>
        <w:t>я.</w:t>
      </w:r>
    </w:p>
    <w:p w14:paraId="6296B63C" w14:textId="77777777" w:rsidR="00D713A5" w:rsidRPr="00D713A5" w:rsidRDefault="00D713A5" w:rsidP="00D713A5">
      <w:pPr>
        <w:spacing w:line="360" w:lineRule="auto"/>
        <w:ind w:firstLine="709"/>
        <w:contextualSpacing/>
        <w:jc w:val="both"/>
        <w:rPr>
          <w:rFonts w:ascii="Times New Roman" w:eastAsia="Times New Roman" w:hAnsi="Times New Roman"/>
          <w:sz w:val="28"/>
          <w:szCs w:val="28"/>
          <w:lang w:val="uk-UA" w:eastAsia="uk-UA"/>
        </w:rPr>
      </w:pPr>
      <w:r w:rsidRPr="00D713A5">
        <w:rPr>
          <w:rFonts w:ascii="Times New Roman" w:eastAsia="Times New Roman" w:hAnsi="Times New Roman"/>
          <w:sz w:val="28"/>
          <w:szCs w:val="28"/>
          <w:lang w:val="uk-UA" w:eastAsia="uk-UA"/>
        </w:rPr>
        <w:t xml:space="preserve">З метою ознайомлення сільських священиків з ідеями штундистського вчення на сторінках відомостей були розміщені уривки декількох листів протестантів з різних громад Київщини. Цікавим видається передрук листа пресвітера громади села Косяківка Таращанського повіту, писаря Івана Лясоцького «Штундист о штундизме» [9] як реакцію на статтю П. Петрушевського. Він був надрукований із відповідними рецензійним вставками редколегії. В першу чергу, протестант називає себе не «штундистом», а православним чи «правовірним», якому надано право вірити в Ісуса Христа. Проте цікавим є висновок редакторів: «Такі особистості як Лясоцький, повинні бути союзниками церкви і як сумно, що вони знаходяться в числі її противників. Якщо духовенству вдасться використати цю нову струю і ввести її в необхідне русло, російська церква здійснить велике завоювання» [9, c.9]. </w:t>
      </w:r>
    </w:p>
    <w:p w14:paraId="4ADA1435" w14:textId="04572AE9" w:rsidR="00D713A5" w:rsidRPr="00D713A5" w:rsidRDefault="00D713A5" w:rsidP="00D713A5">
      <w:pPr>
        <w:spacing w:line="360" w:lineRule="auto"/>
        <w:ind w:firstLine="709"/>
        <w:contextualSpacing/>
        <w:jc w:val="both"/>
        <w:rPr>
          <w:rFonts w:ascii="Times New Roman" w:eastAsia="Times New Roman" w:hAnsi="Times New Roman"/>
          <w:sz w:val="28"/>
          <w:szCs w:val="28"/>
          <w:lang w:val="uk-UA" w:eastAsia="uk-UA"/>
        </w:rPr>
      </w:pPr>
      <w:r w:rsidRPr="00D713A5">
        <w:rPr>
          <w:rFonts w:ascii="Times New Roman" w:eastAsia="Times New Roman" w:hAnsi="Times New Roman"/>
          <w:sz w:val="28"/>
          <w:szCs w:val="28"/>
          <w:lang w:val="uk-UA" w:eastAsia="uk-UA"/>
        </w:rPr>
        <w:t>Авторами відомостей висвітлювалися особливості богослов</w:t>
      </w:r>
      <w:r w:rsidR="0025583D">
        <w:rPr>
          <w:rFonts w:ascii="Times New Roman" w:eastAsia="Times New Roman" w:hAnsi="Times New Roman"/>
          <w:sz w:val="28"/>
          <w:szCs w:val="28"/>
          <w:lang w:val="uk-UA" w:eastAsia="uk-UA"/>
        </w:rPr>
        <w:t>’</w:t>
      </w:r>
      <w:r w:rsidRPr="00D713A5">
        <w:rPr>
          <w:rFonts w:ascii="Times New Roman" w:eastAsia="Times New Roman" w:hAnsi="Times New Roman"/>
          <w:sz w:val="28"/>
          <w:szCs w:val="28"/>
          <w:lang w:val="uk-UA" w:eastAsia="uk-UA"/>
        </w:rPr>
        <w:t>я протестантів «Учение штундистов о браке» [10] та різного роду новини про них «Обращение 35 штундистов в православие» [11]. Їх головною особливістю були дещо перебільшені цифри навернених у православ</w:t>
      </w:r>
      <w:r w:rsidR="0025583D">
        <w:rPr>
          <w:rFonts w:ascii="Times New Roman" w:eastAsia="Times New Roman" w:hAnsi="Times New Roman"/>
          <w:sz w:val="28"/>
          <w:szCs w:val="28"/>
          <w:lang w:val="uk-UA" w:eastAsia="uk-UA"/>
        </w:rPr>
        <w:t>’</w:t>
      </w:r>
      <w:r w:rsidRPr="00D713A5">
        <w:rPr>
          <w:rFonts w:ascii="Times New Roman" w:eastAsia="Times New Roman" w:hAnsi="Times New Roman"/>
          <w:sz w:val="28"/>
          <w:szCs w:val="28"/>
          <w:lang w:val="uk-UA" w:eastAsia="uk-UA"/>
        </w:rPr>
        <w:t>я і применшена кількість «відступників». Отже, Київські єпархіальні відомості – історичне джерело в якому присутні як суб</w:t>
      </w:r>
      <w:r w:rsidR="0025583D">
        <w:rPr>
          <w:rFonts w:ascii="Times New Roman" w:eastAsia="Times New Roman" w:hAnsi="Times New Roman"/>
          <w:sz w:val="28"/>
          <w:szCs w:val="28"/>
          <w:lang w:val="uk-UA" w:eastAsia="uk-UA"/>
        </w:rPr>
        <w:t>’</w:t>
      </w:r>
      <w:r w:rsidRPr="00D713A5">
        <w:rPr>
          <w:rFonts w:ascii="Times New Roman" w:eastAsia="Times New Roman" w:hAnsi="Times New Roman"/>
          <w:sz w:val="28"/>
          <w:szCs w:val="28"/>
          <w:lang w:val="uk-UA" w:eastAsia="uk-UA"/>
        </w:rPr>
        <w:t>єктивні православні так і внутрішньо протестантські матеріали.</w:t>
      </w:r>
    </w:p>
    <w:p w14:paraId="2B460B20" w14:textId="77777777" w:rsidR="00D713A5" w:rsidRPr="00D713A5" w:rsidRDefault="00D713A5" w:rsidP="00D713A5">
      <w:pPr>
        <w:spacing w:line="360" w:lineRule="auto"/>
        <w:ind w:firstLine="709"/>
        <w:contextualSpacing/>
        <w:jc w:val="both"/>
        <w:rPr>
          <w:rFonts w:ascii="Times New Roman" w:eastAsia="Times New Roman" w:hAnsi="Times New Roman"/>
          <w:sz w:val="28"/>
          <w:szCs w:val="28"/>
          <w:lang w:val="uk-UA" w:eastAsia="uk-UA"/>
        </w:rPr>
      </w:pPr>
      <w:r w:rsidRPr="00D713A5">
        <w:rPr>
          <w:rFonts w:ascii="Times New Roman" w:eastAsia="Times New Roman" w:hAnsi="Times New Roman"/>
          <w:sz w:val="28"/>
          <w:szCs w:val="28"/>
          <w:lang w:val="uk-UA" w:eastAsia="uk-UA"/>
        </w:rPr>
        <w:t xml:space="preserve">Херсонські єпархіальні відомості видавалися впродовж 1860-1918 років при Херсонській православній єпархії. Саме архієпископу Херсонському та Таврійському Інокентію (Борисову) належить ініціатива </w:t>
      </w:r>
      <w:r w:rsidRPr="00D713A5">
        <w:rPr>
          <w:rFonts w:ascii="Times New Roman" w:eastAsia="Times New Roman" w:hAnsi="Times New Roman"/>
          <w:sz w:val="28"/>
          <w:szCs w:val="28"/>
          <w:lang w:val="uk-UA" w:eastAsia="uk-UA"/>
        </w:rPr>
        <w:lastRenderedPageBreak/>
        <w:t xml:space="preserve">створення періодичних видань при єпархіях російської православної церкви [12]. Одним із перших повідомлень, розміщених у відомостях була «Докладная записка священника местечка Любомирки, Елисаветградского уезда, Херсонской губернии…» [13]. </w:t>
      </w:r>
    </w:p>
    <w:p w14:paraId="3925843F" w14:textId="77777777" w:rsidR="00D713A5" w:rsidRPr="00D713A5" w:rsidRDefault="00D713A5" w:rsidP="00D713A5">
      <w:pPr>
        <w:spacing w:line="360" w:lineRule="auto"/>
        <w:ind w:firstLine="709"/>
        <w:contextualSpacing/>
        <w:jc w:val="both"/>
        <w:rPr>
          <w:rFonts w:ascii="Times New Roman" w:eastAsia="Times New Roman" w:hAnsi="Times New Roman"/>
          <w:sz w:val="28"/>
          <w:szCs w:val="28"/>
          <w:lang w:val="uk-UA" w:eastAsia="uk-UA"/>
        </w:rPr>
      </w:pPr>
      <w:r w:rsidRPr="00D713A5">
        <w:rPr>
          <w:rFonts w:ascii="Times New Roman" w:eastAsia="Times New Roman" w:hAnsi="Times New Roman"/>
          <w:sz w:val="28"/>
          <w:szCs w:val="28"/>
          <w:lang w:val="uk-UA" w:eastAsia="uk-UA"/>
        </w:rPr>
        <w:t>Кореспонденти та автори статей у Херсонських єпархіальних відомостях піднімали різні питання. До прикладу, у випуску від 1875 року автор статті, досліджуючи причини виникнення пізнього протестантизму, зазначає, що «Більшість штундистів… вказували як на одну із причин відступництва – незрозумілість для них церковної служби» [14]. Збір основних даних про штундизм в Херсонській єпархії «К вопросу и сведениям о южно-русском штундизме» здійснений священником і місіонером Зубовим має унікальні свідчення про їх духовно-філософські погляди, зокрема на душу, вічність, церкву та потойбічне життя [15].</w:t>
      </w:r>
    </w:p>
    <w:p w14:paraId="6F4F3283" w14:textId="77777777" w:rsidR="00D713A5" w:rsidRPr="00D713A5" w:rsidRDefault="00D713A5" w:rsidP="00D713A5">
      <w:pPr>
        <w:spacing w:line="360" w:lineRule="auto"/>
        <w:ind w:firstLine="709"/>
        <w:contextualSpacing/>
        <w:jc w:val="both"/>
        <w:rPr>
          <w:rFonts w:ascii="Times New Roman" w:eastAsia="Times New Roman" w:hAnsi="Times New Roman"/>
          <w:sz w:val="28"/>
          <w:szCs w:val="28"/>
          <w:lang w:val="uk-UA" w:eastAsia="uk-UA"/>
        </w:rPr>
      </w:pPr>
      <w:r w:rsidRPr="00D713A5">
        <w:rPr>
          <w:rFonts w:ascii="Times New Roman" w:eastAsia="Times New Roman" w:hAnsi="Times New Roman"/>
          <w:sz w:val="28"/>
          <w:szCs w:val="28"/>
          <w:lang w:val="uk-UA" w:eastAsia="uk-UA"/>
        </w:rPr>
        <w:t xml:space="preserve">Особливо образливим для автора статті «Толкование штундистами 23 гл. Ев. Матфея» [16]  було її тлумачення протестантами. Вони вважали, що звернення Христа до «фарисеїв, книжників та лицемірів» як до «сліпих проводирів» є ні чим іншим, як звертання до ієрархів православної церкви. У статті «О брошюрах распространяемых среди народа в приходах Херсонской епархии неправославными книгоношами и штундистами» автор аналізує активну проповідницьку діяльність протестантів, в тому числі через поширення брошур релігійного змісту [17]. </w:t>
      </w:r>
    </w:p>
    <w:p w14:paraId="4C51AC52" w14:textId="2418E463" w:rsidR="00D713A5" w:rsidRPr="00D713A5" w:rsidRDefault="00D713A5" w:rsidP="00D713A5">
      <w:pPr>
        <w:spacing w:line="360" w:lineRule="auto"/>
        <w:ind w:firstLine="709"/>
        <w:contextualSpacing/>
        <w:jc w:val="both"/>
        <w:rPr>
          <w:rFonts w:ascii="Times New Roman" w:eastAsia="Times New Roman" w:hAnsi="Times New Roman"/>
          <w:sz w:val="28"/>
          <w:szCs w:val="28"/>
          <w:lang w:val="uk-UA" w:eastAsia="uk-UA"/>
        </w:rPr>
      </w:pPr>
      <w:r w:rsidRPr="00D713A5">
        <w:rPr>
          <w:rFonts w:ascii="Times New Roman" w:eastAsia="Times New Roman" w:hAnsi="Times New Roman"/>
          <w:sz w:val="28"/>
          <w:szCs w:val="28"/>
          <w:lang w:val="uk-UA" w:eastAsia="uk-UA"/>
        </w:rPr>
        <w:t>Отже, православна періодика є важливим джерелом з історії пізньопротестантських громад Херсонщини та Київщини середини ХІХ – початку ХХ століття. Інформація, розміщена в духовних журналах та газетах, потребує детального вивчення та конструктивної критики. Адже основна маса кореспондентів були представниками православного духовенства, тому їх заангажованість та суб</w:t>
      </w:r>
      <w:r w:rsidR="0025583D">
        <w:rPr>
          <w:rFonts w:ascii="Times New Roman" w:eastAsia="Times New Roman" w:hAnsi="Times New Roman"/>
          <w:sz w:val="28"/>
          <w:szCs w:val="28"/>
          <w:lang w:val="uk-UA" w:eastAsia="uk-UA"/>
        </w:rPr>
        <w:t>’</w:t>
      </w:r>
      <w:r w:rsidRPr="00D713A5">
        <w:rPr>
          <w:rFonts w:ascii="Times New Roman" w:eastAsia="Times New Roman" w:hAnsi="Times New Roman"/>
          <w:sz w:val="28"/>
          <w:szCs w:val="28"/>
          <w:lang w:val="uk-UA" w:eastAsia="uk-UA"/>
        </w:rPr>
        <w:t xml:space="preserve">єктивізм прослідковуються в джерелах. Проте, варто використовувати пресу в історичних дослідженнях, адже її автори були свідками та учасниками діяльності пізніх протестантів Херсонської та Київського губерній. </w:t>
      </w:r>
    </w:p>
    <w:p w14:paraId="744CB2CF" w14:textId="77777777" w:rsidR="00D713A5" w:rsidRPr="005300EC" w:rsidRDefault="00D713A5" w:rsidP="00D713A5">
      <w:pPr>
        <w:spacing w:line="360" w:lineRule="auto"/>
        <w:ind w:firstLine="709"/>
        <w:contextualSpacing/>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 xml:space="preserve"> </w:t>
      </w:r>
    </w:p>
    <w:p w14:paraId="3D74940E" w14:textId="67DFF362" w:rsidR="00D713A5" w:rsidRPr="00940251" w:rsidRDefault="00940251" w:rsidP="00D713A5">
      <w:pPr>
        <w:shd w:val="clear" w:color="auto" w:fill="FFFFFF"/>
        <w:spacing w:after="0" w:line="360" w:lineRule="auto"/>
        <w:jc w:val="center"/>
        <w:rPr>
          <w:rFonts w:ascii="Times New Roman" w:eastAsia="Times New Roman" w:hAnsi="Times New Roman"/>
          <w:b/>
          <w:bCs/>
          <w:sz w:val="28"/>
          <w:szCs w:val="28"/>
          <w:lang w:val="uk-UA" w:eastAsia="uk-UA"/>
        </w:rPr>
      </w:pPr>
      <w:r>
        <w:rPr>
          <w:rFonts w:ascii="Times New Roman" w:eastAsia="Times New Roman" w:hAnsi="Times New Roman"/>
          <w:b/>
          <w:bCs/>
          <w:sz w:val="28"/>
          <w:szCs w:val="28"/>
          <w:lang w:val="uk-UA" w:eastAsia="uk-UA"/>
        </w:rPr>
        <w:t>Список використаних джерел:</w:t>
      </w:r>
    </w:p>
    <w:p w14:paraId="3C60A372" w14:textId="55F07AB6" w:rsidR="00D713A5" w:rsidRPr="00D713A5" w:rsidRDefault="00D713A5" w:rsidP="00DD6062">
      <w:pPr>
        <w:pStyle w:val="a7"/>
        <w:numPr>
          <w:ilvl w:val="0"/>
          <w:numId w:val="12"/>
        </w:numPr>
        <w:tabs>
          <w:tab w:val="left" w:pos="1276"/>
        </w:tabs>
        <w:spacing w:after="160" w:line="360" w:lineRule="auto"/>
        <w:ind w:left="0" w:firstLine="709"/>
        <w:rPr>
          <w:shd w:val="clear" w:color="auto" w:fill="FDFCFC"/>
        </w:rPr>
      </w:pPr>
      <w:r w:rsidRPr="00D713A5">
        <w:rPr>
          <w:shd w:val="clear" w:color="auto" w:fill="FDFCFC"/>
        </w:rPr>
        <w:t>Животко А. П. Історія української преси / Упоряд., авт. іст.-біогр. нарису та приміт. М. С. Тимошик. – К.: Наша культура і наука, 1999.</w:t>
      </w:r>
      <w:r w:rsidR="009F5F21">
        <w:t> </w:t>
      </w:r>
      <w:r w:rsidRPr="00D713A5">
        <w:rPr>
          <w:shd w:val="clear" w:color="auto" w:fill="FDFCFC"/>
        </w:rPr>
        <w:t xml:space="preserve">– 368 с. </w:t>
      </w:r>
    </w:p>
    <w:p w14:paraId="626B1564" w14:textId="51D9FD87" w:rsidR="00D713A5" w:rsidRPr="00D713A5" w:rsidRDefault="00D713A5" w:rsidP="00DD6062">
      <w:pPr>
        <w:pStyle w:val="a7"/>
        <w:numPr>
          <w:ilvl w:val="0"/>
          <w:numId w:val="12"/>
        </w:numPr>
        <w:shd w:val="clear" w:color="auto" w:fill="FFFFFF"/>
        <w:tabs>
          <w:tab w:val="left" w:pos="1276"/>
        </w:tabs>
        <w:spacing w:line="360" w:lineRule="auto"/>
        <w:ind w:left="0" w:firstLine="709"/>
        <w:rPr>
          <w:rFonts w:eastAsia="Times New Roman"/>
          <w:lang w:eastAsia="uk-UA"/>
        </w:rPr>
      </w:pPr>
      <w:r w:rsidRPr="00D713A5">
        <w:rPr>
          <w:rFonts w:eastAsia="Times New Roman"/>
          <w:lang w:eastAsia="uk-UA"/>
        </w:rPr>
        <w:t>Дениско Л. М.   Релігійні  православні  періодичні  видання  XIX –  початку  XX ст.  у  фондах  Національної бібліотеки України імені В.І. Вернадського: Каталог / Наук. ред. О. С..Онищенко. Київ: НБУВ, 2001. 200</w:t>
      </w:r>
      <w:r w:rsidR="009F5F21">
        <w:rPr>
          <w:rFonts w:eastAsia="Times New Roman"/>
          <w:lang w:eastAsia="uk-UA"/>
        </w:rPr>
        <w:t> </w:t>
      </w:r>
      <w:r w:rsidRPr="00D713A5">
        <w:rPr>
          <w:rFonts w:eastAsia="Times New Roman"/>
          <w:lang w:eastAsia="uk-UA"/>
        </w:rPr>
        <w:t>с.</w:t>
      </w:r>
    </w:p>
    <w:p w14:paraId="41209A62" w14:textId="77777777" w:rsidR="00D713A5" w:rsidRPr="00D713A5" w:rsidRDefault="00D713A5" w:rsidP="00DD6062">
      <w:pPr>
        <w:pStyle w:val="a7"/>
        <w:numPr>
          <w:ilvl w:val="0"/>
          <w:numId w:val="12"/>
        </w:numPr>
        <w:tabs>
          <w:tab w:val="left" w:pos="1276"/>
        </w:tabs>
        <w:spacing w:after="160" w:line="360" w:lineRule="auto"/>
        <w:ind w:left="0" w:firstLine="709"/>
        <w:rPr>
          <w:shd w:val="clear" w:color="auto" w:fill="FFFFFF"/>
        </w:rPr>
      </w:pPr>
      <w:r w:rsidRPr="00D713A5">
        <w:rPr>
          <w:shd w:val="clear" w:color="auto" w:fill="FFFFFF"/>
        </w:rPr>
        <w:t>Павленко, K. (2019). Висвітлення у «Київських єпархіальних відомостях» питання розвитку протестантського руху в Україні у 1907-1908 р. </w:t>
      </w:r>
      <w:r w:rsidRPr="00D713A5">
        <w:rPr>
          <w:i/>
          <w:iCs/>
          <w:shd w:val="clear" w:color="auto" w:fill="FFFFFF"/>
        </w:rPr>
        <w:t>Травневі студії: історія, політологія, міжнародні відносини</w:t>
      </w:r>
      <w:r w:rsidRPr="00D713A5">
        <w:rPr>
          <w:shd w:val="clear" w:color="auto" w:fill="FFFFFF"/>
        </w:rPr>
        <w:t>, 56-58.</w:t>
      </w:r>
    </w:p>
    <w:p w14:paraId="1ACF8183" w14:textId="77777777" w:rsidR="00D713A5" w:rsidRPr="00D713A5" w:rsidRDefault="00D713A5" w:rsidP="00DD6062">
      <w:pPr>
        <w:pStyle w:val="a7"/>
        <w:numPr>
          <w:ilvl w:val="0"/>
          <w:numId w:val="12"/>
        </w:numPr>
        <w:tabs>
          <w:tab w:val="left" w:pos="1276"/>
        </w:tabs>
        <w:spacing w:after="160" w:line="360" w:lineRule="auto"/>
        <w:ind w:left="0" w:firstLine="709"/>
        <w:rPr>
          <w:shd w:val="clear" w:color="auto" w:fill="FFFFFF"/>
        </w:rPr>
      </w:pPr>
      <w:r w:rsidRPr="00D713A5">
        <w:rPr>
          <w:shd w:val="clear" w:color="auto" w:fill="FFFFFF"/>
        </w:rPr>
        <w:t xml:space="preserve">Київські єпархіальні відомості (1861-1905). Internet.Archive: веб-сайт. URL: </w:t>
      </w:r>
      <w:hyperlink r:id="rId23" w:history="1">
        <w:r w:rsidRPr="00D713A5">
          <w:rPr>
            <w:rStyle w:val="a3"/>
            <w:color w:val="auto"/>
            <w:shd w:val="clear" w:color="auto" w:fill="FFFFFF"/>
          </w:rPr>
          <w:t>https://archive.org/details/kyiv_vidomosti/KEB%201861%20No.01/</w:t>
        </w:r>
      </w:hyperlink>
      <w:r w:rsidRPr="00D713A5">
        <w:rPr>
          <w:shd w:val="clear" w:color="auto" w:fill="FFFFFF"/>
        </w:rPr>
        <w:t xml:space="preserve"> </w:t>
      </w:r>
    </w:p>
    <w:p w14:paraId="25A84540" w14:textId="77777777" w:rsidR="00D713A5" w:rsidRPr="00D713A5" w:rsidRDefault="00D713A5" w:rsidP="00DD6062">
      <w:pPr>
        <w:pStyle w:val="a7"/>
        <w:numPr>
          <w:ilvl w:val="0"/>
          <w:numId w:val="12"/>
        </w:numPr>
        <w:tabs>
          <w:tab w:val="left" w:pos="1276"/>
        </w:tabs>
        <w:spacing w:after="225" w:line="360" w:lineRule="auto"/>
        <w:ind w:left="0" w:firstLine="709"/>
      </w:pPr>
      <w:r w:rsidRPr="00D713A5">
        <w:rPr>
          <w:shd w:val="clear" w:color="auto" w:fill="FFFFFF"/>
        </w:rPr>
        <w:t xml:space="preserve">Херсонские епархиальные ведомости. Одеська національна наукова бібліотека: веб-сайт. URL: </w:t>
      </w:r>
      <w:hyperlink r:id="rId24" w:history="1">
        <w:r w:rsidRPr="00D713A5">
          <w:rPr>
            <w:rStyle w:val="a3"/>
            <w:color w:val="auto"/>
            <w:shd w:val="clear" w:color="auto" w:fill="FFFFFF"/>
          </w:rPr>
          <w:t>http://catalog.odnb.odessa.ua/opac/index.php?url=/notices/index/IdNotice:382868/Source:default</w:t>
        </w:r>
      </w:hyperlink>
      <w:r w:rsidRPr="00D713A5">
        <w:rPr>
          <w:shd w:val="clear" w:color="auto" w:fill="FFFFFF"/>
        </w:rPr>
        <w:t xml:space="preserve"> </w:t>
      </w:r>
    </w:p>
    <w:p w14:paraId="437566BE" w14:textId="77777777" w:rsidR="00D713A5" w:rsidRPr="00D713A5" w:rsidRDefault="00D713A5" w:rsidP="00DD6062">
      <w:pPr>
        <w:pStyle w:val="a7"/>
        <w:numPr>
          <w:ilvl w:val="0"/>
          <w:numId w:val="12"/>
        </w:numPr>
        <w:tabs>
          <w:tab w:val="left" w:pos="1276"/>
        </w:tabs>
        <w:spacing w:after="160" w:line="360" w:lineRule="auto"/>
        <w:ind w:left="0" w:firstLine="709"/>
        <w:rPr>
          <w:shd w:val="clear" w:color="auto" w:fill="FFFFFF"/>
        </w:rPr>
      </w:pPr>
      <w:r w:rsidRPr="00D713A5">
        <w:rPr>
          <w:shd w:val="clear" w:color="auto" w:fill="FFFFFF"/>
        </w:rPr>
        <w:t>Киевские епархиальные ведомости. 1872. №7. С.147-152.</w:t>
      </w:r>
    </w:p>
    <w:p w14:paraId="09F34D3C" w14:textId="77777777" w:rsidR="00D713A5" w:rsidRPr="00D713A5" w:rsidRDefault="00D713A5" w:rsidP="00DD6062">
      <w:pPr>
        <w:pStyle w:val="a7"/>
        <w:numPr>
          <w:ilvl w:val="0"/>
          <w:numId w:val="12"/>
        </w:numPr>
        <w:tabs>
          <w:tab w:val="left" w:pos="1276"/>
        </w:tabs>
        <w:spacing w:after="160" w:line="360" w:lineRule="auto"/>
        <w:ind w:left="0" w:firstLine="709"/>
        <w:rPr>
          <w:shd w:val="clear" w:color="auto" w:fill="FFFFFF"/>
        </w:rPr>
      </w:pPr>
      <w:r w:rsidRPr="00D713A5">
        <w:rPr>
          <w:shd w:val="clear" w:color="auto" w:fill="FFFFFF"/>
        </w:rPr>
        <w:t>Киевские епархиальные ведомости. 1873. №13. C.375-384.</w:t>
      </w:r>
    </w:p>
    <w:p w14:paraId="55E6B1D7" w14:textId="77777777" w:rsidR="00D713A5" w:rsidRPr="00D713A5" w:rsidRDefault="00D713A5" w:rsidP="00DD6062">
      <w:pPr>
        <w:pStyle w:val="a7"/>
        <w:numPr>
          <w:ilvl w:val="0"/>
          <w:numId w:val="12"/>
        </w:numPr>
        <w:tabs>
          <w:tab w:val="left" w:pos="1276"/>
        </w:tabs>
        <w:spacing w:after="160" w:line="360" w:lineRule="auto"/>
        <w:ind w:left="0" w:firstLine="709"/>
        <w:rPr>
          <w:shd w:val="clear" w:color="auto" w:fill="FFFFFF"/>
        </w:rPr>
      </w:pPr>
      <w:r w:rsidRPr="00D713A5">
        <w:rPr>
          <w:shd w:val="clear" w:color="auto" w:fill="FFFFFF"/>
        </w:rPr>
        <w:t>Киевские епархиальные ведомости. 1880. №18-19. C.11-16.</w:t>
      </w:r>
    </w:p>
    <w:p w14:paraId="0E41640B" w14:textId="77777777" w:rsidR="00D713A5" w:rsidRPr="00D713A5" w:rsidRDefault="00D713A5" w:rsidP="00DD6062">
      <w:pPr>
        <w:pStyle w:val="a7"/>
        <w:numPr>
          <w:ilvl w:val="0"/>
          <w:numId w:val="12"/>
        </w:numPr>
        <w:tabs>
          <w:tab w:val="left" w:pos="1276"/>
        </w:tabs>
        <w:spacing w:after="160" w:line="360" w:lineRule="auto"/>
        <w:ind w:left="0" w:firstLine="709"/>
        <w:rPr>
          <w:shd w:val="clear" w:color="auto" w:fill="FFFFFF"/>
        </w:rPr>
      </w:pPr>
      <w:r w:rsidRPr="00D713A5">
        <w:rPr>
          <w:shd w:val="clear" w:color="auto" w:fill="FFFFFF"/>
        </w:rPr>
        <w:t>Киевские епархиальные ведомости. 1880. №32–33. C.7-9.</w:t>
      </w:r>
    </w:p>
    <w:p w14:paraId="7DA7B2CA" w14:textId="77777777" w:rsidR="00D713A5" w:rsidRPr="00D713A5" w:rsidRDefault="00D713A5" w:rsidP="00DD6062">
      <w:pPr>
        <w:pStyle w:val="a7"/>
        <w:numPr>
          <w:ilvl w:val="0"/>
          <w:numId w:val="12"/>
        </w:numPr>
        <w:tabs>
          <w:tab w:val="left" w:pos="1276"/>
        </w:tabs>
        <w:spacing w:after="160" w:line="360" w:lineRule="auto"/>
        <w:ind w:left="0" w:firstLine="709"/>
        <w:rPr>
          <w:shd w:val="clear" w:color="auto" w:fill="FFFFFF"/>
        </w:rPr>
      </w:pPr>
      <w:r w:rsidRPr="00D713A5">
        <w:rPr>
          <w:shd w:val="clear" w:color="auto" w:fill="FFFFFF"/>
        </w:rPr>
        <w:t>Киевские епархиальные ведомости. 1884. №22. C.1007-1009.</w:t>
      </w:r>
    </w:p>
    <w:p w14:paraId="2582E373" w14:textId="77777777" w:rsidR="00D713A5" w:rsidRPr="00D713A5" w:rsidRDefault="00D713A5" w:rsidP="00DD6062">
      <w:pPr>
        <w:pStyle w:val="a7"/>
        <w:numPr>
          <w:ilvl w:val="0"/>
          <w:numId w:val="12"/>
        </w:numPr>
        <w:tabs>
          <w:tab w:val="left" w:pos="1276"/>
        </w:tabs>
        <w:spacing w:after="160" w:line="360" w:lineRule="auto"/>
        <w:ind w:left="0" w:firstLine="709"/>
        <w:rPr>
          <w:shd w:val="clear" w:color="auto" w:fill="FFFFFF"/>
        </w:rPr>
      </w:pPr>
      <w:r w:rsidRPr="00D713A5">
        <w:rPr>
          <w:shd w:val="clear" w:color="auto" w:fill="FFFFFF"/>
        </w:rPr>
        <w:t>Киевские епархиальные ведомости. 1886. №18. C.860-862.</w:t>
      </w:r>
    </w:p>
    <w:p w14:paraId="295C7431" w14:textId="77777777" w:rsidR="00D713A5" w:rsidRPr="00D713A5" w:rsidRDefault="00D713A5" w:rsidP="00DD6062">
      <w:pPr>
        <w:pStyle w:val="a7"/>
        <w:numPr>
          <w:ilvl w:val="0"/>
          <w:numId w:val="12"/>
        </w:numPr>
        <w:tabs>
          <w:tab w:val="left" w:pos="1276"/>
        </w:tabs>
        <w:spacing w:after="160" w:line="360" w:lineRule="auto"/>
        <w:ind w:left="0" w:firstLine="709"/>
        <w:rPr>
          <w:rStyle w:val="a3"/>
          <w:color w:val="auto"/>
        </w:rPr>
      </w:pPr>
      <w:r w:rsidRPr="00D713A5">
        <w:rPr>
          <w:shd w:val="clear" w:color="auto" w:fill="FFFFFF"/>
        </w:rPr>
        <w:t>Ясь О.В.  Херсонские епархиальные ведомости. Енциклопедія історії України: Т. 10: Т-Я / Редкол.: В. А. Смолій (голова) та ін. НАН України. Інститут історії України. К.: В-во «Наукова думка», 2013. 688 с. URL: </w:t>
      </w:r>
      <w:hyperlink r:id="rId25" w:history="1">
        <w:r w:rsidRPr="00D713A5">
          <w:rPr>
            <w:rStyle w:val="a3"/>
            <w:color w:val="auto"/>
            <w:shd w:val="clear" w:color="auto" w:fill="FFFFFF"/>
          </w:rPr>
          <w:t>http://www.history.org.ua/?termin=Khersonskye_eparkhyalnye_</w:t>
        </w:r>
        <w:r w:rsidRPr="00D713A5">
          <w:rPr>
            <w:rStyle w:val="a3"/>
            <w:color w:val="auto"/>
          </w:rPr>
          <w:t>z</w:t>
        </w:r>
      </w:hyperlink>
    </w:p>
    <w:p w14:paraId="5AE2453B" w14:textId="77777777" w:rsidR="00D713A5" w:rsidRPr="00D713A5" w:rsidRDefault="00D713A5" w:rsidP="00DD6062">
      <w:pPr>
        <w:pStyle w:val="a7"/>
        <w:numPr>
          <w:ilvl w:val="0"/>
          <w:numId w:val="12"/>
        </w:numPr>
        <w:tabs>
          <w:tab w:val="left" w:pos="1276"/>
        </w:tabs>
        <w:spacing w:after="160" w:line="360" w:lineRule="auto"/>
        <w:ind w:left="0" w:firstLine="709"/>
        <w:rPr>
          <w:rStyle w:val="a3"/>
          <w:color w:val="auto"/>
        </w:rPr>
      </w:pPr>
      <w:r w:rsidRPr="00D713A5">
        <w:rPr>
          <w:rStyle w:val="a3"/>
          <w:color w:val="auto"/>
        </w:rPr>
        <w:t>Херсонские епархиальные ведомости. 1873. №1. С.16-18.</w:t>
      </w:r>
    </w:p>
    <w:p w14:paraId="3586C293" w14:textId="77777777" w:rsidR="00D713A5" w:rsidRPr="00D713A5" w:rsidRDefault="00D713A5" w:rsidP="00DD6062">
      <w:pPr>
        <w:pStyle w:val="a7"/>
        <w:numPr>
          <w:ilvl w:val="0"/>
          <w:numId w:val="12"/>
        </w:numPr>
        <w:tabs>
          <w:tab w:val="left" w:pos="1276"/>
        </w:tabs>
        <w:spacing w:after="160" w:line="360" w:lineRule="auto"/>
        <w:ind w:left="0" w:firstLine="709"/>
        <w:rPr>
          <w:rStyle w:val="a3"/>
          <w:color w:val="auto"/>
        </w:rPr>
      </w:pPr>
      <w:r w:rsidRPr="00D713A5">
        <w:rPr>
          <w:rStyle w:val="a3"/>
          <w:color w:val="auto"/>
        </w:rPr>
        <w:t>Херсонские епархиальные ведомости. 1875. №18. С.559.</w:t>
      </w:r>
    </w:p>
    <w:p w14:paraId="0DE34896" w14:textId="77777777" w:rsidR="00D713A5" w:rsidRPr="00D713A5" w:rsidRDefault="00D713A5" w:rsidP="00DD6062">
      <w:pPr>
        <w:pStyle w:val="a7"/>
        <w:numPr>
          <w:ilvl w:val="0"/>
          <w:numId w:val="12"/>
        </w:numPr>
        <w:tabs>
          <w:tab w:val="left" w:pos="1276"/>
        </w:tabs>
        <w:spacing w:after="160" w:line="360" w:lineRule="auto"/>
        <w:ind w:left="0" w:firstLine="709"/>
        <w:rPr>
          <w:rStyle w:val="a3"/>
          <w:color w:val="auto"/>
        </w:rPr>
      </w:pPr>
      <w:r w:rsidRPr="00D713A5">
        <w:rPr>
          <w:rStyle w:val="a3"/>
          <w:color w:val="auto"/>
        </w:rPr>
        <w:lastRenderedPageBreak/>
        <w:t>Херсонские епархиальные ведомости. 1884. №11. С.348-368.</w:t>
      </w:r>
    </w:p>
    <w:p w14:paraId="63646B65" w14:textId="77777777" w:rsidR="00D713A5" w:rsidRPr="00D713A5" w:rsidRDefault="00D713A5" w:rsidP="00DD6062">
      <w:pPr>
        <w:pStyle w:val="a7"/>
        <w:numPr>
          <w:ilvl w:val="0"/>
          <w:numId w:val="12"/>
        </w:numPr>
        <w:tabs>
          <w:tab w:val="left" w:pos="1276"/>
        </w:tabs>
        <w:spacing w:after="160" w:line="360" w:lineRule="auto"/>
        <w:ind w:left="0" w:firstLine="709"/>
        <w:rPr>
          <w:rStyle w:val="a3"/>
          <w:color w:val="auto"/>
        </w:rPr>
      </w:pPr>
      <w:r w:rsidRPr="00D713A5">
        <w:rPr>
          <w:rStyle w:val="a3"/>
          <w:color w:val="auto"/>
        </w:rPr>
        <w:t>Херсонские епархиальные ведомости. 1881. №21. С.596-611.</w:t>
      </w:r>
    </w:p>
    <w:p w14:paraId="1E78F7C8" w14:textId="77777777" w:rsidR="00D713A5" w:rsidRPr="00D713A5" w:rsidRDefault="00D713A5" w:rsidP="00DD6062">
      <w:pPr>
        <w:pStyle w:val="a7"/>
        <w:numPr>
          <w:ilvl w:val="0"/>
          <w:numId w:val="12"/>
        </w:numPr>
        <w:tabs>
          <w:tab w:val="left" w:pos="1276"/>
        </w:tabs>
        <w:spacing w:after="160" w:line="360" w:lineRule="auto"/>
        <w:ind w:left="0" w:firstLine="709"/>
      </w:pPr>
      <w:r w:rsidRPr="00D713A5">
        <w:rPr>
          <w:rStyle w:val="a3"/>
          <w:color w:val="auto"/>
        </w:rPr>
        <w:t>Херсонские епархиальные ведомости. 1881. №1. С.3-31.</w:t>
      </w:r>
    </w:p>
    <w:p w14:paraId="55774E8C" w14:textId="77777777" w:rsidR="00940251" w:rsidRDefault="00940251" w:rsidP="00940251">
      <w:pPr>
        <w:spacing w:after="0" w:line="360" w:lineRule="auto"/>
        <w:ind w:firstLine="709"/>
        <w:jc w:val="both"/>
        <w:rPr>
          <w:rFonts w:ascii="Times New Roman" w:eastAsia="Times New Roman" w:hAnsi="Times New Roman"/>
          <w:i/>
          <w:sz w:val="28"/>
          <w:szCs w:val="28"/>
          <w:lang w:val="uk-UA"/>
        </w:rPr>
      </w:pPr>
    </w:p>
    <w:p w14:paraId="513F1EC3" w14:textId="38E58892" w:rsidR="00940251" w:rsidRDefault="00940251" w:rsidP="00940251">
      <w:pPr>
        <w:spacing w:after="0" w:line="240" w:lineRule="auto"/>
        <w:jc w:val="both"/>
        <w:rPr>
          <w:rFonts w:ascii="Times New Roman" w:hAnsi="Times New Roman"/>
          <w:b/>
          <w:bCs/>
          <w:color w:val="000000" w:themeColor="text1"/>
          <w:sz w:val="28"/>
          <w:szCs w:val="28"/>
          <w:lang w:val="uk-UA"/>
        </w:rPr>
      </w:pPr>
      <w:r>
        <w:rPr>
          <w:rFonts w:ascii="Times New Roman" w:hAnsi="Times New Roman"/>
          <w:b/>
          <w:bCs/>
          <w:color w:val="000000" w:themeColor="text1"/>
          <w:sz w:val="28"/>
          <w:szCs w:val="28"/>
          <w:lang w:val="uk-UA"/>
        </w:rPr>
        <w:t>УДК 94(477)</w:t>
      </w:r>
    </w:p>
    <w:p w14:paraId="1FD8873D" w14:textId="401719A1" w:rsidR="00940251" w:rsidRDefault="00940251" w:rsidP="00940251">
      <w:pPr>
        <w:spacing w:after="0" w:line="240" w:lineRule="auto"/>
        <w:jc w:val="right"/>
        <w:rPr>
          <w:rFonts w:ascii="Times New Roman" w:hAnsi="Times New Roman"/>
          <w:b/>
          <w:caps/>
          <w:color w:val="000000"/>
          <w:sz w:val="28"/>
          <w:szCs w:val="28"/>
          <w:lang w:val="uk-UA"/>
        </w:rPr>
      </w:pPr>
      <w:r>
        <w:rPr>
          <w:rFonts w:ascii="Times New Roman" w:hAnsi="Times New Roman"/>
          <w:b/>
          <w:bCs/>
          <w:color w:val="000000" w:themeColor="text1"/>
          <w:sz w:val="28"/>
          <w:szCs w:val="28"/>
          <w:lang w:val="uk-UA"/>
        </w:rPr>
        <w:t xml:space="preserve">Володимир </w:t>
      </w:r>
      <w:r>
        <w:rPr>
          <w:rFonts w:ascii="Times New Roman" w:hAnsi="Times New Roman"/>
          <w:b/>
          <w:bCs/>
          <w:caps/>
          <w:color w:val="000000" w:themeColor="text1"/>
          <w:sz w:val="28"/>
          <w:szCs w:val="28"/>
          <w:lang w:val="uk-UA"/>
        </w:rPr>
        <w:t>Кузьмічов</w:t>
      </w:r>
      <w:r>
        <w:rPr>
          <w:rFonts w:ascii="Times New Roman" w:hAnsi="Times New Roman"/>
          <w:b/>
          <w:bCs/>
          <w:color w:val="000000" w:themeColor="text1"/>
          <w:sz w:val="28"/>
          <w:szCs w:val="28"/>
          <w:lang w:val="uk-UA"/>
        </w:rPr>
        <w:t>,</w:t>
      </w:r>
      <w:r w:rsidRPr="00161534">
        <w:rPr>
          <w:rFonts w:ascii="Times New Roman" w:hAnsi="Times New Roman"/>
          <w:b/>
          <w:caps/>
          <w:color w:val="000000"/>
          <w:sz w:val="28"/>
          <w:szCs w:val="28"/>
          <w:lang w:val="uk-UA"/>
        </w:rPr>
        <w:t xml:space="preserve"> </w:t>
      </w:r>
    </w:p>
    <w:p w14:paraId="469CCE06" w14:textId="77777777" w:rsidR="00940251" w:rsidRDefault="00940251" w:rsidP="00940251">
      <w:pPr>
        <w:spacing w:after="0" w:line="240" w:lineRule="auto"/>
        <w:jc w:val="right"/>
        <w:rPr>
          <w:rFonts w:ascii="Times New Roman" w:hAnsi="Times New Roman"/>
          <w:bCs/>
          <w:color w:val="000000" w:themeColor="text1"/>
          <w:sz w:val="28"/>
          <w:szCs w:val="28"/>
          <w:lang w:val="uk-UA"/>
        </w:rPr>
      </w:pPr>
      <w:r w:rsidRPr="00FE3A7F">
        <w:rPr>
          <w:rFonts w:ascii="Times New Roman" w:hAnsi="Times New Roman"/>
          <w:bCs/>
          <w:color w:val="000000" w:themeColor="text1"/>
          <w:sz w:val="28"/>
          <w:szCs w:val="28"/>
          <w:lang w:val="uk-UA"/>
        </w:rPr>
        <w:t xml:space="preserve">здобувач </w:t>
      </w:r>
      <w:r>
        <w:rPr>
          <w:rFonts w:ascii="Times New Roman" w:hAnsi="Times New Roman"/>
          <w:bCs/>
          <w:color w:val="000000" w:themeColor="text1"/>
          <w:sz w:val="28"/>
          <w:szCs w:val="28"/>
          <w:lang w:val="uk-UA"/>
        </w:rPr>
        <w:t>4</w:t>
      </w:r>
      <w:r w:rsidRPr="00161534">
        <w:rPr>
          <w:rFonts w:ascii="Times New Roman" w:hAnsi="Times New Roman"/>
          <w:color w:val="000000"/>
          <w:sz w:val="28"/>
          <w:szCs w:val="28"/>
          <w:lang w:val="uk-UA"/>
        </w:rPr>
        <w:t xml:space="preserve"> курсу </w:t>
      </w:r>
      <w:r w:rsidRPr="00A71EAC">
        <w:rPr>
          <w:rFonts w:ascii="Times New Roman" w:hAnsi="Times New Roman"/>
          <w:color w:val="000000"/>
          <w:sz w:val="28"/>
          <w:szCs w:val="28"/>
          <w:lang w:val="uk-UA"/>
        </w:rPr>
        <w:t>спеціальності 014 Середня освіта, спеціалізації 014.03 Історія</w:t>
      </w:r>
      <w:r w:rsidRPr="00161534">
        <w:rPr>
          <w:rFonts w:ascii="Times New Roman" w:hAnsi="Times New Roman"/>
          <w:bCs/>
          <w:color w:val="000000" w:themeColor="text1"/>
          <w:sz w:val="28"/>
          <w:szCs w:val="28"/>
          <w:lang w:val="uk-UA"/>
        </w:rPr>
        <w:t xml:space="preserve"> Херсонського державного університету, м. Івано-Франківськ, </w:t>
      </w:r>
    </w:p>
    <w:p w14:paraId="66B495FE" w14:textId="50C8E8EE" w:rsidR="00940251" w:rsidRPr="00161534" w:rsidRDefault="00940251" w:rsidP="00940251">
      <w:pPr>
        <w:spacing w:after="0" w:line="240" w:lineRule="auto"/>
        <w:jc w:val="right"/>
        <w:rPr>
          <w:rFonts w:ascii="Times New Roman" w:hAnsi="Times New Roman"/>
          <w:b/>
          <w:caps/>
          <w:color w:val="000000"/>
          <w:sz w:val="28"/>
          <w:szCs w:val="28"/>
          <w:lang w:val="uk-UA"/>
        </w:rPr>
      </w:pPr>
      <w:r w:rsidRPr="00161534">
        <w:rPr>
          <w:rFonts w:ascii="Times New Roman" w:hAnsi="Times New Roman"/>
          <w:bCs/>
          <w:color w:val="000000" w:themeColor="text1"/>
          <w:sz w:val="28"/>
          <w:szCs w:val="28"/>
          <w:lang w:val="uk-UA"/>
        </w:rPr>
        <w:t>науковий керівник:</w:t>
      </w:r>
      <w:r>
        <w:rPr>
          <w:rFonts w:ascii="Times New Roman" w:hAnsi="Times New Roman"/>
          <w:bCs/>
          <w:color w:val="000000" w:themeColor="text1"/>
          <w:sz w:val="28"/>
          <w:szCs w:val="28"/>
          <w:lang w:val="uk-UA"/>
        </w:rPr>
        <w:t xml:space="preserve"> Батенко Г.,</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к</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доцентка</w:t>
      </w:r>
    </w:p>
    <w:p w14:paraId="36DD07DD" w14:textId="77777777" w:rsidR="00940251" w:rsidRDefault="00940251" w:rsidP="00940251">
      <w:pPr>
        <w:jc w:val="both"/>
        <w:rPr>
          <w:rFonts w:ascii="Times New Roman" w:hAnsi="Times New Roman"/>
          <w:b/>
          <w:bCs/>
          <w:sz w:val="28"/>
          <w:szCs w:val="28"/>
          <w:lang w:val="uk-UA"/>
        </w:rPr>
      </w:pPr>
    </w:p>
    <w:p w14:paraId="38EB2A35" w14:textId="58838033" w:rsidR="00940251" w:rsidRPr="006F6331" w:rsidRDefault="00940251" w:rsidP="00940251">
      <w:pPr>
        <w:jc w:val="center"/>
        <w:rPr>
          <w:rFonts w:ascii="Times New Roman" w:hAnsi="Times New Roman"/>
          <w:b/>
          <w:bCs/>
          <w:sz w:val="28"/>
          <w:szCs w:val="28"/>
          <w:lang w:val="uk-UA"/>
        </w:rPr>
      </w:pPr>
      <w:r w:rsidRPr="006F6331">
        <w:rPr>
          <w:rFonts w:ascii="Times New Roman" w:hAnsi="Times New Roman"/>
          <w:b/>
          <w:bCs/>
          <w:sz w:val="28"/>
          <w:szCs w:val="28"/>
          <w:lang w:val="uk-UA"/>
        </w:rPr>
        <w:t>НАСЛІДКИ КОРСУНСЬКО</w:t>
      </w:r>
      <w:r>
        <w:rPr>
          <w:rFonts w:ascii="Times New Roman" w:hAnsi="Times New Roman"/>
          <w:b/>
          <w:bCs/>
          <w:sz w:val="28"/>
          <w:szCs w:val="28"/>
          <w:lang w:val="uk-UA"/>
        </w:rPr>
        <w:t>-</w:t>
      </w:r>
      <w:r w:rsidRPr="006F6331">
        <w:rPr>
          <w:rFonts w:ascii="Times New Roman" w:hAnsi="Times New Roman"/>
          <w:b/>
          <w:bCs/>
          <w:sz w:val="28"/>
          <w:szCs w:val="28"/>
          <w:lang w:val="uk-UA"/>
        </w:rPr>
        <w:t>ШЕВЧЕНКІВСЬКОЇ ОПЕРАЦІЇ У ЄВРОПЕЙСЬКІЙ ІСТОРІОГРАФІЇ</w:t>
      </w:r>
    </w:p>
    <w:p w14:paraId="60E3675B" w14:textId="77777777" w:rsidR="00940251" w:rsidRPr="00940251" w:rsidRDefault="00940251" w:rsidP="00940251">
      <w:pPr>
        <w:spacing w:after="0" w:line="360" w:lineRule="auto"/>
        <w:ind w:firstLine="709"/>
        <w:jc w:val="both"/>
        <w:rPr>
          <w:rFonts w:ascii="Times New Roman" w:eastAsia="Times New Roman" w:hAnsi="Times New Roman"/>
          <w:iCs/>
          <w:sz w:val="28"/>
          <w:szCs w:val="28"/>
          <w:lang w:val="uk-UA"/>
        </w:rPr>
      </w:pPr>
    </w:p>
    <w:p w14:paraId="510FC0C1" w14:textId="18B4982A" w:rsidR="00940251" w:rsidRPr="00940251" w:rsidRDefault="00940251" w:rsidP="00940251">
      <w:pPr>
        <w:spacing w:after="0" w:line="360" w:lineRule="auto"/>
        <w:ind w:firstLine="709"/>
        <w:jc w:val="both"/>
        <w:rPr>
          <w:rFonts w:ascii="Times New Roman" w:eastAsia="Times New Roman" w:hAnsi="Times New Roman"/>
          <w:i/>
          <w:sz w:val="28"/>
          <w:szCs w:val="28"/>
          <w:lang w:val="uk-UA"/>
        </w:rPr>
      </w:pPr>
      <w:r w:rsidRPr="00940251">
        <w:rPr>
          <w:rFonts w:ascii="Times New Roman" w:eastAsia="Times New Roman" w:hAnsi="Times New Roman"/>
          <w:b/>
          <w:bCs/>
          <w:i/>
          <w:sz w:val="28"/>
          <w:szCs w:val="28"/>
          <w:lang w:val="uk-UA"/>
        </w:rPr>
        <w:t>Анотація.</w:t>
      </w:r>
      <w:r>
        <w:rPr>
          <w:rFonts w:ascii="Times New Roman" w:eastAsia="Times New Roman" w:hAnsi="Times New Roman"/>
          <w:i/>
          <w:sz w:val="28"/>
          <w:szCs w:val="28"/>
          <w:lang w:val="uk-UA"/>
        </w:rPr>
        <w:t xml:space="preserve"> У</w:t>
      </w:r>
      <w:r w:rsidRPr="00940251">
        <w:rPr>
          <w:rFonts w:ascii="Times New Roman" w:eastAsia="Times New Roman" w:hAnsi="Times New Roman"/>
          <w:i/>
          <w:sz w:val="28"/>
          <w:szCs w:val="28"/>
          <w:lang w:val="uk-UA"/>
        </w:rPr>
        <w:t xml:space="preserve"> статті охарактеризовані наслідки Корсунсько-Шевченківської операції в уявленні європейської історіографії, а саме: втрати радянської та німецької сторін внаслідок Корсунської битви, вплив Корсунсько-Шевченківської операції на подальше радянсько-німецьке протистояння. </w:t>
      </w:r>
    </w:p>
    <w:p w14:paraId="646298AF" w14:textId="77777777" w:rsidR="00940251" w:rsidRPr="00940251" w:rsidRDefault="00940251" w:rsidP="00940251">
      <w:pPr>
        <w:spacing w:after="0" w:line="360" w:lineRule="auto"/>
        <w:ind w:firstLine="709"/>
        <w:jc w:val="both"/>
        <w:rPr>
          <w:rFonts w:ascii="Times New Roman" w:eastAsia="Times New Roman" w:hAnsi="Times New Roman"/>
          <w:i/>
          <w:sz w:val="28"/>
          <w:szCs w:val="28"/>
          <w:lang w:val="uk-UA"/>
        </w:rPr>
      </w:pPr>
      <w:r w:rsidRPr="00940251">
        <w:rPr>
          <w:rFonts w:ascii="Times New Roman" w:eastAsia="Times New Roman" w:hAnsi="Times New Roman"/>
          <w:b/>
          <w:bCs/>
          <w:i/>
          <w:sz w:val="28"/>
          <w:szCs w:val="28"/>
          <w:lang w:val="uk-UA"/>
        </w:rPr>
        <w:t>Ключові слова:</w:t>
      </w:r>
      <w:r w:rsidRPr="00940251">
        <w:rPr>
          <w:rFonts w:ascii="Times New Roman" w:eastAsia="Times New Roman" w:hAnsi="Times New Roman"/>
          <w:i/>
          <w:sz w:val="28"/>
          <w:szCs w:val="28"/>
          <w:lang w:val="uk-UA"/>
        </w:rPr>
        <w:t xml:space="preserve"> Корсунь-Шевченківська операція, європейська історіографія, радянська історіографія, німецька історіографія, вітчизняна історіографія.</w:t>
      </w:r>
    </w:p>
    <w:p w14:paraId="64AF9D00" w14:textId="77777777" w:rsidR="00940251" w:rsidRDefault="00940251" w:rsidP="00940251">
      <w:pPr>
        <w:spacing w:after="0" w:line="360" w:lineRule="auto"/>
        <w:ind w:right="-1" w:firstLine="709"/>
        <w:contextualSpacing/>
        <w:jc w:val="both"/>
        <w:rPr>
          <w:rFonts w:ascii="Times New Roman" w:eastAsia="Times New Roman" w:hAnsi="Times New Roman"/>
          <w:bCs/>
          <w:sz w:val="28"/>
          <w:szCs w:val="28"/>
          <w:lang w:val="uk-UA"/>
        </w:rPr>
      </w:pPr>
    </w:p>
    <w:p w14:paraId="5562CC0E" w14:textId="633E3622" w:rsidR="00940251" w:rsidRPr="00940251" w:rsidRDefault="00940251" w:rsidP="00940251">
      <w:pPr>
        <w:spacing w:after="0" w:line="360" w:lineRule="auto"/>
        <w:ind w:right="-1" w:firstLine="709"/>
        <w:contextualSpacing/>
        <w:jc w:val="both"/>
        <w:rPr>
          <w:rFonts w:ascii="Times New Roman" w:hAnsi="Times New Roman"/>
          <w:sz w:val="28"/>
          <w:szCs w:val="28"/>
          <w:lang w:val="uk-UA"/>
        </w:rPr>
      </w:pPr>
      <w:r w:rsidRPr="00940251">
        <w:rPr>
          <w:rFonts w:ascii="Times New Roman" w:eastAsia="Times New Roman" w:hAnsi="Times New Roman"/>
          <w:bCs/>
          <w:sz w:val="28"/>
          <w:szCs w:val="28"/>
          <w:lang w:val="uk-UA"/>
        </w:rPr>
        <w:t xml:space="preserve">Говорячи про втрати німецької сторони, слід зазначити, що вони </w:t>
      </w:r>
      <w:r w:rsidRPr="00940251">
        <w:rPr>
          <w:rFonts w:ascii="Times New Roman" w:hAnsi="Times New Roman"/>
          <w:sz w:val="28"/>
          <w:szCs w:val="28"/>
          <w:lang w:val="uk-UA"/>
        </w:rPr>
        <w:t xml:space="preserve">чітко не вказані у переважної більшості європейської історіографії. Це зумовлюється декількома причинами: одна частина представників європейської історіографії орієнтуються на дані радянської і німецької історіографії; іншою частиною представниками європейської історіографії, з одного боку, наводяться власні дані втрат німецької армії. Але, з іншого боку, не показаний шлях дослідження, який би свідчив про достовірні дані авторів європейської історіографії; недостатньо архівних та документальних матеріалів. </w:t>
      </w:r>
    </w:p>
    <w:p w14:paraId="4A3B2926" w14:textId="5F3F3F1E" w:rsidR="00940251" w:rsidRPr="00940251" w:rsidRDefault="00940251" w:rsidP="00940251">
      <w:pPr>
        <w:spacing w:after="0" w:line="360" w:lineRule="auto"/>
        <w:ind w:right="-1" w:firstLine="709"/>
        <w:contextualSpacing/>
        <w:jc w:val="both"/>
        <w:rPr>
          <w:rFonts w:ascii="Times New Roman" w:hAnsi="Times New Roman"/>
          <w:sz w:val="28"/>
          <w:szCs w:val="28"/>
          <w:lang w:val="uk-UA"/>
        </w:rPr>
      </w:pPr>
      <w:r w:rsidRPr="00940251">
        <w:rPr>
          <w:rFonts w:ascii="Times New Roman" w:hAnsi="Times New Roman"/>
          <w:sz w:val="28"/>
          <w:szCs w:val="28"/>
          <w:lang w:val="uk-UA"/>
        </w:rPr>
        <w:lastRenderedPageBreak/>
        <w:t>Європейські автори, які об</w:t>
      </w:r>
      <w:r w:rsidR="0025583D">
        <w:rPr>
          <w:rFonts w:ascii="Times New Roman" w:hAnsi="Times New Roman"/>
          <w:sz w:val="28"/>
          <w:szCs w:val="28"/>
          <w:lang w:val="uk-UA"/>
        </w:rPr>
        <w:t>’</w:t>
      </w:r>
      <w:r w:rsidRPr="00940251">
        <w:rPr>
          <w:rFonts w:ascii="Times New Roman" w:hAnsi="Times New Roman"/>
          <w:sz w:val="28"/>
          <w:szCs w:val="28"/>
          <w:lang w:val="uk-UA"/>
        </w:rPr>
        <w:t>єктивно досліджувати тему наслідків Корсунь-Шевченківської операції, змогли з точністю вказати на той факт, що внаслідок Корсунь-Шевченківської операції, була втрачена бойова потужність передових німецьких військ. Вцілілі німецькі війська, яким вдалося вибратися з радянського котла, потребували переоснащення та не були придатними для подальших бойових дій. Німці були дуже виснажені після Корсунської битви.</w:t>
      </w:r>
    </w:p>
    <w:p w14:paraId="5AA67E81" w14:textId="77777777" w:rsidR="00940251" w:rsidRPr="00940251" w:rsidRDefault="00940251" w:rsidP="00940251">
      <w:pPr>
        <w:pStyle w:val="a7"/>
        <w:spacing w:line="360" w:lineRule="auto"/>
        <w:ind w:left="0" w:right="-1" w:firstLine="709"/>
      </w:pPr>
      <w:r w:rsidRPr="00940251">
        <w:t xml:space="preserve">Здобутки європейських історіографів ХХ століття допомогли українському військовому історику В.Грицюку навести дані щодо німецьких втрат. Він встановив, що німці втратили 37 тис. особового складу. А також </w:t>
      </w:r>
      <w:r w:rsidRPr="00940251">
        <w:rPr>
          <w:color w:val="000000"/>
        </w:rPr>
        <w:t>446 гармат, 1638 автомашин за межами Корсунь-Шевченківського котла. Існує проблема щодо встановлення втрат зброї та техніки німецькою стороною саме в межах Корсунь-Шевченківського району.</w:t>
      </w:r>
      <w:r w:rsidRPr="00940251">
        <w:t xml:space="preserve"> </w:t>
      </w:r>
    </w:p>
    <w:p w14:paraId="405003B0" w14:textId="7FBA076E" w:rsidR="00940251" w:rsidRPr="00940251" w:rsidRDefault="00940251" w:rsidP="00940251">
      <w:pPr>
        <w:pStyle w:val="a7"/>
        <w:spacing w:line="360" w:lineRule="auto"/>
        <w:ind w:left="0" w:right="-1" w:firstLine="709"/>
      </w:pPr>
      <w:r w:rsidRPr="00940251">
        <w:t>Даних щодо радянських втрат майже не існує через максимальну засекреченість радянських і російських архівів. Але існують дані Н.Цеттерлінга, А.Френксона та В.Грицюка, які свідчать про втрати радянських військ. А саме: 80188 осіб</w:t>
      </w:r>
      <w:r w:rsidRPr="00940251">
        <w:rPr>
          <w:color w:val="000000"/>
        </w:rPr>
        <w:t>, з них 24 286 осіб становили безповоротні втрати, а 55 902 особи - становили санітарні втрати; 1-им Українським фронтом було втрачено близько 600 танків, а втрата у танках 2-им Українським фронтом є невизначеною у зв</w:t>
      </w:r>
      <w:r w:rsidR="0025583D">
        <w:rPr>
          <w:color w:val="000000"/>
        </w:rPr>
        <w:t>’</w:t>
      </w:r>
      <w:r w:rsidRPr="00940251">
        <w:rPr>
          <w:color w:val="000000"/>
        </w:rPr>
        <w:t xml:space="preserve">язку з відсутністю архівних і документальних джерел. </w:t>
      </w:r>
      <w:r w:rsidRPr="00940251">
        <w:t>На даний момент можна засвідчити той факт, що дані Цеттерлінга, Френксона та Грицюка, які стосуються втрат радянських військ, є наближеними до реальності.</w:t>
      </w:r>
    </w:p>
    <w:p w14:paraId="58AA5532" w14:textId="77777777" w:rsidR="00940251" w:rsidRPr="00940251" w:rsidRDefault="00940251" w:rsidP="00940251">
      <w:pPr>
        <w:spacing w:after="0" w:line="360" w:lineRule="auto"/>
        <w:ind w:right="-1" w:firstLine="709"/>
        <w:jc w:val="both"/>
        <w:rPr>
          <w:rFonts w:ascii="Times New Roman" w:hAnsi="Times New Roman"/>
          <w:sz w:val="28"/>
          <w:szCs w:val="28"/>
          <w:lang w:val="uk-UA"/>
        </w:rPr>
      </w:pPr>
      <w:r w:rsidRPr="00940251">
        <w:rPr>
          <w:rFonts w:ascii="Times New Roman" w:hAnsi="Times New Roman"/>
          <w:sz w:val="28"/>
          <w:szCs w:val="28"/>
          <w:lang w:val="uk-UA"/>
        </w:rPr>
        <w:t xml:space="preserve">Розглянувши втрати обох сторін, необхідно підкреслити, що радянські війська понесли значно більші втрати, аніж німці, що було зумовлено декількома причинами: невчасне планування радянською стороною проведення Корсунь-Шевченківської операції; недостатнє матеріально-технічне забезпечення радянських військ; </w:t>
      </w:r>
      <w:r w:rsidRPr="00940251">
        <w:rPr>
          <w:rFonts w:ascii="Times New Roman" w:hAnsi="Times New Roman"/>
          <w:color w:val="000000"/>
          <w:sz w:val="28"/>
          <w:szCs w:val="28"/>
          <w:lang w:val="uk-UA"/>
        </w:rPr>
        <w:t xml:space="preserve">неналагоджена чітка взаємодія між 1-им та 2-им Українськими фронтами; чітка, </w:t>
      </w:r>
      <w:r w:rsidRPr="00940251">
        <w:rPr>
          <w:rFonts w:ascii="Times New Roman" w:hAnsi="Times New Roman"/>
          <w:color w:val="000000"/>
          <w:sz w:val="28"/>
          <w:szCs w:val="28"/>
          <w:lang w:val="uk-UA"/>
        </w:rPr>
        <w:lastRenderedPageBreak/>
        <w:t>організована оборона німецького війська, яке врахувало досвід Сталінградської битви.</w:t>
      </w:r>
      <w:r w:rsidRPr="00940251">
        <w:rPr>
          <w:rFonts w:ascii="Times New Roman" w:hAnsi="Times New Roman"/>
          <w:sz w:val="28"/>
          <w:szCs w:val="28"/>
          <w:lang w:val="uk-UA"/>
        </w:rPr>
        <w:t xml:space="preserve"> </w:t>
      </w:r>
    </w:p>
    <w:p w14:paraId="19934C56" w14:textId="2F06E106" w:rsidR="00940251" w:rsidRPr="00940251" w:rsidRDefault="00940251" w:rsidP="00940251">
      <w:pPr>
        <w:pStyle w:val="a7"/>
        <w:spacing w:line="360" w:lineRule="auto"/>
        <w:ind w:left="0" w:right="-1" w:firstLine="709"/>
      </w:pPr>
      <w:r w:rsidRPr="00940251">
        <w:rPr>
          <w:rFonts w:eastAsia="Times New Roman"/>
          <w:bCs/>
        </w:rPr>
        <w:t>Що стосується стратегічного становища, то є</w:t>
      </w:r>
      <w:r w:rsidRPr="00940251">
        <w:t>вропейська історіографія майже «в один голос» свідчить, що для німців воно однозначно погіршилося у зв</w:t>
      </w:r>
      <w:r w:rsidR="0025583D">
        <w:t>’</w:t>
      </w:r>
      <w:r w:rsidRPr="00940251">
        <w:t xml:space="preserve">язку з втратою бойової потужності свого передового війська та через виснаженості. Німці втратили тактичні позиції на півдні у вигині Дніпра. Втрата позицій в районі Дніпра призвели, на думку В.Грицюка, до того, що </w:t>
      </w:r>
      <w:r w:rsidRPr="00940251">
        <w:rPr>
          <w:color w:val="000000"/>
        </w:rPr>
        <w:t xml:space="preserve">всі сподівання німців на відновлення оборони по середній течії річки були поховані. </w:t>
      </w:r>
      <w:r w:rsidRPr="00940251">
        <w:t xml:space="preserve">Погіршення стратегічного становища відбувалося й через впертості Гітлера, який концентрував основну увагу на утриманні однієї бойової позиції, не звертаючи увагу на інші. Втрата стратегічної позиції німцями під час протистояння з радянськими військами було зумовлене й тим, що німецька ставка недооцінювала наявні сили, можливості, наступальний потенціал радянської армії.   </w:t>
      </w:r>
    </w:p>
    <w:p w14:paraId="42E44BAB" w14:textId="556F8442" w:rsidR="00940251" w:rsidRPr="00940251" w:rsidRDefault="00940251" w:rsidP="00940251">
      <w:pPr>
        <w:pStyle w:val="a7"/>
        <w:spacing w:line="360" w:lineRule="auto"/>
        <w:ind w:left="0" w:right="-1" w:firstLine="709"/>
      </w:pPr>
      <w:r w:rsidRPr="00940251">
        <w:t>Для радянського війська стратегічне положення значно покращилося. А саме: для радянських військ склалися передумови щодо взяття під свій контроль всієї території України (зокрема міста: Нікополь, Кривий Ріг, Рівне, Луцьк, Чернівці, Умань, Одеса, Крим, Херсон, Миколаїв, Дубно, Шепетівка, Ямпіль, Могилів-Подільський, Ковель), створивши глибокий виступ між Прип</w:t>
      </w:r>
      <w:r w:rsidR="0025583D">
        <w:t>’</w:t>
      </w:r>
      <w:r w:rsidRPr="00940251">
        <w:t xml:space="preserve">ятськими болотами та Чорним морем, і прориву до Молдови, Румунії (м. Ботошані), Польщі завдяки спільними успішними діями 1-го, 2-го і 3-го Українських фронтів, яким вдалося розділити німецький фронт навпіл. Успіх радянського війська змусив німців відступити від р. Південний Буг і р. Дністер, таким чином вийшовши до р. Прут.. Таким чином, можна засвідчити, що стратегічні наслідки були набагато важливішими за кількість жертв у котлі. </w:t>
      </w:r>
    </w:p>
    <w:p w14:paraId="4B37C373" w14:textId="3B706334" w:rsidR="00940251" w:rsidRPr="00940251" w:rsidRDefault="00940251" w:rsidP="00940251">
      <w:pPr>
        <w:pStyle w:val="a7"/>
        <w:spacing w:line="360" w:lineRule="auto"/>
        <w:ind w:left="0" w:right="-1" w:firstLine="709"/>
      </w:pPr>
      <w:r w:rsidRPr="00940251">
        <w:t xml:space="preserve">Але щодо покращення стратегічного становища для радянської сторони висловився проти В.Грицюк, який зауважує, що радянські війська проводили не настільки успішні наступальні дії проти німців після </w:t>
      </w:r>
      <w:r w:rsidRPr="00940251">
        <w:lastRenderedPageBreak/>
        <w:t>Корсунь-Шевченківської операції, як це стверджує переважна більшість представників європейської історіографії. Це було пов</w:t>
      </w:r>
      <w:r w:rsidR="0025583D">
        <w:t>’</w:t>
      </w:r>
      <w:r w:rsidRPr="00940251">
        <w:t xml:space="preserve">язано з браком сил та засобів у радянських військ, а також </w:t>
      </w:r>
      <w:r w:rsidRPr="00940251">
        <w:rPr>
          <w:color w:val="000000"/>
        </w:rPr>
        <w:t>незавершеним характером операцій по оточенню сил противника зимово-весняної кампанії 1944 р. і ефективним врахуванням німецькими військами досвіду сталінградської катастрофи</w:t>
      </w:r>
      <w:r w:rsidRPr="00940251">
        <w:t xml:space="preserve">, Ці фактори чітко відображалися після Корсунь-Шевченківської битви, а саме: у </w:t>
      </w:r>
      <w:r w:rsidRPr="00940251">
        <w:rPr>
          <w:color w:val="000000"/>
        </w:rPr>
        <w:t>Нікопольсько-Криворізької,  Проскурово-Чернівецької, Березнегувато-Снігурівської, Поліської та Одеської операціях, що  передбачали оточення ворожих угруповань</w:t>
      </w:r>
      <w:r w:rsidRPr="00940251">
        <w:t>.</w:t>
      </w:r>
    </w:p>
    <w:p w14:paraId="3551F4EF" w14:textId="77777777" w:rsidR="00940251" w:rsidRPr="00940251" w:rsidRDefault="00940251" w:rsidP="00940251">
      <w:pPr>
        <w:pStyle w:val="a7"/>
        <w:spacing w:line="360" w:lineRule="auto"/>
        <w:ind w:left="0" w:right="-1" w:firstLine="709"/>
      </w:pPr>
      <w:r w:rsidRPr="00940251">
        <w:t xml:space="preserve">Як повідомляє Д.Боффа, під час наступу, радянські війська зіткнулися з несприятливими природно-кліматичними умовами, зокрема з бездоріжжям, брудом, які заважали радянським військам в повній мірі набути та розвинути наступальний потенціал. </w:t>
      </w:r>
    </w:p>
    <w:p w14:paraId="242E4CB8" w14:textId="04F5F3DB" w:rsidR="00940251" w:rsidRPr="00940251" w:rsidRDefault="00940251" w:rsidP="00940251">
      <w:pPr>
        <w:pStyle w:val="a7"/>
        <w:spacing w:line="360" w:lineRule="auto"/>
        <w:ind w:left="0" w:right="-1" w:firstLine="709"/>
      </w:pPr>
      <w:r w:rsidRPr="00940251">
        <w:t>З іншого боку, Д.Боффа каже про те, що природно-кліматичні умови водночас «зіграли на руку» радянським військам у зв</w:t>
      </w:r>
      <w:r w:rsidR="0025583D">
        <w:t>’</w:t>
      </w:r>
      <w:r w:rsidRPr="00940251">
        <w:t>язку з тим, що німецькі військові не були готові воювати в таку непогоду та не очікували того, що радянські війська будуть воювати проти них при умовах бездоріжжя і бруду. У результаті саме погані природні умови та легковажність німецького командування допомогли радянському війську розвити свій наступаючий потенціал та захоплювати назад крок за кроком українські землі. А з німцями українська погода та природа «зіграли злий жарт».</w:t>
      </w:r>
    </w:p>
    <w:p w14:paraId="1F41E4CB" w14:textId="23D1B72D" w:rsidR="00940251" w:rsidRPr="00940251" w:rsidRDefault="00940251" w:rsidP="00940251">
      <w:pPr>
        <w:jc w:val="center"/>
        <w:rPr>
          <w:rFonts w:ascii="Times New Roman" w:hAnsi="Times New Roman"/>
          <w:b/>
          <w:bCs/>
          <w:sz w:val="28"/>
          <w:szCs w:val="28"/>
          <w:lang w:val="uk-UA"/>
        </w:rPr>
      </w:pPr>
      <w:r>
        <w:rPr>
          <w:rFonts w:ascii="Times New Roman" w:hAnsi="Times New Roman"/>
          <w:b/>
          <w:bCs/>
          <w:sz w:val="28"/>
          <w:szCs w:val="28"/>
          <w:lang w:val="uk-UA"/>
        </w:rPr>
        <w:t>Список використаних джерел:</w:t>
      </w:r>
    </w:p>
    <w:p w14:paraId="3DF31132" w14:textId="77777777" w:rsidR="00940251" w:rsidRPr="007A2134" w:rsidRDefault="00940251" w:rsidP="00DD6062">
      <w:pPr>
        <w:pStyle w:val="a7"/>
        <w:numPr>
          <w:ilvl w:val="0"/>
          <w:numId w:val="13"/>
        </w:numPr>
        <w:spacing w:line="360" w:lineRule="auto"/>
        <w:ind w:left="0" w:right="-1" w:firstLine="709"/>
      </w:pPr>
      <w:r w:rsidRPr="007A2134">
        <w:t xml:space="preserve"> Грицюк В. М. Наступальні операції військ українських фронтів </w:t>
      </w:r>
      <w:r w:rsidRPr="007A2134">
        <w:rPr>
          <w:color w:val="000000"/>
        </w:rPr>
        <w:t>(24.12.1943–28.10.1944): дис. … д-ра іст. наук: 20.02.22</w:t>
      </w:r>
      <w:r w:rsidRPr="007A2134">
        <w:t xml:space="preserve">. Київ, 2021. 588 с. Режим доступу: </w:t>
      </w:r>
      <w:hyperlink r:id="rId26" w:history="1">
        <w:r w:rsidRPr="007A2134">
          <w:rPr>
            <w:rStyle w:val="a3"/>
          </w:rPr>
          <w:t>https://chtyvo.org.ua/authors/Hrytsiuk_Valerii/Nastupalni_operatsii_viisk_Ukrainskykh_frontiv_na_terenakh_Ukrainy_2412194328101944/</w:t>
        </w:r>
      </w:hyperlink>
    </w:p>
    <w:p w14:paraId="39B30DE5" w14:textId="0F796325" w:rsidR="00940251" w:rsidRPr="009F5F21" w:rsidRDefault="00940251" w:rsidP="00DD6062">
      <w:pPr>
        <w:pStyle w:val="aff0"/>
        <w:keepNext w:val="0"/>
        <w:keepLines w:val="0"/>
        <w:widowControl w:val="0"/>
        <w:numPr>
          <w:ilvl w:val="0"/>
          <w:numId w:val="13"/>
        </w:numPr>
        <w:autoSpaceDE w:val="0"/>
        <w:autoSpaceDN w:val="0"/>
        <w:spacing w:before="0" w:after="0" w:line="360" w:lineRule="auto"/>
        <w:ind w:left="0" w:right="-1" w:firstLine="709"/>
        <w:contextualSpacing/>
        <w:jc w:val="both"/>
        <w:rPr>
          <w:rFonts w:ascii="Times New Roman" w:hAnsi="Times New Roman" w:cs="Times New Roman"/>
          <w:b w:val="0"/>
          <w:bCs/>
          <w:sz w:val="28"/>
          <w:szCs w:val="28"/>
          <w:lang w:val="en-US"/>
        </w:rPr>
      </w:pPr>
      <w:r w:rsidRPr="009F5F21">
        <w:rPr>
          <w:rFonts w:ascii="Times New Roman" w:hAnsi="Times New Roman" w:cs="Times New Roman"/>
          <w:b w:val="0"/>
          <w:sz w:val="28"/>
          <w:szCs w:val="28"/>
          <w:lang w:val="en-US"/>
        </w:rPr>
        <w:t>Zetterling N., Frankson A.</w:t>
      </w:r>
      <w:r w:rsidRPr="009F5F21">
        <w:rPr>
          <w:rFonts w:ascii="Times New Roman" w:hAnsi="Times New Roman" w:cs="Times New Roman"/>
          <w:sz w:val="28"/>
          <w:szCs w:val="28"/>
          <w:lang w:val="en-US"/>
        </w:rPr>
        <w:t xml:space="preserve"> </w:t>
      </w:r>
      <w:r w:rsidRPr="009F5F21">
        <w:rPr>
          <w:rFonts w:ascii="Times New Roman" w:hAnsi="Times New Roman" w:cs="Times New Roman"/>
          <w:b w:val="0"/>
          <w:sz w:val="28"/>
          <w:szCs w:val="28"/>
          <w:lang w:val="en-US"/>
        </w:rPr>
        <w:t>The</w:t>
      </w:r>
      <w:r w:rsidRPr="009F5F21">
        <w:rPr>
          <w:rFonts w:ascii="Times New Roman" w:hAnsi="Times New Roman" w:cs="Times New Roman"/>
          <w:b w:val="0"/>
          <w:spacing w:val="2"/>
          <w:sz w:val="28"/>
          <w:szCs w:val="28"/>
          <w:lang w:val="en-US"/>
        </w:rPr>
        <w:t xml:space="preserve"> </w:t>
      </w:r>
      <w:r w:rsidRPr="009F5F21">
        <w:rPr>
          <w:rFonts w:ascii="Times New Roman" w:hAnsi="Times New Roman" w:cs="Times New Roman"/>
          <w:b w:val="0"/>
          <w:sz w:val="28"/>
          <w:szCs w:val="28"/>
          <w:lang w:val="en-US"/>
        </w:rPr>
        <w:t>Korsun P</w:t>
      </w:r>
      <w:bookmarkStart w:id="8" w:name="The_Encirclement_and_Breakout_of_a_Germa"/>
      <w:bookmarkEnd w:id="8"/>
      <w:r w:rsidRPr="009F5F21">
        <w:rPr>
          <w:rFonts w:ascii="Times New Roman" w:hAnsi="Times New Roman" w:cs="Times New Roman"/>
          <w:b w:val="0"/>
          <w:sz w:val="28"/>
          <w:szCs w:val="28"/>
          <w:lang w:val="en-US"/>
        </w:rPr>
        <w:t>ocket. The Encirclement and Breakout of a German Army in the East, 1944. Havertown, PA</w:t>
      </w:r>
      <w:r w:rsidRPr="009F5F21">
        <w:rPr>
          <w:rFonts w:ascii="Times New Roman" w:hAnsi="Times New Roman" w:cs="Times New Roman"/>
          <w:b w:val="0"/>
          <w:spacing w:val="-86"/>
          <w:sz w:val="28"/>
          <w:szCs w:val="28"/>
          <w:lang w:val="en-US"/>
        </w:rPr>
        <w:t xml:space="preserve">      : </w:t>
      </w:r>
      <w:r w:rsidRPr="009F5F21">
        <w:rPr>
          <w:rFonts w:ascii="Times New Roman" w:hAnsi="Times New Roman" w:cs="Times New Roman"/>
          <w:b w:val="0"/>
          <w:sz w:val="28"/>
          <w:szCs w:val="28"/>
          <w:lang w:val="en-US"/>
        </w:rPr>
        <w:t>« Casemate</w:t>
      </w:r>
      <w:r w:rsidRPr="009F5F21">
        <w:rPr>
          <w:rFonts w:ascii="Times New Roman" w:hAnsi="Times New Roman" w:cs="Times New Roman"/>
          <w:b w:val="0"/>
          <w:spacing w:val="3"/>
          <w:sz w:val="28"/>
          <w:szCs w:val="28"/>
          <w:lang w:val="en-US"/>
        </w:rPr>
        <w:t xml:space="preserve"> </w:t>
      </w:r>
      <w:r w:rsidRPr="009F5F21">
        <w:rPr>
          <w:rFonts w:ascii="Times New Roman" w:hAnsi="Times New Roman" w:cs="Times New Roman"/>
          <w:b w:val="0"/>
          <w:sz w:val="28"/>
          <w:szCs w:val="28"/>
          <w:lang w:val="en-US"/>
        </w:rPr>
        <w:lastRenderedPageBreak/>
        <w:t>Publishers</w:t>
      </w:r>
      <w:r w:rsidRPr="009F5F21">
        <w:rPr>
          <w:rFonts w:ascii="Times New Roman" w:hAnsi="Times New Roman" w:cs="Times New Roman"/>
          <w:b w:val="0"/>
          <w:color w:val="2C2C2C"/>
          <w:sz w:val="28"/>
          <w:szCs w:val="28"/>
          <w:shd w:val="clear" w:color="auto" w:fill="FFFFFF"/>
          <w:lang w:val="en-US"/>
        </w:rPr>
        <w:t xml:space="preserve">», </w:t>
      </w:r>
      <w:r w:rsidRPr="009F5F21">
        <w:rPr>
          <w:rFonts w:ascii="Times New Roman" w:hAnsi="Times New Roman" w:cs="Times New Roman"/>
          <w:b w:val="0"/>
          <w:sz w:val="28"/>
          <w:szCs w:val="28"/>
          <w:lang w:val="en-US"/>
        </w:rPr>
        <w:t>2008.</w:t>
      </w:r>
      <w:r w:rsidRPr="009F5F21">
        <w:rPr>
          <w:lang w:val="en-US"/>
        </w:rPr>
        <w:t xml:space="preserve"> </w:t>
      </w:r>
      <w:r w:rsidRPr="009F5F21">
        <w:rPr>
          <w:rFonts w:ascii="Times New Roman" w:hAnsi="Times New Roman" w:cs="Times New Roman"/>
          <w:b w:val="0"/>
          <w:sz w:val="28"/>
          <w:szCs w:val="28"/>
          <w:shd w:val="clear" w:color="auto" w:fill="FFFFFF"/>
          <w:lang w:val="en-US"/>
        </w:rPr>
        <w:t xml:space="preserve">374 p. </w:t>
      </w:r>
      <w:r w:rsidRPr="009F5F21">
        <w:rPr>
          <w:rFonts w:ascii="Times New Roman" w:hAnsi="Times New Roman" w:cs="Times New Roman"/>
          <w:b w:val="0"/>
          <w:sz w:val="28"/>
          <w:szCs w:val="28"/>
          <w:lang w:val="en-US"/>
        </w:rPr>
        <w:t xml:space="preserve">Режим доступу: </w:t>
      </w:r>
      <w:hyperlink r:id="rId27" w:history="1">
        <w:r w:rsidRPr="009F5F21">
          <w:rPr>
            <w:rStyle w:val="a3"/>
            <w:rFonts w:ascii="Times New Roman" w:hAnsi="Times New Roman" w:cs="Times New Roman"/>
            <w:b w:val="0"/>
            <w:sz w:val="28"/>
            <w:szCs w:val="28"/>
            <w:lang w:val="en-US"/>
          </w:rPr>
          <w:t>https://royallib.com/book/Zetterling_Niklas/the_korsun_pocket.html</w:t>
        </w:r>
      </w:hyperlink>
    </w:p>
    <w:p w14:paraId="2528D4D2" w14:textId="77777777" w:rsidR="00940251" w:rsidRPr="00B24501" w:rsidRDefault="00940251" w:rsidP="00940251">
      <w:pPr>
        <w:pStyle w:val="aff0"/>
        <w:keepNext w:val="0"/>
        <w:keepLines w:val="0"/>
        <w:widowControl w:val="0"/>
        <w:autoSpaceDE w:val="0"/>
        <w:autoSpaceDN w:val="0"/>
        <w:spacing w:before="0" w:after="0" w:line="360" w:lineRule="auto"/>
        <w:ind w:left="426" w:right="-1"/>
        <w:contextualSpacing/>
        <w:jc w:val="both"/>
        <w:rPr>
          <w:rFonts w:ascii="Times New Roman" w:hAnsi="Times New Roman" w:cs="Times New Roman"/>
          <w:bCs/>
          <w:sz w:val="28"/>
          <w:szCs w:val="28"/>
        </w:rPr>
      </w:pPr>
    </w:p>
    <w:p w14:paraId="52D65234" w14:textId="77777777" w:rsidR="007F0F82" w:rsidRDefault="007F0F82" w:rsidP="007F0F82">
      <w:pPr>
        <w:spacing w:after="0" w:line="240" w:lineRule="auto"/>
        <w:jc w:val="right"/>
        <w:rPr>
          <w:rFonts w:ascii="Times New Roman" w:hAnsi="Times New Roman"/>
          <w:b/>
          <w:caps/>
          <w:color w:val="000000"/>
          <w:sz w:val="28"/>
          <w:szCs w:val="28"/>
          <w:lang w:val="uk-UA"/>
        </w:rPr>
      </w:pPr>
      <w:r>
        <w:rPr>
          <w:rFonts w:ascii="Times New Roman" w:hAnsi="Times New Roman"/>
          <w:b/>
          <w:color w:val="000000"/>
          <w:sz w:val="28"/>
          <w:szCs w:val="28"/>
          <w:lang w:val="uk-UA"/>
        </w:rPr>
        <w:t>Аліна</w:t>
      </w:r>
      <w:r w:rsidRPr="00A71EAC">
        <w:rPr>
          <w:rFonts w:ascii="Times New Roman" w:hAnsi="Times New Roman"/>
          <w:b/>
          <w:color w:val="000000"/>
          <w:sz w:val="28"/>
          <w:szCs w:val="28"/>
          <w:lang w:val="uk-UA"/>
        </w:rPr>
        <w:t xml:space="preserve"> </w:t>
      </w:r>
      <w:r>
        <w:rPr>
          <w:rFonts w:ascii="Times New Roman" w:hAnsi="Times New Roman"/>
          <w:b/>
          <w:caps/>
          <w:color w:val="000000"/>
          <w:sz w:val="28"/>
          <w:szCs w:val="28"/>
          <w:lang w:val="uk-UA"/>
        </w:rPr>
        <w:t>Лисак,</w:t>
      </w:r>
      <w:r w:rsidRPr="00A71EAC">
        <w:rPr>
          <w:rFonts w:ascii="Times New Roman" w:hAnsi="Times New Roman"/>
          <w:b/>
          <w:caps/>
          <w:color w:val="000000"/>
          <w:sz w:val="28"/>
          <w:szCs w:val="28"/>
          <w:lang w:val="uk-UA"/>
        </w:rPr>
        <w:t xml:space="preserve"> </w:t>
      </w:r>
    </w:p>
    <w:p w14:paraId="124FC60E" w14:textId="77777777" w:rsidR="006C0D5A" w:rsidRDefault="007F0F82" w:rsidP="007F0F82">
      <w:pPr>
        <w:spacing w:after="0" w:line="240" w:lineRule="auto"/>
        <w:jc w:val="right"/>
        <w:rPr>
          <w:rFonts w:ascii="Times New Roman" w:hAnsi="Times New Roman"/>
          <w:bCs/>
          <w:color w:val="000000" w:themeColor="text1"/>
          <w:sz w:val="28"/>
          <w:szCs w:val="28"/>
          <w:lang w:val="uk-UA"/>
        </w:rPr>
      </w:pPr>
      <w:r w:rsidRPr="00FE3A7F">
        <w:rPr>
          <w:rFonts w:ascii="Times New Roman" w:hAnsi="Times New Roman"/>
          <w:color w:val="000000"/>
          <w:sz w:val="28"/>
          <w:szCs w:val="28"/>
          <w:lang w:val="uk-UA"/>
        </w:rPr>
        <w:t xml:space="preserve">здобувачка </w:t>
      </w:r>
      <w:r w:rsidRPr="00A71EAC">
        <w:rPr>
          <w:rFonts w:ascii="Times New Roman" w:hAnsi="Times New Roman"/>
          <w:color w:val="000000"/>
          <w:sz w:val="28"/>
          <w:szCs w:val="28"/>
          <w:lang w:val="uk-UA"/>
        </w:rPr>
        <w:t>магістр</w:t>
      </w:r>
      <w:r>
        <w:rPr>
          <w:rFonts w:ascii="Times New Roman" w:hAnsi="Times New Roman"/>
          <w:color w:val="000000"/>
          <w:sz w:val="28"/>
          <w:szCs w:val="28"/>
          <w:lang w:val="uk-UA"/>
        </w:rPr>
        <w:t>атури</w:t>
      </w:r>
      <w:r w:rsidRPr="00A71EAC">
        <w:rPr>
          <w:rFonts w:ascii="Times New Roman" w:hAnsi="Times New Roman"/>
          <w:color w:val="000000"/>
          <w:sz w:val="28"/>
          <w:szCs w:val="28"/>
          <w:lang w:val="uk-UA"/>
        </w:rPr>
        <w:t xml:space="preserve"> І курсу спеціальності 014 Середня освіта, спеціалізації 014.03 Історія</w:t>
      </w:r>
      <w:r w:rsidRPr="00FE3A7F">
        <w:rPr>
          <w:rFonts w:ascii="Times New Roman" w:hAnsi="Times New Roman"/>
          <w:color w:val="000000"/>
          <w:sz w:val="28"/>
          <w:szCs w:val="28"/>
          <w:lang w:val="uk-UA"/>
        </w:rPr>
        <w:t xml:space="preserve"> </w:t>
      </w:r>
      <w:r w:rsidRPr="00161534">
        <w:rPr>
          <w:rFonts w:ascii="Times New Roman" w:hAnsi="Times New Roman"/>
          <w:bCs/>
          <w:color w:val="000000" w:themeColor="text1"/>
          <w:sz w:val="28"/>
          <w:szCs w:val="28"/>
          <w:lang w:val="uk-UA"/>
        </w:rPr>
        <w:t xml:space="preserve">Херсонського державного університету, </w:t>
      </w:r>
    </w:p>
    <w:p w14:paraId="7427353C" w14:textId="14295FE0" w:rsidR="007F0F82" w:rsidRDefault="007F0F82" w:rsidP="007F0F82">
      <w:pPr>
        <w:spacing w:after="0" w:line="240" w:lineRule="auto"/>
        <w:jc w:val="right"/>
        <w:rPr>
          <w:rFonts w:ascii="Times New Roman" w:hAnsi="Times New Roman"/>
          <w:bCs/>
          <w:color w:val="000000" w:themeColor="text1"/>
          <w:sz w:val="28"/>
          <w:szCs w:val="28"/>
          <w:lang w:val="uk-UA"/>
        </w:rPr>
      </w:pPr>
      <w:r w:rsidRPr="00161534">
        <w:rPr>
          <w:rFonts w:ascii="Times New Roman" w:hAnsi="Times New Roman"/>
          <w:bCs/>
          <w:color w:val="000000" w:themeColor="text1"/>
          <w:sz w:val="28"/>
          <w:szCs w:val="28"/>
          <w:lang w:val="uk-UA"/>
        </w:rPr>
        <w:t xml:space="preserve">м. Івано-Франківськ, </w:t>
      </w:r>
    </w:p>
    <w:p w14:paraId="1279A9D3" w14:textId="031C6A50" w:rsidR="007F0F82" w:rsidRDefault="007F0F82" w:rsidP="007F0F82">
      <w:pPr>
        <w:spacing w:after="0" w:line="240" w:lineRule="auto"/>
        <w:jc w:val="right"/>
        <w:rPr>
          <w:rFonts w:ascii="Times New Roman" w:hAnsi="Times New Roman"/>
          <w:bCs/>
          <w:color w:val="000000" w:themeColor="text1"/>
          <w:sz w:val="28"/>
          <w:szCs w:val="28"/>
          <w:lang w:val="uk-UA"/>
        </w:rPr>
      </w:pPr>
      <w:r w:rsidRPr="00161534">
        <w:rPr>
          <w:rFonts w:ascii="Times New Roman" w:hAnsi="Times New Roman"/>
          <w:bCs/>
          <w:color w:val="000000" w:themeColor="text1"/>
          <w:sz w:val="28"/>
          <w:szCs w:val="28"/>
          <w:lang w:val="uk-UA"/>
        </w:rPr>
        <w:t>науковий керівник:</w:t>
      </w:r>
      <w:r>
        <w:rPr>
          <w:rFonts w:ascii="Times New Roman" w:hAnsi="Times New Roman"/>
          <w:bCs/>
          <w:color w:val="000000" w:themeColor="text1"/>
          <w:sz w:val="28"/>
          <w:szCs w:val="28"/>
          <w:lang w:val="uk-UA"/>
        </w:rPr>
        <w:t xml:space="preserve"> Кузовова Н.</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к</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доцентка</w:t>
      </w:r>
    </w:p>
    <w:p w14:paraId="3DECFCC7" w14:textId="77777777" w:rsidR="007F0F82" w:rsidRDefault="007F0F82" w:rsidP="007F0F82">
      <w:pPr>
        <w:jc w:val="center"/>
        <w:rPr>
          <w:rFonts w:ascii="Times New Roman" w:hAnsi="Times New Roman"/>
          <w:b/>
          <w:bCs/>
          <w:sz w:val="28"/>
          <w:szCs w:val="28"/>
          <w:lang w:val="uk-UA"/>
        </w:rPr>
      </w:pPr>
    </w:p>
    <w:p w14:paraId="6074C5F6" w14:textId="5148708E" w:rsidR="007F0F82" w:rsidRDefault="007F0F82" w:rsidP="007F0F82">
      <w:pPr>
        <w:jc w:val="center"/>
        <w:rPr>
          <w:rFonts w:ascii="Times New Roman" w:hAnsi="Times New Roman"/>
          <w:b/>
          <w:bCs/>
          <w:sz w:val="28"/>
          <w:szCs w:val="28"/>
        </w:rPr>
      </w:pPr>
      <w:r>
        <w:rPr>
          <w:rFonts w:ascii="Times New Roman" w:hAnsi="Times New Roman"/>
          <w:b/>
          <w:bCs/>
          <w:sz w:val="28"/>
          <w:szCs w:val="28"/>
        </w:rPr>
        <w:t>ВПЛИВ НІМЕЦЬКИХ КОЛОНІСТІВ ФАЛЬЦ-ФЕЙНІВ НА УКРАЇНСЬКЕ ПІДПРИЄМНИЦТВО В КІНЦІ</w:t>
      </w:r>
      <w:r>
        <w:rPr>
          <w:rFonts w:ascii="Times New Roman" w:hAnsi="Times New Roman"/>
          <w:sz w:val="28"/>
          <w:szCs w:val="28"/>
        </w:rPr>
        <w:t xml:space="preserve"> </w:t>
      </w:r>
      <w:r>
        <w:rPr>
          <w:rFonts w:ascii="Times New Roman" w:hAnsi="Times New Roman"/>
          <w:b/>
          <w:bCs/>
          <w:sz w:val="28"/>
          <w:szCs w:val="28"/>
        </w:rPr>
        <w:t xml:space="preserve">XIX </w:t>
      </w:r>
      <w:r w:rsidR="006C0D5A">
        <w:rPr>
          <w:rFonts w:ascii="Times New Roman" w:hAnsi="Times New Roman"/>
          <w:b/>
          <w:bCs/>
          <w:sz w:val="28"/>
          <w:szCs w:val="28"/>
          <w:lang w:val="uk-UA"/>
        </w:rPr>
        <w:t xml:space="preserve">– </w:t>
      </w:r>
      <w:r>
        <w:rPr>
          <w:rFonts w:ascii="Times New Roman" w:hAnsi="Times New Roman"/>
          <w:b/>
          <w:bCs/>
          <w:sz w:val="28"/>
          <w:szCs w:val="28"/>
        </w:rPr>
        <w:t>НА ПОЧАТКУ XX СТОЛІТТЯ</w:t>
      </w:r>
    </w:p>
    <w:p w14:paraId="7FC33540" w14:textId="77777777" w:rsidR="00D713A5" w:rsidRPr="007F0F82" w:rsidRDefault="00D713A5" w:rsidP="006C0D24">
      <w:pPr>
        <w:tabs>
          <w:tab w:val="left" w:pos="851"/>
        </w:tabs>
        <w:spacing w:after="0" w:line="360" w:lineRule="auto"/>
        <w:rPr>
          <w:rFonts w:ascii="Times New Roman" w:hAnsi="Times New Roman"/>
          <w:b/>
          <w:bCs/>
          <w:color w:val="000000" w:themeColor="text1"/>
          <w:sz w:val="26"/>
          <w:szCs w:val="26"/>
          <w:shd w:val="clear" w:color="auto" w:fill="FFFFFF"/>
        </w:rPr>
      </w:pPr>
    </w:p>
    <w:p w14:paraId="44F870AC" w14:textId="46A95436" w:rsidR="007F0F82" w:rsidRPr="007F0F82" w:rsidRDefault="007F0F82" w:rsidP="007F0F82">
      <w:pPr>
        <w:spacing w:after="0" w:line="360" w:lineRule="auto"/>
        <w:ind w:firstLine="708"/>
        <w:jc w:val="both"/>
        <w:rPr>
          <w:rFonts w:ascii="Times New Roman" w:hAnsi="Times New Roman"/>
          <w:i/>
          <w:iCs/>
          <w:sz w:val="28"/>
          <w:szCs w:val="28"/>
          <w:lang w:val="uk-UA"/>
        </w:rPr>
      </w:pPr>
      <w:r w:rsidRPr="007F0F82">
        <w:rPr>
          <w:rFonts w:ascii="Times New Roman" w:hAnsi="Times New Roman"/>
          <w:b/>
          <w:bCs/>
          <w:i/>
          <w:iCs/>
          <w:sz w:val="28"/>
          <w:szCs w:val="28"/>
          <w:lang w:val="uk-UA"/>
        </w:rPr>
        <w:t>Анотація.</w:t>
      </w:r>
      <w:r w:rsidRPr="007F0F82">
        <w:rPr>
          <w:rFonts w:ascii="Times New Roman" w:hAnsi="Times New Roman"/>
          <w:i/>
          <w:iCs/>
          <w:sz w:val="28"/>
          <w:szCs w:val="28"/>
          <w:lang w:val="uk-UA"/>
        </w:rPr>
        <w:t xml:space="preserve"> Стаття розглядає вплив німецьких колоністів, зокрема сім</w:t>
      </w:r>
      <w:r w:rsidR="0025583D">
        <w:rPr>
          <w:rFonts w:ascii="Times New Roman" w:hAnsi="Times New Roman"/>
          <w:i/>
          <w:iCs/>
          <w:sz w:val="28"/>
          <w:szCs w:val="28"/>
          <w:lang w:val="uk-UA"/>
        </w:rPr>
        <w:t>’</w:t>
      </w:r>
      <w:r w:rsidRPr="007F0F82">
        <w:rPr>
          <w:rFonts w:ascii="Times New Roman" w:hAnsi="Times New Roman"/>
          <w:i/>
          <w:iCs/>
          <w:sz w:val="28"/>
          <w:szCs w:val="28"/>
          <w:lang w:val="uk-UA"/>
        </w:rPr>
        <w:t xml:space="preserve">ї Фальц-Фейнів, на економічний та культурний розвиток України. Вона висвітлює історію становлення заповідника </w:t>
      </w:r>
      <w:r>
        <w:rPr>
          <w:rFonts w:ascii="Times New Roman" w:hAnsi="Times New Roman"/>
          <w:i/>
          <w:iCs/>
          <w:sz w:val="28"/>
          <w:szCs w:val="28"/>
          <w:lang w:val="uk-UA"/>
        </w:rPr>
        <w:t>«</w:t>
      </w:r>
      <w:r w:rsidRPr="007F0F82">
        <w:rPr>
          <w:rFonts w:ascii="Times New Roman" w:hAnsi="Times New Roman"/>
          <w:i/>
          <w:iCs/>
          <w:sz w:val="28"/>
          <w:szCs w:val="28"/>
          <w:lang w:val="uk-UA"/>
        </w:rPr>
        <w:t>Асканія-Нова</w:t>
      </w:r>
      <w:r>
        <w:rPr>
          <w:rFonts w:ascii="Times New Roman" w:hAnsi="Times New Roman"/>
          <w:i/>
          <w:iCs/>
          <w:sz w:val="28"/>
          <w:szCs w:val="28"/>
          <w:lang w:val="uk-UA"/>
        </w:rPr>
        <w:t>»</w:t>
      </w:r>
      <w:r w:rsidRPr="007F0F82">
        <w:rPr>
          <w:rFonts w:ascii="Times New Roman" w:hAnsi="Times New Roman"/>
          <w:i/>
          <w:iCs/>
          <w:sz w:val="28"/>
          <w:szCs w:val="28"/>
          <w:lang w:val="uk-UA"/>
        </w:rPr>
        <w:t xml:space="preserve"> та роль Фрідріха Фальц-Фейна як основоположника </w:t>
      </w:r>
      <w:r>
        <w:rPr>
          <w:rFonts w:ascii="Times New Roman" w:hAnsi="Times New Roman"/>
          <w:i/>
          <w:iCs/>
          <w:sz w:val="28"/>
          <w:szCs w:val="28"/>
          <w:lang w:val="uk-UA"/>
        </w:rPr>
        <w:t>заповідника</w:t>
      </w:r>
      <w:r w:rsidRPr="007F0F82">
        <w:rPr>
          <w:rFonts w:ascii="Times New Roman" w:hAnsi="Times New Roman"/>
          <w:i/>
          <w:iCs/>
          <w:sz w:val="28"/>
          <w:szCs w:val="28"/>
          <w:lang w:val="uk-UA"/>
        </w:rPr>
        <w:t xml:space="preserve">. Робляться акценти на внесок родини у розвиток </w:t>
      </w:r>
      <w:r>
        <w:rPr>
          <w:rFonts w:ascii="Times New Roman" w:hAnsi="Times New Roman"/>
          <w:i/>
          <w:iCs/>
          <w:sz w:val="28"/>
          <w:szCs w:val="28"/>
          <w:lang w:val="uk-UA"/>
        </w:rPr>
        <w:t>економіки та природоохоронн</w:t>
      </w:r>
      <w:r w:rsidR="00BC1F40">
        <w:rPr>
          <w:rFonts w:ascii="Times New Roman" w:hAnsi="Times New Roman"/>
          <w:i/>
          <w:iCs/>
          <w:sz w:val="28"/>
          <w:szCs w:val="28"/>
          <w:lang w:val="uk-UA"/>
        </w:rPr>
        <w:t>ої</w:t>
      </w:r>
      <w:r>
        <w:rPr>
          <w:rFonts w:ascii="Times New Roman" w:hAnsi="Times New Roman"/>
          <w:i/>
          <w:iCs/>
          <w:sz w:val="28"/>
          <w:szCs w:val="28"/>
          <w:lang w:val="uk-UA"/>
        </w:rPr>
        <w:t xml:space="preserve"> діяльності</w:t>
      </w:r>
      <w:r w:rsidRPr="007F0F82">
        <w:rPr>
          <w:rFonts w:ascii="Times New Roman" w:hAnsi="Times New Roman"/>
          <w:i/>
          <w:iCs/>
          <w:sz w:val="28"/>
          <w:szCs w:val="28"/>
          <w:lang w:val="uk-UA"/>
        </w:rPr>
        <w:t>. Також розглядаються виклики та перешкоди, з якими стикнулася сім</w:t>
      </w:r>
      <w:r w:rsidR="0025583D">
        <w:rPr>
          <w:rFonts w:ascii="Times New Roman" w:hAnsi="Times New Roman"/>
          <w:i/>
          <w:iCs/>
          <w:sz w:val="28"/>
          <w:szCs w:val="28"/>
          <w:lang w:val="uk-UA"/>
        </w:rPr>
        <w:t>’</w:t>
      </w:r>
      <w:r w:rsidRPr="007F0F82">
        <w:rPr>
          <w:rFonts w:ascii="Times New Roman" w:hAnsi="Times New Roman"/>
          <w:i/>
          <w:iCs/>
          <w:sz w:val="28"/>
          <w:szCs w:val="28"/>
          <w:lang w:val="uk-UA"/>
        </w:rPr>
        <w:t xml:space="preserve">я Фальц-Фейнів під час історичних турбулентностей та </w:t>
      </w:r>
      <w:r>
        <w:rPr>
          <w:rFonts w:ascii="Times New Roman" w:hAnsi="Times New Roman"/>
          <w:i/>
          <w:iCs/>
          <w:sz w:val="28"/>
          <w:szCs w:val="28"/>
          <w:lang w:val="uk-UA"/>
        </w:rPr>
        <w:t>долю їхньої спадщини в умовах російсько-української війни</w:t>
      </w:r>
      <w:r w:rsidRPr="007F0F82">
        <w:rPr>
          <w:rFonts w:ascii="Times New Roman" w:hAnsi="Times New Roman"/>
          <w:i/>
          <w:iCs/>
          <w:sz w:val="28"/>
          <w:szCs w:val="28"/>
          <w:lang w:val="uk-UA"/>
        </w:rPr>
        <w:t>.</w:t>
      </w:r>
    </w:p>
    <w:p w14:paraId="0A075067" w14:textId="77777777" w:rsidR="007F0F82" w:rsidRPr="007F0F82" w:rsidRDefault="007F0F82" w:rsidP="007F0F82">
      <w:pPr>
        <w:spacing w:after="0" w:line="360" w:lineRule="auto"/>
        <w:ind w:firstLine="708"/>
        <w:jc w:val="both"/>
        <w:rPr>
          <w:rFonts w:ascii="Times New Roman" w:hAnsi="Times New Roman"/>
          <w:i/>
          <w:iCs/>
          <w:sz w:val="28"/>
          <w:szCs w:val="28"/>
          <w:lang w:val="uk-UA"/>
        </w:rPr>
      </w:pPr>
      <w:r w:rsidRPr="007F0F82">
        <w:rPr>
          <w:rFonts w:ascii="Times New Roman" w:hAnsi="Times New Roman"/>
          <w:b/>
          <w:bCs/>
          <w:i/>
          <w:iCs/>
          <w:sz w:val="28"/>
          <w:szCs w:val="28"/>
          <w:lang w:val="uk-UA"/>
        </w:rPr>
        <w:t>Ключові слова:</w:t>
      </w:r>
      <w:r w:rsidRPr="007F0F82">
        <w:rPr>
          <w:rFonts w:ascii="Times New Roman" w:hAnsi="Times New Roman"/>
          <w:i/>
          <w:iCs/>
          <w:sz w:val="28"/>
          <w:szCs w:val="28"/>
          <w:lang w:val="uk-UA"/>
        </w:rPr>
        <w:t xml:space="preserve"> німецькі колоністи, економічний розвиток, культурна спадщина, заповідник, соціальні зміни, українське суспільство, промисловість.</w:t>
      </w:r>
    </w:p>
    <w:p w14:paraId="55A431B2" w14:textId="77777777" w:rsidR="007F0F82" w:rsidRPr="007F0F82" w:rsidRDefault="007F0F82" w:rsidP="007F0F82">
      <w:pPr>
        <w:spacing w:after="0" w:line="360" w:lineRule="auto"/>
        <w:ind w:firstLine="708"/>
        <w:jc w:val="both"/>
        <w:rPr>
          <w:rFonts w:ascii="Times New Roman" w:hAnsi="Times New Roman"/>
          <w:sz w:val="28"/>
          <w:szCs w:val="28"/>
          <w:lang w:val="uk-UA"/>
        </w:rPr>
      </w:pPr>
    </w:p>
    <w:p w14:paraId="17134EEF" w14:textId="77777777" w:rsidR="007F0F82" w:rsidRPr="007F0F82" w:rsidRDefault="007F0F82" w:rsidP="007F0F82">
      <w:pPr>
        <w:spacing w:after="0" w:line="360" w:lineRule="auto"/>
        <w:ind w:firstLine="720"/>
        <w:jc w:val="both"/>
        <w:rPr>
          <w:rFonts w:ascii="Times New Roman" w:hAnsi="Times New Roman"/>
          <w:sz w:val="28"/>
          <w:szCs w:val="28"/>
          <w:lang w:val="uk-UA"/>
        </w:rPr>
      </w:pPr>
      <w:r w:rsidRPr="007F0F82">
        <w:rPr>
          <w:rFonts w:ascii="Times New Roman" w:hAnsi="Times New Roman"/>
          <w:sz w:val="28"/>
          <w:szCs w:val="28"/>
          <w:lang w:val="uk-UA"/>
        </w:rPr>
        <w:t xml:space="preserve">Підприємницька активність завжди виступала каталізатором історичного, економічного, соціального та культурного розвитку країни, і Україна не є винятком. </w:t>
      </w:r>
    </w:p>
    <w:p w14:paraId="5AC7F56C" w14:textId="12DE17CB" w:rsidR="007F0F82" w:rsidRPr="007F0F82" w:rsidRDefault="007F0F82" w:rsidP="007F0F82">
      <w:pPr>
        <w:spacing w:after="0" w:line="360" w:lineRule="auto"/>
        <w:ind w:firstLine="720"/>
        <w:jc w:val="both"/>
        <w:rPr>
          <w:rFonts w:ascii="Times New Roman" w:hAnsi="Times New Roman"/>
          <w:sz w:val="28"/>
          <w:szCs w:val="28"/>
          <w:lang w:val="uk-UA"/>
        </w:rPr>
      </w:pPr>
      <w:r w:rsidRPr="007F0F82">
        <w:rPr>
          <w:rFonts w:ascii="Times New Roman" w:hAnsi="Times New Roman"/>
          <w:sz w:val="28"/>
          <w:szCs w:val="28"/>
          <w:lang w:val="uk-UA"/>
        </w:rPr>
        <w:t>Одним із цікавих аспектів українського підприємництва періоду XIX</w:t>
      </w:r>
      <w:r>
        <w:rPr>
          <w:rFonts w:ascii="Times New Roman" w:hAnsi="Times New Roman"/>
          <w:sz w:val="28"/>
          <w:szCs w:val="28"/>
          <w:lang w:val="uk-UA"/>
        </w:rPr>
        <w:t> –</w:t>
      </w:r>
      <w:r w:rsidRPr="007F0F82">
        <w:rPr>
          <w:rFonts w:ascii="Times New Roman" w:hAnsi="Times New Roman"/>
          <w:sz w:val="28"/>
          <w:szCs w:val="28"/>
          <w:lang w:val="uk-UA"/>
        </w:rPr>
        <w:t xml:space="preserve"> XX століття є вплив німецьких колоністів, зокрема родини Фальц-Фейнів, на розвиток різних галузей економіки та культурного життя. Сім</w:t>
      </w:r>
      <w:r w:rsidR="0025583D">
        <w:rPr>
          <w:rFonts w:ascii="Times New Roman" w:hAnsi="Times New Roman"/>
          <w:sz w:val="28"/>
          <w:szCs w:val="28"/>
          <w:lang w:val="uk-UA"/>
        </w:rPr>
        <w:t>’</w:t>
      </w:r>
      <w:r w:rsidRPr="007F0F82">
        <w:rPr>
          <w:rFonts w:ascii="Times New Roman" w:hAnsi="Times New Roman"/>
          <w:sz w:val="28"/>
          <w:szCs w:val="28"/>
          <w:lang w:val="uk-UA"/>
        </w:rPr>
        <w:t xml:space="preserve">я Фальц-Фейнів відома своїм видатним внеском у розвиток підприємництва </w:t>
      </w:r>
      <w:r w:rsidRPr="007F0F82">
        <w:rPr>
          <w:rFonts w:ascii="Times New Roman" w:hAnsi="Times New Roman"/>
          <w:sz w:val="28"/>
          <w:szCs w:val="28"/>
          <w:lang w:val="uk-UA"/>
        </w:rPr>
        <w:lastRenderedPageBreak/>
        <w:t>та культурного життя України. Походження цієї сім</w:t>
      </w:r>
      <w:r w:rsidR="0025583D">
        <w:rPr>
          <w:rFonts w:ascii="Times New Roman" w:hAnsi="Times New Roman"/>
          <w:sz w:val="28"/>
          <w:szCs w:val="28"/>
          <w:lang w:val="uk-UA"/>
        </w:rPr>
        <w:t>’</w:t>
      </w:r>
      <w:r w:rsidRPr="007F0F82">
        <w:rPr>
          <w:rFonts w:ascii="Times New Roman" w:hAnsi="Times New Roman"/>
          <w:sz w:val="28"/>
          <w:szCs w:val="28"/>
          <w:lang w:val="uk-UA"/>
        </w:rPr>
        <w:t xml:space="preserve">ї відбулося з Німеччини, де вони мали багатий досвід підприємницької діяльності. </w:t>
      </w:r>
    </w:p>
    <w:p w14:paraId="441F1ED4" w14:textId="51782596" w:rsidR="007F0F82" w:rsidRPr="007F0F82" w:rsidRDefault="007F0F82" w:rsidP="007F0F82">
      <w:pPr>
        <w:spacing w:after="0" w:line="360" w:lineRule="auto"/>
        <w:ind w:firstLine="708"/>
        <w:jc w:val="both"/>
        <w:rPr>
          <w:rFonts w:ascii="Times New Roman" w:hAnsi="Times New Roman"/>
          <w:sz w:val="28"/>
          <w:szCs w:val="28"/>
          <w:lang w:val="uk-UA"/>
        </w:rPr>
      </w:pPr>
      <w:r w:rsidRPr="007F0F82">
        <w:rPr>
          <w:rFonts w:ascii="Times New Roman" w:hAnsi="Times New Roman"/>
          <w:sz w:val="28"/>
          <w:szCs w:val="28"/>
          <w:lang w:val="uk-UA"/>
        </w:rPr>
        <w:t>Історія родини, а також заснування унікального заповідника «Асканії-Нова» (1898),  починається від появи у Таврії німецьких колоністів. Восени 1827 року німецький герцог Фрідріх Фердинанд Ангальт-Кетен-Плесський майже за безцінь придбав у Російській імперії 42,3 тисячі десятин землі у безіменній місцевості. Через 13 років там виріс хутір, який герцог назвав «Асканія-Нова» на честь власного маєтку у Німеччині. Приблизно через 30 років нащадки герцога продали маєток німецькому колоністу Фейну. Той уміло розпочав справу і незабаром зажив значних статків, в основному від продажу вовни мериносових овець. Після весілля  єдиної доньки Фейна і сусіднього колоніста Фальца, вдалось об</w:t>
      </w:r>
      <w:r w:rsidR="0025583D">
        <w:rPr>
          <w:rFonts w:ascii="Times New Roman" w:hAnsi="Times New Roman"/>
          <w:sz w:val="28"/>
          <w:szCs w:val="28"/>
          <w:lang w:val="uk-UA"/>
        </w:rPr>
        <w:t>’</w:t>
      </w:r>
      <w:r w:rsidRPr="007F0F82">
        <w:rPr>
          <w:rFonts w:ascii="Times New Roman" w:hAnsi="Times New Roman"/>
          <w:sz w:val="28"/>
          <w:szCs w:val="28"/>
          <w:lang w:val="uk-UA"/>
        </w:rPr>
        <w:t>єднати два прізвища в одне. Відтоді засновано династію «Фальц-Фейнів» – «королів вівчарства» на півдні Російської імперії.</w:t>
      </w:r>
    </w:p>
    <w:p w14:paraId="78EE88BF" w14:textId="152061FC" w:rsidR="007F0F82" w:rsidRPr="007F0F82" w:rsidRDefault="007F0F82" w:rsidP="007F0F82">
      <w:pPr>
        <w:spacing w:after="0" w:line="360" w:lineRule="auto"/>
        <w:ind w:firstLine="708"/>
        <w:jc w:val="both"/>
        <w:rPr>
          <w:rFonts w:ascii="Times New Roman" w:hAnsi="Times New Roman"/>
          <w:sz w:val="28"/>
          <w:szCs w:val="28"/>
          <w:lang w:val="uk-UA"/>
        </w:rPr>
      </w:pPr>
      <w:r w:rsidRPr="007F0F82">
        <w:rPr>
          <w:rFonts w:ascii="Times New Roman" w:hAnsi="Times New Roman"/>
          <w:sz w:val="28"/>
          <w:szCs w:val="28"/>
          <w:lang w:val="uk-UA"/>
        </w:rPr>
        <w:t xml:space="preserve">Найбільшу увагу варто приділити Фрідріху Фальц-Фейну (1863–1920), який став основоположником династії та засновником заповідника </w:t>
      </w:r>
      <w:r w:rsidR="007039E6">
        <w:rPr>
          <w:rFonts w:ascii="Times New Roman" w:hAnsi="Times New Roman"/>
          <w:sz w:val="28"/>
          <w:szCs w:val="28"/>
          <w:lang w:val="uk-UA"/>
        </w:rPr>
        <w:t>«</w:t>
      </w:r>
      <w:r w:rsidRPr="007F0F82">
        <w:rPr>
          <w:rFonts w:ascii="Times New Roman" w:hAnsi="Times New Roman"/>
          <w:sz w:val="28"/>
          <w:szCs w:val="28"/>
          <w:lang w:val="uk-UA"/>
        </w:rPr>
        <w:t>Асканія-Нова</w:t>
      </w:r>
      <w:r w:rsidR="007039E6">
        <w:rPr>
          <w:rFonts w:ascii="Times New Roman" w:hAnsi="Times New Roman"/>
          <w:sz w:val="28"/>
          <w:szCs w:val="28"/>
          <w:lang w:val="uk-UA"/>
        </w:rPr>
        <w:t>»</w:t>
      </w:r>
      <w:r w:rsidRPr="007F0F82">
        <w:rPr>
          <w:rFonts w:ascii="Times New Roman" w:hAnsi="Times New Roman"/>
          <w:sz w:val="28"/>
          <w:szCs w:val="28"/>
          <w:lang w:val="uk-UA"/>
        </w:rPr>
        <w:t>.</w:t>
      </w:r>
    </w:p>
    <w:p w14:paraId="72011081" w14:textId="7941343D" w:rsidR="007F0F82" w:rsidRPr="007F0F82" w:rsidRDefault="007F0F82" w:rsidP="007F0F82">
      <w:pPr>
        <w:spacing w:after="0" w:line="360" w:lineRule="auto"/>
        <w:ind w:firstLine="708"/>
        <w:jc w:val="both"/>
        <w:rPr>
          <w:rFonts w:ascii="Times New Roman" w:hAnsi="Times New Roman"/>
          <w:sz w:val="28"/>
          <w:szCs w:val="28"/>
          <w:lang w:val="uk-UA"/>
        </w:rPr>
      </w:pPr>
      <w:r w:rsidRPr="007F0F82">
        <w:rPr>
          <w:rFonts w:ascii="Times New Roman" w:hAnsi="Times New Roman"/>
          <w:sz w:val="28"/>
          <w:szCs w:val="28"/>
          <w:lang w:val="uk-UA"/>
        </w:rPr>
        <w:t>Фрідріх Фальц-Фейн народився у 1863 році в сім</w:t>
      </w:r>
      <w:r w:rsidR="0025583D">
        <w:rPr>
          <w:rFonts w:ascii="Times New Roman" w:hAnsi="Times New Roman"/>
          <w:sz w:val="28"/>
          <w:szCs w:val="28"/>
          <w:lang w:val="uk-UA"/>
        </w:rPr>
        <w:t>’</w:t>
      </w:r>
      <w:r w:rsidRPr="007F0F82">
        <w:rPr>
          <w:rFonts w:ascii="Times New Roman" w:hAnsi="Times New Roman"/>
          <w:sz w:val="28"/>
          <w:szCs w:val="28"/>
          <w:lang w:val="uk-UA"/>
        </w:rPr>
        <w:t>ї Едуарда Фальц-Фейна та його дружини. Його дитинство та юнацькі роки пройшли в обіймах природи, що збагатило його знання про навколишнє середовище та екосистеми.</w:t>
      </w:r>
    </w:p>
    <w:p w14:paraId="2DE30E4A" w14:textId="6E2E44FE" w:rsidR="007F0F82" w:rsidRPr="007F0F82" w:rsidRDefault="007F0F82" w:rsidP="007F0F82">
      <w:pPr>
        <w:spacing w:after="0" w:line="360" w:lineRule="auto"/>
        <w:ind w:firstLine="708"/>
        <w:jc w:val="both"/>
        <w:rPr>
          <w:rFonts w:ascii="Times New Roman" w:hAnsi="Times New Roman"/>
          <w:sz w:val="28"/>
          <w:szCs w:val="28"/>
          <w:lang w:val="uk-UA"/>
        </w:rPr>
      </w:pPr>
      <w:r w:rsidRPr="007F0F82">
        <w:rPr>
          <w:rFonts w:ascii="Times New Roman" w:hAnsi="Times New Roman"/>
          <w:sz w:val="28"/>
          <w:szCs w:val="28"/>
          <w:lang w:val="uk-UA"/>
        </w:rPr>
        <w:t xml:space="preserve">Завдяки </w:t>
      </w:r>
      <w:r w:rsidR="007039E6">
        <w:rPr>
          <w:rFonts w:ascii="Times New Roman" w:hAnsi="Times New Roman"/>
          <w:sz w:val="28"/>
          <w:szCs w:val="28"/>
          <w:lang w:val="uk-UA"/>
        </w:rPr>
        <w:t>гарній</w:t>
      </w:r>
      <w:r w:rsidRPr="007F0F82">
        <w:rPr>
          <w:rFonts w:ascii="Times New Roman" w:hAnsi="Times New Roman"/>
          <w:sz w:val="28"/>
          <w:szCs w:val="28"/>
          <w:lang w:val="uk-UA"/>
        </w:rPr>
        <w:t xml:space="preserve"> освіті</w:t>
      </w:r>
      <w:r w:rsidR="007039E6">
        <w:rPr>
          <w:rFonts w:ascii="Times New Roman" w:hAnsi="Times New Roman"/>
          <w:sz w:val="28"/>
          <w:szCs w:val="28"/>
          <w:lang w:val="uk-UA"/>
        </w:rPr>
        <w:t>, яку Фрідріх отримав в Дерптському університеті на природничому факультеті,</w:t>
      </w:r>
      <w:r w:rsidRPr="007F0F82">
        <w:rPr>
          <w:rFonts w:ascii="Times New Roman" w:hAnsi="Times New Roman"/>
          <w:sz w:val="28"/>
          <w:szCs w:val="28"/>
          <w:lang w:val="uk-UA"/>
        </w:rPr>
        <w:t xml:space="preserve"> </w:t>
      </w:r>
      <w:r w:rsidR="007039E6">
        <w:rPr>
          <w:rFonts w:ascii="Times New Roman" w:hAnsi="Times New Roman"/>
          <w:sz w:val="28"/>
          <w:szCs w:val="28"/>
          <w:lang w:val="uk-UA"/>
        </w:rPr>
        <w:t xml:space="preserve">він зацікавився природоохоронними заходами, розведенням </w:t>
      </w:r>
      <w:r w:rsidRPr="007F0F82">
        <w:rPr>
          <w:rFonts w:ascii="Times New Roman" w:hAnsi="Times New Roman"/>
          <w:sz w:val="28"/>
          <w:szCs w:val="28"/>
          <w:lang w:val="uk-UA"/>
        </w:rPr>
        <w:t>нових тварин, птахів</w:t>
      </w:r>
      <w:r w:rsidR="007039E6">
        <w:rPr>
          <w:rFonts w:ascii="Times New Roman" w:hAnsi="Times New Roman"/>
          <w:sz w:val="28"/>
          <w:szCs w:val="28"/>
          <w:lang w:val="uk-UA"/>
        </w:rPr>
        <w:t xml:space="preserve"> в умовах південноукраїнського степу</w:t>
      </w:r>
      <w:r w:rsidRPr="007F0F82">
        <w:rPr>
          <w:rFonts w:ascii="Times New Roman" w:hAnsi="Times New Roman"/>
          <w:sz w:val="28"/>
          <w:szCs w:val="28"/>
          <w:lang w:val="uk-UA"/>
        </w:rPr>
        <w:t>. Він створив ботанічний сад, природничий музей, провів до Асканії водопровід, телеграф, телефон, електрику, збудував пошту і лікарню, а також зібрав велику бібліотеку.</w:t>
      </w:r>
    </w:p>
    <w:p w14:paraId="7AA7F63C" w14:textId="5AA01FE4" w:rsidR="007F0F82" w:rsidRPr="007F0F82" w:rsidRDefault="007F0F82" w:rsidP="007F0F82">
      <w:pPr>
        <w:spacing w:after="0" w:line="360" w:lineRule="auto"/>
        <w:ind w:firstLine="708"/>
        <w:jc w:val="both"/>
        <w:rPr>
          <w:rFonts w:ascii="Times New Roman" w:hAnsi="Times New Roman"/>
          <w:sz w:val="28"/>
          <w:szCs w:val="28"/>
          <w:lang w:val="uk-UA"/>
        </w:rPr>
      </w:pPr>
      <w:r w:rsidRPr="007F0F82">
        <w:rPr>
          <w:rFonts w:ascii="Times New Roman" w:hAnsi="Times New Roman"/>
          <w:sz w:val="28"/>
          <w:szCs w:val="28"/>
          <w:lang w:val="uk-UA"/>
        </w:rPr>
        <w:t>Члени родини займались різними видами сільського господарства</w:t>
      </w:r>
      <w:r w:rsidR="007039E6">
        <w:rPr>
          <w:rFonts w:ascii="Times New Roman" w:hAnsi="Times New Roman"/>
          <w:sz w:val="28"/>
          <w:szCs w:val="28"/>
          <w:lang w:val="uk-UA"/>
        </w:rPr>
        <w:t xml:space="preserve"> і</w:t>
      </w:r>
      <w:r w:rsidRPr="007F0F82">
        <w:rPr>
          <w:rFonts w:ascii="Times New Roman" w:hAnsi="Times New Roman"/>
          <w:sz w:val="28"/>
          <w:szCs w:val="28"/>
          <w:lang w:val="uk-UA"/>
        </w:rPr>
        <w:t xml:space="preserve"> задля досягнення кращих результатів, впроваджували новітні технології, навчались самі і навчали своїх робітників</w:t>
      </w:r>
      <w:r w:rsidR="007039E6">
        <w:rPr>
          <w:rFonts w:ascii="Times New Roman" w:hAnsi="Times New Roman"/>
          <w:sz w:val="28"/>
          <w:szCs w:val="28"/>
          <w:lang w:val="uk-UA"/>
        </w:rPr>
        <w:t xml:space="preserve">. Вони досліджували нові </w:t>
      </w:r>
      <w:r w:rsidR="007039E6">
        <w:rPr>
          <w:rFonts w:ascii="Times New Roman" w:hAnsi="Times New Roman"/>
          <w:sz w:val="28"/>
          <w:szCs w:val="28"/>
          <w:lang w:val="uk-UA"/>
        </w:rPr>
        <w:lastRenderedPageBreak/>
        <w:t>способи економічної</w:t>
      </w:r>
      <w:r w:rsidRPr="007F0F82">
        <w:rPr>
          <w:rFonts w:ascii="Times New Roman" w:hAnsi="Times New Roman"/>
          <w:sz w:val="28"/>
          <w:szCs w:val="28"/>
          <w:lang w:val="uk-UA"/>
        </w:rPr>
        <w:t xml:space="preserve"> діяльності і активно впроваджували їх в життя. </w:t>
      </w:r>
      <w:r w:rsidR="007039E6">
        <w:rPr>
          <w:rFonts w:ascii="Times New Roman" w:hAnsi="Times New Roman"/>
          <w:sz w:val="28"/>
          <w:szCs w:val="28"/>
          <w:lang w:val="uk-UA"/>
        </w:rPr>
        <w:t xml:space="preserve">Проте отримання прибутку не було єдиною метою. </w:t>
      </w:r>
      <w:r w:rsidRPr="007F0F82">
        <w:rPr>
          <w:rFonts w:ascii="Times New Roman" w:hAnsi="Times New Roman"/>
          <w:sz w:val="28"/>
          <w:szCs w:val="28"/>
          <w:lang w:val="uk-UA"/>
        </w:rPr>
        <w:t>Зусиллями Фальц-Фейнів було вперше в Україні започатковано систематичний захист рідкісних тварин та рослин, а також здійснено великий науково-дослідницький внесок у вивчення біорізноманіття регіону.</w:t>
      </w:r>
    </w:p>
    <w:p w14:paraId="189E5555" w14:textId="57F85C0D" w:rsidR="007F0F82" w:rsidRPr="007F0F82" w:rsidRDefault="007F0F82" w:rsidP="007F0F82">
      <w:pPr>
        <w:spacing w:after="0" w:line="360" w:lineRule="auto"/>
        <w:ind w:firstLine="720"/>
        <w:jc w:val="both"/>
        <w:rPr>
          <w:rFonts w:ascii="Times New Roman" w:hAnsi="Times New Roman"/>
          <w:sz w:val="28"/>
          <w:szCs w:val="28"/>
          <w:lang w:val="uk-UA"/>
        </w:rPr>
      </w:pPr>
      <w:r w:rsidRPr="007F0F82">
        <w:rPr>
          <w:rFonts w:ascii="Times New Roman" w:hAnsi="Times New Roman"/>
          <w:sz w:val="28"/>
          <w:szCs w:val="28"/>
          <w:lang w:val="uk-UA"/>
        </w:rPr>
        <w:t>Завдяки підприємницькій активності та ініціативі сім</w:t>
      </w:r>
      <w:r w:rsidR="0025583D">
        <w:rPr>
          <w:rFonts w:ascii="Times New Roman" w:hAnsi="Times New Roman"/>
          <w:sz w:val="28"/>
          <w:szCs w:val="28"/>
          <w:lang w:val="uk-UA"/>
        </w:rPr>
        <w:t>’</w:t>
      </w:r>
      <w:r w:rsidRPr="007F0F82">
        <w:rPr>
          <w:rFonts w:ascii="Times New Roman" w:hAnsi="Times New Roman"/>
          <w:sz w:val="28"/>
          <w:szCs w:val="28"/>
          <w:lang w:val="uk-UA"/>
        </w:rPr>
        <w:t xml:space="preserve">ї Фальц-Фейнів заповідник </w:t>
      </w:r>
      <w:r w:rsidR="007039E6">
        <w:rPr>
          <w:rFonts w:ascii="Times New Roman" w:hAnsi="Times New Roman"/>
          <w:sz w:val="28"/>
          <w:szCs w:val="28"/>
          <w:lang w:val="uk-UA"/>
        </w:rPr>
        <w:t>«</w:t>
      </w:r>
      <w:r w:rsidRPr="007F0F82">
        <w:rPr>
          <w:rFonts w:ascii="Times New Roman" w:hAnsi="Times New Roman"/>
          <w:sz w:val="28"/>
          <w:szCs w:val="28"/>
          <w:lang w:val="uk-UA"/>
        </w:rPr>
        <w:t>Асканія-Нова</w:t>
      </w:r>
      <w:r w:rsidR="007039E6">
        <w:rPr>
          <w:rFonts w:ascii="Times New Roman" w:hAnsi="Times New Roman"/>
          <w:sz w:val="28"/>
          <w:szCs w:val="28"/>
          <w:lang w:val="uk-UA"/>
        </w:rPr>
        <w:t>»</w:t>
      </w:r>
      <w:r w:rsidRPr="007F0F82">
        <w:rPr>
          <w:rFonts w:ascii="Times New Roman" w:hAnsi="Times New Roman"/>
          <w:sz w:val="28"/>
          <w:szCs w:val="28"/>
          <w:lang w:val="uk-UA"/>
        </w:rPr>
        <w:t xml:space="preserve"> став не лише центром збереження унікальної природи, а й важливим об</w:t>
      </w:r>
      <w:r w:rsidR="0025583D">
        <w:rPr>
          <w:rFonts w:ascii="Times New Roman" w:hAnsi="Times New Roman"/>
          <w:sz w:val="28"/>
          <w:szCs w:val="28"/>
          <w:lang w:val="uk-UA"/>
        </w:rPr>
        <w:t>’</w:t>
      </w:r>
      <w:r w:rsidRPr="007F0F82">
        <w:rPr>
          <w:rFonts w:ascii="Times New Roman" w:hAnsi="Times New Roman"/>
          <w:sz w:val="28"/>
          <w:szCs w:val="28"/>
          <w:lang w:val="uk-UA"/>
        </w:rPr>
        <w:t>єктом туристичного та культурного розвитку регіону. Великий внесок цієї родини у формування екологічної свідомості та культурного наслідку суспільства надовго залишиться в пам</w:t>
      </w:r>
      <w:r w:rsidR="0025583D">
        <w:rPr>
          <w:rFonts w:ascii="Times New Roman" w:hAnsi="Times New Roman"/>
          <w:sz w:val="28"/>
          <w:szCs w:val="28"/>
          <w:lang w:val="uk-UA"/>
        </w:rPr>
        <w:t>’</w:t>
      </w:r>
      <w:r w:rsidRPr="007F0F82">
        <w:rPr>
          <w:rFonts w:ascii="Times New Roman" w:hAnsi="Times New Roman"/>
          <w:sz w:val="28"/>
          <w:szCs w:val="28"/>
          <w:lang w:val="uk-UA"/>
        </w:rPr>
        <w:t>яті українського народу.</w:t>
      </w:r>
    </w:p>
    <w:p w14:paraId="0D3C6956" w14:textId="77777777" w:rsidR="007F0F82" w:rsidRPr="007F0F82" w:rsidRDefault="007F0F82" w:rsidP="007F0F82">
      <w:pPr>
        <w:spacing w:after="0" w:line="360" w:lineRule="auto"/>
        <w:ind w:firstLine="708"/>
        <w:jc w:val="both"/>
        <w:rPr>
          <w:rFonts w:ascii="Times New Roman" w:hAnsi="Times New Roman"/>
          <w:sz w:val="28"/>
          <w:szCs w:val="28"/>
          <w:lang w:val="uk-UA"/>
        </w:rPr>
      </w:pPr>
      <w:r w:rsidRPr="007F0F82">
        <w:rPr>
          <w:rFonts w:ascii="Times New Roman" w:hAnsi="Times New Roman"/>
          <w:sz w:val="28"/>
          <w:szCs w:val="28"/>
          <w:lang w:val="uk-UA"/>
        </w:rPr>
        <w:t>Проте, удари історичних подій виявилися надто важкими для цієї видатної родини. Соціально-політичні потрясіння періоду 1917–1920 років, призвели до серйозних наслідків для господарства родини Фальц-Фейнів на Херсонщині. Цей період характеризувався хаосом, боротьбою за владу та революційними змінами, які негативно позначилися на житті і майбутньому родини.</w:t>
      </w:r>
    </w:p>
    <w:p w14:paraId="61A1B858" w14:textId="77777777" w:rsidR="007F0F82" w:rsidRPr="007F0F82" w:rsidRDefault="007F0F82" w:rsidP="007F0F82">
      <w:pPr>
        <w:spacing w:after="0" w:line="360" w:lineRule="auto"/>
        <w:ind w:firstLine="708"/>
        <w:jc w:val="both"/>
        <w:rPr>
          <w:rFonts w:ascii="Times New Roman" w:hAnsi="Times New Roman"/>
          <w:sz w:val="28"/>
          <w:szCs w:val="28"/>
          <w:lang w:val="uk-UA"/>
        </w:rPr>
      </w:pPr>
      <w:r w:rsidRPr="007F0F82">
        <w:rPr>
          <w:rFonts w:ascii="Times New Roman" w:hAnsi="Times New Roman"/>
          <w:sz w:val="28"/>
          <w:szCs w:val="28"/>
          <w:lang w:val="uk-UA"/>
        </w:rPr>
        <w:t>Руйнування господарства, конфіскація маєтків більшовиками та націоналізація власності стали важким ударом для Фальц-Фейнів. Ці збитки не тільки позбавили родину майнових цінностей, а й підірвали їхній соціальний та економічний статус. Змушені виїхати за кордон, члени родини втратили свої коріння, власність та перспективи в Україні.</w:t>
      </w:r>
    </w:p>
    <w:p w14:paraId="1429F957" w14:textId="77777777" w:rsidR="007F0F82" w:rsidRPr="007F0F82" w:rsidRDefault="007F0F82" w:rsidP="007F0F82">
      <w:pPr>
        <w:spacing w:after="0" w:line="360" w:lineRule="auto"/>
        <w:ind w:firstLine="708"/>
        <w:jc w:val="both"/>
        <w:rPr>
          <w:rFonts w:ascii="Times New Roman" w:hAnsi="Times New Roman"/>
          <w:sz w:val="28"/>
          <w:szCs w:val="28"/>
          <w:lang w:val="uk-UA"/>
        </w:rPr>
      </w:pPr>
      <w:r w:rsidRPr="007F0F82">
        <w:rPr>
          <w:rFonts w:ascii="Times New Roman" w:hAnsi="Times New Roman"/>
          <w:sz w:val="28"/>
          <w:szCs w:val="28"/>
          <w:lang w:val="uk-UA"/>
        </w:rPr>
        <w:t>Історію цієї видатної родини зруйнувала нестримна сила історичних турбулентностей. Проте, навіть у найтемніших часах, їхній внесок у розвиток України та збереження природи залишався значним. Їхня праця, ініціатива та відданість стали прикладом відваги та віри в майбутнє незважаючи на випробування.</w:t>
      </w:r>
    </w:p>
    <w:p w14:paraId="294F2B44" w14:textId="33F5FB24" w:rsidR="007F0F82" w:rsidRPr="007F0F82" w:rsidRDefault="007F0F82" w:rsidP="007F0F82">
      <w:pPr>
        <w:spacing w:after="0" w:line="360" w:lineRule="auto"/>
        <w:ind w:firstLine="708"/>
        <w:jc w:val="both"/>
        <w:rPr>
          <w:rFonts w:ascii="Times New Roman" w:hAnsi="Times New Roman"/>
          <w:sz w:val="28"/>
          <w:szCs w:val="28"/>
          <w:lang w:val="uk-UA"/>
        </w:rPr>
      </w:pPr>
      <w:r w:rsidRPr="007F0F82">
        <w:rPr>
          <w:rFonts w:ascii="Times New Roman" w:hAnsi="Times New Roman"/>
          <w:sz w:val="28"/>
          <w:szCs w:val="28"/>
          <w:lang w:val="uk-UA"/>
        </w:rPr>
        <w:t>З того часу, як минуло вже століття, український народ знову стикається з повторенням історії</w:t>
      </w:r>
      <w:r w:rsidR="007039E6">
        <w:rPr>
          <w:rFonts w:ascii="Times New Roman" w:hAnsi="Times New Roman"/>
          <w:sz w:val="28"/>
          <w:szCs w:val="28"/>
          <w:lang w:val="uk-UA"/>
        </w:rPr>
        <w:t xml:space="preserve"> перед обличчям російської агресії</w:t>
      </w:r>
      <w:r w:rsidRPr="007F0F82">
        <w:rPr>
          <w:rFonts w:ascii="Times New Roman" w:hAnsi="Times New Roman"/>
          <w:sz w:val="28"/>
          <w:szCs w:val="28"/>
          <w:lang w:val="uk-UA"/>
        </w:rPr>
        <w:t xml:space="preserve">. </w:t>
      </w:r>
      <w:r w:rsidR="007039E6">
        <w:rPr>
          <w:rFonts w:ascii="Times New Roman" w:hAnsi="Times New Roman"/>
          <w:sz w:val="28"/>
          <w:szCs w:val="28"/>
          <w:lang w:val="uk-UA"/>
        </w:rPr>
        <w:t>Тимчасово окуповані території на</w:t>
      </w:r>
      <w:r w:rsidRPr="007F0F82">
        <w:rPr>
          <w:rFonts w:ascii="Times New Roman" w:hAnsi="Times New Roman"/>
          <w:sz w:val="28"/>
          <w:szCs w:val="28"/>
          <w:lang w:val="uk-UA"/>
        </w:rPr>
        <w:t xml:space="preserve"> лівобережжі Херсонської області </w:t>
      </w:r>
      <w:r w:rsidR="007039E6">
        <w:rPr>
          <w:rFonts w:ascii="Times New Roman" w:hAnsi="Times New Roman"/>
          <w:sz w:val="28"/>
          <w:szCs w:val="28"/>
          <w:lang w:val="uk-UA"/>
        </w:rPr>
        <w:t xml:space="preserve">стають </w:t>
      </w:r>
      <w:r w:rsidR="007039E6">
        <w:rPr>
          <w:rFonts w:ascii="Times New Roman" w:hAnsi="Times New Roman"/>
          <w:sz w:val="28"/>
          <w:szCs w:val="28"/>
          <w:lang w:val="uk-UA"/>
        </w:rPr>
        <w:lastRenderedPageBreak/>
        <w:t xml:space="preserve">територією не лише геноциду українського народу, але й екоциду, внаслідок військових дій, підриву російськими військами Каховської ГЕС, варварського ставлення до Біосферного заповідника «Асканія-Нова» імені Ф.Е.Фальц-Фейна. </w:t>
      </w:r>
      <w:r w:rsidRPr="007F0F82">
        <w:rPr>
          <w:rFonts w:ascii="Times New Roman" w:hAnsi="Times New Roman"/>
          <w:sz w:val="28"/>
          <w:szCs w:val="28"/>
          <w:lang w:val="uk-UA"/>
        </w:rPr>
        <w:t>На тлі цих подій, спадщина сім</w:t>
      </w:r>
      <w:r w:rsidR="0025583D">
        <w:rPr>
          <w:rFonts w:ascii="Times New Roman" w:hAnsi="Times New Roman"/>
          <w:sz w:val="28"/>
          <w:szCs w:val="28"/>
          <w:lang w:val="uk-UA"/>
        </w:rPr>
        <w:t>’</w:t>
      </w:r>
      <w:r w:rsidRPr="007F0F82">
        <w:rPr>
          <w:rFonts w:ascii="Times New Roman" w:hAnsi="Times New Roman"/>
          <w:sz w:val="28"/>
          <w:szCs w:val="28"/>
          <w:lang w:val="uk-UA"/>
        </w:rPr>
        <w:t>ї Фальц-Фейнів набуває особливого значення, нагадуючи про важливість захисту історичної та екологічної спадщини для майбутніх поколінь. Їхній приклад відваги та самовідданості стає важливим настановою для сучасних українців у збереженні та просуванні цінностей своєї культури та незалежності.</w:t>
      </w:r>
    </w:p>
    <w:p w14:paraId="5D3B8D11" w14:textId="4F4DBADF" w:rsidR="007F0F82" w:rsidRPr="007F0F82" w:rsidRDefault="007F0F82" w:rsidP="007F0F82">
      <w:pPr>
        <w:spacing w:after="0" w:line="360" w:lineRule="auto"/>
        <w:ind w:firstLine="708"/>
        <w:jc w:val="both"/>
        <w:rPr>
          <w:rFonts w:ascii="Times New Roman" w:hAnsi="Times New Roman"/>
          <w:sz w:val="28"/>
          <w:szCs w:val="28"/>
          <w:lang w:val="uk-UA"/>
        </w:rPr>
      </w:pPr>
      <w:r w:rsidRPr="007F0F82">
        <w:rPr>
          <w:rFonts w:ascii="Times New Roman" w:hAnsi="Times New Roman"/>
          <w:sz w:val="28"/>
          <w:szCs w:val="28"/>
          <w:lang w:val="uk-UA"/>
        </w:rPr>
        <w:t>Отже, українське підприємництво в кінці XIX на початку XX століття відзначається великим внеском німецьких колоністів, зокрема сім</w:t>
      </w:r>
      <w:r w:rsidR="0025583D">
        <w:rPr>
          <w:rFonts w:ascii="Times New Roman" w:hAnsi="Times New Roman"/>
          <w:sz w:val="28"/>
          <w:szCs w:val="28"/>
          <w:lang w:val="uk-UA"/>
        </w:rPr>
        <w:t>’</w:t>
      </w:r>
      <w:r w:rsidRPr="007F0F82">
        <w:rPr>
          <w:rFonts w:ascii="Times New Roman" w:hAnsi="Times New Roman"/>
          <w:sz w:val="28"/>
          <w:szCs w:val="28"/>
          <w:lang w:val="uk-UA"/>
        </w:rPr>
        <w:t xml:space="preserve">ї Фальц-Фейнів, у розвиток економіки та культурного життя країни. Їхній приклад свідчить про значущість підприємницької активності для створення історичних та культурних цінностей. Заснувавши заповідник </w:t>
      </w:r>
      <w:r w:rsidR="007039E6">
        <w:rPr>
          <w:rFonts w:ascii="Times New Roman" w:hAnsi="Times New Roman"/>
          <w:sz w:val="28"/>
          <w:szCs w:val="28"/>
          <w:lang w:val="uk-UA"/>
        </w:rPr>
        <w:t>«</w:t>
      </w:r>
      <w:r w:rsidRPr="007F0F82">
        <w:rPr>
          <w:rFonts w:ascii="Times New Roman" w:hAnsi="Times New Roman"/>
          <w:sz w:val="28"/>
          <w:szCs w:val="28"/>
          <w:lang w:val="uk-UA"/>
        </w:rPr>
        <w:t>Асканія-Нова</w:t>
      </w:r>
      <w:r w:rsidR="007039E6">
        <w:rPr>
          <w:rFonts w:ascii="Times New Roman" w:hAnsi="Times New Roman"/>
          <w:sz w:val="28"/>
          <w:szCs w:val="28"/>
          <w:lang w:val="uk-UA"/>
        </w:rPr>
        <w:t>»</w:t>
      </w:r>
      <w:r w:rsidRPr="007F0F82">
        <w:rPr>
          <w:rFonts w:ascii="Times New Roman" w:hAnsi="Times New Roman"/>
          <w:sz w:val="28"/>
          <w:szCs w:val="28"/>
          <w:lang w:val="uk-UA"/>
        </w:rPr>
        <w:t>, Фальц-Фейни внесли значний вклад у збереження природи та розвиток туризму. Незважаючи на випробування історичних подій, які знищили їхню спадщину, їхня відвага та самовідданість залишаються надзвичайно важливими настановами для сучасного українського суспільства в боротьбі за збереження культурної та екологічної спадщини.</w:t>
      </w:r>
    </w:p>
    <w:p w14:paraId="509FBC50" w14:textId="2E84E362" w:rsidR="007F0F82" w:rsidRPr="007F0F82" w:rsidRDefault="007F0F82" w:rsidP="007F0F82">
      <w:pPr>
        <w:spacing w:after="0" w:line="360" w:lineRule="auto"/>
        <w:jc w:val="center"/>
        <w:rPr>
          <w:rFonts w:ascii="Times New Roman" w:hAnsi="Times New Roman"/>
          <w:b/>
          <w:bCs/>
          <w:sz w:val="28"/>
          <w:szCs w:val="28"/>
          <w:lang w:val="uk-UA"/>
        </w:rPr>
      </w:pPr>
      <w:r w:rsidRPr="007F0F82">
        <w:rPr>
          <w:rFonts w:ascii="Times New Roman" w:hAnsi="Times New Roman"/>
          <w:b/>
          <w:bCs/>
          <w:sz w:val="28"/>
          <w:szCs w:val="28"/>
          <w:lang w:val="uk-UA"/>
        </w:rPr>
        <w:t>Список використаних джерел</w:t>
      </w:r>
      <w:r w:rsidR="007039E6">
        <w:rPr>
          <w:rFonts w:ascii="Times New Roman" w:hAnsi="Times New Roman"/>
          <w:b/>
          <w:bCs/>
          <w:sz w:val="28"/>
          <w:szCs w:val="28"/>
          <w:lang w:val="uk-UA"/>
        </w:rPr>
        <w:t>:</w:t>
      </w:r>
    </w:p>
    <w:p w14:paraId="1B081B90" w14:textId="77777777" w:rsidR="007F0F82" w:rsidRPr="007039E6" w:rsidRDefault="007F0F82" w:rsidP="00DD6062">
      <w:pPr>
        <w:pStyle w:val="a7"/>
        <w:numPr>
          <w:ilvl w:val="0"/>
          <w:numId w:val="14"/>
        </w:numPr>
        <w:tabs>
          <w:tab w:val="left" w:pos="1134"/>
        </w:tabs>
        <w:spacing w:line="360" w:lineRule="auto"/>
        <w:ind w:left="0" w:firstLine="709"/>
        <w:outlineLvl w:val="1"/>
        <w:rPr>
          <w:rStyle w:val="a3"/>
          <w:rFonts w:eastAsia="Times New Roman"/>
          <w:color w:val="3175AB"/>
          <w:lang w:eastAsia="uk-UA"/>
        </w:rPr>
      </w:pPr>
      <w:r w:rsidRPr="007039E6">
        <w:rPr>
          <w:rFonts w:eastAsia="Times New Roman"/>
          <w:color w:val="000000" w:themeColor="text1"/>
          <w:lang w:eastAsia="uk-UA"/>
        </w:rPr>
        <w:t xml:space="preserve">Творець заповідної Асканії: веб-сайт.  </w:t>
      </w:r>
      <w:r w:rsidRPr="007039E6">
        <w:t xml:space="preserve">URL:   </w:t>
      </w:r>
      <w:hyperlink r:id="rId28" w:history="1">
        <w:r w:rsidRPr="007039E6">
          <w:rPr>
            <w:rStyle w:val="a3"/>
          </w:rPr>
          <w:t>https://www.kspu.edu/PublisherReader.aspx?newsId=16829</w:t>
        </w:r>
      </w:hyperlink>
      <w:r w:rsidRPr="007039E6">
        <w:rPr>
          <w:rStyle w:val="a3"/>
        </w:rPr>
        <w:t xml:space="preserve"> </w:t>
      </w:r>
      <w:r w:rsidRPr="007039E6">
        <w:rPr>
          <w:rStyle w:val="a3"/>
          <w:color w:val="000000" w:themeColor="text1"/>
        </w:rPr>
        <w:t xml:space="preserve"> </w:t>
      </w:r>
    </w:p>
    <w:p w14:paraId="21161644" w14:textId="77777777" w:rsidR="007F0F82" w:rsidRPr="007039E6" w:rsidRDefault="007F0F82" w:rsidP="007039E6">
      <w:pPr>
        <w:pStyle w:val="a7"/>
        <w:tabs>
          <w:tab w:val="left" w:pos="1134"/>
        </w:tabs>
        <w:spacing w:line="360" w:lineRule="auto"/>
        <w:ind w:left="0" w:firstLine="709"/>
        <w:outlineLvl w:val="1"/>
        <w:rPr>
          <w:rFonts w:eastAsia="Times New Roman"/>
          <w:color w:val="3175AB"/>
          <w:lang w:eastAsia="uk-UA"/>
        </w:rPr>
      </w:pPr>
      <w:r w:rsidRPr="007039E6">
        <w:rPr>
          <w:rFonts w:eastAsia="Times New Roman"/>
          <w:color w:val="000000" w:themeColor="text1"/>
          <w:lang w:eastAsia="uk-UA"/>
        </w:rPr>
        <w:t>(дата звернення 28.04.2024).</w:t>
      </w:r>
    </w:p>
    <w:p w14:paraId="0DC8AE3E" w14:textId="6B7AC339" w:rsidR="007F0F82" w:rsidRPr="007039E6" w:rsidRDefault="007F0F82" w:rsidP="00DD6062">
      <w:pPr>
        <w:pStyle w:val="a7"/>
        <w:numPr>
          <w:ilvl w:val="0"/>
          <w:numId w:val="14"/>
        </w:numPr>
        <w:tabs>
          <w:tab w:val="left" w:pos="1134"/>
        </w:tabs>
        <w:spacing w:line="360" w:lineRule="auto"/>
        <w:ind w:left="0" w:firstLine="709"/>
        <w:outlineLvl w:val="1"/>
        <w:rPr>
          <w:rFonts w:eastAsia="Times New Roman"/>
          <w:color w:val="3175AB"/>
          <w:lang w:eastAsia="uk-UA"/>
        </w:rPr>
      </w:pPr>
      <w:r w:rsidRPr="007039E6">
        <w:t>Історія становлення станового статусу родини Фальй-Фейнів:</w:t>
      </w:r>
      <w:r w:rsidR="007039E6">
        <w:t xml:space="preserve"> </w:t>
      </w:r>
      <w:r w:rsidRPr="007039E6">
        <w:t>URL:</w:t>
      </w:r>
      <w:hyperlink r:id="rId29" w:history="1">
        <w:r w:rsidRPr="007039E6">
          <w:rPr>
            <w:rStyle w:val="a3"/>
          </w:rPr>
          <w:t>https://content.freelancehunt.com/snippet/f51a1/efb3b/508041/%D0%A4%D0%B0%D0%BB%D1%8C%D1%86-%D0%A4%D0%B5%D0%B9%D0%BD%D0%B8.pdf</w:t>
        </w:r>
      </w:hyperlink>
      <w:r w:rsidR="007039E6">
        <w:rPr>
          <w:rStyle w:val="a3"/>
        </w:rPr>
        <w:t xml:space="preserve"> </w:t>
      </w:r>
      <w:r w:rsidRPr="007039E6">
        <w:rPr>
          <w:rFonts w:eastAsia="Times New Roman"/>
          <w:color w:val="000000" w:themeColor="text1"/>
          <w:lang w:eastAsia="uk-UA"/>
        </w:rPr>
        <w:t>(дата звернення 28.04.2024).</w:t>
      </w:r>
    </w:p>
    <w:p w14:paraId="06624C08" w14:textId="7738443B" w:rsidR="007F0F82" w:rsidRPr="007039E6" w:rsidRDefault="007F0F82" w:rsidP="00DD6062">
      <w:pPr>
        <w:pStyle w:val="a7"/>
        <w:numPr>
          <w:ilvl w:val="0"/>
          <w:numId w:val="14"/>
        </w:numPr>
        <w:tabs>
          <w:tab w:val="left" w:pos="1134"/>
        </w:tabs>
        <w:spacing w:line="360" w:lineRule="auto"/>
        <w:ind w:left="0" w:firstLine="709"/>
        <w:outlineLvl w:val="1"/>
        <w:rPr>
          <w:rFonts w:eastAsia="Times New Roman"/>
          <w:color w:val="000000" w:themeColor="text1"/>
          <w:lang w:eastAsia="uk-UA"/>
        </w:rPr>
      </w:pPr>
      <w:r w:rsidRPr="007039E6">
        <w:rPr>
          <w:color w:val="1B1B1B"/>
        </w:rPr>
        <w:t xml:space="preserve">Відомі незнайомці: творець заповідної Асканії Фрідріх Фальц-Фейн: </w:t>
      </w:r>
      <w:r w:rsidRPr="007039E6">
        <w:t xml:space="preserve">веб-сайт. URL: </w:t>
      </w:r>
      <w:hyperlink r:id="rId30" w:history="1">
        <w:r w:rsidRPr="007039E6">
          <w:rPr>
            <w:rStyle w:val="a3"/>
          </w:rPr>
          <w:t>https://suspilne.media/kherson/166788-vidomi-</w:t>
        </w:r>
        <w:r w:rsidRPr="007039E6">
          <w:rPr>
            <w:rStyle w:val="a3"/>
          </w:rPr>
          <w:lastRenderedPageBreak/>
          <w:t>neznajomci-tvorec-zapovidnoi-askanii-fridrih-falc-fejn/</w:t>
        </w:r>
      </w:hyperlink>
      <w:r w:rsidR="007039E6">
        <w:rPr>
          <w:rStyle w:val="a3"/>
        </w:rPr>
        <w:t xml:space="preserve"> </w:t>
      </w:r>
      <w:r w:rsidRPr="007039E6">
        <w:rPr>
          <w:rFonts w:eastAsia="Times New Roman"/>
          <w:color w:val="000000" w:themeColor="text1"/>
          <w:lang w:eastAsia="uk-UA"/>
        </w:rPr>
        <w:t>(дата звернення 29.04.2024).</w:t>
      </w:r>
    </w:p>
    <w:p w14:paraId="4AE020E4" w14:textId="76927ABD" w:rsidR="007F0F82" w:rsidRPr="007039E6" w:rsidRDefault="007F0F82" w:rsidP="00DD6062">
      <w:pPr>
        <w:pStyle w:val="a7"/>
        <w:numPr>
          <w:ilvl w:val="0"/>
          <w:numId w:val="14"/>
        </w:numPr>
        <w:tabs>
          <w:tab w:val="left" w:pos="1134"/>
        </w:tabs>
        <w:spacing w:line="360" w:lineRule="auto"/>
        <w:ind w:left="0" w:firstLine="709"/>
        <w:outlineLvl w:val="1"/>
        <w:rPr>
          <w:rFonts w:eastAsia="Times New Roman"/>
          <w:color w:val="3175AB"/>
          <w:lang w:eastAsia="uk-UA"/>
        </w:rPr>
      </w:pPr>
      <w:r w:rsidRPr="007039E6">
        <w:t xml:space="preserve">Біосферний заповідник «Асканія Нова»: веб-сайт URL: </w:t>
      </w:r>
      <w:hyperlink r:id="rId31" w:history="1">
        <w:r w:rsidRPr="007039E6">
          <w:rPr>
            <w:rStyle w:val="a3"/>
          </w:rPr>
          <w:t>https://ukrreferat.com/chapters/ekologiya/biosfernij-zapovidnik-quotaskaniya-novaquot-referat.html</w:t>
        </w:r>
      </w:hyperlink>
      <w:r w:rsidR="007039E6">
        <w:rPr>
          <w:rStyle w:val="a3"/>
        </w:rPr>
        <w:t xml:space="preserve"> </w:t>
      </w:r>
      <w:r w:rsidRPr="007039E6">
        <w:rPr>
          <w:rFonts w:eastAsia="Times New Roman"/>
          <w:color w:val="000000" w:themeColor="text1"/>
          <w:lang w:eastAsia="uk-UA"/>
        </w:rPr>
        <w:t>(дата звернення 29.04.2024).</w:t>
      </w:r>
    </w:p>
    <w:p w14:paraId="17D940E2" w14:textId="6CA88401" w:rsidR="007F0F82" w:rsidRPr="007039E6" w:rsidRDefault="007F0F82" w:rsidP="00DD6062">
      <w:pPr>
        <w:pStyle w:val="a7"/>
        <w:numPr>
          <w:ilvl w:val="0"/>
          <w:numId w:val="14"/>
        </w:numPr>
        <w:tabs>
          <w:tab w:val="left" w:pos="1134"/>
        </w:tabs>
        <w:spacing w:line="360" w:lineRule="auto"/>
        <w:ind w:left="0" w:firstLine="709"/>
        <w:outlineLvl w:val="1"/>
        <w:rPr>
          <w:rFonts w:eastAsia="Times New Roman"/>
          <w:color w:val="3175AB"/>
          <w:lang w:eastAsia="uk-UA"/>
        </w:rPr>
      </w:pPr>
      <w:r w:rsidRPr="007039E6">
        <w:t xml:space="preserve">Що відбувається із заповідниками та національними парками в окупації? веб-сайт. URL: </w:t>
      </w:r>
      <w:hyperlink r:id="rId32" w:history="1">
        <w:r w:rsidRPr="007039E6">
          <w:rPr>
            <w:rStyle w:val="a3"/>
          </w:rPr>
          <w:t>https://www.radiosvoboda.org/a/novyny-pryazovya-zapovidnyky-okupatsiya-askaniya-nova/32337921.html</w:t>
        </w:r>
      </w:hyperlink>
      <w:r w:rsidR="007039E6">
        <w:rPr>
          <w:rStyle w:val="a3"/>
        </w:rPr>
        <w:t xml:space="preserve"> </w:t>
      </w:r>
      <w:r w:rsidRPr="007039E6">
        <w:rPr>
          <w:rFonts w:eastAsia="Times New Roman"/>
          <w:color w:val="000000" w:themeColor="text1"/>
          <w:lang w:eastAsia="uk-UA"/>
        </w:rPr>
        <w:t>(дата звернення 30.04.2024).</w:t>
      </w:r>
    </w:p>
    <w:p w14:paraId="3BE7C189" w14:textId="77777777" w:rsidR="007F0F82" w:rsidRDefault="007F0F82" w:rsidP="007F0F82">
      <w:pPr>
        <w:tabs>
          <w:tab w:val="left" w:pos="851"/>
        </w:tabs>
        <w:spacing w:after="0" w:line="360" w:lineRule="auto"/>
        <w:rPr>
          <w:rFonts w:ascii="Times New Roman" w:hAnsi="Times New Roman"/>
          <w:b/>
          <w:bCs/>
          <w:color w:val="000000" w:themeColor="text1"/>
          <w:sz w:val="26"/>
          <w:szCs w:val="26"/>
          <w:shd w:val="clear" w:color="auto" w:fill="FFFFFF"/>
          <w:lang w:val="uk-UA"/>
        </w:rPr>
      </w:pPr>
    </w:p>
    <w:p w14:paraId="2C6A6AA9" w14:textId="2083C371" w:rsidR="00E534EE" w:rsidRPr="00760DCB" w:rsidRDefault="00E534EE" w:rsidP="00E534EE">
      <w:pPr>
        <w:rPr>
          <w:rFonts w:ascii="Times New Roman" w:hAnsi="Times New Roman"/>
          <w:b/>
          <w:sz w:val="28"/>
          <w:szCs w:val="28"/>
          <w:lang w:val="uk-UA"/>
        </w:rPr>
      </w:pPr>
      <w:r w:rsidRPr="00760DCB">
        <w:rPr>
          <w:rFonts w:ascii="Times New Roman" w:hAnsi="Times New Roman"/>
          <w:b/>
          <w:sz w:val="28"/>
          <w:szCs w:val="28"/>
          <w:lang w:val="uk-UA"/>
        </w:rPr>
        <w:t>УДК  [930:001.814]:316.35(477-22)"1920/1933"</w:t>
      </w:r>
    </w:p>
    <w:p w14:paraId="6E629A6A" w14:textId="77777777" w:rsidR="00760DCB" w:rsidRDefault="00760DCB" w:rsidP="00760DCB">
      <w:pPr>
        <w:spacing w:after="0" w:line="240" w:lineRule="auto"/>
        <w:jc w:val="right"/>
        <w:rPr>
          <w:rFonts w:ascii="Times New Roman" w:hAnsi="Times New Roman"/>
          <w:sz w:val="28"/>
          <w:szCs w:val="28"/>
          <w:lang w:val="uk-UA"/>
        </w:rPr>
      </w:pPr>
      <w:r>
        <w:rPr>
          <w:rFonts w:ascii="Times New Roman" w:hAnsi="Times New Roman"/>
          <w:b/>
          <w:sz w:val="28"/>
          <w:szCs w:val="28"/>
          <w:lang w:val="uk-UA"/>
        </w:rPr>
        <w:t>Дмитро ЛИСЕНКО</w:t>
      </w:r>
      <w:r>
        <w:rPr>
          <w:rFonts w:ascii="Times New Roman" w:hAnsi="Times New Roman"/>
          <w:sz w:val="28"/>
          <w:szCs w:val="28"/>
          <w:lang w:val="uk-UA"/>
        </w:rPr>
        <w:t xml:space="preserve">, </w:t>
      </w:r>
    </w:p>
    <w:p w14:paraId="65AA49CD" w14:textId="77777777" w:rsidR="00760DCB" w:rsidRDefault="00760DCB" w:rsidP="00760DCB">
      <w:pPr>
        <w:spacing w:after="0" w:line="240" w:lineRule="auto"/>
        <w:jc w:val="right"/>
        <w:rPr>
          <w:rFonts w:ascii="Times New Roman" w:hAnsi="Times New Roman"/>
          <w:sz w:val="28"/>
          <w:szCs w:val="28"/>
          <w:lang w:val="uk-UA"/>
        </w:rPr>
      </w:pPr>
      <w:r>
        <w:rPr>
          <w:rFonts w:ascii="Times New Roman" w:hAnsi="Times New Roman"/>
          <w:sz w:val="28"/>
          <w:szCs w:val="28"/>
          <w:lang w:val="uk-UA"/>
        </w:rPr>
        <w:t xml:space="preserve">аспірант спеціальності 032 Історія та археологія, Херсонський державний університет, м. Івано-Франківськ, </w:t>
      </w:r>
    </w:p>
    <w:p w14:paraId="277B4AC3" w14:textId="50DDBD0C" w:rsidR="00760DCB" w:rsidRDefault="00760DCB" w:rsidP="00760DCB">
      <w:pPr>
        <w:spacing w:after="0" w:line="240" w:lineRule="auto"/>
        <w:jc w:val="right"/>
        <w:rPr>
          <w:rFonts w:ascii="Times New Roman" w:hAnsi="Times New Roman"/>
          <w:sz w:val="28"/>
          <w:szCs w:val="28"/>
          <w:lang w:val="uk-UA"/>
        </w:rPr>
      </w:pPr>
      <w:r w:rsidRPr="00161534">
        <w:rPr>
          <w:rFonts w:ascii="Times New Roman" w:hAnsi="Times New Roman"/>
          <w:bCs/>
          <w:color w:val="000000" w:themeColor="text1"/>
          <w:sz w:val="28"/>
          <w:szCs w:val="28"/>
          <w:lang w:val="uk-UA"/>
        </w:rPr>
        <w:t>науковий керівник:</w:t>
      </w:r>
      <w:r>
        <w:rPr>
          <w:rFonts w:ascii="Times New Roman" w:hAnsi="Times New Roman"/>
          <w:bCs/>
          <w:color w:val="000000" w:themeColor="text1"/>
          <w:sz w:val="28"/>
          <w:szCs w:val="28"/>
          <w:lang w:val="uk-UA"/>
        </w:rPr>
        <w:t xml:space="preserve"> Водотика С.</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д</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професор</w:t>
      </w:r>
    </w:p>
    <w:p w14:paraId="3F95EF1E" w14:textId="77777777" w:rsidR="00760DCB" w:rsidRDefault="00760DCB" w:rsidP="00760DCB">
      <w:pPr>
        <w:tabs>
          <w:tab w:val="left" w:pos="851"/>
        </w:tabs>
        <w:spacing w:after="120"/>
        <w:jc w:val="both"/>
        <w:rPr>
          <w:rFonts w:ascii="Times New Roman" w:hAnsi="Times New Roman"/>
          <w:b/>
          <w:sz w:val="28"/>
          <w:szCs w:val="28"/>
          <w:lang w:val="uk-UA"/>
        </w:rPr>
      </w:pPr>
    </w:p>
    <w:p w14:paraId="3FEFE8EA" w14:textId="2F753C45" w:rsidR="00760DCB" w:rsidRDefault="00760DCB" w:rsidP="00760DCB">
      <w:pPr>
        <w:tabs>
          <w:tab w:val="left" w:pos="851"/>
        </w:tabs>
        <w:spacing w:after="120"/>
        <w:jc w:val="center"/>
        <w:rPr>
          <w:rFonts w:ascii="Times New Roman" w:hAnsi="Times New Roman"/>
          <w:b/>
          <w:sz w:val="28"/>
          <w:szCs w:val="28"/>
          <w:lang w:val="uk-UA"/>
        </w:rPr>
      </w:pPr>
      <w:r>
        <w:rPr>
          <w:rFonts w:ascii="Times New Roman" w:hAnsi="Times New Roman"/>
          <w:b/>
          <w:sz w:val="28"/>
          <w:szCs w:val="28"/>
        </w:rPr>
        <w:t>ДЖЕРЕЛА З ВИВЧЕННЯ ІСТОРІЇ КОМІТЕТІВ НЕЗАМОЖНИХ СЕЛЯН</w:t>
      </w:r>
    </w:p>
    <w:p w14:paraId="1819CAD1" w14:textId="77777777" w:rsidR="00760DCB" w:rsidRPr="00760DCB" w:rsidRDefault="00760DCB" w:rsidP="00760DCB">
      <w:pPr>
        <w:spacing w:after="0" w:line="360" w:lineRule="auto"/>
        <w:ind w:firstLine="708"/>
        <w:jc w:val="both"/>
        <w:rPr>
          <w:rFonts w:ascii="Times New Roman" w:hAnsi="Times New Roman"/>
          <w:i/>
          <w:sz w:val="28"/>
          <w:szCs w:val="28"/>
          <w:lang w:val="uk-UA"/>
        </w:rPr>
      </w:pPr>
      <w:r w:rsidRPr="00760DCB">
        <w:rPr>
          <w:rFonts w:ascii="Times New Roman" w:hAnsi="Times New Roman"/>
          <w:b/>
          <w:i/>
          <w:sz w:val="28"/>
          <w:szCs w:val="28"/>
          <w:lang w:val="uk-UA"/>
        </w:rPr>
        <w:t>Анотація.</w:t>
      </w:r>
      <w:r w:rsidRPr="00760DCB">
        <w:rPr>
          <w:rFonts w:ascii="Times New Roman" w:hAnsi="Times New Roman"/>
          <w:i/>
          <w:sz w:val="28"/>
          <w:szCs w:val="28"/>
          <w:lang w:val="uk-UA"/>
        </w:rPr>
        <w:t xml:space="preserve"> Дослідження ролі Комітетів незаможних селян (КНС) у радянській історії України виявило широкий спектр джерел, які охоплюють їхню діяльність. Ці джерела включають документи з державних архівів, опубліковані документи та матеріали. Описано різні аспекти діяльності КНС, включаючи їх роль у реалізації радянської політики,  участь у колективізації та репресивні заходи. Архівні матеріали відображають також соціальні та економічні аспекти діяльності КНС.</w:t>
      </w:r>
    </w:p>
    <w:p w14:paraId="308666CE" w14:textId="77777777" w:rsidR="00760DCB" w:rsidRDefault="00760DCB" w:rsidP="00760DCB">
      <w:pPr>
        <w:spacing w:after="0" w:line="360" w:lineRule="auto"/>
        <w:ind w:firstLine="708"/>
        <w:jc w:val="both"/>
        <w:rPr>
          <w:rFonts w:ascii="Times New Roman" w:hAnsi="Times New Roman"/>
          <w:i/>
          <w:sz w:val="28"/>
          <w:szCs w:val="28"/>
          <w:lang w:val="uk-UA"/>
        </w:rPr>
      </w:pPr>
      <w:r w:rsidRPr="00760DCB">
        <w:rPr>
          <w:rFonts w:ascii="Times New Roman" w:hAnsi="Times New Roman"/>
          <w:b/>
          <w:i/>
          <w:sz w:val="28"/>
          <w:szCs w:val="28"/>
          <w:lang w:val="uk-UA"/>
        </w:rPr>
        <w:t>Ключові слова</w:t>
      </w:r>
      <w:r w:rsidRPr="00760DCB">
        <w:rPr>
          <w:rFonts w:ascii="Times New Roman" w:hAnsi="Times New Roman"/>
          <w:i/>
          <w:sz w:val="28"/>
          <w:szCs w:val="28"/>
          <w:lang w:val="uk-UA"/>
        </w:rPr>
        <w:t>: Комітети неможливих селян (КНС), державні архіви, селянство,  радянська влада, колективізація, Голодомор.</w:t>
      </w:r>
    </w:p>
    <w:p w14:paraId="0F796AAA" w14:textId="77777777" w:rsidR="00BC1F40" w:rsidRPr="00760DCB" w:rsidRDefault="00BC1F40" w:rsidP="00760DCB">
      <w:pPr>
        <w:spacing w:after="0" w:line="360" w:lineRule="auto"/>
        <w:ind w:firstLine="708"/>
        <w:jc w:val="both"/>
        <w:rPr>
          <w:rFonts w:ascii="Times New Roman" w:hAnsi="Times New Roman"/>
          <w:i/>
          <w:sz w:val="28"/>
          <w:szCs w:val="28"/>
          <w:lang w:val="uk-UA"/>
        </w:rPr>
      </w:pPr>
    </w:p>
    <w:p w14:paraId="00D2AA42" w14:textId="77777777" w:rsidR="00BC1F40" w:rsidRDefault="00760DCB" w:rsidP="00760DCB">
      <w:pPr>
        <w:pStyle w:val="Standard"/>
        <w:spacing w:line="360" w:lineRule="auto"/>
        <w:ind w:firstLine="708"/>
        <w:jc w:val="both"/>
        <w:rPr>
          <w:rStyle w:val="16"/>
          <w:rFonts w:ascii="Times New Roman" w:hAnsi="Times New Roman" w:cs="Times New Roman"/>
          <w:sz w:val="28"/>
          <w:szCs w:val="28"/>
        </w:rPr>
      </w:pPr>
      <w:r>
        <w:rPr>
          <w:rStyle w:val="16"/>
          <w:rFonts w:ascii="Times New Roman" w:hAnsi="Times New Roman" w:cs="Times New Roman"/>
          <w:sz w:val="28"/>
          <w:szCs w:val="28"/>
        </w:rPr>
        <w:t xml:space="preserve">Джерельну базу історії Комітетів незаможних селян (КНС, комнезами) складають  різні  за  походженням та інформативним потенціалом джерела, які можна розподілити на декілька груп: матеріали </w:t>
      </w:r>
      <w:r>
        <w:rPr>
          <w:rStyle w:val="16"/>
          <w:rFonts w:ascii="Times New Roman" w:hAnsi="Times New Roman" w:cs="Times New Roman"/>
          <w:sz w:val="28"/>
          <w:szCs w:val="28"/>
        </w:rPr>
        <w:lastRenderedPageBreak/>
        <w:t>що зберігаються в державних архівах, електронні публікації документів та опубліковані істориками збірники джерел у вигляді справ, цитування сучасників комнезамів.</w:t>
      </w:r>
    </w:p>
    <w:p w14:paraId="2F22AD20" w14:textId="35E7225A" w:rsidR="00760DCB" w:rsidRDefault="00760DCB" w:rsidP="00760DCB">
      <w:pPr>
        <w:pStyle w:val="Standard"/>
        <w:spacing w:line="360" w:lineRule="auto"/>
        <w:ind w:firstLine="708"/>
        <w:jc w:val="both"/>
      </w:pPr>
      <w:r>
        <w:rPr>
          <w:rStyle w:val="16"/>
          <w:rFonts w:ascii="Times New Roman" w:hAnsi="Times New Roman" w:cs="Times New Roman"/>
          <w:sz w:val="28"/>
          <w:szCs w:val="28"/>
        </w:rPr>
        <w:t>Джерела історії КНС містять інформації з різних сфер діяльності комнезамів. Документи постають нам у вигляді декретів, постанов РНК УСРР, подаються списки членів КНС, анкети, автобіографії, списки виключених з КНС, куркулів, громадян, померлих від голоду.</w:t>
      </w:r>
    </w:p>
    <w:p w14:paraId="6058789E" w14:textId="284B076E" w:rsidR="00760DCB" w:rsidRPr="00A21363" w:rsidRDefault="00760DCB" w:rsidP="00760DCB">
      <w:pPr>
        <w:pStyle w:val="Standard"/>
        <w:spacing w:line="360" w:lineRule="auto"/>
        <w:ind w:firstLine="708"/>
        <w:jc w:val="both"/>
      </w:pPr>
      <w:r w:rsidRPr="00DB3E71">
        <w:rPr>
          <w:rFonts w:ascii="Times New Roman" w:hAnsi="Times New Roman" w:cs="Times New Roman"/>
          <w:sz w:val="28"/>
          <w:szCs w:val="28"/>
        </w:rPr>
        <w:t xml:space="preserve">Великий збірник джерел про </w:t>
      </w:r>
      <w:r w:rsidR="00BC1F40">
        <w:rPr>
          <w:rFonts w:ascii="Times New Roman" w:hAnsi="Times New Roman" w:cs="Times New Roman"/>
          <w:sz w:val="28"/>
          <w:szCs w:val="28"/>
        </w:rPr>
        <w:t>«</w:t>
      </w:r>
      <w:r w:rsidRPr="00DB3E71">
        <w:rPr>
          <w:rFonts w:ascii="Times New Roman" w:hAnsi="Times New Roman" w:cs="Times New Roman"/>
          <w:sz w:val="28"/>
          <w:szCs w:val="28"/>
        </w:rPr>
        <w:t>Радянське будівництво на Україні в роки гро</w:t>
      </w:r>
      <w:r>
        <w:rPr>
          <w:rFonts w:ascii="Times New Roman" w:hAnsi="Times New Roman" w:cs="Times New Roman"/>
          <w:sz w:val="28"/>
          <w:szCs w:val="28"/>
        </w:rPr>
        <w:t>мадянської війни</w:t>
      </w:r>
      <w:r w:rsidR="00BC1F40">
        <w:rPr>
          <w:rFonts w:ascii="Times New Roman" w:hAnsi="Times New Roman" w:cs="Times New Roman"/>
          <w:sz w:val="28"/>
          <w:szCs w:val="28"/>
        </w:rPr>
        <w:t>»</w:t>
      </w:r>
      <w:r>
        <w:rPr>
          <w:rFonts w:ascii="Times New Roman" w:hAnsi="Times New Roman" w:cs="Times New Roman"/>
          <w:sz w:val="28"/>
          <w:szCs w:val="28"/>
        </w:rPr>
        <w:t xml:space="preserve"> містить закони</w:t>
      </w:r>
      <w:r w:rsidRPr="00DB3E71">
        <w:rPr>
          <w:rFonts w:ascii="Times New Roman" w:hAnsi="Times New Roman" w:cs="Times New Roman"/>
          <w:sz w:val="28"/>
          <w:szCs w:val="28"/>
        </w:rPr>
        <w:t>, постанов</w:t>
      </w:r>
      <w:r>
        <w:rPr>
          <w:rFonts w:ascii="Times New Roman" w:hAnsi="Times New Roman" w:cs="Times New Roman"/>
          <w:sz w:val="28"/>
          <w:szCs w:val="28"/>
        </w:rPr>
        <w:t>и, циркуляри та звіти</w:t>
      </w:r>
      <w:r w:rsidRPr="00DB3E71">
        <w:rPr>
          <w:rFonts w:ascii="Times New Roman" w:hAnsi="Times New Roman" w:cs="Times New Roman"/>
          <w:sz w:val="28"/>
          <w:szCs w:val="28"/>
        </w:rPr>
        <w:t xml:space="preserve"> КП(б)У. </w:t>
      </w:r>
      <w:r>
        <w:rPr>
          <w:rFonts w:ascii="Times New Roman" w:hAnsi="Times New Roman" w:cs="Times New Roman"/>
          <w:sz w:val="28"/>
          <w:szCs w:val="28"/>
        </w:rPr>
        <w:t xml:space="preserve">В збірнику </w:t>
      </w:r>
      <w:r w:rsidRPr="00DB3E71">
        <w:rPr>
          <w:rFonts w:ascii="Times New Roman" w:hAnsi="Times New Roman" w:cs="Times New Roman"/>
          <w:sz w:val="28"/>
          <w:szCs w:val="28"/>
        </w:rPr>
        <w:t>описано завдання, організацію, взаємовідношення з радянською владою, вид</w:t>
      </w:r>
      <w:r>
        <w:rPr>
          <w:rFonts w:ascii="Times New Roman" w:hAnsi="Times New Roman" w:cs="Times New Roman"/>
          <w:sz w:val="28"/>
          <w:szCs w:val="28"/>
        </w:rPr>
        <w:t>атки та зв</w:t>
      </w:r>
      <w:r w:rsidR="0025583D">
        <w:rPr>
          <w:rFonts w:ascii="Times New Roman" w:hAnsi="Times New Roman" w:cs="Times New Roman"/>
          <w:sz w:val="28"/>
          <w:szCs w:val="28"/>
        </w:rPr>
        <w:t>’</w:t>
      </w:r>
      <w:r>
        <w:rPr>
          <w:rFonts w:ascii="Times New Roman" w:hAnsi="Times New Roman" w:cs="Times New Roman"/>
          <w:sz w:val="28"/>
          <w:szCs w:val="28"/>
        </w:rPr>
        <w:t>язок між комнезамами</w:t>
      </w:r>
      <w:r>
        <w:rPr>
          <w:rStyle w:val="16"/>
          <w:rFonts w:ascii="Times New Roman" w:hAnsi="Times New Roman" w:cs="Times New Roman"/>
          <w:sz w:val="28"/>
          <w:szCs w:val="28"/>
        </w:rPr>
        <w:t>. Наявні телеграми в «Радянському будівництві</w:t>
      </w:r>
      <w:r w:rsidRPr="00DB3E71">
        <w:rPr>
          <w:rStyle w:val="16"/>
          <w:rFonts w:ascii="Times New Roman" w:hAnsi="Times New Roman" w:cs="Times New Roman"/>
          <w:sz w:val="28"/>
          <w:szCs w:val="28"/>
        </w:rPr>
        <w:t xml:space="preserve"> на Україні в роки громадянської війни</w:t>
      </w:r>
      <w:r>
        <w:rPr>
          <w:rStyle w:val="16"/>
          <w:rFonts w:ascii="Times New Roman" w:hAnsi="Times New Roman" w:cs="Times New Roman"/>
          <w:sz w:val="28"/>
          <w:szCs w:val="28"/>
        </w:rPr>
        <w:t xml:space="preserve"> (1919-1920)» НКВС УРСР з указами для КНС</w:t>
      </w:r>
      <w:r w:rsidRPr="00DB3E71">
        <w:rPr>
          <w:rStyle w:val="16"/>
          <w:rFonts w:ascii="Times New Roman" w:hAnsi="Times New Roman" w:cs="Times New Roman"/>
          <w:sz w:val="28"/>
          <w:szCs w:val="28"/>
        </w:rPr>
        <w:t>. Наприклад, у справі №70 від 20 липня 1920 року є постанова про розподіл н</w:t>
      </w:r>
      <w:r>
        <w:rPr>
          <w:rStyle w:val="16"/>
          <w:rFonts w:ascii="Times New Roman" w:hAnsi="Times New Roman" w:cs="Times New Roman"/>
          <w:sz w:val="28"/>
          <w:szCs w:val="28"/>
        </w:rPr>
        <w:t xml:space="preserve">езасіяних земель між незаможними селянам. </w:t>
      </w:r>
      <w:r w:rsidRPr="00DB3E71">
        <w:rPr>
          <w:rStyle w:val="16"/>
          <w:rFonts w:ascii="Times New Roman" w:hAnsi="Times New Roman" w:cs="Times New Roman"/>
          <w:sz w:val="28"/>
          <w:szCs w:val="28"/>
        </w:rPr>
        <w:t>Також є інші документи, які стосуються діяльності КНС, наприклад, резолюція І Всеукраїнського з</w:t>
      </w:r>
      <w:r w:rsidR="0025583D">
        <w:rPr>
          <w:rStyle w:val="16"/>
          <w:rFonts w:ascii="Times New Roman" w:hAnsi="Times New Roman" w:cs="Times New Roman"/>
          <w:sz w:val="28"/>
          <w:szCs w:val="28"/>
        </w:rPr>
        <w:t>’</w:t>
      </w:r>
      <w:r w:rsidRPr="00DB3E71">
        <w:rPr>
          <w:rStyle w:val="16"/>
          <w:rFonts w:ascii="Times New Roman" w:hAnsi="Times New Roman" w:cs="Times New Roman"/>
          <w:sz w:val="28"/>
          <w:szCs w:val="28"/>
        </w:rPr>
        <w:t xml:space="preserve">їзду КНС про боротьбу з </w:t>
      </w:r>
      <w:r>
        <w:rPr>
          <w:rStyle w:val="16"/>
          <w:rFonts w:ascii="Times New Roman" w:hAnsi="Times New Roman" w:cs="Times New Roman"/>
          <w:sz w:val="28"/>
          <w:szCs w:val="28"/>
        </w:rPr>
        <w:t xml:space="preserve"> ворогами партії</w:t>
      </w:r>
      <w:r w:rsidRPr="00DB3E71">
        <w:rPr>
          <w:rStyle w:val="16"/>
          <w:rFonts w:ascii="Times New Roman" w:hAnsi="Times New Roman" w:cs="Times New Roman"/>
          <w:sz w:val="28"/>
          <w:szCs w:val="28"/>
        </w:rPr>
        <w:t xml:space="preserve"> </w:t>
      </w:r>
      <w:r>
        <w:rPr>
          <w:rStyle w:val="16"/>
          <w:rFonts w:ascii="Times New Roman" w:hAnsi="Times New Roman" w:cs="Times New Roman"/>
          <w:sz w:val="28"/>
          <w:szCs w:val="28"/>
        </w:rPr>
        <w:t xml:space="preserve">[11]. </w:t>
      </w:r>
    </w:p>
    <w:p w14:paraId="3D1836FD" w14:textId="77777777" w:rsidR="00760DCB" w:rsidRDefault="00760DCB" w:rsidP="00760DCB">
      <w:pPr>
        <w:pStyle w:val="Standard"/>
        <w:spacing w:line="360" w:lineRule="auto"/>
        <w:ind w:firstLine="708"/>
        <w:jc w:val="both"/>
      </w:pPr>
      <w:r w:rsidRPr="00DB3E71">
        <w:rPr>
          <w:rStyle w:val="16"/>
          <w:rFonts w:ascii="Times New Roman" w:hAnsi="Times New Roman" w:cs="Times New Roman"/>
          <w:sz w:val="28"/>
          <w:szCs w:val="28"/>
        </w:rPr>
        <w:t>Декрет В</w:t>
      </w:r>
      <w:r>
        <w:rPr>
          <w:rStyle w:val="16"/>
          <w:rFonts w:ascii="Times New Roman" w:hAnsi="Times New Roman" w:cs="Times New Roman"/>
          <w:sz w:val="28"/>
          <w:szCs w:val="28"/>
        </w:rPr>
        <w:t>У</w:t>
      </w:r>
      <w:r w:rsidRPr="00DB3E71">
        <w:rPr>
          <w:rStyle w:val="16"/>
          <w:rFonts w:ascii="Times New Roman" w:hAnsi="Times New Roman" w:cs="Times New Roman"/>
          <w:sz w:val="28"/>
          <w:szCs w:val="28"/>
        </w:rPr>
        <w:t xml:space="preserve">ЦВК від 5 грудня 1923 р. </w:t>
      </w:r>
      <w:r>
        <w:rPr>
          <w:rStyle w:val="16"/>
          <w:rFonts w:ascii="Times New Roman" w:hAnsi="Times New Roman" w:cs="Times New Roman"/>
          <w:sz w:val="28"/>
          <w:szCs w:val="28"/>
        </w:rPr>
        <w:t>є джерелом про права незаможних селян. Документ</w:t>
      </w:r>
      <w:r w:rsidRPr="00DB3E71">
        <w:rPr>
          <w:rStyle w:val="16"/>
          <w:rFonts w:ascii="Times New Roman" w:hAnsi="Times New Roman" w:cs="Times New Roman"/>
          <w:sz w:val="28"/>
          <w:szCs w:val="28"/>
        </w:rPr>
        <w:t xml:space="preserve"> визначав, хто</w:t>
      </w:r>
      <w:r>
        <w:rPr>
          <w:rStyle w:val="16"/>
          <w:rFonts w:ascii="Times New Roman" w:hAnsi="Times New Roman" w:cs="Times New Roman"/>
          <w:sz w:val="28"/>
          <w:szCs w:val="28"/>
        </w:rPr>
        <w:t xml:space="preserve"> може вступати до КНС,</w:t>
      </w:r>
      <w:r w:rsidRPr="00DB3E71">
        <w:rPr>
          <w:rStyle w:val="16"/>
          <w:rFonts w:ascii="Times New Roman" w:hAnsi="Times New Roman" w:cs="Times New Roman"/>
          <w:sz w:val="28"/>
          <w:szCs w:val="28"/>
        </w:rPr>
        <w:t xml:space="preserve"> які права і пільги вони мають, зокрема в освіті, землеустрої, кредитах, лікуванні та фінан</w:t>
      </w:r>
      <w:r>
        <w:rPr>
          <w:rStyle w:val="16"/>
          <w:rFonts w:ascii="Times New Roman" w:hAnsi="Times New Roman" w:cs="Times New Roman"/>
          <w:sz w:val="28"/>
          <w:szCs w:val="28"/>
        </w:rPr>
        <w:t xml:space="preserve">сових  справах [10]. </w:t>
      </w:r>
    </w:p>
    <w:p w14:paraId="65026FD5" w14:textId="62863F47" w:rsidR="00760DCB" w:rsidRDefault="00760DCB" w:rsidP="00760DCB">
      <w:pPr>
        <w:pStyle w:val="Standard"/>
        <w:spacing w:line="360" w:lineRule="auto"/>
        <w:ind w:firstLine="708"/>
        <w:jc w:val="both"/>
        <w:rPr>
          <w:rFonts w:ascii="Times New Roman" w:hAnsi="Times New Roman" w:cs="Times New Roman"/>
          <w:sz w:val="28"/>
          <w:szCs w:val="28"/>
        </w:rPr>
      </w:pPr>
      <w:r w:rsidRPr="00DB3E71">
        <w:rPr>
          <w:rFonts w:ascii="Times New Roman" w:hAnsi="Times New Roman" w:cs="Times New Roman"/>
          <w:sz w:val="28"/>
          <w:szCs w:val="28"/>
        </w:rPr>
        <w:t xml:space="preserve">У 1992 році Інститут історії України випустив збірку документів </w:t>
      </w:r>
      <w:r w:rsidR="00BC1F40">
        <w:rPr>
          <w:rFonts w:ascii="Times New Roman" w:hAnsi="Times New Roman" w:cs="Times New Roman"/>
          <w:sz w:val="28"/>
          <w:szCs w:val="28"/>
        </w:rPr>
        <w:t>«</w:t>
      </w:r>
      <w:r w:rsidRPr="00DB3E71">
        <w:rPr>
          <w:rFonts w:ascii="Times New Roman" w:hAnsi="Times New Roman" w:cs="Times New Roman"/>
          <w:sz w:val="28"/>
          <w:szCs w:val="28"/>
        </w:rPr>
        <w:t>Колективізація і голод в Україні: 1929-1933</w:t>
      </w:r>
      <w:r w:rsidR="00BC1F40">
        <w:rPr>
          <w:rFonts w:ascii="Times New Roman" w:hAnsi="Times New Roman" w:cs="Times New Roman"/>
          <w:sz w:val="28"/>
          <w:szCs w:val="28"/>
        </w:rPr>
        <w:t>»</w:t>
      </w:r>
      <w:r w:rsidRPr="00DB3E71">
        <w:rPr>
          <w:rFonts w:ascii="Times New Roman" w:hAnsi="Times New Roman" w:cs="Times New Roman"/>
          <w:sz w:val="28"/>
          <w:szCs w:val="28"/>
        </w:rPr>
        <w:t xml:space="preserve">, </w:t>
      </w:r>
      <w:r>
        <w:rPr>
          <w:rFonts w:ascii="Times New Roman" w:hAnsi="Times New Roman" w:cs="Times New Roman"/>
          <w:sz w:val="28"/>
          <w:szCs w:val="28"/>
        </w:rPr>
        <w:t>опубліковані справи висвітлюють як радянській владі важливо було стежити за боротьбою проти «куркулів</w:t>
      </w:r>
      <w:r w:rsidRPr="00DB3E71">
        <w:rPr>
          <w:rFonts w:ascii="Times New Roman" w:hAnsi="Times New Roman" w:cs="Times New Roman"/>
          <w:sz w:val="28"/>
          <w:szCs w:val="28"/>
        </w:rPr>
        <w:t>» у селах, зокрема ч</w:t>
      </w:r>
      <w:r>
        <w:rPr>
          <w:rFonts w:ascii="Times New Roman" w:hAnsi="Times New Roman" w:cs="Times New Roman"/>
          <w:sz w:val="28"/>
          <w:szCs w:val="28"/>
        </w:rPr>
        <w:t xml:space="preserve">ерез Комітети неможливих селян [8]. </w:t>
      </w:r>
    </w:p>
    <w:p w14:paraId="29893C1C" w14:textId="77777777" w:rsidR="00760DCB" w:rsidRDefault="00760DCB" w:rsidP="00760DCB">
      <w:pPr>
        <w:pStyle w:val="Standard"/>
        <w:spacing w:line="360" w:lineRule="auto"/>
        <w:ind w:firstLine="708"/>
        <w:jc w:val="both"/>
      </w:pPr>
      <w:r w:rsidRPr="00DB3E71">
        <w:rPr>
          <w:rStyle w:val="16"/>
          <w:rFonts w:ascii="Times New Roman" w:hAnsi="Times New Roman" w:cs="Times New Roman"/>
          <w:sz w:val="28"/>
          <w:szCs w:val="28"/>
        </w:rPr>
        <w:t>І.К. Рибалка опублікував збірку документів та матеріалів про КНС, яка поділена на три частини за хронологічним принципом: період воєнного комунізму (1920 – берез</w:t>
      </w:r>
      <w:r>
        <w:rPr>
          <w:rStyle w:val="16"/>
          <w:rFonts w:ascii="Times New Roman" w:hAnsi="Times New Roman" w:cs="Times New Roman"/>
          <w:sz w:val="28"/>
          <w:szCs w:val="28"/>
        </w:rPr>
        <w:t>ень 1921);</w:t>
      </w:r>
      <w:r w:rsidRPr="00DB3E71">
        <w:rPr>
          <w:rStyle w:val="16"/>
          <w:rFonts w:ascii="Times New Roman" w:hAnsi="Times New Roman" w:cs="Times New Roman"/>
          <w:sz w:val="28"/>
          <w:szCs w:val="28"/>
        </w:rPr>
        <w:t xml:space="preserve"> </w:t>
      </w:r>
      <w:r>
        <w:rPr>
          <w:rFonts w:ascii="Times New Roman" w:hAnsi="Times New Roman" w:cs="Times New Roman"/>
          <w:sz w:val="28"/>
          <w:szCs w:val="28"/>
        </w:rPr>
        <w:t>КНС в період відбудови народного господарства</w:t>
      </w:r>
      <w:r w:rsidRPr="00DB3E71">
        <w:rPr>
          <w:rStyle w:val="16"/>
          <w:rFonts w:ascii="Times New Roman" w:hAnsi="Times New Roman" w:cs="Times New Roman"/>
          <w:sz w:val="28"/>
          <w:szCs w:val="28"/>
        </w:rPr>
        <w:t xml:space="preserve"> </w:t>
      </w:r>
      <w:r>
        <w:rPr>
          <w:rStyle w:val="16"/>
          <w:rFonts w:ascii="Times New Roman" w:hAnsi="Times New Roman" w:cs="Times New Roman"/>
          <w:sz w:val="28"/>
          <w:szCs w:val="28"/>
        </w:rPr>
        <w:t xml:space="preserve">(1921-1925); </w:t>
      </w:r>
      <w:r>
        <w:rPr>
          <w:rFonts w:ascii="Times New Roman" w:hAnsi="Times New Roman" w:cs="Times New Roman"/>
          <w:sz w:val="28"/>
          <w:szCs w:val="28"/>
        </w:rPr>
        <w:t xml:space="preserve">КНС в період боротьби за соціалістичну реконструкцію народного господарства, за побудову фундаменту </w:t>
      </w:r>
      <w:r>
        <w:rPr>
          <w:rFonts w:ascii="Times New Roman" w:hAnsi="Times New Roman" w:cs="Times New Roman"/>
          <w:sz w:val="28"/>
          <w:szCs w:val="28"/>
        </w:rPr>
        <w:lastRenderedPageBreak/>
        <w:t>соціалістичної економіки</w:t>
      </w:r>
      <w:r w:rsidRPr="00DB3E71">
        <w:rPr>
          <w:rStyle w:val="16"/>
          <w:rFonts w:ascii="Times New Roman" w:hAnsi="Times New Roman" w:cs="Times New Roman"/>
          <w:sz w:val="28"/>
          <w:szCs w:val="28"/>
        </w:rPr>
        <w:t xml:space="preserve"> (1926-1933). </w:t>
      </w:r>
      <w:r>
        <w:rPr>
          <w:rStyle w:val="16"/>
          <w:rFonts w:ascii="Times New Roman" w:hAnsi="Times New Roman" w:cs="Times New Roman"/>
          <w:sz w:val="28"/>
          <w:szCs w:val="28"/>
        </w:rPr>
        <w:t>Загалом 360 документів</w:t>
      </w:r>
      <w:r w:rsidRPr="00DB3E71">
        <w:rPr>
          <w:rStyle w:val="16"/>
          <w:rFonts w:ascii="Times New Roman" w:hAnsi="Times New Roman" w:cs="Times New Roman"/>
          <w:sz w:val="28"/>
          <w:szCs w:val="28"/>
        </w:rPr>
        <w:t xml:space="preserve"> </w:t>
      </w:r>
      <w:r>
        <w:rPr>
          <w:rStyle w:val="16"/>
          <w:rFonts w:ascii="Times New Roman" w:hAnsi="Times New Roman" w:cs="Times New Roman"/>
          <w:sz w:val="28"/>
          <w:szCs w:val="28"/>
        </w:rPr>
        <w:t xml:space="preserve">[9]. </w:t>
      </w:r>
    </w:p>
    <w:p w14:paraId="10D3D012" w14:textId="77777777" w:rsidR="00760DCB" w:rsidRPr="00DB3E71" w:rsidRDefault="00760DCB" w:rsidP="00760DCB">
      <w:pPr>
        <w:pStyle w:val="Standard"/>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Те що ніколи не висвітлювалось в радянській історіографії, але це можна побачити в архівних джерелах. Так звана «темна сторона» КНС описується в збірнику архівних документів Кіровоградщини про Голодомор 1932-1933 рр., В наше розпорядження подаються матеріали Державного архіву Кіровоградської області, а також спогади очевидців Голодомору 1932-1933 рр. Яскраво ілюструють форми та методи проведення репресивної політики КНС щодо інших селян </w:t>
      </w:r>
      <w:r>
        <w:rPr>
          <w:rStyle w:val="16"/>
          <w:rFonts w:ascii="Times New Roman" w:hAnsi="Times New Roman" w:cs="Times New Roman"/>
          <w:sz w:val="28"/>
          <w:szCs w:val="28"/>
        </w:rPr>
        <w:t xml:space="preserve">[1]. </w:t>
      </w:r>
    </w:p>
    <w:p w14:paraId="28E20A79" w14:textId="14782BAB" w:rsidR="00760DCB" w:rsidRPr="0031377C" w:rsidRDefault="00760DCB" w:rsidP="00760DCB">
      <w:pPr>
        <w:pStyle w:val="Standard"/>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чином, досить добре прослідковується тенденція значної кількість збірників документів, в яких можна простежити окремі події пов</w:t>
      </w:r>
      <w:r w:rsidR="0025583D">
        <w:rPr>
          <w:rFonts w:ascii="Times New Roman" w:hAnsi="Times New Roman" w:cs="Times New Roman"/>
          <w:sz w:val="28"/>
          <w:szCs w:val="28"/>
        </w:rPr>
        <w:t>’</w:t>
      </w:r>
      <w:r>
        <w:rPr>
          <w:rFonts w:ascii="Times New Roman" w:hAnsi="Times New Roman" w:cs="Times New Roman"/>
          <w:sz w:val="28"/>
          <w:szCs w:val="28"/>
        </w:rPr>
        <w:t xml:space="preserve">язані з членами комітетів незаможних селян. Важливо мати доступ до різноманітних джерел, так як це дозволить суттєво розширити кругозір дослідника теми КНС.  </w:t>
      </w:r>
    </w:p>
    <w:p w14:paraId="02B885D3" w14:textId="09F30CCE" w:rsidR="00760DCB" w:rsidRPr="00E96CD1" w:rsidRDefault="00760DCB" w:rsidP="00760DCB">
      <w:pPr>
        <w:pStyle w:val="Standard"/>
        <w:spacing w:line="360" w:lineRule="auto"/>
        <w:ind w:firstLine="708"/>
        <w:jc w:val="both"/>
        <w:rPr>
          <w:rFonts w:ascii="Times New Roman" w:hAnsi="Times New Roman" w:cs="Times New Roman"/>
          <w:sz w:val="28"/>
          <w:szCs w:val="28"/>
        </w:rPr>
      </w:pPr>
      <w:r>
        <w:rPr>
          <w:rStyle w:val="16"/>
          <w:rFonts w:ascii="Times New Roman" w:hAnsi="Times New Roman" w:cs="Times New Roman"/>
          <w:sz w:val="28"/>
          <w:szCs w:val="28"/>
        </w:rPr>
        <w:t>Також і</w:t>
      </w:r>
      <w:r w:rsidRPr="006E1445">
        <w:rPr>
          <w:rStyle w:val="16"/>
          <w:rFonts w:ascii="Times New Roman" w:hAnsi="Times New Roman" w:cs="Times New Roman"/>
          <w:sz w:val="28"/>
          <w:szCs w:val="28"/>
        </w:rPr>
        <w:t>нформацію про КНС мож</w:t>
      </w:r>
      <w:r>
        <w:rPr>
          <w:rStyle w:val="16"/>
          <w:rFonts w:ascii="Times New Roman" w:hAnsi="Times New Roman" w:cs="Times New Roman"/>
          <w:sz w:val="28"/>
          <w:szCs w:val="28"/>
        </w:rPr>
        <w:t>на знайти в путівниках архівів</w:t>
      </w:r>
      <w:r w:rsidRPr="006E1445">
        <w:rPr>
          <w:rStyle w:val="16"/>
          <w:rFonts w:ascii="Times New Roman" w:hAnsi="Times New Roman" w:cs="Times New Roman"/>
          <w:sz w:val="28"/>
          <w:szCs w:val="28"/>
        </w:rPr>
        <w:t xml:space="preserve"> Миколаївської та Херсонської областей. Тут представлені документи періоду 20-х років, зокрема щодо повітових та волосних КНС, створених у</w:t>
      </w:r>
      <w:r>
        <w:rPr>
          <w:rStyle w:val="16"/>
          <w:rFonts w:ascii="Times New Roman" w:hAnsi="Times New Roman" w:cs="Times New Roman"/>
          <w:sz w:val="28"/>
          <w:szCs w:val="28"/>
        </w:rPr>
        <w:t xml:space="preserve"> 1920 році та ліквідованих у 1933 році. </w:t>
      </w:r>
      <w:r w:rsidRPr="006E1445">
        <w:rPr>
          <w:rStyle w:val="16"/>
          <w:rFonts w:ascii="Times New Roman" w:hAnsi="Times New Roman" w:cs="Times New Roman"/>
          <w:sz w:val="28"/>
          <w:szCs w:val="28"/>
        </w:rPr>
        <w:t xml:space="preserve">Документи включають рішення земельних питань, </w:t>
      </w:r>
      <w:r>
        <w:rPr>
          <w:rStyle w:val="16"/>
          <w:rFonts w:ascii="Times New Roman" w:hAnsi="Times New Roman" w:cs="Times New Roman"/>
          <w:sz w:val="28"/>
          <w:szCs w:val="28"/>
        </w:rPr>
        <w:t xml:space="preserve">боротьбу з ворогами партії та ін. [4, </w:t>
      </w:r>
      <w:r>
        <w:rPr>
          <w:rStyle w:val="16"/>
          <w:rFonts w:ascii="Times New Roman" w:hAnsi="Times New Roman" w:cs="Times New Roman"/>
          <w:sz w:val="28"/>
          <w:szCs w:val="28"/>
          <w:lang w:val="en-US"/>
        </w:rPr>
        <w:t>c</w:t>
      </w:r>
      <w:r>
        <w:rPr>
          <w:rStyle w:val="16"/>
          <w:rFonts w:ascii="Times New Roman" w:hAnsi="Times New Roman" w:cs="Times New Roman"/>
          <w:sz w:val="28"/>
          <w:szCs w:val="28"/>
        </w:rPr>
        <w:t>. 82-87],</w:t>
      </w:r>
      <w:r w:rsidRPr="006E1445">
        <w:rPr>
          <w:rStyle w:val="16"/>
          <w:rFonts w:ascii="Times New Roman" w:hAnsi="Times New Roman" w:cs="Times New Roman"/>
          <w:sz w:val="28"/>
          <w:szCs w:val="28"/>
        </w:rPr>
        <w:t xml:space="preserve"> </w:t>
      </w:r>
      <w:r>
        <w:rPr>
          <w:rStyle w:val="16"/>
          <w:rFonts w:ascii="Times New Roman" w:hAnsi="Times New Roman" w:cs="Times New Roman"/>
          <w:sz w:val="28"/>
          <w:szCs w:val="28"/>
        </w:rPr>
        <w:t xml:space="preserve">[7, </w:t>
      </w:r>
      <w:r>
        <w:rPr>
          <w:rStyle w:val="16"/>
          <w:rFonts w:ascii="Times New Roman" w:hAnsi="Times New Roman" w:cs="Times New Roman"/>
          <w:sz w:val="28"/>
          <w:szCs w:val="28"/>
          <w:lang w:val="en-US"/>
        </w:rPr>
        <w:t>c</w:t>
      </w:r>
      <w:r>
        <w:rPr>
          <w:rStyle w:val="16"/>
          <w:rFonts w:ascii="Times New Roman" w:hAnsi="Times New Roman" w:cs="Times New Roman"/>
          <w:sz w:val="28"/>
          <w:szCs w:val="28"/>
        </w:rPr>
        <w:t>. 75-76]. На сьогоднішній день проблема полягає в обмеженні можливості архівного дослідження в деяких областях України, постраждалих від російської агресії починаючи з 2014 року.  Ще складнішою проблемою є з путівниками</w:t>
      </w:r>
      <w:r w:rsidRPr="006E1445">
        <w:rPr>
          <w:rStyle w:val="16"/>
          <w:rFonts w:ascii="Times New Roman" w:hAnsi="Times New Roman" w:cs="Times New Roman"/>
          <w:sz w:val="28"/>
          <w:szCs w:val="28"/>
        </w:rPr>
        <w:t xml:space="preserve"> архіву Донецької</w:t>
      </w:r>
      <w:r>
        <w:rPr>
          <w:rStyle w:val="16"/>
          <w:rFonts w:ascii="Times New Roman" w:hAnsi="Times New Roman" w:cs="Times New Roman"/>
          <w:sz w:val="28"/>
          <w:szCs w:val="28"/>
        </w:rPr>
        <w:t xml:space="preserve"> області. Під російською окупацією залишаються відомості, накази, протоколи</w:t>
      </w:r>
      <w:r w:rsidRPr="006E1445">
        <w:rPr>
          <w:rStyle w:val="16"/>
          <w:rFonts w:ascii="Times New Roman" w:hAnsi="Times New Roman" w:cs="Times New Roman"/>
          <w:sz w:val="28"/>
          <w:szCs w:val="28"/>
        </w:rPr>
        <w:t xml:space="preserve"> з</w:t>
      </w:r>
      <w:r w:rsidR="0025583D">
        <w:rPr>
          <w:rStyle w:val="16"/>
          <w:rFonts w:ascii="Times New Roman" w:hAnsi="Times New Roman" w:cs="Times New Roman"/>
          <w:sz w:val="28"/>
          <w:szCs w:val="28"/>
        </w:rPr>
        <w:t>’</w:t>
      </w:r>
      <w:r w:rsidRPr="006E1445">
        <w:rPr>
          <w:rStyle w:val="16"/>
          <w:rFonts w:ascii="Times New Roman" w:hAnsi="Times New Roman" w:cs="Times New Roman"/>
          <w:sz w:val="28"/>
          <w:szCs w:val="28"/>
        </w:rPr>
        <w:t>їздів та пленумів, які свідчать про участь членів КНС у різних справах, включаючи надан</w:t>
      </w:r>
      <w:r>
        <w:rPr>
          <w:rStyle w:val="16"/>
          <w:rFonts w:ascii="Times New Roman" w:hAnsi="Times New Roman" w:cs="Times New Roman"/>
          <w:sz w:val="28"/>
          <w:szCs w:val="28"/>
        </w:rPr>
        <w:t xml:space="preserve">ня допомоги військовим частинам та бідняцьким верствам села [3, </w:t>
      </w:r>
      <w:r>
        <w:rPr>
          <w:rStyle w:val="16"/>
          <w:rFonts w:ascii="Times New Roman" w:hAnsi="Times New Roman" w:cs="Times New Roman"/>
          <w:sz w:val="28"/>
          <w:szCs w:val="28"/>
          <w:lang w:val="en-US"/>
        </w:rPr>
        <w:t>c</w:t>
      </w:r>
      <w:r>
        <w:rPr>
          <w:rStyle w:val="16"/>
          <w:rFonts w:ascii="Times New Roman" w:hAnsi="Times New Roman" w:cs="Times New Roman"/>
          <w:sz w:val="28"/>
          <w:szCs w:val="28"/>
        </w:rPr>
        <w:t xml:space="preserve">. 93]. </w:t>
      </w:r>
    </w:p>
    <w:p w14:paraId="7BF2962A" w14:textId="27546D33" w:rsidR="00760DCB" w:rsidRDefault="00760DCB" w:rsidP="00760DCB">
      <w:pPr>
        <w:pStyle w:val="Standard"/>
        <w:spacing w:line="360" w:lineRule="auto"/>
        <w:ind w:firstLine="708"/>
        <w:jc w:val="both"/>
      </w:pPr>
      <w:r w:rsidRPr="006E1445">
        <w:rPr>
          <w:rStyle w:val="16"/>
          <w:rFonts w:ascii="Times New Roman" w:hAnsi="Times New Roman" w:cs="Times New Roman"/>
          <w:sz w:val="28"/>
          <w:szCs w:val="28"/>
        </w:rPr>
        <w:t>Держархів у Дніпроп</w:t>
      </w:r>
      <w:r>
        <w:rPr>
          <w:rStyle w:val="16"/>
          <w:rFonts w:ascii="Times New Roman" w:hAnsi="Times New Roman" w:cs="Times New Roman"/>
          <w:sz w:val="28"/>
          <w:szCs w:val="28"/>
        </w:rPr>
        <w:t>етровській області має 38 фонди присвячених КНС. В ньому</w:t>
      </w:r>
      <w:r w:rsidRPr="006E1445">
        <w:rPr>
          <w:rStyle w:val="16"/>
          <w:rFonts w:ascii="Times New Roman" w:hAnsi="Times New Roman" w:cs="Times New Roman"/>
          <w:sz w:val="28"/>
          <w:szCs w:val="28"/>
        </w:rPr>
        <w:t xml:space="preserve"> зберігаються списки жителів, протоколи з</w:t>
      </w:r>
      <w:r w:rsidR="0025583D">
        <w:rPr>
          <w:rStyle w:val="16"/>
          <w:rFonts w:ascii="Times New Roman" w:hAnsi="Times New Roman" w:cs="Times New Roman"/>
          <w:sz w:val="28"/>
          <w:szCs w:val="28"/>
        </w:rPr>
        <w:t>’</w:t>
      </w:r>
      <w:r w:rsidRPr="006E1445">
        <w:rPr>
          <w:rStyle w:val="16"/>
          <w:rFonts w:ascii="Times New Roman" w:hAnsi="Times New Roman" w:cs="Times New Roman"/>
          <w:sz w:val="28"/>
          <w:szCs w:val="28"/>
        </w:rPr>
        <w:t>їздів, документи про діяльність КНС щодо укріплення р</w:t>
      </w:r>
      <w:r>
        <w:rPr>
          <w:rStyle w:val="16"/>
          <w:rFonts w:ascii="Times New Roman" w:hAnsi="Times New Roman" w:cs="Times New Roman"/>
          <w:sz w:val="28"/>
          <w:szCs w:val="28"/>
        </w:rPr>
        <w:t xml:space="preserve">адянської влади на селі [2, </w:t>
      </w:r>
      <w:r>
        <w:rPr>
          <w:rStyle w:val="16"/>
          <w:rFonts w:ascii="Times New Roman" w:hAnsi="Times New Roman" w:cs="Times New Roman"/>
          <w:sz w:val="28"/>
          <w:szCs w:val="28"/>
          <w:lang w:val="en-US"/>
        </w:rPr>
        <w:t>c</w:t>
      </w:r>
      <w:r>
        <w:rPr>
          <w:rStyle w:val="16"/>
          <w:rFonts w:ascii="Times New Roman" w:hAnsi="Times New Roman" w:cs="Times New Roman"/>
          <w:sz w:val="28"/>
          <w:szCs w:val="28"/>
        </w:rPr>
        <w:t>. 52]. Також в</w:t>
      </w:r>
      <w:r w:rsidRPr="006E1445">
        <w:rPr>
          <w:rStyle w:val="16"/>
          <w:rFonts w:ascii="Times New Roman" w:hAnsi="Times New Roman" w:cs="Times New Roman"/>
          <w:sz w:val="28"/>
          <w:szCs w:val="28"/>
        </w:rPr>
        <w:t xml:space="preserve"> </w:t>
      </w:r>
      <w:r>
        <w:rPr>
          <w:rStyle w:val="16"/>
          <w:rFonts w:ascii="Times New Roman" w:hAnsi="Times New Roman" w:cs="Times New Roman"/>
          <w:sz w:val="28"/>
          <w:szCs w:val="28"/>
        </w:rPr>
        <w:t xml:space="preserve">Харківському архіві присутні </w:t>
      </w:r>
      <w:r w:rsidRPr="006E1445">
        <w:rPr>
          <w:rStyle w:val="16"/>
          <w:rFonts w:ascii="Times New Roman" w:hAnsi="Times New Roman" w:cs="Times New Roman"/>
          <w:sz w:val="28"/>
          <w:szCs w:val="28"/>
        </w:rPr>
        <w:t xml:space="preserve">матеріали про права селянства, плани роботи КНС, статистику землекористування та колективізації. Ці </w:t>
      </w:r>
      <w:r w:rsidRPr="006E1445">
        <w:rPr>
          <w:rStyle w:val="16"/>
          <w:rFonts w:ascii="Times New Roman" w:hAnsi="Times New Roman" w:cs="Times New Roman"/>
          <w:sz w:val="28"/>
          <w:szCs w:val="28"/>
        </w:rPr>
        <w:lastRenderedPageBreak/>
        <w:t>доку</w:t>
      </w:r>
      <w:r>
        <w:rPr>
          <w:rStyle w:val="16"/>
          <w:rFonts w:ascii="Times New Roman" w:hAnsi="Times New Roman" w:cs="Times New Roman"/>
          <w:sz w:val="28"/>
          <w:szCs w:val="28"/>
        </w:rPr>
        <w:t xml:space="preserve">менти допомагають зрозуміти процес становлення радянської влади в                      регіонах [6, </w:t>
      </w:r>
      <w:r>
        <w:rPr>
          <w:rStyle w:val="16"/>
          <w:rFonts w:ascii="Times New Roman" w:hAnsi="Times New Roman" w:cs="Times New Roman"/>
          <w:sz w:val="28"/>
          <w:szCs w:val="28"/>
          <w:lang w:val="en-US"/>
        </w:rPr>
        <w:t>c</w:t>
      </w:r>
      <w:r>
        <w:rPr>
          <w:rStyle w:val="16"/>
          <w:rFonts w:ascii="Times New Roman" w:hAnsi="Times New Roman" w:cs="Times New Roman"/>
          <w:sz w:val="28"/>
          <w:szCs w:val="28"/>
        </w:rPr>
        <w:t xml:space="preserve">. 238]. </w:t>
      </w:r>
    </w:p>
    <w:p w14:paraId="2477B10A" w14:textId="77777777" w:rsidR="00760DCB" w:rsidRDefault="00760DCB" w:rsidP="00760DCB">
      <w:pPr>
        <w:pStyle w:val="Standard"/>
        <w:spacing w:line="360" w:lineRule="auto"/>
        <w:ind w:firstLine="708"/>
        <w:jc w:val="both"/>
      </w:pPr>
      <w:r w:rsidRPr="006E1445">
        <w:rPr>
          <w:rStyle w:val="16"/>
          <w:rFonts w:ascii="Times New Roman" w:hAnsi="Times New Roman" w:cs="Times New Roman"/>
          <w:sz w:val="28"/>
          <w:szCs w:val="28"/>
        </w:rPr>
        <w:t>Сумський де</w:t>
      </w:r>
      <w:r>
        <w:rPr>
          <w:rStyle w:val="16"/>
          <w:rFonts w:ascii="Times New Roman" w:hAnsi="Times New Roman" w:cs="Times New Roman"/>
          <w:sz w:val="28"/>
          <w:szCs w:val="28"/>
        </w:rPr>
        <w:t>ржархів містить документи щодо К</w:t>
      </w:r>
      <w:r w:rsidRPr="006E1445">
        <w:rPr>
          <w:rStyle w:val="16"/>
          <w:rFonts w:ascii="Times New Roman" w:hAnsi="Times New Roman" w:cs="Times New Roman"/>
          <w:sz w:val="28"/>
          <w:szCs w:val="28"/>
        </w:rPr>
        <w:t>ом</w:t>
      </w:r>
      <w:r>
        <w:rPr>
          <w:rStyle w:val="16"/>
          <w:rFonts w:ascii="Times New Roman" w:hAnsi="Times New Roman" w:cs="Times New Roman"/>
          <w:sz w:val="28"/>
          <w:szCs w:val="28"/>
        </w:rPr>
        <w:t>ітетів незаможних селян, організації</w:t>
      </w:r>
      <w:r w:rsidRPr="006E1445">
        <w:rPr>
          <w:rStyle w:val="16"/>
          <w:rFonts w:ascii="Times New Roman" w:hAnsi="Times New Roman" w:cs="Times New Roman"/>
          <w:sz w:val="28"/>
          <w:szCs w:val="28"/>
        </w:rPr>
        <w:t xml:space="preserve"> господарства та</w:t>
      </w:r>
      <w:r>
        <w:rPr>
          <w:rStyle w:val="16"/>
          <w:rFonts w:ascii="Times New Roman" w:hAnsi="Times New Roman" w:cs="Times New Roman"/>
          <w:sz w:val="28"/>
          <w:szCs w:val="28"/>
        </w:rPr>
        <w:t xml:space="preserve"> Нової економічної політики. З</w:t>
      </w:r>
      <w:r w:rsidRPr="006E1445">
        <w:rPr>
          <w:rStyle w:val="16"/>
          <w:rFonts w:ascii="Times New Roman" w:hAnsi="Times New Roman" w:cs="Times New Roman"/>
          <w:sz w:val="28"/>
          <w:szCs w:val="28"/>
        </w:rPr>
        <w:t>бері</w:t>
      </w:r>
      <w:r>
        <w:rPr>
          <w:rStyle w:val="16"/>
          <w:rFonts w:ascii="Times New Roman" w:hAnsi="Times New Roman" w:cs="Times New Roman"/>
          <w:sz w:val="28"/>
          <w:szCs w:val="28"/>
        </w:rPr>
        <w:t>гаються матеріали про допомогу біднякам та організацію к</w:t>
      </w:r>
      <w:r w:rsidRPr="006E1445">
        <w:rPr>
          <w:rStyle w:val="16"/>
          <w:rFonts w:ascii="Times New Roman" w:hAnsi="Times New Roman" w:cs="Times New Roman"/>
          <w:sz w:val="28"/>
          <w:szCs w:val="28"/>
        </w:rPr>
        <w:t>омітетів взаємодопомоги. Ліквідація неписьменності серед членів КНС і населення також док</w:t>
      </w:r>
      <w:r>
        <w:rPr>
          <w:rStyle w:val="16"/>
          <w:rFonts w:ascii="Times New Roman" w:hAnsi="Times New Roman" w:cs="Times New Roman"/>
          <w:sz w:val="28"/>
          <w:szCs w:val="28"/>
        </w:rPr>
        <w:t xml:space="preserve">ументована (1921–1923)  [5, </w:t>
      </w:r>
      <w:r>
        <w:rPr>
          <w:rStyle w:val="16"/>
          <w:rFonts w:ascii="Times New Roman" w:hAnsi="Times New Roman" w:cs="Times New Roman"/>
          <w:sz w:val="28"/>
          <w:szCs w:val="28"/>
          <w:lang w:val="en-US"/>
        </w:rPr>
        <w:t>c</w:t>
      </w:r>
      <w:r>
        <w:rPr>
          <w:rStyle w:val="16"/>
          <w:rFonts w:ascii="Times New Roman" w:hAnsi="Times New Roman" w:cs="Times New Roman"/>
          <w:sz w:val="28"/>
          <w:szCs w:val="28"/>
        </w:rPr>
        <w:t xml:space="preserve">. 87,89]. </w:t>
      </w:r>
    </w:p>
    <w:p w14:paraId="1ECF86B4" w14:textId="77777777" w:rsidR="00760DCB" w:rsidRDefault="00760DCB" w:rsidP="00760DCB">
      <w:pPr>
        <w:pStyle w:val="Standard"/>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чином, можна сказати, що для дослідження створення та діяльності КНС в Україні є достатня кількість джерельного матеріалу.  Власні особливості діяльності КНС описуються у державних архівах України та опублікованих збірників документів і матеріалів. Виходячи з чіткої послідовності та упорядкованому розташуванню архівних даних є зручним для поетапного дослідження тематики Комітетів незаможних селян. </w:t>
      </w:r>
    </w:p>
    <w:p w14:paraId="1A6F7877" w14:textId="77777777" w:rsidR="00760DCB" w:rsidRPr="00935BF4" w:rsidRDefault="00760DCB" w:rsidP="00BC1F40">
      <w:pPr>
        <w:pStyle w:val="Standard"/>
        <w:spacing w:line="360" w:lineRule="auto"/>
        <w:jc w:val="center"/>
        <w:rPr>
          <w:rFonts w:ascii="Times New Roman" w:hAnsi="Times New Roman" w:cs="Times New Roman"/>
          <w:b/>
          <w:sz w:val="28"/>
          <w:szCs w:val="28"/>
        </w:rPr>
      </w:pPr>
      <w:r w:rsidRPr="00935BF4">
        <w:rPr>
          <w:rFonts w:ascii="Times New Roman" w:hAnsi="Times New Roman" w:cs="Times New Roman"/>
          <w:b/>
          <w:sz w:val="28"/>
          <w:szCs w:val="28"/>
        </w:rPr>
        <w:t>Список використаних джерел:</w:t>
      </w:r>
    </w:p>
    <w:p w14:paraId="416D353D" w14:textId="77777777" w:rsidR="00760DCB" w:rsidRDefault="00760DCB" w:rsidP="00760DCB">
      <w:pPr>
        <w:pStyle w:val="Standard"/>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Голодний мор 1932–1933 років на Кіровоградщині. Мовою архівних документів. Збірник документів і матеріалів. — Кіровоград: ДАКО, 2008. — 398 с.</w:t>
      </w:r>
    </w:p>
    <w:p w14:paraId="15A02DFE" w14:textId="77777777" w:rsidR="00760DCB" w:rsidRDefault="00760DCB" w:rsidP="00760DCB">
      <w:pPr>
        <w:pStyle w:val="Standard"/>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Державний архів Дніпропетровської області.: Путівник. Том 1. – Д 36  Д: Герда, 2009. – 485 с.</w:t>
      </w:r>
    </w:p>
    <w:p w14:paraId="3D113208" w14:textId="77777777" w:rsidR="00760DCB" w:rsidRDefault="00760DCB" w:rsidP="00760DCB">
      <w:pPr>
        <w:pStyle w:val="Standard"/>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Державний архів Донецької області: птуівник. Держ. ком. Архівів України, Держ. архів Донец. обл.; авт.-упоряд.: С. Герасимов, С. Гончарик, Т. Максимчук, І. Мартинчук, Н. Метальнікова, О. Попова, Т. Столяренко, Т. Церковнікова, І. Шишолік. – Донецьк, 2011. –  1110 с.</w:t>
      </w:r>
    </w:p>
    <w:p w14:paraId="57B91EB1" w14:textId="77777777" w:rsidR="00760DCB" w:rsidRDefault="00760DCB" w:rsidP="00760DCB">
      <w:pPr>
        <w:pStyle w:val="23"/>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 Державний архів Миколаївської області : путівник. відповідальний ред. Л. Л. Левченко. — Миколаїв : Іліон, 2014. — 1144 с.</w:t>
      </w:r>
    </w:p>
    <w:p w14:paraId="73DB5892" w14:textId="77777777" w:rsidR="00760DCB" w:rsidRDefault="00760DCB" w:rsidP="00760DCB">
      <w:pPr>
        <w:pStyle w:val="23"/>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 Державний архів Сумської області: Путівник. Держкомархів України. Держархів Сумської області; Автори-упоряд.: Л. Покидченко (відп. упоряд.) та ін.; Редколегія: Р. Пиріг (голова) та ін.  Суми, 2002. —   320 с.</w:t>
      </w:r>
    </w:p>
    <w:p w14:paraId="40E1C4F0" w14:textId="77777777" w:rsidR="00760DCB" w:rsidRDefault="00760DCB" w:rsidP="00760DCB">
      <w:pPr>
        <w:pStyle w:val="23"/>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6. Державний архів Харківської області: птуівник. Держ. ком. Архівів України, Держ. архів Харків. обл.;  – Харків, 200. 1022  с.</w:t>
      </w:r>
    </w:p>
    <w:p w14:paraId="304CF43E" w14:textId="77777777" w:rsidR="00760DCB" w:rsidRDefault="00760DCB" w:rsidP="00760DCB">
      <w:pPr>
        <w:pStyle w:val="23"/>
        <w:spacing w:after="0" w:line="360" w:lineRule="auto"/>
        <w:ind w:firstLine="709"/>
        <w:jc w:val="both"/>
      </w:pPr>
      <w:r>
        <w:rPr>
          <w:rStyle w:val="16"/>
          <w:rFonts w:ascii="Times New Roman" w:hAnsi="Times New Roman" w:cs="Times New Roman"/>
          <w:color w:val="000000"/>
          <w:sz w:val="28"/>
          <w:szCs w:val="28"/>
          <w:lang w:val="uk-UA"/>
        </w:rPr>
        <w:t xml:space="preserve">7. Державний архів Херсонської області. Фонди періоду після 1917 року: анотований реєстр описів. Том 1:  Фонди  Р-1 – Р-1250. редкол.:  В. Ф. Боровик (голова)  та  ін.;  Державна  архівна  служба України;  Державний  архів  Херсонської  області. – Херсон : Айлант, 2013. </w:t>
      </w:r>
      <w:r>
        <w:rPr>
          <w:rFonts w:ascii="Times New Roman" w:hAnsi="Times New Roman" w:cs="Times New Roman"/>
          <w:color w:val="000000"/>
          <w:sz w:val="28"/>
          <w:szCs w:val="28"/>
          <w:lang w:val="uk-UA"/>
        </w:rPr>
        <w:t xml:space="preserve">— </w:t>
      </w:r>
      <w:r>
        <w:rPr>
          <w:rStyle w:val="16"/>
          <w:rFonts w:ascii="Times New Roman" w:hAnsi="Times New Roman" w:cs="Times New Roman"/>
          <w:color w:val="000000"/>
          <w:sz w:val="28"/>
          <w:szCs w:val="28"/>
          <w:lang w:val="uk-UA"/>
        </w:rPr>
        <w:t xml:space="preserve"> 532 с.</w:t>
      </w:r>
    </w:p>
    <w:p w14:paraId="1342CC30" w14:textId="77777777" w:rsidR="00760DCB" w:rsidRDefault="00760DCB" w:rsidP="00760DCB">
      <w:pPr>
        <w:pStyle w:val="23"/>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8. Колективізація і голод на Україні: 1929-1933. Збірник матеріалів і документів. АН України. Інститут історії України та ін.: Упоряд.: Г. М. Михайличенко, Є. П. Шаталіна; Відп. ред.: Кульчицький С. В. - Київ: Наукова думка, 1992. —  736 с. </w:t>
      </w:r>
    </w:p>
    <w:p w14:paraId="04A002DE" w14:textId="77777777" w:rsidR="00760DCB" w:rsidRDefault="00760DCB" w:rsidP="00760DCB">
      <w:pPr>
        <w:pStyle w:val="23"/>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9. Комітети незаможних селян України, 1920-1933: зб. док. і матеріалів. ред. І.К. Рибалка. Київ: Наук. думка, 1968. —  639 с.</w:t>
      </w:r>
    </w:p>
    <w:p w14:paraId="099A9F52" w14:textId="01C76812" w:rsidR="00760DCB" w:rsidRDefault="00760DCB" w:rsidP="00760DCB">
      <w:pPr>
        <w:pStyle w:val="23"/>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 Про пільги, права і обов</w:t>
      </w:r>
      <w:r w:rsidR="0025583D">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язки незаможніх селян: декрет Всеукраїнського Центрального виконавчого комітету від 5-го грудня 1923 р. / Всеукраїнський Центральний виконавчий комітет . – Харків : Друкарня «Червоний маяк» (б. ВУЦВКа) , 1923 . – 19 с. – Відбиток з газ. «Селянська правда» 28.ХІІ.1923 р. № 150 (679)</w:t>
      </w:r>
    </w:p>
    <w:p w14:paraId="0BDEC7C3" w14:textId="77777777" w:rsidR="00760DCB" w:rsidRDefault="00760DCB" w:rsidP="00760DCB">
      <w:pPr>
        <w:pStyle w:val="23"/>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11. Радянське будівництво на Україні в роки громадянської війни(1919-1920). Збірник документів і матеріалів. Ред. Волощук I.П., Ред. Рубач М.А. - К. : Вид-во Акад. наук УРСР, 1957</w:t>
      </w:r>
    </w:p>
    <w:p w14:paraId="7CA23570" w14:textId="77777777" w:rsidR="00760DCB" w:rsidRDefault="00760DCB" w:rsidP="00760DCB">
      <w:pPr>
        <w:rPr>
          <w:rFonts w:ascii="Times New Roman" w:hAnsi="Times New Roman"/>
          <w:sz w:val="28"/>
          <w:szCs w:val="28"/>
          <w:lang w:val="uk-UA"/>
        </w:rPr>
      </w:pPr>
      <w:bookmarkStart w:id="9" w:name="_Hlk166746434"/>
    </w:p>
    <w:p w14:paraId="2F00936B" w14:textId="1E0CE1CD" w:rsidR="00760DCB" w:rsidRPr="007D0915" w:rsidRDefault="00760DCB" w:rsidP="00760DCB">
      <w:pPr>
        <w:rPr>
          <w:rFonts w:ascii="Times New Roman" w:hAnsi="Times New Roman"/>
          <w:b/>
          <w:bCs/>
          <w:sz w:val="28"/>
          <w:szCs w:val="28"/>
          <w:lang w:val="uk-UA"/>
        </w:rPr>
      </w:pPr>
      <w:r w:rsidRPr="007D0915">
        <w:rPr>
          <w:rFonts w:ascii="Times New Roman" w:hAnsi="Times New Roman"/>
          <w:b/>
          <w:bCs/>
          <w:sz w:val="28"/>
          <w:szCs w:val="28"/>
          <w:lang w:val="uk-UA"/>
        </w:rPr>
        <w:t>УДК 94(477)</w:t>
      </w:r>
    </w:p>
    <w:p w14:paraId="7C89FF17" w14:textId="77777777" w:rsidR="00760DCB" w:rsidRPr="007D0915" w:rsidRDefault="00760DCB" w:rsidP="00760DCB">
      <w:pPr>
        <w:spacing w:after="0" w:line="240" w:lineRule="auto"/>
        <w:jc w:val="right"/>
        <w:rPr>
          <w:rFonts w:ascii="Times New Roman" w:hAnsi="Times New Roman"/>
          <w:b/>
          <w:caps/>
          <w:color w:val="000000"/>
          <w:sz w:val="28"/>
          <w:szCs w:val="28"/>
          <w:lang w:val="uk-UA"/>
        </w:rPr>
      </w:pPr>
      <w:r w:rsidRPr="007D0915">
        <w:rPr>
          <w:rFonts w:ascii="Times New Roman" w:hAnsi="Times New Roman"/>
          <w:b/>
          <w:bCs/>
          <w:color w:val="000000" w:themeColor="text1"/>
          <w:sz w:val="28"/>
          <w:szCs w:val="28"/>
          <w:lang w:val="uk-UA"/>
        </w:rPr>
        <w:t xml:space="preserve">Маргарита </w:t>
      </w:r>
      <w:r w:rsidRPr="007D0915">
        <w:rPr>
          <w:rFonts w:ascii="Times New Roman" w:hAnsi="Times New Roman"/>
          <w:b/>
          <w:bCs/>
          <w:caps/>
          <w:color w:val="000000" w:themeColor="text1"/>
          <w:sz w:val="28"/>
          <w:szCs w:val="28"/>
          <w:lang w:val="uk-UA"/>
        </w:rPr>
        <w:t>Лящук</w:t>
      </w:r>
      <w:r w:rsidRPr="007D0915">
        <w:rPr>
          <w:rFonts w:ascii="Times New Roman" w:hAnsi="Times New Roman"/>
          <w:b/>
          <w:bCs/>
          <w:color w:val="000000" w:themeColor="text1"/>
          <w:sz w:val="28"/>
          <w:szCs w:val="28"/>
          <w:lang w:val="uk-UA"/>
        </w:rPr>
        <w:t>,</w:t>
      </w:r>
      <w:r w:rsidRPr="007D0915">
        <w:rPr>
          <w:rFonts w:ascii="Times New Roman" w:hAnsi="Times New Roman"/>
          <w:b/>
          <w:caps/>
          <w:color w:val="000000"/>
          <w:sz w:val="28"/>
          <w:szCs w:val="28"/>
          <w:lang w:val="uk-UA"/>
        </w:rPr>
        <w:t xml:space="preserve"> </w:t>
      </w:r>
    </w:p>
    <w:p w14:paraId="1BED51C6" w14:textId="75E20FED" w:rsidR="00760DCB" w:rsidRPr="007D0915" w:rsidRDefault="00760DCB" w:rsidP="00760DCB">
      <w:pPr>
        <w:spacing w:after="0" w:line="240" w:lineRule="auto"/>
        <w:jc w:val="right"/>
        <w:rPr>
          <w:rFonts w:ascii="Times New Roman" w:hAnsi="Times New Roman"/>
          <w:b/>
          <w:caps/>
          <w:color w:val="000000"/>
          <w:sz w:val="28"/>
          <w:szCs w:val="28"/>
          <w:lang w:val="uk-UA"/>
        </w:rPr>
      </w:pPr>
      <w:r w:rsidRPr="007D0915">
        <w:rPr>
          <w:rFonts w:ascii="Times New Roman" w:hAnsi="Times New Roman"/>
          <w:bCs/>
          <w:color w:val="000000" w:themeColor="text1"/>
          <w:sz w:val="28"/>
          <w:szCs w:val="28"/>
          <w:lang w:val="uk-UA"/>
        </w:rPr>
        <w:t>здобувачка 4</w:t>
      </w:r>
      <w:r w:rsidRPr="007D0915">
        <w:rPr>
          <w:rFonts w:ascii="Times New Roman" w:hAnsi="Times New Roman"/>
          <w:color w:val="000000"/>
          <w:sz w:val="28"/>
          <w:szCs w:val="28"/>
          <w:lang w:val="uk-UA"/>
        </w:rPr>
        <w:t xml:space="preserve"> курсу спеціальності 014 Середня освіта, спеціалізації 014.03 Історія</w:t>
      </w:r>
      <w:r w:rsidRPr="007D0915">
        <w:rPr>
          <w:rFonts w:ascii="Times New Roman" w:hAnsi="Times New Roman"/>
          <w:bCs/>
          <w:color w:val="000000" w:themeColor="text1"/>
          <w:sz w:val="28"/>
          <w:szCs w:val="28"/>
          <w:lang w:val="uk-UA"/>
        </w:rPr>
        <w:t xml:space="preserve"> Херсонського державного університету, м. Івано-Франківськ, науковий керівник: Бойков О., к.іст.н., доцент</w:t>
      </w:r>
    </w:p>
    <w:p w14:paraId="599E7912" w14:textId="77777777" w:rsidR="00760DCB" w:rsidRPr="007D0915" w:rsidRDefault="00760DCB" w:rsidP="00760DCB">
      <w:pPr>
        <w:spacing w:after="0" w:line="360" w:lineRule="auto"/>
        <w:jc w:val="both"/>
        <w:rPr>
          <w:rFonts w:ascii="Times New Roman" w:hAnsi="Times New Roman"/>
          <w:b/>
          <w:caps/>
          <w:sz w:val="28"/>
          <w:szCs w:val="28"/>
          <w:lang w:val="uk-UA"/>
        </w:rPr>
      </w:pPr>
    </w:p>
    <w:p w14:paraId="7A66CF2D" w14:textId="4219249D" w:rsidR="00760DCB" w:rsidRPr="007D0915" w:rsidRDefault="00760DCB" w:rsidP="00760DCB">
      <w:pPr>
        <w:spacing w:after="0" w:line="240" w:lineRule="auto"/>
        <w:jc w:val="center"/>
        <w:rPr>
          <w:rFonts w:ascii="Times New Roman" w:hAnsi="Times New Roman"/>
          <w:b/>
          <w:caps/>
          <w:sz w:val="28"/>
          <w:szCs w:val="28"/>
          <w:lang w:val="uk-UA"/>
        </w:rPr>
      </w:pPr>
      <w:r w:rsidRPr="007D0915">
        <w:rPr>
          <w:rFonts w:ascii="Times New Roman" w:hAnsi="Times New Roman"/>
          <w:b/>
          <w:caps/>
          <w:sz w:val="28"/>
          <w:szCs w:val="28"/>
          <w:lang w:val="uk-UA"/>
        </w:rPr>
        <w:t>Місце і роль церкви з позицій діячів українського національного руху кінця ХІХ – початку ХХ ст.</w:t>
      </w:r>
    </w:p>
    <w:p w14:paraId="3E74A511" w14:textId="77777777" w:rsidR="00760DCB" w:rsidRPr="007D0915" w:rsidRDefault="00760DCB" w:rsidP="00760DCB">
      <w:pPr>
        <w:spacing w:after="0" w:line="360" w:lineRule="auto"/>
        <w:rPr>
          <w:rFonts w:ascii="Times New Roman" w:hAnsi="Times New Roman"/>
          <w:sz w:val="28"/>
          <w:szCs w:val="28"/>
          <w:lang w:val="uk-UA"/>
        </w:rPr>
      </w:pPr>
    </w:p>
    <w:bookmarkEnd w:id="9"/>
    <w:p w14:paraId="2E18BBB2" w14:textId="77777777" w:rsidR="007D0915" w:rsidRPr="007D0915" w:rsidRDefault="007D0915" w:rsidP="007D0915">
      <w:pPr>
        <w:spacing w:after="0" w:line="360" w:lineRule="auto"/>
        <w:ind w:firstLine="709"/>
        <w:jc w:val="both"/>
        <w:rPr>
          <w:rFonts w:ascii="Times New Roman" w:hAnsi="Times New Roman"/>
          <w:i/>
          <w:iCs/>
          <w:color w:val="000000" w:themeColor="text1"/>
          <w:sz w:val="28"/>
          <w:szCs w:val="28"/>
          <w:lang w:val="uk-UA"/>
        </w:rPr>
      </w:pPr>
      <w:r w:rsidRPr="007D0915">
        <w:rPr>
          <w:rFonts w:ascii="Times New Roman" w:hAnsi="Times New Roman"/>
          <w:b/>
          <w:bCs/>
          <w:i/>
          <w:iCs/>
          <w:color w:val="000000" w:themeColor="text1"/>
          <w:sz w:val="28"/>
          <w:szCs w:val="28"/>
          <w:lang w:val="uk-UA"/>
        </w:rPr>
        <w:t>Анотація.</w:t>
      </w:r>
      <w:r w:rsidRPr="007D0915">
        <w:rPr>
          <w:rFonts w:ascii="Times New Roman" w:hAnsi="Times New Roman"/>
          <w:i/>
          <w:iCs/>
          <w:color w:val="000000" w:themeColor="text1"/>
          <w:sz w:val="28"/>
          <w:szCs w:val="28"/>
          <w:lang w:val="uk-UA"/>
        </w:rPr>
        <w:t xml:space="preserve"> У статті розглядаються погляди представників української національного руху у XIX – на початку XX ст. щодо ролі церкви </w:t>
      </w:r>
      <w:r w:rsidRPr="007D0915">
        <w:rPr>
          <w:rFonts w:ascii="Times New Roman" w:hAnsi="Times New Roman"/>
          <w:i/>
          <w:iCs/>
          <w:color w:val="000000" w:themeColor="text1"/>
          <w:sz w:val="28"/>
          <w:szCs w:val="28"/>
          <w:lang w:val="uk-UA"/>
        </w:rPr>
        <w:lastRenderedPageBreak/>
        <w:t>в суспільстві і держави. Національне відродження України передбачало й духовно-релігійне відродження, яке було ускладнене перебуванням українських земель в двох різних імперіях та наявністю різних віросповідань. Тож важливим питанням у контексті подальшого розвитку національної самосвідомості було врахування церковно-релігійного фактору.</w:t>
      </w:r>
    </w:p>
    <w:p w14:paraId="05E559C9" w14:textId="77777777" w:rsidR="007D0915" w:rsidRPr="007D0915" w:rsidRDefault="007D0915" w:rsidP="007D0915">
      <w:pPr>
        <w:spacing w:after="0" w:line="360" w:lineRule="auto"/>
        <w:ind w:firstLine="709"/>
        <w:jc w:val="both"/>
        <w:rPr>
          <w:rFonts w:ascii="Times New Roman" w:hAnsi="Times New Roman"/>
          <w:b/>
          <w:i/>
          <w:iCs/>
          <w:color w:val="000000" w:themeColor="text1"/>
          <w:sz w:val="28"/>
          <w:szCs w:val="28"/>
          <w:lang w:val="uk-UA"/>
        </w:rPr>
      </w:pPr>
      <w:r w:rsidRPr="007D0915">
        <w:rPr>
          <w:rFonts w:ascii="Times New Roman" w:hAnsi="Times New Roman"/>
          <w:b/>
          <w:i/>
          <w:iCs/>
          <w:color w:val="000000" w:themeColor="text1"/>
          <w:sz w:val="28"/>
          <w:szCs w:val="28"/>
          <w:lang w:val="uk-UA"/>
        </w:rPr>
        <w:t xml:space="preserve">Ключові слова: </w:t>
      </w:r>
      <w:r w:rsidRPr="007D0915">
        <w:rPr>
          <w:rFonts w:ascii="Times New Roman" w:hAnsi="Times New Roman"/>
          <w:bCs/>
          <w:i/>
          <w:iCs/>
          <w:color w:val="000000" w:themeColor="text1"/>
          <w:sz w:val="28"/>
          <w:szCs w:val="28"/>
          <w:lang w:val="uk-UA"/>
        </w:rPr>
        <w:t>національне відродження, українська церква, націоналізм, уряд УНР, національна еліта.</w:t>
      </w:r>
    </w:p>
    <w:p w14:paraId="4AB21763" w14:textId="77777777" w:rsidR="007D0915" w:rsidRPr="007D0915" w:rsidRDefault="007D0915" w:rsidP="007D0915">
      <w:pPr>
        <w:spacing w:after="0" w:line="360" w:lineRule="auto"/>
        <w:rPr>
          <w:rFonts w:ascii="Times New Roman" w:hAnsi="Times New Roman"/>
          <w:color w:val="000000" w:themeColor="text1"/>
          <w:sz w:val="28"/>
          <w:szCs w:val="28"/>
          <w:lang w:val="uk-UA"/>
        </w:rPr>
      </w:pPr>
    </w:p>
    <w:p w14:paraId="2D38009D" w14:textId="77777777" w:rsidR="007D0915" w:rsidRPr="007D0915" w:rsidRDefault="007D0915" w:rsidP="007D0915">
      <w:pPr>
        <w:pStyle w:val="12"/>
        <w:spacing w:after="0" w:line="360" w:lineRule="auto"/>
        <w:ind w:firstLine="709"/>
        <w:jc w:val="both"/>
      </w:pPr>
      <w:r w:rsidRPr="007D0915">
        <w:t xml:space="preserve">Одним з питань формування української політичної нації на сьогодення є вирішення проблеми церковно-релігійного розвитку та подальшої ролі церкви в житті українського суспільства у подальшому. Це ж питання було досить актуальним і на межі ХІХ-ХХ ст., коли український національний рух політизувався і розглядав перспективу формування власної держави. </w:t>
      </w:r>
    </w:p>
    <w:p w14:paraId="587C6418" w14:textId="77777777" w:rsidR="007D0915" w:rsidRPr="007D0915" w:rsidRDefault="007D0915" w:rsidP="007D0915">
      <w:pPr>
        <w:pStyle w:val="12"/>
        <w:spacing w:after="0" w:line="360" w:lineRule="auto"/>
        <w:ind w:firstLine="709"/>
        <w:jc w:val="both"/>
      </w:pPr>
      <w:r w:rsidRPr="007D0915">
        <w:t xml:space="preserve">Еволюція української національної свідомості логічно вписується в загальну модель розвитку національних рухів на Сході Європи ХІХ – початку ХХ ст. «Національне відродження» України слід розглядати як два потоки – однакові за змістом, паралельні за напрямком, приблизно одночасні в хронологічних рамках, але розмежовані територіально: один протікав у Наддніпрянській Україні під владою Російської імперії, а другий – на західноукраїнських землях у складі Австрійської (пізніше – Австро-Угорської) імперії. </w:t>
      </w:r>
    </w:p>
    <w:p w14:paraId="3718DD7D" w14:textId="77777777" w:rsidR="007D0915" w:rsidRPr="007D0915" w:rsidRDefault="007D0915" w:rsidP="007D0915">
      <w:pPr>
        <w:spacing w:after="0" w:line="360" w:lineRule="auto"/>
        <w:ind w:firstLine="709"/>
        <w:jc w:val="both"/>
        <w:rPr>
          <w:rFonts w:ascii="Times New Roman" w:hAnsi="Times New Roman"/>
          <w:iCs/>
          <w:color w:val="000000" w:themeColor="text1"/>
          <w:sz w:val="28"/>
          <w:szCs w:val="28"/>
          <w:lang w:val="uk-UA"/>
        </w:rPr>
      </w:pPr>
      <w:r w:rsidRPr="007D0915">
        <w:rPr>
          <w:rFonts w:ascii="Times New Roman" w:hAnsi="Times New Roman"/>
          <w:iCs/>
          <w:color w:val="000000" w:themeColor="text1"/>
          <w:sz w:val="28"/>
          <w:szCs w:val="28"/>
          <w:lang w:val="uk-UA"/>
        </w:rPr>
        <w:t>Національне відродження України передбачало й духовно-релігійне відродження, яке було ускладнене перебуванням українських земель в двох різних імперіях та наявністю різних віросповідань. Тож важливим питанням у контексті подальшого розвитку національної самосвідомості було врахування церковно-релігійного фактору.</w:t>
      </w:r>
    </w:p>
    <w:p w14:paraId="4FF5C60C" w14:textId="21CE57B6" w:rsidR="007D0915" w:rsidRPr="007D0915" w:rsidRDefault="007D0915" w:rsidP="007D0915">
      <w:pPr>
        <w:spacing w:after="0" w:line="360" w:lineRule="auto"/>
        <w:ind w:firstLine="567"/>
        <w:jc w:val="both"/>
        <w:rPr>
          <w:rFonts w:ascii="Times New Roman" w:eastAsia="Times New Roman" w:hAnsi="Times New Roman"/>
          <w:sz w:val="28"/>
          <w:szCs w:val="28"/>
          <w:lang w:val="uk-UA"/>
        </w:rPr>
      </w:pPr>
      <w:r w:rsidRPr="007D0915">
        <w:rPr>
          <w:rFonts w:ascii="Times New Roman" w:eastAsia="Times New Roman" w:hAnsi="Times New Roman"/>
          <w:sz w:val="28"/>
          <w:szCs w:val="28"/>
          <w:lang w:val="uk-UA"/>
        </w:rPr>
        <w:t xml:space="preserve">До Першої світової війни ідеологія українського руху базувалася на двох позиціях: українська нація як етнос, заснований на культурі та мові </w:t>
      </w:r>
      <w:r w:rsidRPr="007D0915">
        <w:rPr>
          <w:rFonts w:ascii="Times New Roman" w:eastAsia="Times New Roman" w:hAnsi="Times New Roman"/>
          <w:sz w:val="28"/>
          <w:szCs w:val="28"/>
          <w:lang w:val="uk-UA"/>
        </w:rPr>
        <w:lastRenderedPageBreak/>
        <w:t>селян та соціальні ідеї Маркса. Соціалізм був впливовою ідеологією серед українських лідерів з 1917 які хотіли побудувати українську державу на уламках Російської та Австро-Угорської імперій. Виходячи з цього і будувалися погляди на роль церкви і релігії.</w:t>
      </w:r>
    </w:p>
    <w:p w14:paraId="22BB98B2" w14:textId="77777777" w:rsidR="007D0915" w:rsidRPr="007D0915" w:rsidRDefault="007D0915" w:rsidP="007D0915">
      <w:pPr>
        <w:spacing w:after="0" w:line="360" w:lineRule="auto"/>
        <w:ind w:firstLine="567"/>
        <w:jc w:val="both"/>
        <w:rPr>
          <w:rFonts w:ascii="Times New Roman" w:eastAsia="Times New Roman" w:hAnsi="Times New Roman"/>
          <w:sz w:val="28"/>
          <w:szCs w:val="28"/>
          <w:lang w:val="uk-UA"/>
        </w:rPr>
      </w:pPr>
      <w:r w:rsidRPr="007D0915">
        <w:rPr>
          <w:rFonts w:ascii="Times New Roman" w:hAnsi="Times New Roman"/>
          <w:sz w:val="28"/>
          <w:szCs w:val="28"/>
          <w:lang w:val="uk-UA"/>
        </w:rPr>
        <w:t xml:space="preserve">Однією з проблем бачення релігійного фактору слід назва те, що українська інтелектуальна еліта, яка формувала різні політичні течії, не у повній мірі усвідомлювала роль церкви в суспільстві, а духовенство теж не могло подолати цю проблему, тому не відбулося єднання світського і церковного національних рухів </w:t>
      </w:r>
      <w:r w:rsidRPr="007D0915">
        <w:rPr>
          <w:rFonts w:ascii="Times New Roman" w:hAnsi="Times New Roman"/>
          <w:sz w:val="28"/>
          <w:szCs w:val="28"/>
        </w:rPr>
        <w:sym w:font="Symbol" w:char="F05B"/>
      </w:r>
      <w:r w:rsidRPr="007D0915">
        <w:rPr>
          <w:rFonts w:ascii="Times New Roman" w:hAnsi="Times New Roman"/>
          <w:sz w:val="28"/>
          <w:szCs w:val="28"/>
          <w:lang w:val="uk-UA"/>
        </w:rPr>
        <w:t>6, с.255</w:t>
      </w:r>
      <w:r w:rsidRPr="007D0915">
        <w:rPr>
          <w:rFonts w:ascii="Times New Roman" w:hAnsi="Times New Roman"/>
          <w:sz w:val="28"/>
          <w:szCs w:val="28"/>
        </w:rPr>
        <w:sym w:font="Symbol" w:char="F05D"/>
      </w:r>
    </w:p>
    <w:p w14:paraId="11DDB271" w14:textId="65D472AC" w:rsidR="007D0915" w:rsidRPr="007D0915" w:rsidRDefault="007D0915" w:rsidP="007D0915">
      <w:pPr>
        <w:spacing w:after="0" w:line="360" w:lineRule="auto"/>
        <w:ind w:firstLine="567"/>
        <w:jc w:val="both"/>
        <w:rPr>
          <w:rFonts w:ascii="Times New Roman" w:hAnsi="Times New Roman"/>
          <w:sz w:val="28"/>
          <w:szCs w:val="28"/>
          <w:lang w:val="uk-UA"/>
        </w:rPr>
      </w:pPr>
      <w:r w:rsidRPr="007D0915">
        <w:rPr>
          <w:rFonts w:ascii="Times New Roman" w:eastAsia="Times New Roman" w:hAnsi="Times New Roman"/>
          <w:sz w:val="28"/>
          <w:szCs w:val="28"/>
          <w:lang w:val="uk-UA"/>
        </w:rPr>
        <w:tab/>
      </w:r>
      <w:r w:rsidRPr="007D0915">
        <w:rPr>
          <w:rFonts w:ascii="Times New Roman" w:hAnsi="Times New Roman"/>
          <w:sz w:val="28"/>
          <w:szCs w:val="28"/>
          <w:lang w:val="uk-UA"/>
        </w:rPr>
        <w:t>На кінець ХІХ – початок ХХ ст. проблема національної ідентифікації  тісно пов</w:t>
      </w:r>
      <w:r w:rsidR="0025583D">
        <w:rPr>
          <w:rFonts w:ascii="Times New Roman" w:hAnsi="Times New Roman"/>
          <w:sz w:val="28"/>
          <w:szCs w:val="28"/>
          <w:lang w:val="uk-UA"/>
        </w:rPr>
        <w:t>’</w:t>
      </w:r>
      <w:r w:rsidRPr="007D0915">
        <w:rPr>
          <w:rFonts w:ascii="Times New Roman" w:hAnsi="Times New Roman"/>
          <w:sz w:val="28"/>
          <w:szCs w:val="28"/>
          <w:lang w:val="uk-UA"/>
        </w:rPr>
        <w:t xml:space="preserve">язувалася з релігійною приналежністю. Проти цього виступив відомий громадський діяч М. Драгоманов, який у листуванні з І. Франком зауважував, що подібна ідентифікація є «абсурд принциповий і практичний» </w:t>
      </w:r>
      <w:r w:rsidRPr="007D0915">
        <w:rPr>
          <w:rFonts w:ascii="Times New Roman" w:hAnsi="Times New Roman"/>
          <w:sz w:val="28"/>
          <w:szCs w:val="28"/>
          <w:lang w:val="uk-UA"/>
        </w:rPr>
        <w:sym w:font="Symbol" w:char="F05B"/>
      </w:r>
      <w:r w:rsidRPr="007D0915">
        <w:rPr>
          <w:rFonts w:ascii="Times New Roman" w:hAnsi="Times New Roman"/>
          <w:sz w:val="28"/>
          <w:szCs w:val="28"/>
          <w:lang w:val="uk-UA"/>
        </w:rPr>
        <w:t>4, с.23</w:t>
      </w:r>
      <w:r w:rsidRPr="007D0915">
        <w:rPr>
          <w:rFonts w:ascii="Times New Roman" w:hAnsi="Times New Roman"/>
          <w:sz w:val="28"/>
          <w:szCs w:val="28"/>
          <w:lang w:val="uk-UA"/>
        </w:rPr>
        <w:sym w:font="Symbol" w:char="F05D"/>
      </w:r>
      <w:r w:rsidRPr="007D0915">
        <w:rPr>
          <w:rFonts w:ascii="Times New Roman" w:hAnsi="Times New Roman"/>
          <w:sz w:val="28"/>
          <w:szCs w:val="28"/>
          <w:lang w:val="uk-UA"/>
        </w:rPr>
        <w:t>. Такі  спроби, з</w:t>
      </w:r>
      <w:r w:rsidR="0025583D">
        <w:rPr>
          <w:rFonts w:ascii="Times New Roman" w:hAnsi="Times New Roman"/>
          <w:sz w:val="28"/>
          <w:szCs w:val="28"/>
          <w:lang w:val="uk-UA"/>
        </w:rPr>
        <w:t>’</w:t>
      </w:r>
      <w:r w:rsidRPr="007D0915">
        <w:rPr>
          <w:rFonts w:ascii="Times New Roman" w:hAnsi="Times New Roman"/>
          <w:sz w:val="28"/>
          <w:szCs w:val="28"/>
          <w:lang w:val="uk-UA"/>
        </w:rPr>
        <w:t xml:space="preserve">являлися через те, що в Україні політичні інтереси переважали над релігійними, а політичним діячам церква вбачалася організацією, що відповідала їх поглядам і намірам, а не відображенням національних інтересів </w:t>
      </w:r>
      <w:r w:rsidRPr="007D0915">
        <w:rPr>
          <w:rFonts w:ascii="Times New Roman" w:hAnsi="Times New Roman"/>
          <w:sz w:val="28"/>
          <w:szCs w:val="28"/>
          <w:lang w:val="uk-UA"/>
        </w:rPr>
        <w:sym w:font="Symbol" w:char="F05B"/>
      </w:r>
      <w:r w:rsidRPr="007D0915">
        <w:rPr>
          <w:rFonts w:ascii="Times New Roman" w:hAnsi="Times New Roman"/>
          <w:sz w:val="28"/>
          <w:szCs w:val="28"/>
          <w:lang w:val="uk-UA"/>
        </w:rPr>
        <w:t>4, с.23</w:t>
      </w:r>
      <w:r w:rsidRPr="007D0915">
        <w:rPr>
          <w:rFonts w:ascii="Times New Roman" w:hAnsi="Times New Roman"/>
          <w:sz w:val="28"/>
          <w:szCs w:val="28"/>
          <w:lang w:val="uk-UA"/>
        </w:rPr>
        <w:sym w:font="Symbol" w:char="F05D"/>
      </w:r>
      <w:r w:rsidRPr="007D0915">
        <w:rPr>
          <w:rFonts w:ascii="Times New Roman" w:hAnsi="Times New Roman"/>
          <w:sz w:val="28"/>
          <w:szCs w:val="28"/>
          <w:lang w:val="uk-UA"/>
        </w:rPr>
        <w:t>.</w:t>
      </w:r>
    </w:p>
    <w:p w14:paraId="0113615C" w14:textId="77777777" w:rsidR="007D0915" w:rsidRPr="007D0915" w:rsidRDefault="007D0915" w:rsidP="007D0915">
      <w:pPr>
        <w:pStyle w:val="12"/>
        <w:spacing w:after="0" w:line="360" w:lineRule="auto"/>
        <w:ind w:firstLine="709"/>
        <w:jc w:val="both"/>
        <w:rPr>
          <w:rFonts w:eastAsia="Calibri"/>
          <w:iCs/>
          <w:color w:val="000000" w:themeColor="text1"/>
          <w:lang w:eastAsia="en-US"/>
        </w:rPr>
      </w:pPr>
      <w:r w:rsidRPr="007D0915">
        <w:rPr>
          <w:rFonts w:eastAsia="Calibri"/>
          <w:iCs/>
          <w:color w:val="000000" w:themeColor="text1"/>
          <w:lang w:eastAsia="en-US"/>
        </w:rPr>
        <w:t xml:space="preserve">М. Драгоманов пропонував відійти від монополії православної віри та католицизму в Україні, і надати можливість розповсюдження протестантизму. На його переконання протестантизм передбачав свободу віросповідання та відділення держави від церкви [3, с. 3-5]. </w:t>
      </w:r>
    </w:p>
    <w:p w14:paraId="5F8AC4C3" w14:textId="77777777" w:rsidR="007D0915" w:rsidRPr="007D0915" w:rsidRDefault="007D0915" w:rsidP="007D0915">
      <w:pPr>
        <w:pStyle w:val="12"/>
        <w:spacing w:after="0" w:line="360" w:lineRule="auto"/>
        <w:ind w:firstLine="709"/>
        <w:jc w:val="both"/>
        <w:rPr>
          <w:rFonts w:eastAsia="Calibri"/>
          <w:iCs/>
          <w:color w:val="000000" w:themeColor="text1"/>
          <w:lang w:eastAsia="en-US"/>
        </w:rPr>
      </w:pPr>
      <w:r w:rsidRPr="007D0915">
        <w:rPr>
          <w:rFonts w:eastAsia="Calibri"/>
          <w:iCs/>
          <w:color w:val="000000" w:themeColor="text1"/>
          <w:lang w:eastAsia="en-US"/>
        </w:rPr>
        <w:t>Щодо розвитку неофіційного християнства, зокрема сектантства, досить цікаві погляди  одного з діячів української Громади в Одесі Дмитра Овсянико-Куликовського, який зазначав, що секти є феноменом соціально-культурницького реформаторства, яке здійснюється самим народом. Таке реформаторство могло змінити не лише психологію народу, але й вірування. Він пропонував розглядати секти як певну соціальну групу культурних піонерів, досліджувати даний феномен і взяти його до уваги революційним організаціям [6, с. 327].</w:t>
      </w:r>
    </w:p>
    <w:p w14:paraId="69AB4B79" w14:textId="77777777" w:rsidR="007D0915" w:rsidRPr="007D0915" w:rsidRDefault="007D0915" w:rsidP="007D0915">
      <w:pPr>
        <w:pStyle w:val="12"/>
        <w:spacing w:after="0" w:line="360" w:lineRule="auto"/>
        <w:ind w:firstLine="709"/>
        <w:jc w:val="both"/>
      </w:pPr>
      <w:r w:rsidRPr="007D0915">
        <w:lastRenderedPageBreak/>
        <w:t xml:space="preserve">Михайло Грушевський зауважував на необхідності відділення церкви від держави, а саме духовенство не має бути «державними урядовцями тої чи іншої релігії» [1, с. 172]. </w:t>
      </w:r>
    </w:p>
    <w:p w14:paraId="6B7B5611" w14:textId="135C4454" w:rsidR="007D0915" w:rsidRPr="007D0915" w:rsidRDefault="007D0915" w:rsidP="007D0915">
      <w:pPr>
        <w:pStyle w:val="12"/>
        <w:spacing w:after="0" w:line="360" w:lineRule="auto"/>
        <w:ind w:firstLine="709"/>
        <w:jc w:val="both"/>
      </w:pPr>
      <w:r w:rsidRPr="007D0915">
        <w:t>М. Грушевський у полеміці з І. Огієнком стосовно зв</w:t>
      </w:r>
      <w:r w:rsidR="0025583D">
        <w:t>’</w:t>
      </w:r>
      <w:r w:rsidRPr="007D0915">
        <w:t xml:space="preserve">язку релігії з суспільно-політичною свідомістю зазначав, що релігійна свідомість формувалася під впливом цілком земних чинників – економічних, політичних, впливом стану духовності тієї чи іншої історичної доби </w:t>
      </w:r>
      <w:r w:rsidRPr="007D0915">
        <w:sym w:font="Symbol" w:char="F05B"/>
      </w:r>
      <w:r w:rsidRPr="007D0915">
        <w:t>8, с. 67</w:t>
      </w:r>
      <w:r w:rsidRPr="007D0915">
        <w:sym w:font="Symbol" w:char="F05D"/>
      </w:r>
      <w:r w:rsidRPr="007D0915">
        <w:t>.</w:t>
      </w:r>
    </w:p>
    <w:p w14:paraId="75A1C6B4" w14:textId="77777777" w:rsidR="007D0915" w:rsidRPr="007D0915" w:rsidRDefault="007D0915" w:rsidP="007D0915">
      <w:pPr>
        <w:pStyle w:val="12"/>
        <w:spacing w:after="0" w:line="360" w:lineRule="auto"/>
        <w:ind w:firstLine="709"/>
        <w:jc w:val="both"/>
      </w:pPr>
      <w:r w:rsidRPr="007D0915">
        <w:t>Інший український громадсько-політичний діяч Дмитро Дорошенко зазначав, що уніатство на західноукраїнських землях стало вже національною релігією, яка «боронила народність від латинізації й польонизації» [2, с. 51].</w:t>
      </w:r>
    </w:p>
    <w:p w14:paraId="5A50E365" w14:textId="77777777" w:rsidR="007D0915" w:rsidRPr="007D0915" w:rsidRDefault="007D0915" w:rsidP="007D0915">
      <w:pPr>
        <w:pStyle w:val="12"/>
        <w:spacing w:after="0" w:line="360" w:lineRule="auto"/>
        <w:ind w:firstLine="709"/>
        <w:jc w:val="both"/>
      </w:pPr>
      <w:r w:rsidRPr="007D0915">
        <w:t>Погляди на церкву і релігію еволюціонують у ході національно-визвольних змагань 1917-1921 років. У цьому контексті досить важливими поглядами щодо питання про роль церкви в державі слід назвати твердження українського громадського і політичного діяча кінця О. Лотоцького.</w:t>
      </w:r>
    </w:p>
    <w:p w14:paraId="6C308B35" w14:textId="4441A317" w:rsidR="007D0915" w:rsidRPr="007D0915" w:rsidRDefault="007D0915" w:rsidP="007D0915">
      <w:pPr>
        <w:spacing w:after="0" w:line="360" w:lineRule="auto"/>
        <w:jc w:val="both"/>
        <w:rPr>
          <w:rFonts w:ascii="Times New Roman" w:eastAsia="Times New Roman" w:hAnsi="Times New Roman"/>
          <w:sz w:val="28"/>
          <w:szCs w:val="28"/>
          <w:lang w:val="uk-UA"/>
        </w:rPr>
      </w:pPr>
      <w:r w:rsidRPr="007D0915">
        <w:rPr>
          <w:rFonts w:ascii="Times New Roman" w:eastAsia="Times New Roman" w:hAnsi="Times New Roman"/>
          <w:sz w:val="28"/>
          <w:szCs w:val="28"/>
          <w:lang w:val="uk-UA"/>
        </w:rPr>
        <w:tab/>
        <w:t xml:space="preserve">У 1918 році, вже </w:t>
      </w:r>
      <w:r w:rsidR="00BC1F40" w:rsidRPr="007D0915">
        <w:rPr>
          <w:rFonts w:ascii="Times New Roman" w:eastAsia="Times New Roman" w:hAnsi="Times New Roman"/>
          <w:sz w:val="28"/>
          <w:szCs w:val="28"/>
          <w:lang w:val="uk-UA"/>
        </w:rPr>
        <w:t>перебуваючи</w:t>
      </w:r>
      <w:r w:rsidRPr="007D0915">
        <w:rPr>
          <w:rFonts w:ascii="Times New Roman" w:eastAsia="Times New Roman" w:hAnsi="Times New Roman"/>
          <w:sz w:val="28"/>
          <w:szCs w:val="28"/>
          <w:lang w:val="uk-UA"/>
        </w:rPr>
        <w:t xml:space="preserve"> на посаді міністра </w:t>
      </w:r>
      <w:r>
        <w:rPr>
          <w:rFonts w:ascii="Times New Roman" w:eastAsia="Times New Roman" w:hAnsi="Times New Roman"/>
          <w:sz w:val="28"/>
          <w:szCs w:val="28"/>
          <w:lang w:val="uk-UA"/>
        </w:rPr>
        <w:t>в</w:t>
      </w:r>
      <w:r w:rsidRPr="007D0915">
        <w:rPr>
          <w:rFonts w:ascii="Times New Roman" w:eastAsia="Times New Roman" w:hAnsi="Times New Roman"/>
          <w:sz w:val="28"/>
          <w:szCs w:val="28"/>
          <w:lang w:val="uk-UA"/>
        </w:rPr>
        <w:t>і</w:t>
      </w:r>
      <w:r>
        <w:rPr>
          <w:rFonts w:ascii="Times New Roman" w:eastAsia="Times New Roman" w:hAnsi="Times New Roman"/>
          <w:sz w:val="28"/>
          <w:szCs w:val="28"/>
          <w:lang w:val="uk-UA"/>
        </w:rPr>
        <w:t>ро</w:t>
      </w:r>
      <w:r w:rsidRPr="007D0915">
        <w:rPr>
          <w:rFonts w:ascii="Times New Roman" w:eastAsia="Times New Roman" w:hAnsi="Times New Roman"/>
          <w:sz w:val="28"/>
          <w:szCs w:val="28"/>
          <w:lang w:val="uk-UA"/>
        </w:rPr>
        <w:t>сповідань в уряді Гетьманату Скоропадського він зазначав: «Основна засада Української центральної влади полягає в тому, що в самостійній державі має бути і самостійна церква. Ніякий уряд... не може погодитись на те, щоб осередок Церковної влади перебував в іншій державі. Українська Церква має бути автокефальною під головуванням Київського митрополита та в канонічному зв</w:t>
      </w:r>
      <w:r w:rsidR="0025583D">
        <w:rPr>
          <w:rFonts w:ascii="Times New Roman" w:eastAsia="Times New Roman" w:hAnsi="Times New Roman"/>
          <w:sz w:val="28"/>
          <w:szCs w:val="28"/>
          <w:lang w:val="uk-UA"/>
        </w:rPr>
        <w:t>’</w:t>
      </w:r>
      <w:r w:rsidRPr="007D0915">
        <w:rPr>
          <w:rFonts w:ascii="Times New Roman" w:eastAsia="Times New Roman" w:hAnsi="Times New Roman"/>
          <w:sz w:val="28"/>
          <w:szCs w:val="28"/>
          <w:lang w:val="uk-UA"/>
        </w:rPr>
        <w:t xml:space="preserve">язку з іншими самостійними Церквами. Автокефалія української Церкви – не лише церковна, а й національна необхідність. Це конечна потреба нашої Церкви, нашої держави, нашої нації...» [9, с.268]. </w:t>
      </w:r>
    </w:p>
    <w:p w14:paraId="1D595137" w14:textId="77777777" w:rsidR="007D0915" w:rsidRPr="007D0915" w:rsidRDefault="007D0915" w:rsidP="007D0915">
      <w:pPr>
        <w:spacing w:after="0" w:line="360" w:lineRule="auto"/>
        <w:jc w:val="both"/>
        <w:rPr>
          <w:rFonts w:ascii="Times New Roman" w:eastAsia="Times New Roman" w:hAnsi="Times New Roman"/>
          <w:sz w:val="28"/>
          <w:szCs w:val="28"/>
          <w:lang w:val="uk-UA"/>
        </w:rPr>
      </w:pPr>
      <w:r w:rsidRPr="007D0915">
        <w:rPr>
          <w:rFonts w:ascii="Times New Roman" w:eastAsia="Times New Roman" w:hAnsi="Times New Roman"/>
          <w:sz w:val="28"/>
          <w:szCs w:val="28"/>
          <w:lang w:val="uk-UA"/>
        </w:rPr>
        <w:tab/>
        <w:t xml:space="preserve">Висновки: Таким чином, у кінці ХІХ – на початку ХХ ст. існувало досить багато різних поглядів на роль церкви і релігії в житті українського суспільства і згодом держави, однак, у переважній більшості діячі українського національного руху бачили цю роль у як фактор розвитку </w:t>
      </w:r>
      <w:r w:rsidRPr="007D0915">
        <w:rPr>
          <w:rFonts w:ascii="Times New Roman" w:eastAsia="Times New Roman" w:hAnsi="Times New Roman"/>
          <w:sz w:val="28"/>
          <w:szCs w:val="28"/>
          <w:lang w:val="uk-UA"/>
        </w:rPr>
        <w:lastRenderedPageBreak/>
        <w:t>демократичного суспільства з релігійною толерантністю і рівністю у релігійних переконаннях.</w:t>
      </w:r>
    </w:p>
    <w:p w14:paraId="068D6042" w14:textId="77777777" w:rsidR="007D0915" w:rsidRPr="007D0915" w:rsidRDefault="007D0915" w:rsidP="007D0915">
      <w:pPr>
        <w:pStyle w:val="12"/>
        <w:spacing w:after="0" w:line="360" w:lineRule="auto"/>
        <w:ind w:firstLine="709"/>
        <w:jc w:val="both"/>
      </w:pPr>
    </w:p>
    <w:p w14:paraId="78B27D12" w14:textId="77777777" w:rsidR="007D0915" w:rsidRPr="007D0915" w:rsidRDefault="007D0915" w:rsidP="007D0915">
      <w:pPr>
        <w:spacing w:after="0" w:line="360" w:lineRule="auto"/>
        <w:jc w:val="center"/>
        <w:rPr>
          <w:rFonts w:ascii="Times New Roman" w:hAnsi="Times New Roman"/>
          <w:b/>
          <w:color w:val="000000" w:themeColor="text1"/>
          <w:sz w:val="28"/>
          <w:szCs w:val="28"/>
          <w:lang w:val="uk-UA"/>
        </w:rPr>
      </w:pPr>
      <w:r w:rsidRPr="007D0915">
        <w:rPr>
          <w:rFonts w:ascii="Times New Roman" w:hAnsi="Times New Roman"/>
          <w:b/>
          <w:color w:val="000000" w:themeColor="text1"/>
          <w:sz w:val="28"/>
          <w:szCs w:val="28"/>
          <w:lang w:val="uk-UA"/>
        </w:rPr>
        <w:t>Список джерел та літератури:</w:t>
      </w:r>
    </w:p>
    <w:p w14:paraId="7275051C" w14:textId="77777777" w:rsidR="007D0915" w:rsidRPr="00BC1F40" w:rsidRDefault="007D0915" w:rsidP="00DD6062">
      <w:pPr>
        <w:pStyle w:val="a9"/>
        <w:numPr>
          <w:ilvl w:val="0"/>
          <w:numId w:val="15"/>
        </w:numPr>
        <w:tabs>
          <w:tab w:val="left" w:pos="0"/>
          <w:tab w:val="left" w:pos="993"/>
          <w:tab w:val="left" w:pos="1080"/>
        </w:tabs>
        <w:autoSpaceDE w:val="0"/>
        <w:autoSpaceDN w:val="0"/>
        <w:spacing w:line="360" w:lineRule="auto"/>
        <w:ind w:left="0" w:firstLine="709"/>
        <w:jc w:val="both"/>
        <w:rPr>
          <w:sz w:val="28"/>
          <w:szCs w:val="28"/>
          <w:lang w:val="uk-UA"/>
        </w:rPr>
      </w:pPr>
      <w:r w:rsidRPr="00BC1F40">
        <w:rPr>
          <w:sz w:val="28"/>
          <w:szCs w:val="28"/>
          <w:lang w:val="uk-UA"/>
        </w:rPr>
        <w:t>Грушевський М. Хто такі українці і чого вони хочуть / М. Грушевський – К.: Тов-во «Знання», 1991. – 240 с.</w:t>
      </w:r>
    </w:p>
    <w:p w14:paraId="0E5200D4" w14:textId="77777777" w:rsidR="007D0915" w:rsidRPr="00BC1F40" w:rsidRDefault="007D0915" w:rsidP="00DD6062">
      <w:pPr>
        <w:pStyle w:val="a9"/>
        <w:numPr>
          <w:ilvl w:val="0"/>
          <w:numId w:val="15"/>
        </w:numPr>
        <w:tabs>
          <w:tab w:val="left" w:pos="0"/>
          <w:tab w:val="left" w:pos="993"/>
          <w:tab w:val="left" w:pos="1080"/>
        </w:tabs>
        <w:autoSpaceDE w:val="0"/>
        <w:autoSpaceDN w:val="0"/>
        <w:spacing w:line="360" w:lineRule="auto"/>
        <w:ind w:left="0" w:firstLine="709"/>
        <w:jc w:val="both"/>
        <w:rPr>
          <w:sz w:val="28"/>
          <w:szCs w:val="28"/>
          <w:lang w:val="uk-UA"/>
        </w:rPr>
      </w:pPr>
      <w:r w:rsidRPr="00BC1F40">
        <w:rPr>
          <w:sz w:val="28"/>
          <w:szCs w:val="28"/>
          <w:lang w:val="uk-UA"/>
        </w:rPr>
        <w:t xml:space="preserve">Дорошенко Д.І. Мої спомини про недавнє – минуле (1914 - 1920): в 4 ч. [Текст] / Дорошенко Д.І. – 2-е вид. – Мюнхен: Укр. вид-во, 1969. – 542 с. </w:t>
      </w:r>
    </w:p>
    <w:p w14:paraId="7AF69004" w14:textId="77777777" w:rsidR="007D0915" w:rsidRPr="00BC1F40" w:rsidRDefault="007D0915" w:rsidP="00DD6062">
      <w:pPr>
        <w:pStyle w:val="a9"/>
        <w:numPr>
          <w:ilvl w:val="0"/>
          <w:numId w:val="15"/>
        </w:numPr>
        <w:tabs>
          <w:tab w:val="left" w:pos="0"/>
          <w:tab w:val="left" w:pos="900"/>
          <w:tab w:val="left" w:pos="1080"/>
        </w:tabs>
        <w:autoSpaceDE w:val="0"/>
        <w:autoSpaceDN w:val="0"/>
        <w:spacing w:line="360" w:lineRule="auto"/>
        <w:ind w:left="0" w:firstLine="709"/>
        <w:jc w:val="both"/>
        <w:rPr>
          <w:sz w:val="28"/>
          <w:szCs w:val="28"/>
          <w:lang w:val="uk-UA"/>
        </w:rPr>
      </w:pPr>
      <w:r w:rsidRPr="00BC1F40">
        <w:rPr>
          <w:sz w:val="28"/>
          <w:szCs w:val="28"/>
          <w:lang w:val="uk-UA"/>
        </w:rPr>
        <w:t>Драгоманов М. Про волю віри / М. Драгоманов – К.: Вид-во «Ранок», 1907. – 16 с.</w:t>
      </w:r>
    </w:p>
    <w:p w14:paraId="5FFFE2D6" w14:textId="7554970B" w:rsidR="007D0915" w:rsidRPr="00BC1F40" w:rsidRDefault="007D0915" w:rsidP="00DD6062">
      <w:pPr>
        <w:pStyle w:val="a9"/>
        <w:numPr>
          <w:ilvl w:val="0"/>
          <w:numId w:val="15"/>
        </w:numPr>
        <w:tabs>
          <w:tab w:val="left" w:pos="0"/>
          <w:tab w:val="left" w:pos="900"/>
          <w:tab w:val="left" w:pos="1080"/>
        </w:tabs>
        <w:autoSpaceDE w:val="0"/>
        <w:autoSpaceDN w:val="0"/>
        <w:spacing w:line="360" w:lineRule="auto"/>
        <w:ind w:left="0" w:firstLine="709"/>
        <w:jc w:val="both"/>
        <w:rPr>
          <w:sz w:val="28"/>
          <w:szCs w:val="28"/>
          <w:lang w:val="uk-UA"/>
        </w:rPr>
      </w:pPr>
      <w:r w:rsidRPr="00BC1F40">
        <w:rPr>
          <w:sz w:val="28"/>
          <w:szCs w:val="28"/>
          <w:lang w:val="uk-UA"/>
        </w:rPr>
        <w:t>Драгоманов М. Євангельська віра в старій Англії [Текст] / М. Драгоманов – К.: Вид-во «Ранок», 1907. – 8 с.</w:t>
      </w:r>
    </w:p>
    <w:p w14:paraId="76AE0F78" w14:textId="77777777" w:rsidR="007D0915" w:rsidRPr="00BC1F40" w:rsidRDefault="007D0915" w:rsidP="00DD6062">
      <w:pPr>
        <w:pStyle w:val="12"/>
        <w:numPr>
          <w:ilvl w:val="0"/>
          <w:numId w:val="15"/>
        </w:numPr>
        <w:pBdr>
          <w:top w:val="nil"/>
          <w:left w:val="nil"/>
          <w:bottom w:val="nil"/>
          <w:right w:val="nil"/>
          <w:between w:val="nil"/>
        </w:pBdr>
        <w:tabs>
          <w:tab w:val="left" w:pos="1134"/>
        </w:tabs>
        <w:spacing w:after="0" w:line="360" w:lineRule="auto"/>
        <w:ind w:left="0" w:firstLine="709"/>
        <w:jc w:val="both"/>
        <w:rPr>
          <w:color w:val="000000"/>
        </w:rPr>
      </w:pPr>
      <w:r w:rsidRPr="00BC1F40">
        <w:rPr>
          <w:color w:val="000000"/>
        </w:rPr>
        <w:t xml:space="preserve">Історія православної церкви в Україні. Зб. наук. праць. – К., 1997. </w:t>
      </w:r>
    </w:p>
    <w:p w14:paraId="0E9465BC" w14:textId="77777777" w:rsidR="007D0915" w:rsidRPr="00BC1F40" w:rsidRDefault="007D0915" w:rsidP="00DD6062">
      <w:pPr>
        <w:pStyle w:val="12"/>
        <w:numPr>
          <w:ilvl w:val="0"/>
          <w:numId w:val="15"/>
        </w:numPr>
        <w:pBdr>
          <w:top w:val="nil"/>
          <w:left w:val="nil"/>
          <w:bottom w:val="nil"/>
          <w:right w:val="nil"/>
          <w:between w:val="nil"/>
        </w:pBdr>
        <w:tabs>
          <w:tab w:val="left" w:pos="1134"/>
        </w:tabs>
        <w:spacing w:after="0" w:line="360" w:lineRule="auto"/>
        <w:ind w:left="0" w:firstLine="709"/>
        <w:jc w:val="both"/>
        <w:rPr>
          <w:color w:val="000000"/>
        </w:rPr>
      </w:pPr>
      <w:r w:rsidRPr="00BC1F40">
        <w:rPr>
          <w:color w:val="000000"/>
        </w:rPr>
        <w:t>Історія релігії в Україні [Текст] / За ред. А.М. Колодного і П.Л. Яроцького. – К.: Знання, 1999. – 736 с.</w:t>
      </w:r>
    </w:p>
    <w:p w14:paraId="4C5434EC" w14:textId="77777777" w:rsidR="007D0915" w:rsidRDefault="007D0915" w:rsidP="00D71067">
      <w:pPr>
        <w:spacing w:after="0" w:line="360" w:lineRule="auto"/>
        <w:jc w:val="both"/>
        <w:rPr>
          <w:rFonts w:ascii="Times New Roman" w:hAnsi="Times New Roman"/>
          <w:b/>
          <w:bCs/>
          <w:sz w:val="28"/>
          <w:szCs w:val="28"/>
          <w:lang w:val="uk-UA"/>
        </w:rPr>
      </w:pPr>
    </w:p>
    <w:p w14:paraId="070CD6B1" w14:textId="77777777" w:rsidR="007D0915" w:rsidRDefault="007D0915" w:rsidP="00D71067">
      <w:pPr>
        <w:spacing w:after="0" w:line="360" w:lineRule="auto"/>
        <w:jc w:val="both"/>
        <w:rPr>
          <w:rFonts w:ascii="Times New Roman" w:hAnsi="Times New Roman"/>
          <w:b/>
          <w:bCs/>
          <w:sz w:val="28"/>
          <w:szCs w:val="28"/>
          <w:lang w:val="uk-UA"/>
        </w:rPr>
      </w:pPr>
    </w:p>
    <w:p w14:paraId="573C7970" w14:textId="557F131B" w:rsidR="00D71067" w:rsidRPr="00D71067" w:rsidRDefault="00D71067" w:rsidP="00D71067">
      <w:pPr>
        <w:spacing w:after="0" w:line="360" w:lineRule="auto"/>
        <w:jc w:val="both"/>
        <w:rPr>
          <w:rFonts w:ascii="Times New Roman" w:hAnsi="Times New Roman"/>
          <w:b/>
          <w:bCs/>
          <w:sz w:val="28"/>
          <w:szCs w:val="28"/>
          <w:lang w:val="uk-UA"/>
        </w:rPr>
      </w:pPr>
      <w:r w:rsidRPr="00D71067">
        <w:rPr>
          <w:rFonts w:ascii="Times New Roman" w:hAnsi="Times New Roman"/>
          <w:b/>
          <w:bCs/>
          <w:sz w:val="28"/>
          <w:szCs w:val="28"/>
          <w:lang w:val="uk-UA"/>
        </w:rPr>
        <w:t>УДК 94(447)</w:t>
      </w:r>
    </w:p>
    <w:p w14:paraId="62C8DEA9" w14:textId="77777777" w:rsidR="00D71067" w:rsidRDefault="00D71067" w:rsidP="00D71067">
      <w:pPr>
        <w:spacing w:after="0" w:line="240" w:lineRule="auto"/>
        <w:jc w:val="right"/>
        <w:rPr>
          <w:rFonts w:ascii="Times New Roman" w:hAnsi="Times New Roman"/>
          <w:b/>
          <w:caps/>
          <w:color w:val="000000"/>
          <w:sz w:val="28"/>
          <w:szCs w:val="28"/>
          <w:lang w:val="uk-UA"/>
        </w:rPr>
      </w:pPr>
      <w:r>
        <w:rPr>
          <w:rFonts w:ascii="Times New Roman" w:hAnsi="Times New Roman"/>
          <w:b/>
          <w:bCs/>
          <w:color w:val="000000" w:themeColor="text1"/>
          <w:sz w:val="28"/>
          <w:szCs w:val="28"/>
          <w:lang w:val="uk-UA"/>
        </w:rPr>
        <w:t xml:space="preserve">Вікторія </w:t>
      </w:r>
      <w:r>
        <w:rPr>
          <w:rFonts w:ascii="Times New Roman" w:hAnsi="Times New Roman"/>
          <w:b/>
          <w:bCs/>
          <w:caps/>
          <w:color w:val="000000" w:themeColor="text1"/>
          <w:sz w:val="28"/>
          <w:szCs w:val="28"/>
          <w:lang w:val="uk-UA"/>
        </w:rPr>
        <w:t>Мезенок</w:t>
      </w:r>
      <w:r>
        <w:rPr>
          <w:rFonts w:ascii="Times New Roman" w:hAnsi="Times New Roman"/>
          <w:b/>
          <w:bCs/>
          <w:color w:val="000000" w:themeColor="text1"/>
          <w:sz w:val="28"/>
          <w:szCs w:val="28"/>
          <w:lang w:val="uk-UA"/>
        </w:rPr>
        <w:t>,</w:t>
      </w:r>
      <w:r w:rsidRPr="00161534">
        <w:rPr>
          <w:rFonts w:ascii="Times New Roman" w:hAnsi="Times New Roman"/>
          <w:b/>
          <w:caps/>
          <w:color w:val="000000"/>
          <w:sz w:val="28"/>
          <w:szCs w:val="28"/>
          <w:lang w:val="uk-UA"/>
        </w:rPr>
        <w:t xml:space="preserve"> </w:t>
      </w:r>
    </w:p>
    <w:p w14:paraId="4B856A96" w14:textId="74F7D590" w:rsidR="00D71067" w:rsidRPr="00161534" w:rsidRDefault="00D71067" w:rsidP="00D71067">
      <w:pPr>
        <w:spacing w:after="0" w:line="240" w:lineRule="auto"/>
        <w:jc w:val="right"/>
        <w:rPr>
          <w:rFonts w:ascii="Times New Roman" w:hAnsi="Times New Roman"/>
          <w:b/>
          <w:caps/>
          <w:color w:val="000000"/>
          <w:sz w:val="28"/>
          <w:szCs w:val="28"/>
          <w:lang w:val="uk-UA"/>
        </w:rPr>
      </w:pPr>
      <w:r w:rsidRPr="00FE3A7F">
        <w:rPr>
          <w:rFonts w:ascii="Times New Roman" w:hAnsi="Times New Roman"/>
          <w:bCs/>
          <w:color w:val="000000" w:themeColor="text1"/>
          <w:sz w:val="28"/>
          <w:szCs w:val="28"/>
          <w:lang w:val="uk-UA"/>
        </w:rPr>
        <w:t>здобувач</w:t>
      </w:r>
      <w:r>
        <w:rPr>
          <w:rFonts w:ascii="Times New Roman" w:hAnsi="Times New Roman"/>
          <w:bCs/>
          <w:color w:val="000000" w:themeColor="text1"/>
          <w:sz w:val="28"/>
          <w:szCs w:val="28"/>
          <w:lang w:val="uk-UA"/>
        </w:rPr>
        <w:t>ка</w:t>
      </w:r>
      <w:r w:rsidRPr="00FE3A7F">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4</w:t>
      </w:r>
      <w:r w:rsidRPr="00161534">
        <w:rPr>
          <w:rFonts w:ascii="Times New Roman" w:hAnsi="Times New Roman"/>
          <w:color w:val="000000"/>
          <w:sz w:val="28"/>
          <w:szCs w:val="28"/>
          <w:lang w:val="uk-UA"/>
        </w:rPr>
        <w:t xml:space="preserve"> курсу </w:t>
      </w:r>
      <w:r w:rsidRPr="00A71EAC">
        <w:rPr>
          <w:rFonts w:ascii="Times New Roman" w:hAnsi="Times New Roman"/>
          <w:color w:val="000000"/>
          <w:sz w:val="28"/>
          <w:szCs w:val="28"/>
          <w:lang w:val="uk-UA"/>
        </w:rPr>
        <w:t>спеціальності 014 Середня освіта, спеціалізації 014.03 Історія</w:t>
      </w:r>
      <w:r w:rsidRPr="00161534">
        <w:rPr>
          <w:rFonts w:ascii="Times New Roman" w:hAnsi="Times New Roman"/>
          <w:bCs/>
          <w:color w:val="000000" w:themeColor="text1"/>
          <w:sz w:val="28"/>
          <w:szCs w:val="28"/>
          <w:lang w:val="uk-UA"/>
        </w:rPr>
        <w:t xml:space="preserve"> Херсонського державного університету, м. Івано-Франківськ, науковий керівник:</w:t>
      </w:r>
      <w:r>
        <w:rPr>
          <w:rFonts w:ascii="Times New Roman" w:hAnsi="Times New Roman"/>
          <w:bCs/>
          <w:color w:val="000000" w:themeColor="text1"/>
          <w:sz w:val="28"/>
          <w:szCs w:val="28"/>
          <w:lang w:val="uk-UA"/>
        </w:rPr>
        <w:t xml:space="preserve"> Кузовова Н.,</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к</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доцентка</w:t>
      </w:r>
    </w:p>
    <w:p w14:paraId="20F158FD" w14:textId="77777777" w:rsidR="00D71067" w:rsidRDefault="00D71067" w:rsidP="00D71067">
      <w:pPr>
        <w:spacing w:line="360" w:lineRule="auto"/>
        <w:jc w:val="center"/>
        <w:rPr>
          <w:rFonts w:ascii="Times New Roman" w:hAnsi="Times New Roman"/>
          <w:b/>
          <w:bCs/>
          <w:sz w:val="28"/>
          <w:szCs w:val="28"/>
          <w:lang w:val="uk-UA"/>
        </w:rPr>
      </w:pPr>
    </w:p>
    <w:p w14:paraId="5856CEB0" w14:textId="0CFEAAF6" w:rsidR="00D71067" w:rsidRDefault="00D71067" w:rsidP="00D71067">
      <w:pPr>
        <w:spacing w:line="360" w:lineRule="auto"/>
        <w:jc w:val="center"/>
        <w:rPr>
          <w:rFonts w:ascii="Times New Roman" w:hAnsi="Times New Roman"/>
          <w:b/>
          <w:bCs/>
          <w:sz w:val="28"/>
          <w:szCs w:val="28"/>
          <w:lang w:val="uk-UA"/>
        </w:rPr>
      </w:pPr>
      <w:r>
        <w:rPr>
          <w:rFonts w:ascii="Times New Roman" w:hAnsi="Times New Roman"/>
          <w:b/>
          <w:bCs/>
          <w:sz w:val="28"/>
          <w:szCs w:val="28"/>
          <w:lang w:val="uk-UA"/>
        </w:rPr>
        <w:t>СТАЛІНСЬКІ РЕПРЕСІЇ ПРОТИ ОСВІТЯН ХЕРСОНЩИНИ</w:t>
      </w:r>
    </w:p>
    <w:p w14:paraId="49A37AF8" w14:textId="77777777" w:rsidR="00D71067" w:rsidRPr="00D71067" w:rsidRDefault="00D71067" w:rsidP="00D71067">
      <w:pPr>
        <w:spacing w:after="0" w:line="360" w:lineRule="auto"/>
        <w:ind w:firstLine="709"/>
        <w:jc w:val="both"/>
        <w:rPr>
          <w:rFonts w:ascii="Times New Roman" w:hAnsi="Times New Roman"/>
          <w:sz w:val="28"/>
          <w:szCs w:val="28"/>
          <w:lang w:val="uk-UA"/>
        </w:rPr>
      </w:pPr>
    </w:p>
    <w:p w14:paraId="003FD4CA" w14:textId="2A90C6D1" w:rsidR="00D71067" w:rsidRPr="00D71067" w:rsidRDefault="00D71067" w:rsidP="00D71067">
      <w:pPr>
        <w:spacing w:after="0" w:line="360" w:lineRule="auto"/>
        <w:ind w:firstLine="709"/>
        <w:jc w:val="both"/>
        <w:rPr>
          <w:rFonts w:ascii="Times New Roman" w:hAnsi="Times New Roman"/>
          <w:sz w:val="28"/>
          <w:szCs w:val="28"/>
          <w:lang w:val="uk-UA"/>
        </w:rPr>
      </w:pPr>
      <w:r w:rsidRPr="00D71067">
        <w:rPr>
          <w:rFonts w:ascii="Times New Roman" w:hAnsi="Times New Roman"/>
          <w:b/>
          <w:bCs/>
          <w:i/>
          <w:iCs/>
          <w:sz w:val="28"/>
          <w:szCs w:val="28"/>
          <w:lang w:val="uk-UA"/>
        </w:rPr>
        <w:t>Анотація.</w:t>
      </w:r>
      <w:r w:rsidRPr="00D71067">
        <w:rPr>
          <w:rFonts w:ascii="Times New Roman" w:hAnsi="Times New Roman"/>
          <w:i/>
          <w:iCs/>
          <w:sz w:val="28"/>
          <w:szCs w:val="28"/>
          <w:lang w:val="uk-UA"/>
        </w:rPr>
        <w:t xml:space="preserve"> У статті проаналізовано матеріали архівно-слідчих справ репресованих викладачів Херсонщини. Розглянуто розбіжності та фальсифікації у справах ХІНО та «Павільйон». Зроблено висновок, щодо мети діяльності </w:t>
      </w:r>
      <w:r w:rsidR="00BC1F40">
        <w:rPr>
          <w:rFonts w:ascii="Times New Roman" w:hAnsi="Times New Roman"/>
          <w:i/>
          <w:iCs/>
          <w:sz w:val="28"/>
          <w:szCs w:val="28"/>
          <w:lang w:val="uk-UA"/>
        </w:rPr>
        <w:t xml:space="preserve">сталінської </w:t>
      </w:r>
      <w:r w:rsidRPr="00D71067">
        <w:rPr>
          <w:rFonts w:ascii="Times New Roman" w:hAnsi="Times New Roman"/>
          <w:i/>
          <w:iCs/>
          <w:sz w:val="28"/>
          <w:szCs w:val="28"/>
          <w:lang w:val="uk-UA"/>
        </w:rPr>
        <w:t>каральної системи проти вчителів.</w:t>
      </w:r>
    </w:p>
    <w:p w14:paraId="2BD2EC14" w14:textId="77777777" w:rsidR="00D71067" w:rsidRPr="00D71067" w:rsidRDefault="00D71067" w:rsidP="00D71067">
      <w:pPr>
        <w:spacing w:after="0" w:line="360" w:lineRule="auto"/>
        <w:ind w:firstLine="709"/>
        <w:jc w:val="both"/>
        <w:rPr>
          <w:rFonts w:ascii="Times New Roman" w:hAnsi="Times New Roman"/>
          <w:i/>
          <w:iCs/>
          <w:sz w:val="28"/>
          <w:szCs w:val="28"/>
          <w:lang w:val="uk-UA"/>
        </w:rPr>
      </w:pPr>
      <w:r w:rsidRPr="00D71067">
        <w:rPr>
          <w:rFonts w:ascii="Times New Roman" w:hAnsi="Times New Roman"/>
          <w:b/>
          <w:bCs/>
          <w:i/>
          <w:iCs/>
          <w:sz w:val="28"/>
          <w:szCs w:val="28"/>
          <w:lang w:val="uk-UA"/>
        </w:rPr>
        <w:lastRenderedPageBreak/>
        <w:t xml:space="preserve">Ключові слова: </w:t>
      </w:r>
      <w:r w:rsidRPr="00D71067">
        <w:rPr>
          <w:rFonts w:ascii="Times New Roman" w:hAnsi="Times New Roman"/>
          <w:i/>
          <w:iCs/>
          <w:sz w:val="28"/>
          <w:szCs w:val="28"/>
          <w:lang w:val="uk-UA"/>
        </w:rPr>
        <w:t>вчитель, контрреволюційна організація, архівно-слідча справа, репресії, арешт.</w:t>
      </w:r>
    </w:p>
    <w:p w14:paraId="55B77290" w14:textId="77777777" w:rsidR="00D71067" w:rsidRPr="00D71067" w:rsidRDefault="00D71067" w:rsidP="00D71067">
      <w:pPr>
        <w:spacing w:after="0" w:line="360" w:lineRule="auto"/>
        <w:ind w:firstLine="709"/>
        <w:jc w:val="both"/>
        <w:rPr>
          <w:rFonts w:ascii="Times New Roman" w:hAnsi="Times New Roman"/>
          <w:i/>
          <w:iCs/>
          <w:sz w:val="28"/>
          <w:szCs w:val="28"/>
        </w:rPr>
      </w:pPr>
    </w:p>
    <w:p w14:paraId="5F8DC5A5" w14:textId="2C37AA8C" w:rsidR="00D71067" w:rsidRPr="001644CF" w:rsidRDefault="00D71067" w:rsidP="00D71067">
      <w:pPr>
        <w:spacing w:after="0" w:line="360" w:lineRule="auto"/>
        <w:ind w:firstLine="709"/>
        <w:jc w:val="both"/>
        <w:rPr>
          <w:rFonts w:ascii="Times New Roman" w:hAnsi="Times New Roman"/>
          <w:sz w:val="28"/>
          <w:szCs w:val="28"/>
          <w:lang w:val="uk-UA"/>
        </w:rPr>
      </w:pPr>
      <w:r w:rsidRPr="00D71067">
        <w:rPr>
          <w:rFonts w:ascii="Times New Roman" w:hAnsi="Times New Roman"/>
          <w:sz w:val="28"/>
          <w:szCs w:val="28"/>
          <w:lang w:val="uk-UA"/>
        </w:rPr>
        <w:t>У формуванні світогляду української молоді велику роль відіграють наставники – вчителі, викладачі</w:t>
      </w:r>
      <w:r>
        <w:rPr>
          <w:rFonts w:ascii="Times New Roman" w:hAnsi="Times New Roman"/>
          <w:sz w:val="28"/>
          <w:szCs w:val="28"/>
          <w:lang w:val="uk-UA"/>
        </w:rPr>
        <w:t xml:space="preserve">, що своїм прикладом, професіоналізмом </w:t>
      </w:r>
      <w:r w:rsidR="001644CF">
        <w:rPr>
          <w:rFonts w:ascii="Times New Roman" w:hAnsi="Times New Roman"/>
          <w:sz w:val="28"/>
          <w:szCs w:val="28"/>
          <w:lang w:val="uk-UA"/>
        </w:rPr>
        <w:t>створюють ціннісні орієнтири</w:t>
      </w:r>
      <w:r w:rsidRPr="00D71067">
        <w:rPr>
          <w:rFonts w:ascii="Times New Roman" w:hAnsi="Times New Roman"/>
          <w:sz w:val="28"/>
          <w:szCs w:val="28"/>
          <w:lang w:val="uk-UA"/>
        </w:rPr>
        <w:t>.</w:t>
      </w:r>
      <w:r w:rsidR="001644CF">
        <w:rPr>
          <w:rFonts w:ascii="Times New Roman" w:hAnsi="Times New Roman"/>
          <w:sz w:val="28"/>
          <w:szCs w:val="28"/>
          <w:lang w:val="uk-UA"/>
        </w:rPr>
        <w:t xml:space="preserve"> Тому історіописання життя освітян в жорстоких умовах сталінських репресій – важлива тема, що потребує осмислення. </w:t>
      </w:r>
      <w:r w:rsidRPr="001644CF">
        <w:rPr>
          <w:rFonts w:ascii="Times New Roman" w:hAnsi="Times New Roman"/>
          <w:sz w:val="28"/>
          <w:szCs w:val="28"/>
          <w:lang w:val="uk-UA"/>
        </w:rPr>
        <w:t>Для радянської влади виховання нового покоління було доволі важливе</w:t>
      </w:r>
      <w:r w:rsidR="001644CF">
        <w:rPr>
          <w:rFonts w:ascii="Times New Roman" w:hAnsi="Times New Roman"/>
          <w:sz w:val="28"/>
          <w:szCs w:val="28"/>
          <w:lang w:val="uk-UA"/>
        </w:rPr>
        <w:t xml:space="preserve"> як</w:t>
      </w:r>
      <w:r w:rsidRPr="001644CF">
        <w:rPr>
          <w:rFonts w:ascii="Times New Roman" w:hAnsi="Times New Roman"/>
          <w:sz w:val="28"/>
          <w:szCs w:val="28"/>
          <w:lang w:val="uk-UA"/>
        </w:rPr>
        <w:t xml:space="preserve"> фундамент для просування ідеології </w:t>
      </w:r>
      <w:r w:rsidR="001644CF">
        <w:rPr>
          <w:rFonts w:ascii="Times New Roman" w:hAnsi="Times New Roman"/>
          <w:sz w:val="28"/>
          <w:szCs w:val="28"/>
          <w:lang w:val="uk-UA"/>
        </w:rPr>
        <w:t xml:space="preserve">надалі </w:t>
      </w:r>
      <w:r w:rsidRPr="001644CF">
        <w:rPr>
          <w:rFonts w:ascii="Times New Roman" w:hAnsi="Times New Roman"/>
          <w:sz w:val="28"/>
          <w:szCs w:val="28"/>
          <w:lang w:val="uk-UA"/>
        </w:rPr>
        <w:t xml:space="preserve">у життя інших </w:t>
      </w:r>
      <w:r w:rsidR="001644CF">
        <w:rPr>
          <w:rFonts w:ascii="Times New Roman" w:hAnsi="Times New Roman"/>
          <w:sz w:val="28"/>
          <w:szCs w:val="28"/>
          <w:lang w:val="uk-UA"/>
        </w:rPr>
        <w:t>поколінь</w:t>
      </w:r>
      <w:r w:rsidRPr="001644CF">
        <w:rPr>
          <w:rFonts w:ascii="Times New Roman" w:hAnsi="Times New Roman"/>
          <w:sz w:val="28"/>
          <w:szCs w:val="28"/>
          <w:lang w:val="uk-UA"/>
        </w:rPr>
        <w:t>. Саме тому під пильним наглядом НКВС опини</w:t>
      </w:r>
      <w:r w:rsidR="00BC1F40">
        <w:rPr>
          <w:rFonts w:ascii="Times New Roman" w:hAnsi="Times New Roman"/>
          <w:sz w:val="28"/>
          <w:szCs w:val="28"/>
          <w:lang w:val="uk-UA"/>
        </w:rPr>
        <w:t>лися</w:t>
      </w:r>
      <w:r w:rsidRPr="001644CF">
        <w:rPr>
          <w:rFonts w:ascii="Times New Roman" w:hAnsi="Times New Roman"/>
          <w:sz w:val="28"/>
          <w:szCs w:val="28"/>
          <w:lang w:val="uk-UA"/>
        </w:rPr>
        <w:t xml:space="preserve"> </w:t>
      </w:r>
      <w:r w:rsidR="001644CF">
        <w:rPr>
          <w:rFonts w:ascii="Times New Roman" w:hAnsi="Times New Roman"/>
          <w:sz w:val="28"/>
          <w:szCs w:val="28"/>
          <w:lang w:val="uk-UA"/>
        </w:rPr>
        <w:t xml:space="preserve">освітяни як соціальна група, </w:t>
      </w:r>
      <w:r w:rsidR="00BC1F40">
        <w:rPr>
          <w:rFonts w:ascii="Times New Roman" w:hAnsi="Times New Roman"/>
          <w:sz w:val="28"/>
          <w:szCs w:val="28"/>
          <w:lang w:val="uk-UA"/>
        </w:rPr>
        <w:t>в тому числі</w:t>
      </w:r>
      <w:r w:rsidR="001644CF">
        <w:rPr>
          <w:rFonts w:ascii="Times New Roman" w:hAnsi="Times New Roman"/>
          <w:sz w:val="28"/>
          <w:szCs w:val="28"/>
          <w:lang w:val="uk-UA"/>
        </w:rPr>
        <w:t xml:space="preserve"> в регіонах, таких як Південь України.</w:t>
      </w:r>
      <w:r w:rsidRPr="001644CF">
        <w:rPr>
          <w:rFonts w:ascii="Times New Roman" w:hAnsi="Times New Roman"/>
          <w:sz w:val="28"/>
          <w:szCs w:val="28"/>
          <w:lang w:val="uk-UA"/>
        </w:rPr>
        <w:t xml:space="preserve"> </w:t>
      </w:r>
    </w:p>
    <w:p w14:paraId="5CE43AA8" w14:textId="25D9084E" w:rsidR="00D71067" w:rsidRPr="001644CF" w:rsidRDefault="00D71067" w:rsidP="00D71067">
      <w:pPr>
        <w:spacing w:after="0" w:line="360" w:lineRule="auto"/>
        <w:ind w:firstLine="709"/>
        <w:jc w:val="both"/>
        <w:rPr>
          <w:rFonts w:ascii="Times New Roman" w:hAnsi="Times New Roman"/>
          <w:sz w:val="28"/>
          <w:szCs w:val="28"/>
          <w:lang w:val="uk-UA"/>
        </w:rPr>
      </w:pPr>
      <w:r w:rsidRPr="001644CF">
        <w:rPr>
          <w:rFonts w:ascii="Times New Roman" w:hAnsi="Times New Roman"/>
          <w:sz w:val="28"/>
          <w:szCs w:val="28"/>
          <w:lang w:val="uk-UA"/>
        </w:rPr>
        <w:t xml:space="preserve">Про </w:t>
      </w:r>
      <w:r w:rsidR="001644CF" w:rsidRPr="001644CF">
        <w:rPr>
          <w:rFonts w:ascii="Times New Roman" w:hAnsi="Times New Roman"/>
          <w:sz w:val="28"/>
          <w:szCs w:val="28"/>
          <w:lang w:val="uk-UA"/>
        </w:rPr>
        <w:t xml:space="preserve">історію </w:t>
      </w:r>
      <w:r w:rsidRPr="001644CF">
        <w:rPr>
          <w:rFonts w:ascii="Times New Roman" w:hAnsi="Times New Roman"/>
          <w:sz w:val="28"/>
          <w:szCs w:val="28"/>
          <w:lang w:val="uk-UA"/>
        </w:rPr>
        <w:t>масов</w:t>
      </w:r>
      <w:r w:rsidR="001644CF" w:rsidRPr="001644CF">
        <w:rPr>
          <w:rFonts w:ascii="Times New Roman" w:hAnsi="Times New Roman"/>
          <w:sz w:val="28"/>
          <w:szCs w:val="28"/>
          <w:lang w:val="uk-UA"/>
        </w:rPr>
        <w:t>ого</w:t>
      </w:r>
      <w:r w:rsidRPr="001644CF">
        <w:rPr>
          <w:rFonts w:ascii="Times New Roman" w:hAnsi="Times New Roman"/>
          <w:sz w:val="28"/>
          <w:szCs w:val="28"/>
          <w:lang w:val="uk-UA"/>
        </w:rPr>
        <w:t xml:space="preserve"> терор</w:t>
      </w:r>
      <w:r w:rsidR="001644CF" w:rsidRPr="001644CF">
        <w:rPr>
          <w:rFonts w:ascii="Times New Roman" w:hAnsi="Times New Roman"/>
          <w:sz w:val="28"/>
          <w:szCs w:val="28"/>
          <w:lang w:val="uk-UA"/>
        </w:rPr>
        <w:t>у</w:t>
      </w:r>
      <w:r w:rsidRPr="001644CF">
        <w:rPr>
          <w:rFonts w:ascii="Times New Roman" w:hAnsi="Times New Roman"/>
          <w:sz w:val="28"/>
          <w:szCs w:val="28"/>
          <w:lang w:val="uk-UA"/>
        </w:rPr>
        <w:t> на державному рівні почали</w:t>
      </w:r>
      <w:r w:rsidR="00BC1F40">
        <w:rPr>
          <w:rFonts w:ascii="Times New Roman" w:hAnsi="Times New Roman"/>
          <w:sz w:val="28"/>
          <w:szCs w:val="28"/>
          <w:lang w:val="uk-UA"/>
        </w:rPr>
        <w:t xml:space="preserve"> </w:t>
      </w:r>
      <w:r w:rsidRPr="001644CF">
        <w:rPr>
          <w:rFonts w:ascii="Times New Roman" w:hAnsi="Times New Roman"/>
          <w:sz w:val="28"/>
          <w:szCs w:val="28"/>
          <w:lang w:val="uk-UA"/>
        </w:rPr>
        <w:t>говорити після 1991 року</w:t>
      </w:r>
      <w:r w:rsidR="001644CF" w:rsidRPr="001644CF">
        <w:rPr>
          <w:rFonts w:ascii="Times New Roman" w:hAnsi="Times New Roman"/>
          <w:sz w:val="28"/>
          <w:szCs w:val="28"/>
          <w:lang w:val="uk-UA"/>
        </w:rPr>
        <w:t xml:space="preserve">, </w:t>
      </w:r>
      <w:r w:rsidRPr="001644CF">
        <w:rPr>
          <w:rFonts w:ascii="Times New Roman" w:hAnsi="Times New Roman"/>
          <w:sz w:val="28"/>
          <w:szCs w:val="28"/>
          <w:lang w:val="uk-UA"/>
        </w:rPr>
        <w:t>з початком роботи комісі</w:t>
      </w:r>
      <w:r w:rsidR="00BC1F40">
        <w:rPr>
          <w:rFonts w:ascii="Times New Roman" w:hAnsi="Times New Roman"/>
          <w:sz w:val="28"/>
          <w:szCs w:val="28"/>
          <w:lang w:val="uk-UA"/>
        </w:rPr>
        <w:t>й</w:t>
      </w:r>
      <w:r w:rsidRPr="001644CF">
        <w:rPr>
          <w:rFonts w:ascii="Times New Roman" w:hAnsi="Times New Roman"/>
          <w:sz w:val="28"/>
          <w:szCs w:val="28"/>
          <w:lang w:val="uk-UA"/>
        </w:rPr>
        <w:t xml:space="preserve"> з реабілітації жертв сталінських репресій.</w:t>
      </w:r>
      <w:r w:rsidR="00BC1F40">
        <w:rPr>
          <w:rFonts w:ascii="Times New Roman" w:hAnsi="Times New Roman"/>
          <w:sz w:val="28"/>
          <w:szCs w:val="28"/>
          <w:lang w:val="uk-UA"/>
        </w:rPr>
        <w:t xml:space="preserve"> Історики отримали </w:t>
      </w:r>
      <w:r w:rsidRPr="001644CF">
        <w:rPr>
          <w:rFonts w:ascii="Times New Roman" w:hAnsi="Times New Roman"/>
          <w:sz w:val="28"/>
          <w:szCs w:val="28"/>
          <w:lang w:val="uk-UA"/>
        </w:rPr>
        <w:t>більше можливостей та широку матеріальну базу</w:t>
      </w:r>
      <w:r w:rsidR="00BC1F40">
        <w:rPr>
          <w:rFonts w:ascii="Times New Roman" w:hAnsi="Times New Roman"/>
          <w:sz w:val="28"/>
          <w:szCs w:val="28"/>
          <w:lang w:val="uk-UA"/>
        </w:rPr>
        <w:t xml:space="preserve"> </w:t>
      </w:r>
      <w:r w:rsidRPr="001644CF">
        <w:rPr>
          <w:rFonts w:ascii="Times New Roman" w:hAnsi="Times New Roman"/>
          <w:sz w:val="28"/>
          <w:szCs w:val="28"/>
          <w:lang w:val="uk-UA"/>
        </w:rPr>
        <w:t xml:space="preserve">за рахунок </w:t>
      </w:r>
      <w:r w:rsidR="00BC1F40">
        <w:rPr>
          <w:rFonts w:ascii="Times New Roman" w:hAnsi="Times New Roman"/>
          <w:sz w:val="28"/>
          <w:szCs w:val="28"/>
          <w:lang w:val="uk-UA"/>
        </w:rPr>
        <w:t xml:space="preserve"> розсекречення </w:t>
      </w:r>
      <w:r w:rsidRPr="001644CF">
        <w:rPr>
          <w:rFonts w:ascii="Times New Roman" w:hAnsi="Times New Roman"/>
          <w:sz w:val="28"/>
          <w:szCs w:val="28"/>
          <w:lang w:val="uk-UA"/>
        </w:rPr>
        <w:t xml:space="preserve">архівно-слідчих справ. </w:t>
      </w:r>
    </w:p>
    <w:p w14:paraId="3AAB3891" w14:textId="4FB1A870" w:rsidR="00D71067" w:rsidRPr="001644CF" w:rsidRDefault="00D71067" w:rsidP="00D71067">
      <w:pPr>
        <w:spacing w:after="0" w:line="360" w:lineRule="auto"/>
        <w:ind w:firstLine="709"/>
        <w:jc w:val="both"/>
        <w:rPr>
          <w:rStyle w:val="s38"/>
          <w:rFonts w:ascii="Times New Roman" w:hAnsi="Times New Roman"/>
          <w:color w:val="000000"/>
          <w:sz w:val="28"/>
          <w:szCs w:val="28"/>
          <w:lang w:val="uk-UA"/>
        </w:rPr>
      </w:pPr>
      <w:r w:rsidRPr="001644CF">
        <w:rPr>
          <w:rStyle w:val="s38"/>
          <w:rFonts w:ascii="Times New Roman" w:hAnsi="Times New Roman"/>
          <w:color w:val="000000"/>
          <w:sz w:val="28"/>
          <w:szCs w:val="28"/>
          <w:lang w:val="uk-UA"/>
        </w:rPr>
        <w:t>На Півдні</w:t>
      </w:r>
      <w:r w:rsidRPr="001644CF">
        <w:rPr>
          <w:rStyle w:val="apple-converted-space"/>
          <w:rFonts w:ascii="Times New Roman" w:hAnsi="Times New Roman"/>
          <w:color w:val="000000"/>
          <w:sz w:val="28"/>
          <w:szCs w:val="28"/>
          <w:lang w:val="uk-UA"/>
        </w:rPr>
        <w:t> </w:t>
      </w:r>
      <w:r w:rsidRPr="001644CF">
        <w:rPr>
          <w:rStyle w:val="s38"/>
          <w:rFonts w:ascii="Times New Roman" w:hAnsi="Times New Roman"/>
          <w:color w:val="000000"/>
          <w:sz w:val="28"/>
          <w:szCs w:val="28"/>
          <w:lang w:val="uk-UA"/>
        </w:rPr>
        <w:t xml:space="preserve">України переслідування </w:t>
      </w:r>
      <w:r w:rsidR="009B62C6">
        <w:rPr>
          <w:rStyle w:val="s38"/>
          <w:rFonts w:ascii="Times New Roman" w:hAnsi="Times New Roman"/>
          <w:color w:val="000000"/>
          <w:sz w:val="28"/>
          <w:szCs w:val="28"/>
          <w:lang w:val="uk-UA"/>
        </w:rPr>
        <w:t>освітян роз</w:t>
      </w:r>
      <w:r w:rsidRPr="001644CF">
        <w:rPr>
          <w:rStyle w:val="s38"/>
          <w:rFonts w:ascii="Times New Roman" w:hAnsi="Times New Roman"/>
          <w:color w:val="000000"/>
          <w:sz w:val="28"/>
          <w:szCs w:val="28"/>
          <w:lang w:val="uk-UA"/>
        </w:rPr>
        <w:t xml:space="preserve">почались ще з </w:t>
      </w:r>
      <w:r w:rsidR="001644CF" w:rsidRPr="001644CF">
        <w:rPr>
          <w:rStyle w:val="s38"/>
          <w:rFonts w:ascii="Times New Roman" w:hAnsi="Times New Roman"/>
          <w:color w:val="000000"/>
          <w:sz w:val="28"/>
          <w:szCs w:val="28"/>
          <w:lang w:val="uk-UA"/>
        </w:rPr>
        <w:t>19</w:t>
      </w:r>
      <w:r w:rsidRPr="001644CF">
        <w:rPr>
          <w:rStyle w:val="s38"/>
          <w:rFonts w:ascii="Times New Roman" w:hAnsi="Times New Roman"/>
          <w:color w:val="000000"/>
          <w:sz w:val="28"/>
          <w:szCs w:val="28"/>
          <w:lang w:val="uk-UA"/>
        </w:rPr>
        <w:t>20-х років</w:t>
      </w:r>
      <w:r w:rsidR="009B62C6">
        <w:rPr>
          <w:rStyle w:val="s38"/>
          <w:rFonts w:ascii="Times New Roman" w:hAnsi="Times New Roman"/>
          <w:color w:val="000000"/>
          <w:sz w:val="28"/>
          <w:szCs w:val="28"/>
          <w:lang w:val="uk-UA"/>
        </w:rPr>
        <w:t xml:space="preserve">, а з встановлення тоталітарного режиму поглиблювались, </w:t>
      </w:r>
      <w:r w:rsidRPr="001644CF">
        <w:rPr>
          <w:rStyle w:val="s38"/>
          <w:rFonts w:ascii="Times New Roman" w:hAnsi="Times New Roman"/>
          <w:color w:val="000000"/>
          <w:sz w:val="28"/>
          <w:szCs w:val="28"/>
          <w:lang w:val="uk-UA"/>
        </w:rPr>
        <w:t xml:space="preserve"> переростаючи в ще більші</w:t>
      </w:r>
      <w:r w:rsidRPr="001644CF">
        <w:rPr>
          <w:rStyle w:val="apple-converted-space"/>
          <w:rFonts w:ascii="Times New Roman" w:hAnsi="Times New Roman"/>
          <w:color w:val="000000"/>
          <w:sz w:val="28"/>
          <w:szCs w:val="28"/>
          <w:lang w:val="uk-UA"/>
        </w:rPr>
        <w:t> </w:t>
      </w:r>
      <w:r w:rsidRPr="001644CF">
        <w:rPr>
          <w:rStyle w:val="s38"/>
          <w:rFonts w:ascii="Times New Roman" w:hAnsi="Times New Roman"/>
          <w:color w:val="000000"/>
          <w:sz w:val="28"/>
          <w:szCs w:val="28"/>
          <w:lang w:val="uk-UA"/>
        </w:rPr>
        <w:t xml:space="preserve">хвилі репресій. Викладачів арештовували за </w:t>
      </w:r>
      <w:r w:rsidR="00BC1F40">
        <w:rPr>
          <w:rStyle w:val="s38"/>
          <w:rFonts w:ascii="Times New Roman" w:hAnsi="Times New Roman"/>
          <w:color w:val="000000"/>
          <w:sz w:val="28"/>
          <w:szCs w:val="28"/>
          <w:lang w:val="uk-UA"/>
        </w:rPr>
        <w:t>поширення</w:t>
      </w:r>
      <w:r w:rsidRPr="001644CF">
        <w:rPr>
          <w:rStyle w:val="s38"/>
          <w:rFonts w:ascii="Times New Roman" w:hAnsi="Times New Roman"/>
          <w:color w:val="000000"/>
          <w:sz w:val="28"/>
          <w:szCs w:val="28"/>
          <w:lang w:val="uk-UA"/>
        </w:rPr>
        <w:t xml:space="preserve"> антирадянських настроїв, приналежність до «контрреволюційних організацій»</w:t>
      </w:r>
      <w:r w:rsidR="009B62C6">
        <w:rPr>
          <w:rStyle w:val="s38"/>
          <w:rFonts w:ascii="Times New Roman" w:hAnsi="Times New Roman"/>
          <w:color w:val="000000"/>
          <w:sz w:val="28"/>
          <w:szCs w:val="28"/>
          <w:lang w:val="uk-UA"/>
        </w:rPr>
        <w:t xml:space="preserve"> тощо</w:t>
      </w:r>
      <w:r w:rsidRPr="001644CF">
        <w:rPr>
          <w:rStyle w:val="s38"/>
          <w:rFonts w:ascii="Times New Roman" w:hAnsi="Times New Roman"/>
          <w:color w:val="000000"/>
          <w:sz w:val="28"/>
          <w:szCs w:val="28"/>
          <w:lang w:val="uk-UA"/>
        </w:rPr>
        <w:t>.</w:t>
      </w:r>
    </w:p>
    <w:p w14:paraId="55A5DDFA" w14:textId="139159CF" w:rsidR="00D71067" w:rsidRPr="00BC1F40" w:rsidRDefault="00D71067" w:rsidP="00D71067">
      <w:pPr>
        <w:spacing w:after="0" w:line="360" w:lineRule="auto"/>
        <w:ind w:firstLine="709"/>
        <w:jc w:val="both"/>
        <w:rPr>
          <w:rFonts w:ascii="Times New Roman" w:hAnsi="Times New Roman"/>
          <w:sz w:val="28"/>
          <w:szCs w:val="28"/>
          <w:lang w:val="uk-UA"/>
        </w:rPr>
      </w:pPr>
      <w:r w:rsidRPr="009B62C6">
        <w:rPr>
          <w:rFonts w:ascii="Times New Roman" w:hAnsi="Times New Roman"/>
          <w:sz w:val="28"/>
          <w:szCs w:val="28"/>
          <w:lang w:val="uk-UA"/>
        </w:rPr>
        <w:t>Одніє</w:t>
      </w:r>
      <w:r w:rsidR="00BC1F40">
        <w:rPr>
          <w:rFonts w:ascii="Times New Roman" w:hAnsi="Times New Roman"/>
          <w:sz w:val="28"/>
          <w:szCs w:val="28"/>
          <w:lang w:val="uk-UA"/>
        </w:rPr>
        <w:t>ю</w:t>
      </w:r>
      <w:r w:rsidRPr="009B62C6">
        <w:rPr>
          <w:rFonts w:ascii="Times New Roman" w:hAnsi="Times New Roman"/>
          <w:sz w:val="28"/>
          <w:szCs w:val="28"/>
          <w:lang w:val="uk-UA"/>
        </w:rPr>
        <w:t xml:space="preserve"> з гучних справ</w:t>
      </w:r>
      <w:r w:rsidRPr="00D71067">
        <w:rPr>
          <w:rFonts w:ascii="Times New Roman" w:hAnsi="Times New Roman"/>
          <w:sz w:val="28"/>
          <w:szCs w:val="28"/>
        </w:rPr>
        <w:t> </w:t>
      </w:r>
      <w:r w:rsidRPr="009B62C6">
        <w:rPr>
          <w:rFonts w:ascii="Times New Roman" w:hAnsi="Times New Roman"/>
          <w:sz w:val="28"/>
          <w:szCs w:val="28"/>
          <w:lang w:val="uk-UA"/>
        </w:rPr>
        <w:t>проти інтелігенції на Херсонщині є «Спілк</w:t>
      </w:r>
      <w:r w:rsidR="00BC1F40">
        <w:rPr>
          <w:rFonts w:ascii="Times New Roman" w:hAnsi="Times New Roman"/>
          <w:sz w:val="28"/>
          <w:szCs w:val="28"/>
          <w:lang w:val="uk-UA"/>
        </w:rPr>
        <w:t>а</w:t>
      </w:r>
      <w:r w:rsidRPr="009B62C6">
        <w:rPr>
          <w:rFonts w:ascii="Times New Roman" w:hAnsi="Times New Roman"/>
          <w:sz w:val="28"/>
          <w:szCs w:val="28"/>
          <w:lang w:val="uk-UA"/>
        </w:rPr>
        <w:t xml:space="preserve"> визволення України»</w:t>
      </w:r>
      <w:r w:rsidR="00BC1F40">
        <w:rPr>
          <w:rFonts w:ascii="Times New Roman" w:hAnsi="Times New Roman"/>
          <w:sz w:val="28"/>
          <w:szCs w:val="28"/>
          <w:lang w:val="uk-UA"/>
        </w:rPr>
        <w:t>, за якою р</w:t>
      </w:r>
      <w:r w:rsidRPr="00BC1F40">
        <w:rPr>
          <w:rFonts w:ascii="Times New Roman" w:hAnsi="Times New Roman"/>
          <w:sz w:val="28"/>
          <w:szCs w:val="28"/>
          <w:lang w:val="uk-UA"/>
        </w:rPr>
        <w:t>епресували близько</w:t>
      </w:r>
      <w:r w:rsidRPr="00D71067">
        <w:rPr>
          <w:rFonts w:ascii="Times New Roman" w:hAnsi="Times New Roman"/>
          <w:sz w:val="28"/>
          <w:szCs w:val="28"/>
        </w:rPr>
        <w:t> </w:t>
      </w:r>
      <w:r w:rsidRPr="00BC1F40">
        <w:rPr>
          <w:rFonts w:ascii="Times New Roman" w:hAnsi="Times New Roman"/>
          <w:sz w:val="28"/>
          <w:szCs w:val="28"/>
          <w:lang w:val="uk-UA"/>
        </w:rPr>
        <w:t>30 тисяч осіб по всій Україні, у тому числі</w:t>
      </w:r>
      <w:r w:rsidRPr="00D71067">
        <w:rPr>
          <w:rFonts w:ascii="Times New Roman" w:hAnsi="Times New Roman"/>
          <w:sz w:val="28"/>
          <w:szCs w:val="28"/>
        </w:rPr>
        <w:t> </w:t>
      </w:r>
      <w:r w:rsidRPr="00BC1F40">
        <w:rPr>
          <w:rFonts w:ascii="Times New Roman" w:hAnsi="Times New Roman"/>
          <w:sz w:val="28"/>
          <w:szCs w:val="28"/>
          <w:lang w:val="uk-UA"/>
        </w:rPr>
        <w:t>й на Півдні [</w:t>
      </w:r>
      <w:r w:rsidRPr="00D71067">
        <w:rPr>
          <w:rFonts w:ascii="Times New Roman" w:hAnsi="Times New Roman"/>
          <w:sz w:val="28"/>
          <w:szCs w:val="28"/>
          <w:lang w:val="uk-UA"/>
        </w:rPr>
        <w:t>1</w:t>
      </w:r>
      <w:r w:rsidRPr="00BC1F40">
        <w:rPr>
          <w:rFonts w:ascii="Times New Roman" w:hAnsi="Times New Roman"/>
          <w:sz w:val="28"/>
          <w:szCs w:val="28"/>
          <w:lang w:val="uk-UA"/>
        </w:rPr>
        <w:t>].</w:t>
      </w:r>
    </w:p>
    <w:p w14:paraId="5741AEB7" w14:textId="43F8713D" w:rsidR="00D71067" w:rsidRPr="00D71067" w:rsidRDefault="00D71067" w:rsidP="00D71067">
      <w:pPr>
        <w:pStyle w:val="ad"/>
        <w:spacing w:before="0" w:beforeAutospacing="0" w:after="0" w:afterAutospacing="0" w:line="360" w:lineRule="auto"/>
        <w:ind w:firstLine="709"/>
        <w:jc w:val="both"/>
        <w:rPr>
          <w:sz w:val="28"/>
          <w:szCs w:val="28"/>
        </w:rPr>
      </w:pPr>
      <w:r w:rsidRPr="00D71067">
        <w:rPr>
          <w:sz w:val="28"/>
          <w:szCs w:val="28"/>
        </w:rPr>
        <w:t>Одним із осередків</w:t>
      </w:r>
      <w:r w:rsidR="00BC1F40">
        <w:rPr>
          <w:sz w:val="28"/>
          <w:szCs w:val="28"/>
        </w:rPr>
        <w:t xml:space="preserve"> </w:t>
      </w:r>
      <w:r w:rsidRPr="00D71067">
        <w:rPr>
          <w:sz w:val="28"/>
          <w:szCs w:val="28"/>
        </w:rPr>
        <w:t>антирадянської коаліції</w:t>
      </w:r>
      <w:r w:rsidR="009B62C6">
        <w:rPr>
          <w:sz w:val="28"/>
          <w:szCs w:val="28"/>
        </w:rPr>
        <w:t xml:space="preserve"> слідчими вважався</w:t>
      </w:r>
      <w:r w:rsidR="00BC1F40">
        <w:rPr>
          <w:sz w:val="28"/>
          <w:szCs w:val="28"/>
        </w:rPr>
        <w:t xml:space="preserve"> </w:t>
      </w:r>
      <w:r w:rsidRPr="00D71067">
        <w:rPr>
          <w:sz w:val="28"/>
          <w:szCs w:val="28"/>
        </w:rPr>
        <w:t xml:space="preserve"> Херсонський інститут народної освіти</w:t>
      </w:r>
      <w:r w:rsidR="00BC1F40">
        <w:rPr>
          <w:sz w:val="28"/>
          <w:szCs w:val="28"/>
        </w:rPr>
        <w:t xml:space="preserve"> </w:t>
      </w:r>
      <w:r w:rsidRPr="00D71067">
        <w:rPr>
          <w:sz w:val="28"/>
          <w:szCs w:val="28"/>
        </w:rPr>
        <w:t>(ХІНО)</w:t>
      </w:r>
      <w:r w:rsidR="00BC1F40">
        <w:rPr>
          <w:sz w:val="28"/>
          <w:szCs w:val="28"/>
        </w:rPr>
        <w:t>. На думку дослідників, це була</w:t>
      </w:r>
      <w:r w:rsidR="009B62C6">
        <w:rPr>
          <w:sz w:val="28"/>
          <w:szCs w:val="28"/>
        </w:rPr>
        <w:t xml:space="preserve"> </w:t>
      </w:r>
      <w:r w:rsidRPr="00D71067">
        <w:rPr>
          <w:sz w:val="28"/>
          <w:szCs w:val="28"/>
        </w:rPr>
        <w:t>група викладачів, студентів, мешканців міста,</w:t>
      </w:r>
      <w:r w:rsidR="00BC1F40">
        <w:rPr>
          <w:sz w:val="28"/>
          <w:szCs w:val="28"/>
        </w:rPr>
        <w:t xml:space="preserve"> котра</w:t>
      </w:r>
      <w:r w:rsidRPr="00D71067">
        <w:rPr>
          <w:sz w:val="28"/>
          <w:szCs w:val="28"/>
        </w:rPr>
        <w:t xml:space="preserve"> прагнула знизити тиск влади на наукову діяльність та освіту. Цю справу у своїй статті досліджував херсонський науковець В. Павленко [4]. </w:t>
      </w:r>
    </w:p>
    <w:p w14:paraId="0DD875BB" w14:textId="14F909A8" w:rsidR="00D71067" w:rsidRPr="00D71067" w:rsidRDefault="00BC1F40" w:rsidP="00D71067">
      <w:pPr>
        <w:pStyle w:val="ad"/>
        <w:spacing w:before="0" w:beforeAutospacing="0" w:after="0" w:afterAutospacing="0" w:line="360" w:lineRule="auto"/>
        <w:ind w:firstLine="709"/>
        <w:jc w:val="both"/>
        <w:rPr>
          <w:sz w:val="28"/>
          <w:szCs w:val="28"/>
        </w:rPr>
      </w:pPr>
      <w:r w:rsidRPr="00D71067">
        <w:rPr>
          <w:sz w:val="28"/>
          <w:szCs w:val="28"/>
        </w:rPr>
        <w:lastRenderedPageBreak/>
        <w:t>В. Павленко</w:t>
      </w:r>
      <w:r w:rsidR="00D71067" w:rsidRPr="00D71067">
        <w:rPr>
          <w:sz w:val="28"/>
          <w:szCs w:val="28"/>
        </w:rPr>
        <w:t xml:space="preserve"> здійснив аналіз кримінально-слідчих справ, які належать до звинувачення інтелігенції Херсонщини у справі СВУ. </w:t>
      </w:r>
      <w:r>
        <w:rPr>
          <w:sz w:val="28"/>
          <w:szCs w:val="28"/>
        </w:rPr>
        <w:t>В</w:t>
      </w:r>
      <w:r w:rsidR="00D71067" w:rsidRPr="00D71067">
        <w:rPr>
          <w:sz w:val="28"/>
          <w:szCs w:val="28"/>
        </w:rPr>
        <w:t>ивчаючи справи репресованих В. Павленко звернув увагу на фальсифікації у справах, спосіб оформлення свідчень, нумерацію сторінок. Тих</w:t>
      </w:r>
      <w:r>
        <w:rPr>
          <w:sz w:val="28"/>
          <w:szCs w:val="28"/>
        </w:rPr>
        <w:t>,</w:t>
      </w:r>
      <w:r w:rsidR="00D71067" w:rsidRPr="00D71067">
        <w:rPr>
          <w:sz w:val="28"/>
          <w:szCs w:val="28"/>
        </w:rPr>
        <w:t xml:space="preserve"> хто був звинувачений у цій справі, переважно це викладачі та студенти ХІНО [5], були вимушені</w:t>
      </w:r>
      <w:r w:rsidR="009B62C6">
        <w:rPr>
          <w:sz w:val="28"/>
          <w:szCs w:val="28"/>
        </w:rPr>
        <w:t xml:space="preserve"> </w:t>
      </w:r>
      <w:r w:rsidR="00D71067" w:rsidRPr="00D71067">
        <w:rPr>
          <w:sz w:val="28"/>
          <w:szCs w:val="28"/>
        </w:rPr>
        <w:t xml:space="preserve">написати зізнання у причетності до «контрреволюційної організації» на Херсонщині. У статті </w:t>
      </w:r>
      <w:r>
        <w:rPr>
          <w:sz w:val="28"/>
          <w:szCs w:val="28"/>
        </w:rPr>
        <w:t xml:space="preserve">В.Павленка відзначена </w:t>
      </w:r>
      <w:r w:rsidR="00D71067" w:rsidRPr="00D71067">
        <w:rPr>
          <w:sz w:val="28"/>
          <w:szCs w:val="28"/>
        </w:rPr>
        <w:t xml:space="preserve">повна відсутність жінок у рядах групи </w:t>
      </w:r>
      <w:r>
        <w:rPr>
          <w:sz w:val="28"/>
          <w:szCs w:val="28"/>
        </w:rPr>
        <w:t>за</w:t>
      </w:r>
      <w:r w:rsidR="00D71067" w:rsidRPr="00D71067">
        <w:rPr>
          <w:sz w:val="28"/>
          <w:szCs w:val="28"/>
        </w:rPr>
        <w:t xml:space="preserve"> матеріалам</w:t>
      </w:r>
      <w:r>
        <w:rPr>
          <w:sz w:val="28"/>
          <w:szCs w:val="28"/>
        </w:rPr>
        <w:t>и</w:t>
      </w:r>
      <w:r w:rsidR="00D71067" w:rsidRPr="00D71067">
        <w:rPr>
          <w:sz w:val="28"/>
          <w:szCs w:val="28"/>
        </w:rPr>
        <w:t xml:space="preserve"> слідства.</w:t>
      </w:r>
    </w:p>
    <w:p w14:paraId="69E2275B" w14:textId="5A028A60" w:rsidR="00D71067" w:rsidRPr="00D71067" w:rsidRDefault="00D71067" w:rsidP="00D71067">
      <w:pPr>
        <w:pStyle w:val="ad"/>
        <w:spacing w:before="0" w:beforeAutospacing="0" w:after="0" w:afterAutospacing="0" w:line="360" w:lineRule="auto"/>
        <w:ind w:firstLine="709"/>
        <w:jc w:val="both"/>
        <w:rPr>
          <w:sz w:val="28"/>
          <w:szCs w:val="28"/>
        </w:rPr>
      </w:pPr>
      <w:r w:rsidRPr="00D71067">
        <w:rPr>
          <w:sz w:val="28"/>
          <w:szCs w:val="28"/>
        </w:rPr>
        <w:t>Фігурантами у справі були</w:t>
      </w:r>
      <w:r w:rsidRPr="00D71067">
        <w:rPr>
          <w:sz w:val="28"/>
          <w:szCs w:val="28"/>
          <w:lang w:val="ru-RU"/>
        </w:rPr>
        <w:t xml:space="preserve">: </w:t>
      </w:r>
      <w:r w:rsidRPr="00D71067">
        <w:rPr>
          <w:sz w:val="28"/>
          <w:szCs w:val="28"/>
        </w:rPr>
        <w:t xml:space="preserve">ректор ХІНО </w:t>
      </w:r>
      <w:r w:rsidRPr="00D71067">
        <w:rPr>
          <w:sz w:val="28"/>
          <w:szCs w:val="28"/>
          <w:lang w:val="ru-RU"/>
        </w:rPr>
        <w:t xml:space="preserve">(1921-1923 </w:t>
      </w:r>
      <w:r w:rsidRPr="00D71067">
        <w:rPr>
          <w:sz w:val="28"/>
          <w:szCs w:val="28"/>
        </w:rPr>
        <w:t>р.р.) Грівезірський Костянтин Юрійович</w:t>
      </w:r>
      <w:r w:rsidR="00BC1F40">
        <w:rPr>
          <w:sz w:val="28"/>
          <w:szCs w:val="28"/>
        </w:rPr>
        <w:t>. З</w:t>
      </w:r>
      <w:r w:rsidRPr="00D71067">
        <w:rPr>
          <w:sz w:val="28"/>
          <w:szCs w:val="28"/>
        </w:rPr>
        <w:t xml:space="preserve">а висновком слідства саме за час його керівництва інститут набув репутації «контрреволюційної організації», </w:t>
      </w:r>
      <w:r w:rsidR="009B62C6">
        <w:rPr>
          <w:sz w:val="28"/>
          <w:szCs w:val="28"/>
        </w:rPr>
        <w:t xml:space="preserve">його </w:t>
      </w:r>
      <w:r w:rsidRPr="00D71067">
        <w:rPr>
          <w:sz w:val="28"/>
          <w:szCs w:val="28"/>
        </w:rPr>
        <w:t>було репресовано у 1937 році</w:t>
      </w:r>
      <w:r w:rsidR="00BC1F40">
        <w:rPr>
          <w:sz w:val="28"/>
          <w:szCs w:val="28"/>
        </w:rPr>
        <w:t xml:space="preserve">. Були звинувачені та заарештовані викладачі: </w:t>
      </w:r>
      <w:r w:rsidRPr="00D71067">
        <w:rPr>
          <w:sz w:val="28"/>
          <w:szCs w:val="28"/>
        </w:rPr>
        <w:t>Чернявський М.Ф. поет, письменник,  громадський діяч</w:t>
      </w:r>
      <w:r w:rsidR="009B62C6">
        <w:rPr>
          <w:sz w:val="28"/>
          <w:szCs w:val="28"/>
        </w:rPr>
        <w:t>, б</w:t>
      </w:r>
      <w:r w:rsidRPr="00D71067">
        <w:rPr>
          <w:sz w:val="28"/>
          <w:szCs w:val="28"/>
        </w:rPr>
        <w:t>орець за українізацію, був засновником товариства «Українська хата» та керівником філії «Просвіти» у м. Херсон. За свою діяльність був тричі арештований</w:t>
      </w:r>
      <w:r w:rsidR="009B62C6">
        <w:rPr>
          <w:sz w:val="28"/>
          <w:szCs w:val="28"/>
        </w:rPr>
        <w:t xml:space="preserve"> т</w:t>
      </w:r>
      <w:r w:rsidRPr="00D71067">
        <w:rPr>
          <w:sz w:val="28"/>
          <w:szCs w:val="28"/>
        </w:rPr>
        <w:t>а останній арешт закінчився розстрілом у 1938 році</w:t>
      </w:r>
      <w:r w:rsidR="00BC1F40">
        <w:rPr>
          <w:sz w:val="28"/>
          <w:szCs w:val="28"/>
        </w:rPr>
        <w:t>. А також</w:t>
      </w:r>
      <w:r w:rsidR="009B62C6">
        <w:rPr>
          <w:sz w:val="28"/>
          <w:szCs w:val="28"/>
        </w:rPr>
        <w:t xml:space="preserve"> </w:t>
      </w:r>
      <w:r w:rsidRPr="00D71067">
        <w:rPr>
          <w:sz w:val="28"/>
          <w:szCs w:val="28"/>
        </w:rPr>
        <w:t>Легенький Захар Васильович, найбільш активний учасник про</w:t>
      </w:r>
      <w:r w:rsidR="009B62C6">
        <w:rPr>
          <w:sz w:val="28"/>
          <w:szCs w:val="28"/>
        </w:rPr>
        <w:t>сування</w:t>
      </w:r>
      <w:r w:rsidRPr="00D71067">
        <w:rPr>
          <w:sz w:val="28"/>
          <w:szCs w:val="28"/>
        </w:rPr>
        <w:t xml:space="preserve"> українського осередку в Херсоні, також був доцентом в ХІНО, був арештований двічі за антирадянську агітацію та належність до організації в інституті. Другий арешт закінчився розстрілом у 1937 році.</w:t>
      </w:r>
    </w:p>
    <w:p w14:paraId="240CC32C" w14:textId="2470DA62" w:rsidR="00D71067" w:rsidRPr="00D71067" w:rsidRDefault="00D71067" w:rsidP="00D71067">
      <w:pPr>
        <w:pStyle w:val="ad"/>
        <w:spacing w:before="0" w:beforeAutospacing="0" w:after="0" w:afterAutospacing="0" w:line="360" w:lineRule="auto"/>
        <w:ind w:firstLine="709"/>
        <w:jc w:val="both"/>
        <w:rPr>
          <w:sz w:val="28"/>
          <w:szCs w:val="28"/>
        </w:rPr>
      </w:pPr>
      <w:r w:rsidRPr="00D71067">
        <w:rPr>
          <w:sz w:val="28"/>
          <w:szCs w:val="28"/>
        </w:rPr>
        <w:t xml:space="preserve">Важливим напрямом діяльності </w:t>
      </w:r>
      <w:r w:rsidR="009B62C6">
        <w:rPr>
          <w:sz w:val="28"/>
          <w:szCs w:val="28"/>
        </w:rPr>
        <w:t xml:space="preserve">цієї </w:t>
      </w:r>
      <w:r w:rsidRPr="00D71067">
        <w:rPr>
          <w:sz w:val="28"/>
          <w:szCs w:val="28"/>
        </w:rPr>
        <w:t xml:space="preserve">групи була активна просвітницька робота в інституті та за </w:t>
      </w:r>
      <w:r w:rsidR="009B62C6">
        <w:rPr>
          <w:sz w:val="28"/>
          <w:szCs w:val="28"/>
        </w:rPr>
        <w:t xml:space="preserve">його </w:t>
      </w:r>
      <w:r w:rsidRPr="00D71067">
        <w:rPr>
          <w:sz w:val="28"/>
          <w:szCs w:val="28"/>
        </w:rPr>
        <w:t>межами. Організовувались вечори</w:t>
      </w:r>
      <w:r w:rsidR="009B62C6">
        <w:rPr>
          <w:sz w:val="28"/>
          <w:szCs w:val="28"/>
        </w:rPr>
        <w:t>,</w:t>
      </w:r>
      <w:r w:rsidRPr="00D71067">
        <w:rPr>
          <w:sz w:val="28"/>
          <w:szCs w:val="28"/>
        </w:rPr>
        <w:t xml:space="preserve"> присвячені українським письменникам, проводились лекції на українській мові, та допомога сільським школам програмою навчання та українськими підручниками.</w:t>
      </w:r>
      <w:r w:rsidR="009B62C6">
        <w:rPr>
          <w:sz w:val="28"/>
          <w:szCs w:val="28"/>
        </w:rPr>
        <w:t xml:space="preserve"> Її арешти нанесли </w:t>
      </w:r>
      <w:r w:rsidR="00BC1F40">
        <w:rPr>
          <w:sz w:val="28"/>
          <w:szCs w:val="28"/>
        </w:rPr>
        <w:t xml:space="preserve">українській інтелігенції </w:t>
      </w:r>
      <w:r w:rsidR="009B62C6">
        <w:rPr>
          <w:sz w:val="28"/>
          <w:szCs w:val="28"/>
        </w:rPr>
        <w:t>регіону важкий удар.</w:t>
      </w:r>
    </w:p>
    <w:p w14:paraId="0A71BEAA" w14:textId="2266FB02" w:rsidR="00D71067" w:rsidRPr="00D71067" w:rsidRDefault="006B74C6" w:rsidP="00D71067">
      <w:pPr>
        <w:pStyle w:val="ad"/>
        <w:spacing w:before="0" w:beforeAutospacing="0" w:after="0" w:afterAutospacing="0" w:line="360" w:lineRule="auto"/>
        <w:ind w:firstLine="709"/>
        <w:jc w:val="both"/>
        <w:rPr>
          <w:sz w:val="28"/>
          <w:szCs w:val="28"/>
        </w:rPr>
      </w:pPr>
      <w:r>
        <w:rPr>
          <w:sz w:val="28"/>
          <w:szCs w:val="28"/>
        </w:rPr>
        <w:t xml:space="preserve">Викладачі та вчителі </w:t>
      </w:r>
      <w:r w:rsidR="009B62C6">
        <w:rPr>
          <w:sz w:val="28"/>
          <w:szCs w:val="28"/>
        </w:rPr>
        <w:t xml:space="preserve">не </w:t>
      </w:r>
      <w:r>
        <w:rPr>
          <w:sz w:val="28"/>
          <w:szCs w:val="28"/>
        </w:rPr>
        <w:t>залишились без уваги</w:t>
      </w:r>
      <w:r w:rsidR="009B62C6">
        <w:rPr>
          <w:sz w:val="28"/>
          <w:szCs w:val="28"/>
        </w:rPr>
        <w:t xml:space="preserve"> органів ОДПУ під час </w:t>
      </w:r>
      <w:r>
        <w:rPr>
          <w:sz w:val="28"/>
          <w:szCs w:val="28"/>
        </w:rPr>
        <w:t>трагічних</w:t>
      </w:r>
      <w:r w:rsidR="00D71067" w:rsidRPr="00D71067">
        <w:rPr>
          <w:sz w:val="28"/>
          <w:szCs w:val="28"/>
        </w:rPr>
        <w:t xml:space="preserve"> події Голодомору 1932</w:t>
      </w:r>
      <w:r w:rsidR="00D71067" w:rsidRPr="009B62C6">
        <w:rPr>
          <w:sz w:val="28"/>
          <w:szCs w:val="28"/>
        </w:rPr>
        <w:t xml:space="preserve">-1933 </w:t>
      </w:r>
      <w:r w:rsidR="00D71067" w:rsidRPr="00D71067">
        <w:rPr>
          <w:sz w:val="28"/>
          <w:szCs w:val="28"/>
        </w:rPr>
        <w:t>р</w:t>
      </w:r>
      <w:r w:rsidR="009B62C6">
        <w:rPr>
          <w:sz w:val="28"/>
          <w:szCs w:val="28"/>
        </w:rPr>
        <w:t xml:space="preserve">р. За наміром влади, вчителі повинні були сприяти колективізації, закликати дітей доносити на батьків, котрі ховали хліб, тобто бути </w:t>
      </w:r>
      <w:r>
        <w:rPr>
          <w:sz w:val="28"/>
          <w:szCs w:val="28"/>
        </w:rPr>
        <w:t xml:space="preserve">активними </w:t>
      </w:r>
      <w:r w:rsidR="009B62C6">
        <w:rPr>
          <w:sz w:val="28"/>
          <w:szCs w:val="28"/>
        </w:rPr>
        <w:t xml:space="preserve">виконавцями Голодомору як </w:t>
      </w:r>
      <w:r w:rsidR="009B62C6">
        <w:rPr>
          <w:sz w:val="28"/>
          <w:szCs w:val="28"/>
        </w:rPr>
        <w:lastRenderedPageBreak/>
        <w:t>геноциду</w:t>
      </w:r>
      <w:r w:rsidR="000D21A8">
        <w:rPr>
          <w:sz w:val="28"/>
          <w:szCs w:val="28"/>
        </w:rPr>
        <w:t>. Але вчителі так само були членами своєї громади та намагались захищати її та свої інтереси. Такими були і вчителі</w:t>
      </w:r>
      <w:r w:rsidR="00D71067" w:rsidRPr="00D71067">
        <w:rPr>
          <w:sz w:val="28"/>
          <w:szCs w:val="28"/>
        </w:rPr>
        <w:t xml:space="preserve"> Херсонщини. У своїй монографії Н.М. Кузовова [3] </w:t>
      </w:r>
      <w:r w:rsidR="000D21A8">
        <w:rPr>
          <w:sz w:val="28"/>
          <w:szCs w:val="28"/>
        </w:rPr>
        <w:t>серед таких</w:t>
      </w:r>
      <w:r>
        <w:rPr>
          <w:sz w:val="28"/>
          <w:szCs w:val="28"/>
        </w:rPr>
        <w:t xml:space="preserve"> освітян, котрі намагались протистояти владі, відзначила</w:t>
      </w:r>
      <w:r w:rsidR="00D71067" w:rsidRPr="00D71067">
        <w:rPr>
          <w:sz w:val="28"/>
          <w:szCs w:val="28"/>
        </w:rPr>
        <w:t xml:space="preserve"> діяльність вчителя Федора Кіндратовича Фоменко. Його засудили за агітацію </w:t>
      </w:r>
      <w:r w:rsidR="000D21A8">
        <w:rPr>
          <w:sz w:val="28"/>
          <w:szCs w:val="28"/>
        </w:rPr>
        <w:t xml:space="preserve">серед </w:t>
      </w:r>
      <w:r w:rsidR="00D71067" w:rsidRPr="00D71067">
        <w:rPr>
          <w:sz w:val="28"/>
          <w:szCs w:val="28"/>
        </w:rPr>
        <w:t>колгоспників проти хлібозаготівель. До цього чоловік був у м.</w:t>
      </w:r>
      <w:r>
        <w:rPr>
          <w:sz w:val="28"/>
          <w:szCs w:val="28"/>
        </w:rPr>
        <w:t xml:space="preserve"> </w:t>
      </w:r>
      <w:r w:rsidR="00D71067" w:rsidRPr="00D71067">
        <w:rPr>
          <w:sz w:val="28"/>
          <w:szCs w:val="28"/>
        </w:rPr>
        <w:t>Херсон та бачив всі реалії геноциду, після повернення додому</w:t>
      </w:r>
      <w:r>
        <w:rPr>
          <w:sz w:val="28"/>
          <w:szCs w:val="28"/>
        </w:rPr>
        <w:t xml:space="preserve"> в</w:t>
      </w:r>
      <w:r w:rsidR="00D71067" w:rsidRPr="00D71067">
        <w:rPr>
          <w:sz w:val="28"/>
          <w:szCs w:val="28"/>
        </w:rPr>
        <w:t xml:space="preserve"> с.</w:t>
      </w:r>
      <w:r>
        <w:rPr>
          <w:sz w:val="28"/>
          <w:szCs w:val="28"/>
        </w:rPr>
        <w:t xml:space="preserve"> </w:t>
      </w:r>
      <w:r w:rsidR="00D71067" w:rsidRPr="00D71067">
        <w:rPr>
          <w:sz w:val="28"/>
          <w:szCs w:val="28"/>
        </w:rPr>
        <w:t>Преображенка Хорлівського району, він розповів односельчанам</w:t>
      </w:r>
      <w:r w:rsidR="000D21A8">
        <w:rPr>
          <w:sz w:val="28"/>
          <w:szCs w:val="28"/>
        </w:rPr>
        <w:t xml:space="preserve"> про побачене та негативно висловлювався про радянську владу</w:t>
      </w:r>
      <w:r w:rsidR="00D71067" w:rsidRPr="00D71067">
        <w:rPr>
          <w:sz w:val="28"/>
          <w:szCs w:val="28"/>
        </w:rPr>
        <w:t xml:space="preserve">, </w:t>
      </w:r>
      <w:r w:rsidR="000D21A8">
        <w:rPr>
          <w:sz w:val="28"/>
          <w:szCs w:val="28"/>
        </w:rPr>
        <w:t xml:space="preserve">за що його було заарештовано і засуджено. </w:t>
      </w:r>
      <w:r w:rsidR="00D71067" w:rsidRPr="00D71067">
        <w:rPr>
          <w:sz w:val="28"/>
          <w:szCs w:val="28"/>
        </w:rPr>
        <w:t>У с</w:t>
      </w:r>
      <w:r>
        <w:rPr>
          <w:sz w:val="28"/>
          <w:szCs w:val="28"/>
        </w:rPr>
        <w:t>.</w:t>
      </w:r>
      <w:r w:rsidR="00D71067" w:rsidRPr="00D71067">
        <w:rPr>
          <w:sz w:val="28"/>
          <w:szCs w:val="28"/>
        </w:rPr>
        <w:t xml:space="preserve"> Велика Лепетиха, як зазначає авторка</w:t>
      </w:r>
      <w:r w:rsidR="000D21A8">
        <w:rPr>
          <w:sz w:val="28"/>
          <w:szCs w:val="28"/>
        </w:rPr>
        <w:t>,</w:t>
      </w:r>
      <w:r w:rsidR="00D71067" w:rsidRPr="00D71067">
        <w:rPr>
          <w:sz w:val="28"/>
          <w:szCs w:val="28"/>
        </w:rPr>
        <w:t xml:space="preserve"> дві вчительки</w:t>
      </w:r>
      <w:r w:rsidR="000D21A8">
        <w:rPr>
          <w:sz w:val="28"/>
          <w:szCs w:val="28"/>
        </w:rPr>
        <w:t>,</w:t>
      </w:r>
      <w:r w:rsidR="00D71067" w:rsidRPr="00D71067">
        <w:rPr>
          <w:sz w:val="28"/>
          <w:szCs w:val="28"/>
        </w:rPr>
        <w:t xml:space="preserve"> Олександра Плетенець та Нікітченко</w:t>
      </w:r>
      <w:r w:rsidR="000D21A8">
        <w:rPr>
          <w:sz w:val="28"/>
          <w:szCs w:val="28"/>
        </w:rPr>
        <w:t>,</w:t>
      </w:r>
      <w:r w:rsidR="00D71067" w:rsidRPr="00D71067">
        <w:rPr>
          <w:sz w:val="28"/>
          <w:szCs w:val="28"/>
        </w:rPr>
        <w:t xml:space="preserve"> зазнали переслідувань від репресивного режиму через публічне засудження влади. А засуджували саме </w:t>
      </w:r>
      <w:r w:rsidR="006A5C84">
        <w:rPr>
          <w:sz w:val="28"/>
          <w:szCs w:val="28"/>
        </w:rPr>
        <w:t xml:space="preserve">злочин </w:t>
      </w:r>
      <w:r w:rsidR="00D71067" w:rsidRPr="00D71067">
        <w:rPr>
          <w:sz w:val="28"/>
          <w:szCs w:val="28"/>
        </w:rPr>
        <w:t>Голодомор</w:t>
      </w:r>
      <w:r>
        <w:rPr>
          <w:sz w:val="28"/>
          <w:szCs w:val="28"/>
        </w:rPr>
        <w:t>у</w:t>
      </w:r>
      <w:r w:rsidR="00D71067" w:rsidRPr="00D71067">
        <w:rPr>
          <w:sz w:val="28"/>
          <w:szCs w:val="28"/>
        </w:rPr>
        <w:t>, та те</w:t>
      </w:r>
      <w:r w:rsidR="000D21A8">
        <w:rPr>
          <w:sz w:val="28"/>
          <w:szCs w:val="28"/>
        </w:rPr>
        <w:t>,</w:t>
      </w:r>
      <w:r w:rsidR="00D71067" w:rsidRPr="00D71067">
        <w:rPr>
          <w:sz w:val="28"/>
          <w:szCs w:val="28"/>
        </w:rPr>
        <w:t xml:space="preserve"> що </w:t>
      </w:r>
      <w:r w:rsidR="006A5C84">
        <w:rPr>
          <w:sz w:val="28"/>
          <w:szCs w:val="28"/>
        </w:rPr>
        <w:t>учням в школі вони мусять розповідати, що вони живуть в ідеальній радянській державі. Також</w:t>
      </w:r>
      <w:r w:rsidR="00D71067" w:rsidRPr="00D71067">
        <w:rPr>
          <w:sz w:val="28"/>
          <w:szCs w:val="28"/>
        </w:rPr>
        <w:t>, одна з вчительок згадала самогубство Хвильового, яке пов</w:t>
      </w:r>
      <w:r w:rsidR="0025583D">
        <w:rPr>
          <w:sz w:val="28"/>
          <w:szCs w:val="28"/>
        </w:rPr>
        <w:t>’</w:t>
      </w:r>
      <w:r w:rsidR="00D71067" w:rsidRPr="00D71067">
        <w:rPr>
          <w:sz w:val="28"/>
          <w:szCs w:val="28"/>
        </w:rPr>
        <w:t>язане з тиском влади на тогочасну інтелігенцію</w:t>
      </w:r>
      <w:r w:rsidR="006A5C84">
        <w:rPr>
          <w:sz w:val="28"/>
          <w:szCs w:val="28"/>
        </w:rPr>
        <w:t xml:space="preserve"> та геноцидом українського народу</w:t>
      </w:r>
      <w:r w:rsidR="00D71067" w:rsidRPr="00D71067">
        <w:rPr>
          <w:sz w:val="28"/>
          <w:szCs w:val="28"/>
        </w:rPr>
        <w:t>.</w:t>
      </w:r>
    </w:p>
    <w:p w14:paraId="48AC3CE6" w14:textId="24FB3517" w:rsidR="00D71067" w:rsidRPr="00D71067" w:rsidRDefault="006A5C84" w:rsidP="00D71067">
      <w:pPr>
        <w:pStyle w:val="ad"/>
        <w:spacing w:before="0" w:beforeAutospacing="0" w:after="0" w:afterAutospacing="0" w:line="360" w:lineRule="auto"/>
        <w:ind w:firstLine="709"/>
        <w:jc w:val="both"/>
        <w:rPr>
          <w:sz w:val="28"/>
          <w:szCs w:val="28"/>
        </w:rPr>
      </w:pPr>
      <w:r>
        <w:rPr>
          <w:sz w:val="28"/>
          <w:szCs w:val="28"/>
        </w:rPr>
        <w:t>У</w:t>
      </w:r>
      <w:r w:rsidR="00D71067" w:rsidRPr="00D71067">
        <w:rPr>
          <w:sz w:val="28"/>
          <w:szCs w:val="28"/>
        </w:rPr>
        <w:t xml:space="preserve"> листопаді 1933 року Херсонським міським комітетом Компартії України розглядалась справа лектора Херсонського сільськогосподарського інституту О.Н.Опокова,[3]  він хотів захистити інтереси студентів та поширити інформацію, яка стосувалась голодування та дистрофії в закладі</w:t>
      </w:r>
      <w:r>
        <w:rPr>
          <w:sz w:val="28"/>
          <w:szCs w:val="28"/>
        </w:rPr>
        <w:t xml:space="preserve"> освіті</w:t>
      </w:r>
      <w:r w:rsidR="006B74C6">
        <w:rPr>
          <w:sz w:val="28"/>
          <w:szCs w:val="28"/>
        </w:rPr>
        <w:t>, щоб захистити інтереси студентів</w:t>
      </w:r>
      <w:r w:rsidR="00D71067" w:rsidRPr="00D71067">
        <w:rPr>
          <w:sz w:val="28"/>
          <w:szCs w:val="28"/>
        </w:rPr>
        <w:t xml:space="preserve">. </w:t>
      </w:r>
      <w:r>
        <w:rPr>
          <w:sz w:val="28"/>
          <w:szCs w:val="28"/>
        </w:rPr>
        <w:t>З</w:t>
      </w:r>
      <w:r w:rsidR="00D71067" w:rsidRPr="00D71067">
        <w:rPr>
          <w:sz w:val="28"/>
          <w:szCs w:val="28"/>
        </w:rPr>
        <w:t>а розголос</w:t>
      </w:r>
      <w:r>
        <w:rPr>
          <w:sz w:val="28"/>
          <w:szCs w:val="28"/>
        </w:rPr>
        <w:t xml:space="preserve"> інформацію про голод</w:t>
      </w:r>
      <w:r w:rsidR="00D71067" w:rsidRPr="00D71067">
        <w:rPr>
          <w:sz w:val="28"/>
          <w:szCs w:val="28"/>
        </w:rPr>
        <w:t xml:space="preserve"> та спроби привернути увагу до критичної проблеми його було виключено з партії. </w:t>
      </w:r>
    </w:p>
    <w:p w14:paraId="7E1B6EE0" w14:textId="57F14C75" w:rsidR="00D71067" w:rsidRPr="00D71067" w:rsidRDefault="006A5C84" w:rsidP="00D71067">
      <w:pPr>
        <w:pStyle w:val="ad"/>
        <w:spacing w:before="0" w:beforeAutospacing="0" w:after="0" w:afterAutospacing="0" w:line="360" w:lineRule="auto"/>
        <w:ind w:firstLine="709"/>
        <w:jc w:val="both"/>
        <w:rPr>
          <w:sz w:val="28"/>
          <w:szCs w:val="28"/>
        </w:rPr>
      </w:pPr>
      <w:r>
        <w:rPr>
          <w:sz w:val="28"/>
          <w:szCs w:val="28"/>
        </w:rPr>
        <w:t>Серед наступних осередків спротиву с</w:t>
      </w:r>
      <w:r w:rsidR="00D71067" w:rsidRPr="00D71067">
        <w:rPr>
          <w:sz w:val="28"/>
          <w:szCs w:val="28"/>
        </w:rPr>
        <w:t xml:space="preserve">лід зазначити учительську контрреволюційну організацію «Павільйон» 1938 рік. Дослідженням справи займався історик О. Коник [2]. Основним джерелом інформації є слідча справа НКВС, яка зберігається в державному архіві Херсонської області. Головними злочинцями </w:t>
      </w:r>
      <w:r>
        <w:rPr>
          <w:sz w:val="28"/>
          <w:szCs w:val="28"/>
        </w:rPr>
        <w:t>згідно з матеріалами справи</w:t>
      </w:r>
      <w:r w:rsidR="00D71067" w:rsidRPr="00D71067">
        <w:rPr>
          <w:sz w:val="28"/>
          <w:szCs w:val="28"/>
        </w:rPr>
        <w:t xml:space="preserve"> були скадовські вчителі Пилип Йосипович Виговський – головний «натхненник», мав на той час </w:t>
      </w:r>
      <w:r>
        <w:rPr>
          <w:sz w:val="28"/>
          <w:szCs w:val="28"/>
        </w:rPr>
        <w:t>«</w:t>
      </w:r>
      <w:r w:rsidR="00D71067" w:rsidRPr="00D71067">
        <w:rPr>
          <w:sz w:val="28"/>
          <w:szCs w:val="28"/>
        </w:rPr>
        <w:t>сумнівне класове походження</w:t>
      </w:r>
      <w:r>
        <w:rPr>
          <w:sz w:val="28"/>
          <w:szCs w:val="28"/>
        </w:rPr>
        <w:t>»</w:t>
      </w:r>
      <w:r w:rsidR="00D71067" w:rsidRPr="00D71067">
        <w:rPr>
          <w:sz w:val="28"/>
          <w:szCs w:val="28"/>
        </w:rPr>
        <w:t xml:space="preserve"> та </w:t>
      </w:r>
      <w:r w:rsidR="00D71067" w:rsidRPr="00D71067">
        <w:rPr>
          <w:sz w:val="28"/>
          <w:szCs w:val="28"/>
        </w:rPr>
        <w:lastRenderedPageBreak/>
        <w:t>зазначалось, що вчитель змушував дітей «хором вивчати націоналістичні пісні та рекомендував учням вивчати їх на пам</w:t>
      </w:r>
      <w:r w:rsidR="0025583D">
        <w:rPr>
          <w:sz w:val="28"/>
          <w:szCs w:val="28"/>
        </w:rPr>
        <w:t>’</w:t>
      </w:r>
      <w:r w:rsidR="00D71067" w:rsidRPr="00D71067">
        <w:rPr>
          <w:sz w:val="28"/>
          <w:szCs w:val="28"/>
        </w:rPr>
        <w:t xml:space="preserve">ять». </w:t>
      </w:r>
    </w:p>
    <w:p w14:paraId="24BA0A6E" w14:textId="12F9889D" w:rsidR="00D71067" w:rsidRPr="00D71067" w:rsidRDefault="006A5C84" w:rsidP="00D71067">
      <w:pPr>
        <w:pStyle w:val="ad"/>
        <w:spacing w:before="0" w:beforeAutospacing="0" w:after="0" w:afterAutospacing="0" w:line="360" w:lineRule="auto"/>
        <w:ind w:firstLine="709"/>
        <w:jc w:val="both"/>
        <w:rPr>
          <w:sz w:val="28"/>
          <w:szCs w:val="28"/>
        </w:rPr>
      </w:pPr>
      <w:r>
        <w:rPr>
          <w:sz w:val="28"/>
          <w:szCs w:val="28"/>
        </w:rPr>
        <w:t xml:space="preserve">Інший вчитель, </w:t>
      </w:r>
      <w:r w:rsidR="00D71067" w:rsidRPr="00D71067">
        <w:rPr>
          <w:sz w:val="28"/>
          <w:szCs w:val="28"/>
        </w:rPr>
        <w:t>Казимир Андрійович Бантос</w:t>
      </w:r>
      <w:r>
        <w:rPr>
          <w:sz w:val="28"/>
          <w:szCs w:val="28"/>
        </w:rPr>
        <w:t>,</w:t>
      </w:r>
      <w:r w:rsidR="00D71067" w:rsidRPr="00D71067">
        <w:rPr>
          <w:sz w:val="28"/>
          <w:szCs w:val="28"/>
        </w:rPr>
        <w:t xml:space="preserve"> за </w:t>
      </w:r>
      <w:r>
        <w:rPr>
          <w:sz w:val="28"/>
          <w:szCs w:val="28"/>
        </w:rPr>
        <w:t xml:space="preserve">матеріалами </w:t>
      </w:r>
      <w:r w:rsidR="00D71067" w:rsidRPr="00D71067">
        <w:rPr>
          <w:sz w:val="28"/>
          <w:szCs w:val="28"/>
        </w:rPr>
        <w:t xml:space="preserve">обвинувачення мав «петлюрівське минуле». Також, як районний інспектор «з метою примусу української мови» серед шкіл з національними меншинами надсилав туди лише  підручники українською мовою, нібито </w:t>
      </w:r>
      <w:r>
        <w:rPr>
          <w:sz w:val="28"/>
          <w:szCs w:val="28"/>
        </w:rPr>
        <w:t>«</w:t>
      </w:r>
      <w:r w:rsidR="00D71067" w:rsidRPr="00D71067">
        <w:rPr>
          <w:sz w:val="28"/>
          <w:szCs w:val="28"/>
        </w:rPr>
        <w:t>для роздратування інших вчителі</w:t>
      </w:r>
      <w:r>
        <w:rPr>
          <w:sz w:val="28"/>
          <w:szCs w:val="28"/>
        </w:rPr>
        <w:t>в</w:t>
      </w:r>
      <w:r w:rsidR="00D71067" w:rsidRPr="00D71067">
        <w:rPr>
          <w:sz w:val="28"/>
          <w:szCs w:val="28"/>
        </w:rPr>
        <w:t xml:space="preserve"> та поширенню української мови та писав погані характеристики молодим радянським учителям</w:t>
      </w:r>
      <w:r>
        <w:rPr>
          <w:sz w:val="28"/>
          <w:szCs w:val="28"/>
        </w:rPr>
        <w:t>»</w:t>
      </w:r>
      <w:r w:rsidR="00D71067" w:rsidRPr="00D71067">
        <w:rPr>
          <w:sz w:val="28"/>
          <w:szCs w:val="28"/>
        </w:rPr>
        <w:t xml:space="preserve">. </w:t>
      </w:r>
      <w:r>
        <w:rPr>
          <w:sz w:val="28"/>
          <w:szCs w:val="28"/>
        </w:rPr>
        <w:t xml:space="preserve">А </w:t>
      </w:r>
      <w:r w:rsidR="00D71067" w:rsidRPr="00D71067">
        <w:rPr>
          <w:sz w:val="28"/>
          <w:szCs w:val="28"/>
        </w:rPr>
        <w:t xml:space="preserve">Володимир Іванович Ташіян був звинувачений в поширенні націоналістичних пісень та антирадянських анекдотів, також </w:t>
      </w:r>
      <w:r>
        <w:rPr>
          <w:sz w:val="28"/>
          <w:szCs w:val="28"/>
        </w:rPr>
        <w:t xml:space="preserve">помічений </w:t>
      </w:r>
      <w:r w:rsidR="00D71067" w:rsidRPr="00D71067">
        <w:rPr>
          <w:sz w:val="28"/>
          <w:szCs w:val="28"/>
        </w:rPr>
        <w:t>агітаціях проти «вождя народів»</w:t>
      </w:r>
      <w:r>
        <w:rPr>
          <w:sz w:val="28"/>
          <w:szCs w:val="28"/>
        </w:rPr>
        <w:t xml:space="preserve"> </w:t>
      </w:r>
      <w:r w:rsidRPr="00D71067">
        <w:rPr>
          <w:sz w:val="28"/>
          <w:szCs w:val="28"/>
        </w:rPr>
        <w:t>[2]</w:t>
      </w:r>
      <w:r w:rsidR="00D71067" w:rsidRPr="00D71067">
        <w:rPr>
          <w:sz w:val="28"/>
          <w:szCs w:val="28"/>
        </w:rPr>
        <w:t>.</w:t>
      </w:r>
      <w:r>
        <w:rPr>
          <w:sz w:val="28"/>
          <w:szCs w:val="28"/>
        </w:rPr>
        <w:t xml:space="preserve"> </w:t>
      </w:r>
      <w:r w:rsidR="00D71067" w:rsidRPr="00D71067">
        <w:rPr>
          <w:sz w:val="28"/>
          <w:szCs w:val="28"/>
        </w:rPr>
        <w:t>Саме цих вчителі</w:t>
      </w:r>
      <w:r>
        <w:rPr>
          <w:sz w:val="28"/>
          <w:szCs w:val="28"/>
        </w:rPr>
        <w:t>в</w:t>
      </w:r>
      <w:r w:rsidR="00D71067" w:rsidRPr="00D71067">
        <w:rPr>
          <w:sz w:val="28"/>
          <w:szCs w:val="28"/>
        </w:rPr>
        <w:t xml:space="preserve"> звинувачували у контрреволюційній націоналістичній пропаганді серед своїх колег у Скадовському районі та «зраду батьківщини». Також, як зазначає </w:t>
      </w:r>
      <w:r>
        <w:rPr>
          <w:sz w:val="28"/>
          <w:szCs w:val="28"/>
        </w:rPr>
        <w:t>О.Коник</w:t>
      </w:r>
      <w:r w:rsidR="00D71067" w:rsidRPr="00D71067">
        <w:rPr>
          <w:sz w:val="28"/>
          <w:szCs w:val="28"/>
        </w:rPr>
        <w:t xml:space="preserve"> у своїй статті, у справі містяться згадки й про інших раніше репресованих викладачів. </w:t>
      </w:r>
    </w:p>
    <w:p w14:paraId="102EE6CB" w14:textId="54CCF847" w:rsidR="00D71067" w:rsidRDefault="00D71067" w:rsidP="00D71067">
      <w:pPr>
        <w:pStyle w:val="ad"/>
        <w:spacing w:before="0" w:beforeAutospacing="0" w:after="0" w:afterAutospacing="0" w:line="360" w:lineRule="auto"/>
        <w:ind w:firstLine="709"/>
        <w:jc w:val="both"/>
        <w:rPr>
          <w:sz w:val="28"/>
          <w:szCs w:val="28"/>
        </w:rPr>
      </w:pPr>
      <w:r w:rsidRPr="00D71067">
        <w:rPr>
          <w:sz w:val="28"/>
          <w:szCs w:val="28"/>
        </w:rPr>
        <w:t>Отже, аналізуючи матеріали архівно</w:t>
      </w:r>
      <w:r w:rsidRPr="00306C1C">
        <w:rPr>
          <w:sz w:val="28"/>
          <w:szCs w:val="28"/>
        </w:rPr>
        <w:t>-</w:t>
      </w:r>
      <w:r w:rsidRPr="00D71067">
        <w:rPr>
          <w:sz w:val="28"/>
          <w:szCs w:val="28"/>
        </w:rPr>
        <w:t xml:space="preserve">слідчих справ, можна </w:t>
      </w:r>
      <w:r w:rsidR="006A5C84">
        <w:rPr>
          <w:sz w:val="28"/>
          <w:szCs w:val="28"/>
        </w:rPr>
        <w:t xml:space="preserve">зробити висновки, що </w:t>
      </w:r>
      <w:r w:rsidRPr="00D71067">
        <w:rPr>
          <w:sz w:val="28"/>
          <w:szCs w:val="28"/>
        </w:rPr>
        <w:t xml:space="preserve"> влада </w:t>
      </w:r>
      <w:r w:rsidR="00306C1C">
        <w:rPr>
          <w:sz w:val="28"/>
          <w:szCs w:val="28"/>
        </w:rPr>
        <w:t>послідовно проводила репресії проти</w:t>
      </w:r>
      <w:r w:rsidRPr="00D71067">
        <w:rPr>
          <w:sz w:val="28"/>
          <w:szCs w:val="28"/>
        </w:rPr>
        <w:t xml:space="preserve"> </w:t>
      </w:r>
      <w:r w:rsidR="00306C1C">
        <w:rPr>
          <w:sz w:val="28"/>
          <w:szCs w:val="28"/>
        </w:rPr>
        <w:t xml:space="preserve">освітян, котрі мали </w:t>
      </w:r>
      <w:r w:rsidRPr="00D71067">
        <w:rPr>
          <w:sz w:val="28"/>
          <w:szCs w:val="28"/>
        </w:rPr>
        <w:t xml:space="preserve">вплив на суспільство. </w:t>
      </w:r>
      <w:r w:rsidR="00306C1C">
        <w:rPr>
          <w:sz w:val="28"/>
          <w:szCs w:val="28"/>
        </w:rPr>
        <w:t>Переслідува</w:t>
      </w:r>
      <w:r w:rsidR="006B74C6">
        <w:rPr>
          <w:sz w:val="28"/>
          <w:szCs w:val="28"/>
        </w:rPr>
        <w:t>вся не лише відкритий</w:t>
      </w:r>
      <w:r w:rsidR="00306C1C">
        <w:rPr>
          <w:sz w:val="28"/>
          <w:szCs w:val="28"/>
        </w:rPr>
        <w:t xml:space="preserve"> </w:t>
      </w:r>
      <w:r w:rsidR="006B74C6">
        <w:rPr>
          <w:sz w:val="28"/>
          <w:szCs w:val="28"/>
        </w:rPr>
        <w:t xml:space="preserve">спротив владі, а будь-яке іншомислення. </w:t>
      </w:r>
      <w:r w:rsidR="00306C1C">
        <w:rPr>
          <w:sz w:val="28"/>
          <w:szCs w:val="28"/>
        </w:rPr>
        <w:t xml:space="preserve">Освітян змушували </w:t>
      </w:r>
      <w:r w:rsidRPr="00D71067">
        <w:rPr>
          <w:sz w:val="28"/>
          <w:szCs w:val="28"/>
        </w:rPr>
        <w:t>агітува</w:t>
      </w:r>
      <w:r w:rsidR="00306C1C">
        <w:rPr>
          <w:sz w:val="28"/>
          <w:szCs w:val="28"/>
        </w:rPr>
        <w:t>ти дітей</w:t>
      </w:r>
      <w:r w:rsidRPr="00D71067">
        <w:rPr>
          <w:sz w:val="28"/>
          <w:szCs w:val="28"/>
        </w:rPr>
        <w:t xml:space="preserve"> доносити на власних батьків за </w:t>
      </w:r>
      <w:r w:rsidR="006B74C6">
        <w:rPr>
          <w:sz w:val="28"/>
          <w:szCs w:val="28"/>
        </w:rPr>
        <w:t>невиконання хлібозаготівель та приховування зерна</w:t>
      </w:r>
      <w:r w:rsidRPr="00D71067">
        <w:rPr>
          <w:sz w:val="28"/>
          <w:szCs w:val="28"/>
        </w:rPr>
        <w:t xml:space="preserve">, </w:t>
      </w:r>
      <w:r w:rsidR="00306C1C">
        <w:rPr>
          <w:sz w:val="28"/>
          <w:szCs w:val="28"/>
        </w:rPr>
        <w:t xml:space="preserve">а </w:t>
      </w:r>
      <w:r w:rsidRPr="00D71067">
        <w:rPr>
          <w:sz w:val="28"/>
          <w:szCs w:val="28"/>
        </w:rPr>
        <w:t>студентів використовува</w:t>
      </w:r>
      <w:r w:rsidR="00306C1C">
        <w:rPr>
          <w:sz w:val="28"/>
          <w:szCs w:val="28"/>
        </w:rPr>
        <w:t>ли</w:t>
      </w:r>
      <w:r w:rsidRPr="00D71067">
        <w:rPr>
          <w:sz w:val="28"/>
          <w:szCs w:val="28"/>
        </w:rPr>
        <w:t xml:space="preserve"> як інструмент вилучення хліба у селян. Зміст обвинувачень </w:t>
      </w:r>
      <w:r w:rsidR="00306C1C">
        <w:rPr>
          <w:sz w:val="28"/>
          <w:szCs w:val="28"/>
        </w:rPr>
        <w:t xml:space="preserve">проти вчителів та викладачів </w:t>
      </w:r>
      <w:r w:rsidRPr="00D71067">
        <w:rPr>
          <w:sz w:val="28"/>
          <w:szCs w:val="28"/>
        </w:rPr>
        <w:t xml:space="preserve">був </w:t>
      </w:r>
      <w:r w:rsidR="00306C1C">
        <w:rPr>
          <w:sz w:val="28"/>
          <w:szCs w:val="28"/>
        </w:rPr>
        <w:t xml:space="preserve">зазвичай </w:t>
      </w:r>
      <w:r w:rsidRPr="00D71067">
        <w:rPr>
          <w:sz w:val="28"/>
          <w:szCs w:val="28"/>
        </w:rPr>
        <w:t xml:space="preserve">типовим та загальними, </w:t>
      </w:r>
      <w:r w:rsidR="00306C1C">
        <w:rPr>
          <w:sz w:val="28"/>
          <w:szCs w:val="28"/>
        </w:rPr>
        <w:t>а покарання жорстоким і нерелевантним. На Херсонщині освітяни переслідувались під час процесу СВУ, Голодомору 1932-1933, і масових репресій 1937-1938.</w:t>
      </w:r>
    </w:p>
    <w:p w14:paraId="3FFCC917" w14:textId="77777777" w:rsidR="00306C1C" w:rsidRPr="00D71067" w:rsidRDefault="00306C1C" w:rsidP="00D71067">
      <w:pPr>
        <w:pStyle w:val="ad"/>
        <w:spacing w:before="0" w:beforeAutospacing="0" w:after="0" w:afterAutospacing="0" w:line="360" w:lineRule="auto"/>
        <w:ind w:firstLine="709"/>
        <w:jc w:val="both"/>
        <w:rPr>
          <w:sz w:val="28"/>
          <w:szCs w:val="28"/>
        </w:rPr>
      </w:pPr>
    </w:p>
    <w:p w14:paraId="7258C280" w14:textId="2136EE23" w:rsidR="00D71067" w:rsidRPr="00306C1C" w:rsidRDefault="00D71067" w:rsidP="00306C1C">
      <w:pPr>
        <w:spacing w:after="0" w:line="360" w:lineRule="auto"/>
        <w:jc w:val="center"/>
        <w:rPr>
          <w:rFonts w:ascii="Times New Roman" w:hAnsi="Times New Roman"/>
          <w:b/>
          <w:bCs/>
          <w:sz w:val="28"/>
          <w:szCs w:val="28"/>
          <w:lang w:val="uk-UA"/>
        </w:rPr>
      </w:pPr>
      <w:r w:rsidRPr="00306C1C">
        <w:rPr>
          <w:rFonts w:ascii="Times New Roman" w:hAnsi="Times New Roman"/>
          <w:b/>
          <w:bCs/>
          <w:sz w:val="28"/>
          <w:szCs w:val="28"/>
          <w:lang w:val="uk-UA"/>
        </w:rPr>
        <w:t>Список використаних джерел</w:t>
      </w:r>
      <w:r w:rsidR="00306C1C">
        <w:rPr>
          <w:rFonts w:ascii="Times New Roman" w:hAnsi="Times New Roman"/>
          <w:b/>
          <w:bCs/>
          <w:sz w:val="28"/>
          <w:szCs w:val="28"/>
          <w:lang w:val="uk-UA"/>
        </w:rPr>
        <w:t>:</w:t>
      </w:r>
    </w:p>
    <w:p w14:paraId="522A90A6" w14:textId="77618D7D" w:rsidR="00D71067" w:rsidRPr="00D71067" w:rsidRDefault="00D71067" w:rsidP="00306C1C">
      <w:pPr>
        <w:tabs>
          <w:tab w:val="left" w:pos="993"/>
        </w:tabs>
        <w:spacing w:after="0" w:line="360" w:lineRule="auto"/>
        <w:ind w:firstLine="709"/>
        <w:jc w:val="both"/>
        <w:rPr>
          <w:rFonts w:ascii="Times New Roman" w:hAnsi="Times New Roman"/>
          <w:sz w:val="28"/>
          <w:szCs w:val="28"/>
        </w:rPr>
      </w:pPr>
      <w:r w:rsidRPr="00D71067">
        <w:rPr>
          <w:rFonts w:ascii="Times New Roman" w:hAnsi="Times New Roman"/>
          <w:sz w:val="28"/>
          <w:szCs w:val="28"/>
          <w:lang w:val="uk-UA"/>
        </w:rPr>
        <w:t>1</w:t>
      </w:r>
      <w:r w:rsidRPr="00306C1C">
        <w:rPr>
          <w:rFonts w:ascii="Times New Roman" w:hAnsi="Times New Roman"/>
          <w:sz w:val="28"/>
          <w:szCs w:val="28"/>
          <w:lang w:val="uk-UA"/>
        </w:rPr>
        <w:t>. Шаповал Ю.І.</w:t>
      </w:r>
      <w:r w:rsidRPr="00D71067">
        <w:rPr>
          <w:rFonts w:ascii="Times New Roman" w:hAnsi="Times New Roman"/>
          <w:sz w:val="28"/>
          <w:szCs w:val="28"/>
        </w:rPr>
        <w:t> </w:t>
      </w:r>
      <w:r w:rsidRPr="00306C1C">
        <w:rPr>
          <w:rFonts w:ascii="Times New Roman" w:hAnsi="Times New Roman"/>
          <w:sz w:val="28"/>
          <w:szCs w:val="28"/>
          <w:lang w:val="uk-UA"/>
        </w:rPr>
        <w:t>СПІЛКА ВИЗВОЛЕННЯ УКРАЇНИ (СВУ)</w:t>
      </w:r>
      <w:r w:rsidRPr="00D71067">
        <w:rPr>
          <w:rFonts w:ascii="Times New Roman" w:hAnsi="Times New Roman"/>
          <w:sz w:val="28"/>
          <w:szCs w:val="28"/>
        </w:rPr>
        <w:t> </w:t>
      </w:r>
      <w:r w:rsidRPr="00306C1C">
        <w:rPr>
          <w:rFonts w:ascii="Times New Roman" w:hAnsi="Times New Roman"/>
          <w:sz w:val="28"/>
          <w:szCs w:val="28"/>
          <w:lang w:val="uk-UA"/>
        </w:rPr>
        <w:t>[Електронний ресурс]</w:t>
      </w:r>
      <w:r w:rsidR="00306C1C">
        <w:rPr>
          <w:rFonts w:ascii="Times New Roman" w:hAnsi="Times New Roman"/>
          <w:sz w:val="28"/>
          <w:szCs w:val="28"/>
          <w:lang w:val="uk-UA"/>
        </w:rPr>
        <w:t xml:space="preserve">. Режим доступу: </w:t>
      </w:r>
      <w:hyperlink r:id="rId33" w:history="1">
        <w:r w:rsidRPr="00D71067">
          <w:rPr>
            <w:rStyle w:val="a3"/>
            <w:rFonts w:ascii="Times New Roman" w:hAnsi="Times New Roman"/>
            <w:sz w:val="28"/>
            <w:szCs w:val="28"/>
          </w:rPr>
          <w:t>http://www.history.org.ua/?termin=Spilka_vyzvolennia</w:t>
        </w:r>
      </w:hyperlink>
      <w:r w:rsidRPr="00D71067">
        <w:rPr>
          <w:rFonts w:ascii="Times New Roman" w:hAnsi="Times New Roman"/>
          <w:sz w:val="28"/>
          <w:szCs w:val="28"/>
        </w:rPr>
        <w:t xml:space="preserve"> (останній перегляд: </w:t>
      </w:r>
      <w:r w:rsidRPr="00D71067">
        <w:rPr>
          <w:rFonts w:ascii="Times New Roman" w:hAnsi="Times New Roman"/>
          <w:sz w:val="28"/>
          <w:szCs w:val="28"/>
          <w:lang w:val="uk-UA"/>
        </w:rPr>
        <w:t>19</w:t>
      </w:r>
      <w:r w:rsidRPr="00D71067">
        <w:rPr>
          <w:rFonts w:ascii="Times New Roman" w:hAnsi="Times New Roman"/>
          <w:sz w:val="28"/>
          <w:szCs w:val="28"/>
        </w:rPr>
        <w:t>.04.2024)</w:t>
      </w:r>
    </w:p>
    <w:p w14:paraId="73E6DF0A" w14:textId="1E5803A9" w:rsidR="00D71067" w:rsidRPr="00306C1C" w:rsidRDefault="00D71067" w:rsidP="00306C1C">
      <w:pPr>
        <w:tabs>
          <w:tab w:val="left" w:pos="993"/>
        </w:tabs>
        <w:spacing w:after="0" w:line="360" w:lineRule="auto"/>
        <w:ind w:firstLine="709"/>
        <w:jc w:val="both"/>
        <w:rPr>
          <w:rFonts w:ascii="Times New Roman" w:hAnsi="Times New Roman"/>
          <w:sz w:val="28"/>
          <w:szCs w:val="28"/>
          <w:lang w:val="uk-UA"/>
        </w:rPr>
      </w:pPr>
      <w:r w:rsidRPr="00D71067">
        <w:rPr>
          <w:rFonts w:ascii="Times New Roman" w:hAnsi="Times New Roman"/>
          <w:sz w:val="28"/>
          <w:szCs w:val="28"/>
          <w:lang w:val="uk-UA"/>
        </w:rPr>
        <w:t>2.</w:t>
      </w:r>
      <w:r w:rsidRPr="00D71067">
        <w:rPr>
          <w:rFonts w:ascii="Times New Roman" w:hAnsi="Times New Roman"/>
          <w:sz w:val="28"/>
          <w:szCs w:val="28"/>
        </w:rPr>
        <w:t xml:space="preserve"> Коник О. Учительська контрреволюційна організація українських націоналістів «Павільйон». 1938 рік: конструювання карної справи.</w:t>
      </w:r>
      <w:r w:rsidR="00306C1C">
        <w:rPr>
          <w:rFonts w:ascii="Times New Roman" w:hAnsi="Times New Roman"/>
          <w:sz w:val="28"/>
          <w:szCs w:val="28"/>
          <w:lang w:val="uk-UA"/>
        </w:rPr>
        <w:t xml:space="preserve"> </w:t>
      </w:r>
      <w:r w:rsidRPr="00306C1C">
        <w:rPr>
          <w:rFonts w:ascii="Times New Roman" w:hAnsi="Times New Roman"/>
          <w:i/>
          <w:iCs/>
          <w:sz w:val="28"/>
          <w:szCs w:val="28"/>
        </w:rPr>
        <w:t>Scriptorium</w:t>
      </w:r>
      <w:r w:rsidR="00306C1C" w:rsidRPr="00306C1C">
        <w:rPr>
          <w:rFonts w:ascii="Times New Roman" w:hAnsi="Times New Roman"/>
          <w:i/>
          <w:iCs/>
          <w:sz w:val="28"/>
          <w:szCs w:val="28"/>
          <w:lang w:val="uk-UA"/>
        </w:rPr>
        <w:t xml:space="preserve"> </w:t>
      </w:r>
      <w:r w:rsidRPr="00306C1C">
        <w:rPr>
          <w:rFonts w:ascii="Times New Roman" w:hAnsi="Times New Roman"/>
          <w:i/>
          <w:iCs/>
          <w:sz w:val="28"/>
          <w:szCs w:val="28"/>
        </w:rPr>
        <w:t>nostrum</w:t>
      </w:r>
      <w:r w:rsidRPr="00D71067">
        <w:rPr>
          <w:rFonts w:ascii="Times New Roman" w:hAnsi="Times New Roman"/>
          <w:sz w:val="28"/>
          <w:szCs w:val="28"/>
        </w:rPr>
        <w:t xml:space="preserve">. 2017. </w:t>
      </w:r>
      <w:r w:rsidR="00306C1C">
        <w:rPr>
          <w:rFonts w:ascii="Times New Roman" w:hAnsi="Times New Roman"/>
          <w:sz w:val="28"/>
          <w:szCs w:val="28"/>
          <w:lang w:val="uk-UA"/>
        </w:rPr>
        <w:t>№</w:t>
      </w:r>
      <w:r w:rsidRPr="00D71067">
        <w:rPr>
          <w:rFonts w:ascii="Times New Roman" w:hAnsi="Times New Roman"/>
          <w:sz w:val="28"/>
          <w:szCs w:val="28"/>
        </w:rPr>
        <w:t xml:space="preserve"> 3 (9). C. 53</w:t>
      </w:r>
      <w:r w:rsidR="00306C1C">
        <w:rPr>
          <w:rFonts w:ascii="Times New Roman" w:hAnsi="Times New Roman"/>
          <w:sz w:val="28"/>
          <w:szCs w:val="28"/>
          <w:lang w:val="uk-UA"/>
        </w:rPr>
        <w:t>-</w:t>
      </w:r>
      <w:r w:rsidRPr="00D71067">
        <w:rPr>
          <w:rFonts w:ascii="Times New Roman" w:hAnsi="Times New Roman"/>
          <w:sz w:val="28"/>
          <w:szCs w:val="28"/>
        </w:rPr>
        <w:t>63</w:t>
      </w:r>
      <w:r w:rsidR="00306C1C">
        <w:rPr>
          <w:rFonts w:ascii="Times New Roman" w:hAnsi="Times New Roman"/>
          <w:sz w:val="28"/>
          <w:szCs w:val="28"/>
          <w:lang w:val="uk-UA"/>
        </w:rPr>
        <w:t>.</w:t>
      </w:r>
    </w:p>
    <w:p w14:paraId="7B0769CE" w14:textId="62E216FC" w:rsidR="00D71067" w:rsidRPr="00D71067" w:rsidRDefault="00D71067" w:rsidP="00306C1C">
      <w:pPr>
        <w:tabs>
          <w:tab w:val="left" w:pos="993"/>
        </w:tabs>
        <w:spacing w:after="0" w:line="360" w:lineRule="auto"/>
        <w:ind w:firstLine="709"/>
        <w:jc w:val="both"/>
        <w:rPr>
          <w:rFonts w:ascii="Times New Roman" w:hAnsi="Times New Roman"/>
          <w:sz w:val="28"/>
          <w:szCs w:val="28"/>
          <w:lang w:val="uk-UA"/>
        </w:rPr>
      </w:pPr>
      <w:r w:rsidRPr="00D71067">
        <w:rPr>
          <w:rFonts w:ascii="Times New Roman" w:hAnsi="Times New Roman"/>
          <w:sz w:val="28"/>
          <w:szCs w:val="28"/>
          <w:lang w:val="uk-UA"/>
        </w:rPr>
        <w:t xml:space="preserve">3. </w:t>
      </w:r>
      <w:r w:rsidRPr="00D71067">
        <w:rPr>
          <w:rFonts w:ascii="Times New Roman" w:hAnsi="Times New Roman"/>
          <w:color w:val="444444"/>
          <w:sz w:val="28"/>
          <w:szCs w:val="28"/>
        </w:rPr>
        <w:t>Кузовова, Н. М. Голодомор 1932–1933 років на Херсонщині: монографія / Н. М. Кузовова. Університетська книга, 2023. 372 с.</w:t>
      </w:r>
    </w:p>
    <w:p w14:paraId="3893F642" w14:textId="109E4CBB" w:rsidR="00D71067" w:rsidRPr="00306C1C" w:rsidRDefault="00D71067" w:rsidP="00306C1C">
      <w:pPr>
        <w:tabs>
          <w:tab w:val="left" w:pos="993"/>
        </w:tabs>
        <w:spacing w:after="0" w:line="360" w:lineRule="auto"/>
        <w:ind w:firstLine="709"/>
        <w:jc w:val="both"/>
        <w:rPr>
          <w:rFonts w:ascii="Times New Roman" w:hAnsi="Times New Roman"/>
          <w:sz w:val="28"/>
          <w:szCs w:val="28"/>
          <w:lang w:val="uk-UA"/>
        </w:rPr>
      </w:pPr>
      <w:r w:rsidRPr="00D71067">
        <w:rPr>
          <w:rFonts w:ascii="Times New Roman" w:hAnsi="Times New Roman"/>
          <w:sz w:val="28"/>
          <w:szCs w:val="28"/>
          <w:lang w:val="uk-UA"/>
        </w:rPr>
        <w:t>4.</w:t>
      </w:r>
      <w:r w:rsidRPr="00D71067">
        <w:rPr>
          <w:rStyle w:val="apple-converted-space"/>
          <w:rFonts w:ascii="Times New Roman" w:hAnsi="Times New Roman"/>
          <w:color w:val="000000"/>
          <w:sz w:val="28"/>
          <w:szCs w:val="28"/>
        </w:rPr>
        <w:t xml:space="preserve"> </w:t>
      </w:r>
      <w:r w:rsidRPr="00D71067">
        <w:rPr>
          <w:rFonts w:ascii="Times New Roman" w:hAnsi="Times New Roman"/>
          <w:sz w:val="28"/>
          <w:szCs w:val="28"/>
        </w:rPr>
        <w:t>Павленко В. Херсонський інститут народної освіти у справі</w:t>
      </w:r>
      <w:r w:rsidR="00306C1C">
        <w:rPr>
          <w:rFonts w:ascii="Times New Roman" w:hAnsi="Times New Roman"/>
          <w:sz w:val="28"/>
          <w:szCs w:val="28"/>
          <w:lang w:val="uk-UA"/>
        </w:rPr>
        <w:t xml:space="preserve"> </w:t>
      </w:r>
      <w:r w:rsidRPr="00D71067">
        <w:rPr>
          <w:rFonts w:ascii="Times New Roman" w:hAnsi="Times New Roman"/>
          <w:sz w:val="28"/>
          <w:szCs w:val="28"/>
        </w:rPr>
        <w:t>«Спілки визволення України» у 20-ті - на початку 30-х років</w:t>
      </w:r>
      <w:r w:rsidR="00306C1C">
        <w:rPr>
          <w:rFonts w:ascii="Times New Roman" w:hAnsi="Times New Roman"/>
          <w:sz w:val="28"/>
          <w:szCs w:val="28"/>
          <w:lang w:val="uk-UA"/>
        </w:rPr>
        <w:t xml:space="preserve"> </w:t>
      </w:r>
      <w:r w:rsidRPr="00D71067">
        <w:rPr>
          <w:rFonts w:ascii="Times New Roman" w:hAnsi="Times New Roman"/>
          <w:sz w:val="28"/>
          <w:szCs w:val="28"/>
        </w:rPr>
        <w:t>XX століття (до 100-річчя Херсонського державного університету).</w:t>
      </w:r>
      <w:r w:rsidR="00306C1C">
        <w:rPr>
          <w:rFonts w:ascii="Times New Roman" w:hAnsi="Times New Roman"/>
          <w:sz w:val="28"/>
          <w:szCs w:val="28"/>
          <w:lang w:val="uk-UA"/>
        </w:rPr>
        <w:t xml:space="preserve"> </w:t>
      </w:r>
      <w:r w:rsidR="00306C1C" w:rsidRPr="00306C1C">
        <w:rPr>
          <w:rFonts w:ascii="Times New Roman" w:hAnsi="Times New Roman"/>
          <w:i/>
          <w:iCs/>
          <w:sz w:val="28"/>
          <w:szCs w:val="28"/>
        </w:rPr>
        <w:t>Scriptorium</w:t>
      </w:r>
      <w:r w:rsidR="00306C1C" w:rsidRPr="00306C1C">
        <w:rPr>
          <w:rFonts w:ascii="Times New Roman" w:hAnsi="Times New Roman"/>
          <w:i/>
          <w:iCs/>
          <w:sz w:val="28"/>
          <w:szCs w:val="28"/>
          <w:lang w:val="uk-UA"/>
        </w:rPr>
        <w:t xml:space="preserve"> </w:t>
      </w:r>
      <w:r w:rsidR="00306C1C" w:rsidRPr="00306C1C">
        <w:rPr>
          <w:rFonts w:ascii="Times New Roman" w:hAnsi="Times New Roman"/>
          <w:i/>
          <w:iCs/>
          <w:sz w:val="28"/>
          <w:szCs w:val="28"/>
        </w:rPr>
        <w:t>nostrum</w:t>
      </w:r>
      <w:r w:rsidR="00306C1C" w:rsidRPr="0025583D">
        <w:rPr>
          <w:rFonts w:ascii="Times New Roman" w:hAnsi="Times New Roman"/>
          <w:sz w:val="28"/>
          <w:szCs w:val="28"/>
          <w:lang w:val="uk-UA"/>
        </w:rPr>
        <w:t xml:space="preserve">. </w:t>
      </w:r>
      <w:r w:rsidRPr="0025583D">
        <w:rPr>
          <w:rFonts w:ascii="Times New Roman" w:hAnsi="Times New Roman"/>
          <w:sz w:val="28"/>
          <w:szCs w:val="28"/>
          <w:lang w:val="uk-UA"/>
        </w:rPr>
        <w:t>2017.</w:t>
      </w:r>
      <w:r w:rsidRPr="00D71067">
        <w:rPr>
          <w:rFonts w:ascii="Times New Roman" w:hAnsi="Times New Roman"/>
          <w:sz w:val="28"/>
          <w:szCs w:val="28"/>
        </w:rPr>
        <w:t> </w:t>
      </w:r>
      <w:r w:rsidR="00306C1C">
        <w:rPr>
          <w:rFonts w:ascii="Times New Roman" w:hAnsi="Times New Roman"/>
          <w:sz w:val="28"/>
          <w:szCs w:val="28"/>
          <w:lang w:val="uk-UA"/>
        </w:rPr>
        <w:t>№</w:t>
      </w:r>
      <w:r w:rsidRPr="00D71067">
        <w:rPr>
          <w:rFonts w:ascii="Times New Roman" w:hAnsi="Times New Roman"/>
          <w:sz w:val="28"/>
          <w:szCs w:val="28"/>
        </w:rPr>
        <w:t> </w:t>
      </w:r>
      <w:r w:rsidRPr="0025583D">
        <w:rPr>
          <w:rFonts w:ascii="Times New Roman" w:hAnsi="Times New Roman"/>
          <w:sz w:val="28"/>
          <w:szCs w:val="28"/>
          <w:lang w:val="uk-UA"/>
        </w:rPr>
        <w:t xml:space="preserve">1(7). </w:t>
      </w:r>
      <w:r w:rsidRPr="00D71067">
        <w:rPr>
          <w:rFonts w:ascii="Times New Roman" w:hAnsi="Times New Roman"/>
          <w:sz w:val="28"/>
          <w:szCs w:val="28"/>
        </w:rPr>
        <w:t>C</w:t>
      </w:r>
      <w:r w:rsidRPr="0025583D">
        <w:rPr>
          <w:rFonts w:ascii="Times New Roman" w:hAnsi="Times New Roman"/>
          <w:sz w:val="28"/>
          <w:szCs w:val="28"/>
          <w:lang w:val="uk-UA"/>
        </w:rPr>
        <w:t>. 122-15</w:t>
      </w:r>
      <w:r w:rsidR="00306C1C">
        <w:rPr>
          <w:rFonts w:ascii="Times New Roman" w:hAnsi="Times New Roman"/>
          <w:sz w:val="28"/>
          <w:szCs w:val="28"/>
          <w:lang w:val="uk-UA"/>
        </w:rPr>
        <w:t>.</w:t>
      </w:r>
    </w:p>
    <w:p w14:paraId="1F5B19F2" w14:textId="637BDA46" w:rsidR="00D71067" w:rsidRPr="00D71067" w:rsidRDefault="00D71067" w:rsidP="00306C1C">
      <w:pPr>
        <w:tabs>
          <w:tab w:val="left" w:pos="993"/>
        </w:tabs>
        <w:spacing w:after="0" w:line="360" w:lineRule="auto"/>
        <w:ind w:firstLine="709"/>
        <w:jc w:val="both"/>
        <w:rPr>
          <w:rFonts w:ascii="Times New Roman" w:hAnsi="Times New Roman"/>
          <w:sz w:val="28"/>
          <w:szCs w:val="28"/>
          <w:lang w:val="uk-UA"/>
        </w:rPr>
      </w:pPr>
      <w:r w:rsidRPr="00D71067">
        <w:rPr>
          <w:rFonts w:ascii="Times New Roman" w:hAnsi="Times New Roman"/>
          <w:sz w:val="28"/>
          <w:szCs w:val="28"/>
          <w:lang w:val="uk-UA"/>
        </w:rPr>
        <w:t>5</w:t>
      </w:r>
      <w:r w:rsidRPr="0025583D">
        <w:rPr>
          <w:rFonts w:ascii="Times New Roman" w:hAnsi="Times New Roman"/>
          <w:sz w:val="28"/>
          <w:szCs w:val="28"/>
          <w:lang w:val="uk-UA"/>
        </w:rPr>
        <w:t xml:space="preserve">. Павленко В. Інтелігенція Херсонщини у справі «Спілки визволення України». Джерелознавчий аспект проблеми (20-і – 30-і роки ХХ ст.). </w:t>
      </w:r>
      <w:r w:rsidRPr="00306C1C">
        <w:rPr>
          <w:rFonts w:ascii="Times New Roman" w:hAnsi="Times New Roman"/>
          <w:i/>
          <w:iCs/>
          <w:sz w:val="28"/>
          <w:szCs w:val="28"/>
        </w:rPr>
        <w:t>Scriptorium</w:t>
      </w:r>
      <w:r w:rsidRPr="0025583D">
        <w:rPr>
          <w:rFonts w:ascii="Times New Roman" w:hAnsi="Times New Roman"/>
          <w:i/>
          <w:iCs/>
          <w:sz w:val="28"/>
          <w:szCs w:val="28"/>
          <w:lang w:val="uk-UA"/>
        </w:rPr>
        <w:t xml:space="preserve"> </w:t>
      </w:r>
      <w:r w:rsidRPr="00306C1C">
        <w:rPr>
          <w:rFonts w:ascii="Times New Roman" w:hAnsi="Times New Roman"/>
          <w:i/>
          <w:iCs/>
          <w:sz w:val="28"/>
          <w:szCs w:val="28"/>
        </w:rPr>
        <w:t>nostrum</w:t>
      </w:r>
      <w:r w:rsidRPr="0025583D">
        <w:rPr>
          <w:rFonts w:ascii="Times New Roman" w:hAnsi="Times New Roman"/>
          <w:sz w:val="28"/>
          <w:szCs w:val="28"/>
          <w:lang w:val="uk-UA"/>
        </w:rPr>
        <w:t xml:space="preserve">. 2016. </w:t>
      </w:r>
      <w:r w:rsidR="00306C1C">
        <w:rPr>
          <w:rFonts w:ascii="Times New Roman" w:hAnsi="Times New Roman"/>
          <w:sz w:val="28"/>
          <w:szCs w:val="28"/>
          <w:lang w:val="uk-UA"/>
        </w:rPr>
        <w:t>№</w:t>
      </w:r>
      <w:r w:rsidRPr="0025583D">
        <w:rPr>
          <w:rFonts w:ascii="Times New Roman" w:hAnsi="Times New Roman"/>
          <w:sz w:val="28"/>
          <w:szCs w:val="28"/>
          <w:lang w:val="uk-UA"/>
        </w:rPr>
        <w:t xml:space="preserve"> 3. 105-126. </w:t>
      </w:r>
    </w:p>
    <w:p w14:paraId="11663C53" w14:textId="77777777" w:rsidR="00E17718" w:rsidRDefault="00E17718" w:rsidP="007D0915">
      <w:pPr>
        <w:spacing w:after="0" w:line="360" w:lineRule="auto"/>
        <w:jc w:val="both"/>
        <w:rPr>
          <w:rFonts w:ascii="Times New Roman" w:hAnsi="Times New Roman"/>
          <w:b/>
          <w:bCs/>
          <w:sz w:val="28"/>
          <w:szCs w:val="28"/>
          <w:lang w:val="uk-UA"/>
        </w:rPr>
      </w:pPr>
    </w:p>
    <w:p w14:paraId="03F707EE" w14:textId="11FF7CDF" w:rsidR="007D0915" w:rsidRPr="00D71067" w:rsidRDefault="007D0915" w:rsidP="007D0915">
      <w:pPr>
        <w:spacing w:after="0" w:line="360" w:lineRule="auto"/>
        <w:jc w:val="both"/>
        <w:rPr>
          <w:rFonts w:ascii="Times New Roman" w:hAnsi="Times New Roman"/>
          <w:b/>
          <w:bCs/>
          <w:sz w:val="28"/>
          <w:szCs w:val="28"/>
          <w:lang w:val="uk-UA"/>
        </w:rPr>
      </w:pPr>
      <w:r w:rsidRPr="00D71067">
        <w:rPr>
          <w:rFonts w:ascii="Times New Roman" w:hAnsi="Times New Roman"/>
          <w:b/>
          <w:bCs/>
          <w:sz w:val="28"/>
          <w:szCs w:val="28"/>
          <w:lang w:val="uk-UA"/>
        </w:rPr>
        <w:t>УДК 94(447)</w:t>
      </w:r>
    </w:p>
    <w:p w14:paraId="6379EE68" w14:textId="77777777" w:rsidR="007D0915" w:rsidRDefault="00E80EB5" w:rsidP="007D0915">
      <w:pPr>
        <w:spacing w:after="0" w:line="240" w:lineRule="auto"/>
        <w:jc w:val="right"/>
        <w:rPr>
          <w:rFonts w:ascii="Times New Roman" w:hAnsi="Times New Roman"/>
          <w:b/>
          <w:caps/>
          <w:color w:val="000000"/>
          <w:sz w:val="28"/>
          <w:szCs w:val="28"/>
          <w:lang w:val="uk-UA"/>
        </w:rPr>
      </w:pPr>
      <w:r>
        <w:rPr>
          <w:rFonts w:ascii="Times New Roman" w:hAnsi="Times New Roman"/>
          <w:b/>
          <w:bCs/>
          <w:color w:val="000000" w:themeColor="text1"/>
          <w:sz w:val="28"/>
          <w:szCs w:val="28"/>
          <w:lang w:val="uk-UA"/>
        </w:rPr>
        <w:t xml:space="preserve">Ірина </w:t>
      </w:r>
      <w:r>
        <w:rPr>
          <w:rFonts w:ascii="Times New Roman" w:hAnsi="Times New Roman"/>
          <w:b/>
          <w:bCs/>
          <w:caps/>
          <w:color w:val="000000" w:themeColor="text1"/>
          <w:sz w:val="28"/>
          <w:szCs w:val="28"/>
          <w:lang w:val="uk-UA"/>
        </w:rPr>
        <w:t>Мельник</w:t>
      </w:r>
      <w:r>
        <w:rPr>
          <w:rFonts w:ascii="Times New Roman" w:hAnsi="Times New Roman"/>
          <w:b/>
          <w:bCs/>
          <w:color w:val="000000" w:themeColor="text1"/>
          <w:sz w:val="28"/>
          <w:szCs w:val="28"/>
          <w:lang w:val="uk-UA"/>
        </w:rPr>
        <w:t>,</w:t>
      </w:r>
      <w:r w:rsidRPr="00161534">
        <w:rPr>
          <w:rFonts w:ascii="Times New Roman" w:hAnsi="Times New Roman"/>
          <w:b/>
          <w:caps/>
          <w:color w:val="000000"/>
          <w:sz w:val="28"/>
          <w:szCs w:val="28"/>
          <w:lang w:val="uk-UA"/>
        </w:rPr>
        <w:t xml:space="preserve"> </w:t>
      </w:r>
    </w:p>
    <w:p w14:paraId="43788EE0" w14:textId="5FDE0530" w:rsidR="007D0915" w:rsidRDefault="00E80EB5" w:rsidP="007D0915">
      <w:pPr>
        <w:spacing w:after="0" w:line="240" w:lineRule="auto"/>
        <w:jc w:val="right"/>
        <w:rPr>
          <w:rFonts w:ascii="Times New Roman" w:hAnsi="Times New Roman"/>
          <w:bCs/>
          <w:color w:val="000000" w:themeColor="text1"/>
          <w:sz w:val="28"/>
          <w:szCs w:val="28"/>
          <w:lang w:val="uk-UA"/>
        </w:rPr>
      </w:pPr>
      <w:r w:rsidRPr="00FE3A7F">
        <w:rPr>
          <w:rFonts w:ascii="Times New Roman" w:hAnsi="Times New Roman"/>
          <w:bCs/>
          <w:color w:val="000000" w:themeColor="text1"/>
          <w:sz w:val="28"/>
          <w:szCs w:val="28"/>
          <w:lang w:val="uk-UA"/>
        </w:rPr>
        <w:t>здобувач</w:t>
      </w:r>
      <w:r>
        <w:rPr>
          <w:rFonts w:ascii="Times New Roman" w:hAnsi="Times New Roman"/>
          <w:bCs/>
          <w:color w:val="000000" w:themeColor="text1"/>
          <w:sz w:val="28"/>
          <w:szCs w:val="28"/>
          <w:lang w:val="uk-UA"/>
        </w:rPr>
        <w:t>ка</w:t>
      </w:r>
      <w:r w:rsidRPr="00FE3A7F">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4</w:t>
      </w:r>
      <w:r w:rsidRPr="00161534">
        <w:rPr>
          <w:rFonts w:ascii="Times New Roman" w:hAnsi="Times New Roman"/>
          <w:color w:val="000000"/>
          <w:sz w:val="28"/>
          <w:szCs w:val="28"/>
          <w:lang w:val="uk-UA"/>
        </w:rPr>
        <w:t xml:space="preserve"> курсу </w:t>
      </w:r>
      <w:r w:rsidRPr="00A71EAC">
        <w:rPr>
          <w:rFonts w:ascii="Times New Roman" w:hAnsi="Times New Roman"/>
          <w:color w:val="000000"/>
          <w:sz w:val="28"/>
          <w:szCs w:val="28"/>
          <w:lang w:val="uk-UA"/>
        </w:rPr>
        <w:t>спеціальності 014 Середня освіта, спеціалізації 014.03 Історія</w:t>
      </w:r>
      <w:r w:rsidRPr="00161534">
        <w:rPr>
          <w:rFonts w:ascii="Times New Roman" w:hAnsi="Times New Roman"/>
          <w:bCs/>
          <w:color w:val="000000" w:themeColor="text1"/>
          <w:sz w:val="28"/>
          <w:szCs w:val="28"/>
          <w:lang w:val="uk-UA"/>
        </w:rPr>
        <w:t xml:space="preserve"> Херсонського державного університету, м. Івано-Франківськ, </w:t>
      </w:r>
    </w:p>
    <w:p w14:paraId="77EFCFD1" w14:textId="105FBA3E" w:rsidR="00E80EB5" w:rsidRPr="00161534" w:rsidRDefault="00E80EB5" w:rsidP="007D0915">
      <w:pPr>
        <w:spacing w:after="0" w:line="240" w:lineRule="auto"/>
        <w:jc w:val="right"/>
        <w:rPr>
          <w:rFonts w:ascii="Times New Roman" w:hAnsi="Times New Roman"/>
          <w:b/>
          <w:caps/>
          <w:color w:val="000000"/>
          <w:sz w:val="28"/>
          <w:szCs w:val="28"/>
          <w:lang w:val="uk-UA"/>
        </w:rPr>
      </w:pPr>
      <w:r w:rsidRPr="00161534">
        <w:rPr>
          <w:rFonts w:ascii="Times New Roman" w:hAnsi="Times New Roman"/>
          <w:bCs/>
          <w:color w:val="000000" w:themeColor="text1"/>
          <w:sz w:val="28"/>
          <w:szCs w:val="28"/>
          <w:lang w:val="uk-UA"/>
        </w:rPr>
        <w:t>науковий керівник:</w:t>
      </w:r>
      <w:r>
        <w:rPr>
          <w:rFonts w:ascii="Times New Roman" w:hAnsi="Times New Roman"/>
          <w:bCs/>
          <w:color w:val="000000" w:themeColor="text1"/>
          <w:sz w:val="28"/>
          <w:szCs w:val="28"/>
          <w:lang w:val="uk-UA"/>
        </w:rPr>
        <w:t xml:space="preserve"> Михайленко Г.,</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к</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доцентка</w:t>
      </w:r>
    </w:p>
    <w:p w14:paraId="68EFA074" w14:textId="77777777" w:rsidR="007D0915" w:rsidRDefault="007D0915" w:rsidP="007D0915">
      <w:pPr>
        <w:tabs>
          <w:tab w:val="left" w:pos="851"/>
        </w:tabs>
        <w:spacing w:after="0" w:line="240" w:lineRule="auto"/>
        <w:jc w:val="center"/>
        <w:rPr>
          <w:rFonts w:ascii="Times New Roman" w:hAnsi="Times New Roman"/>
          <w:b/>
          <w:sz w:val="28"/>
          <w:lang w:val="uk-UA"/>
        </w:rPr>
      </w:pPr>
    </w:p>
    <w:p w14:paraId="35C56AF8" w14:textId="703CD621" w:rsidR="00E80EB5" w:rsidRDefault="00E80EB5" w:rsidP="007D0915">
      <w:pPr>
        <w:tabs>
          <w:tab w:val="left" w:pos="851"/>
        </w:tabs>
        <w:spacing w:after="0" w:line="240" w:lineRule="auto"/>
        <w:jc w:val="center"/>
        <w:rPr>
          <w:b/>
          <w:bCs/>
          <w:color w:val="000000" w:themeColor="text1"/>
          <w:sz w:val="26"/>
          <w:szCs w:val="26"/>
          <w:shd w:val="clear" w:color="auto" w:fill="FFFFFF"/>
          <w:lang w:val="uk-UA"/>
        </w:rPr>
      </w:pPr>
      <w:r>
        <w:rPr>
          <w:rFonts w:ascii="Times New Roman" w:hAnsi="Times New Roman"/>
          <w:b/>
          <w:sz w:val="28"/>
        </w:rPr>
        <w:t>ВИКЛАДАЧІ ХЕРСОНСЬКИХ ВИЩИХ НАВЧАЛЬНИХ ЗАКЛАДІВ – ЖЕРТВИ РАДЯНСЬКИХ РЕПРЕСІЙ 1920-30-Х РР.</w:t>
      </w:r>
    </w:p>
    <w:p w14:paraId="20866E91" w14:textId="77777777" w:rsidR="001C7956" w:rsidRDefault="001C7956" w:rsidP="00E80EB5">
      <w:pPr>
        <w:spacing w:after="0" w:line="360" w:lineRule="auto"/>
        <w:ind w:firstLine="709"/>
        <w:jc w:val="both"/>
        <w:rPr>
          <w:rFonts w:ascii="Times New Roman" w:hAnsi="Times New Roman"/>
          <w:b/>
          <w:sz w:val="28"/>
          <w:lang w:val="uk-UA"/>
        </w:rPr>
      </w:pPr>
    </w:p>
    <w:p w14:paraId="7E6A53A5" w14:textId="32CDE993" w:rsidR="00E80EB5" w:rsidRPr="001C7956" w:rsidRDefault="00E80EB5" w:rsidP="00E80EB5">
      <w:pPr>
        <w:spacing w:after="0" w:line="360" w:lineRule="auto"/>
        <w:ind w:firstLine="709"/>
        <w:jc w:val="both"/>
        <w:rPr>
          <w:rFonts w:ascii="Times New Roman" w:hAnsi="Times New Roman"/>
          <w:i/>
          <w:iCs/>
          <w:sz w:val="28"/>
          <w:lang w:val="uk-UA"/>
        </w:rPr>
      </w:pPr>
      <w:r w:rsidRPr="001C7956">
        <w:rPr>
          <w:rFonts w:ascii="Times New Roman" w:hAnsi="Times New Roman"/>
          <w:b/>
          <w:i/>
          <w:iCs/>
          <w:sz w:val="28"/>
          <w:lang w:val="uk-UA"/>
        </w:rPr>
        <w:t>Анотація.</w:t>
      </w:r>
      <w:r w:rsidRPr="001C7956">
        <w:rPr>
          <w:rFonts w:ascii="Times New Roman" w:hAnsi="Times New Roman"/>
          <w:i/>
          <w:iCs/>
          <w:sz w:val="28"/>
          <w:lang w:val="uk-UA"/>
        </w:rPr>
        <w:t xml:space="preserve"> У статті розглядаються репресії, що спостерігалися на Херсонщині в 1930-х роках та були спрямовані проти представників української інтелігенції. Основний акцент робиться на діях, направлених проти професорсько-викладацького складу херсонських вищих навчальних закладів. У статті визначається важливість глибшого аналізу причини, характеру та наслідків репресій для наукового середовища та суспільства в цілому.</w:t>
      </w:r>
    </w:p>
    <w:p w14:paraId="5017E6B0" w14:textId="77777777" w:rsidR="00E80EB5" w:rsidRPr="001C7956" w:rsidRDefault="00E80EB5" w:rsidP="00E80EB5">
      <w:pPr>
        <w:spacing w:after="0" w:line="360" w:lineRule="auto"/>
        <w:ind w:firstLine="709"/>
        <w:jc w:val="both"/>
        <w:rPr>
          <w:rFonts w:ascii="Times New Roman" w:hAnsi="Times New Roman"/>
          <w:i/>
          <w:iCs/>
          <w:sz w:val="28"/>
          <w:lang w:val="uk-UA"/>
        </w:rPr>
      </w:pPr>
      <w:r w:rsidRPr="001C7956">
        <w:rPr>
          <w:rFonts w:ascii="Times New Roman" w:hAnsi="Times New Roman"/>
          <w:b/>
          <w:i/>
          <w:iCs/>
          <w:sz w:val="28"/>
          <w:lang w:val="uk-UA"/>
        </w:rPr>
        <w:t xml:space="preserve">Ключові слова:  </w:t>
      </w:r>
      <w:r w:rsidRPr="001C7956">
        <w:rPr>
          <w:rFonts w:ascii="Times New Roman" w:hAnsi="Times New Roman"/>
          <w:i/>
          <w:iCs/>
          <w:sz w:val="28"/>
          <w:lang w:val="uk-UA"/>
        </w:rPr>
        <w:t>репресії, викладачі ВНЗ, Херсонщина, справа СВУ</w:t>
      </w:r>
    </w:p>
    <w:p w14:paraId="3FF9D09E" w14:textId="77777777" w:rsidR="00E80EB5" w:rsidRDefault="00E80EB5" w:rsidP="00E80EB5">
      <w:pPr>
        <w:spacing w:after="0" w:line="360" w:lineRule="auto"/>
        <w:ind w:firstLine="709"/>
        <w:jc w:val="both"/>
        <w:rPr>
          <w:rFonts w:ascii="Times New Roman" w:hAnsi="Times New Roman"/>
          <w:sz w:val="28"/>
          <w:lang w:val="uk-UA"/>
        </w:rPr>
      </w:pPr>
    </w:p>
    <w:p w14:paraId="6DC51FB4" w14:textId="5EE6D4A1" w:rsidR="00E80EB5" w:rsidRPr="001C7956" w:rsidRDefault="00E80EB5" w:rsidP="00E80EB5">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Більшовицький режим завжди намагався контролювати всі сфери життя суспільства, зокрема й освіту. На думку більшовиків, інтелігенція, зокрема й викладачі, була носієм так званої  «дрібнобуржуазної ідеології», яку вони начебто намагалися нав</w:t>
      </w:r>
      <w:r w:rsidR="0025583D">
        <w:rPr>
          <w:rFonts w:ascii="Times New Roman" w:hAnsi="Times New Roman"/>
          <w:sz w:val="28"/>
          <w:szCs w:val="28"/>
          <w:lang w:val="uk-UA"/>
        </w:rPr>
        <w:t>’</w:t>
      </w:r>
      <w:r w:rsidRPr="001C7956">
        <w:rPr>
          <w:rFonts w:ascii="Times New Roman" w:hAnsi="Times New Roman"/>
          <w:sz w:val="28"/>
          <w:szCs w:val="28"/>
          <w:lang w:val="uk-UA"/>
        </w:rPr>
        <w:t>язати масам, оскільки діяльність учителів була одним із головних чинників формування особистості, побудови певних політичних і соціальних установок у суспільстві.</w:t>
      </w:r>
    </w:p>
    <w:p w14:paraId="3E5E2238" w14:textId="77777777" w:rsidR="00E80EB5" w:rsidRPr="001C7956" w:rsidRDefault="00E80EB5" w:rsidP="00E80EB5">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Починаючи з 1931 року, арешти стали масовими і спрямованими на осіб, звинувачених у контрреволюційній діяльності, зокрема на лідерів та активістів українських осередків у вузах. Ці репресії, хоча і почалися в межах загальнонаціональних каральних акцій, розгорнулися на регіональному рівні і стали частиною системної політики більшовиків для знищення української інтелектуальної еліти.</w:t>
      </w:r>
    </w:p>
    <w:p w14:paraId="3C53927D" w14:textId="565D9F5F" w:rsidR="00E80EB5" w:rsidRPr="001C7956" w:rsidRDefault="00E80EB5" w:rsidP="00E80EB5">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Але, перші жертви почалися значно раніше. Так, Гальковський А.Ф., колишній директор і голова педради ХІНО (а з осені 1921 року – лектор-історик) та декан факультету профосвіти А. Богашев помер від наслідків голоду неврожайних 1921–1922 рр. [1, c. 21]. Їх смерть в цілому вдарила дуже боляче по педагогічному складу на той час (1921 р. ) Херсонському інституту народної освіти ( потім призначено ім. Крупської). І це був лише початок виживання освітян Півдня у тільки-но заснованій тоталітарній системі, яка починала своє існування з масового терору свого населення.</w:t>
      </w:r>
    </w:p>
    <w:p w14:paraId="6D279E93" w14:textId="2B8E77B9" w:rsidR="00E80EB5" w:rsidRPr="001C7956" w:rsidRDefault="00E80EB5" w:rsidP="00E80EB5">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Привертає увагу постать одного з лідерів «херсонської філії» СВУ – Грівезірського Костянтина Юрійовича. Він, ректор Херсонського інституту народної освіти (ХІНО) з 1921 року, народився у 1886 році на Харківщині у сім</w:t>
      </w:r>
      <w:r w:rsidR="0025583D">
        <w:rPr>
          <w:rFonts w:ascii="Times New Roman" w:hAnsi="Times New Roman"/>
          <w:sz w:val="28"/>
          <w:szCs w:val="28"/>
          <w:lang w:val="uk-UA"/>
        </w:rPr>
        <w:t>’</w:t>
      </w:r>
      <w:r w:rsidRPr="001C7956">
        <w:rPr>
          <w:rFonts w:ascii="Times New Roman" w:hAnsi="Times New Roman"/>
          <w:sz w:val="28"/>
          <w:szCs w:val="28"/>
          <w:lang w:val="uk-UA"/>
        </w:rPr>
        <w:t xml:space="preserve">ї сільського священика. Грівезірський очолював ХІНО в дуже складний період його становлення, а саме в роки голоду 1921–1923 років [1, c. 26]. У цей період він проявив себе не лише як вчений та освітянин, але і як лідер і громадський діяч, який прикладав багато зусиль для організації навчального процесу в ХІНО та збереження інституту в умовах тяжкого голоду. Грівезірський став загальновизнаним, </w:t>
      </w:r>
      <w:r w:rsidRPr="001C7956">
        <w:rPr>
          <w:rFonts w:ascii="Times New Roman" w:hAnsi="Times New Roman"/>
          <w:sz w:val="28"/>
          <w:szCs w:val="28"/>
          <w:lang w:val="uk-UA"/>
        </w:rPr>
        <w:lastRenderedPageBreak/>
        <w:t>авторитетним і фактичним керівником осередку української інтелігенції в ХІНО та на Херсонщині. Його вплив та роль в об</w:t>
      </w:r>
      <w:r w:rsidR="0025583D">
        <w:rPr>
          <w:rFonts w:ascii="Times New Roman" w:hAnsi="Times New Roman"/>
          <w:sz w:val="28"/>
          <w:szCs w:val="28"/>
          <w:lang w:val="uk-UA"/>
        </w:rPr>
        <w:t>’</w:t>
      </w:r>
      <w:r w:rsidRPr="001C7956">
        <w:rPr>
          <w:rFonts w:ascii="Times New Roman" w:hAnsi="Times New Roman"/>
          <w:sz w:val="28"/>
          <w:szCs w:val="28"/>
          <w:lang w:val="uk-UA"/>
        </w:rPr>
        <w:t>єднанні інтелектуалів на користь освіти та культури важко переоцінити. За висновком слідства, саме за час його керівництва осередок оформився в «контрреволюційну організацію». У 1923 році Грівезірський повернувся до Харкова, а пізніше працював у Луганську. Проте, його життя завершилося трагічно, коли він був репресований у 1937 році. На жаль, на сьогоднішній день інформація про біографію та діяльність Костянтина Юрійовича Грівезірського залишається дуже обмеженою.</w:t>
      </w:r>
    </w:p>
    <w:p w14:paraId="23FB4D16" w14:textId="77777777" w:rsidR="00E80EB5" w:rsidRPr="001C7956" w:rsidRDefault="00E80EB5" w:rsidP="00E80EB5">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Щодо безпосередніх звинувачень, за матеріалами слідчих справ, які опрацював В.Я. Павленко, то курс історичного матеріалізму в ХІНО (розділ марксистської філософії) читав професор К.Ю. Грівезірський і намагався пройти його як найшвидше, не загострюючи увагу на питаннях революції, а інколи замість цього переходив на історію України, яку він теж викладав, орієнтуючись на концепцію М. Грушевського. При цьому, більшість часу відводив на вивчення національно-визвольної боротьби [3, с. 139]. Це говорило про його орієнтованість на ідеї самостійності українського народу та права на власну державність, що в свою чергу було небезпечною думкою серед студентів та педагогічного складу авторитарної загарбницької держави, якою був СРСР.</w:t>
      </w:r>
    </w:p>
    <w:p w14:paraId="7AC91D2E" w14:textId="24A87E53" w:rsidR="00E80EB5" w:rsidRPr="001C7956" w:rsidRDefault="00E80EB5" w:rsidP="00E80EB5">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 xml:space="preserve">Також, у цій справі фігурував відомий український поет, письменник, громадський діяч, педагог, лектор ХІНО М. Чернявський. У 1924 році інтелігенція Херсонщини, піддавшись впливу аналогічного кроку колег з Харкова, ініціювала створення Декларації 47-ми, де вони визначали себе як </w:t>
      </w:r>
      <w:r w:rsidR="001C7956">
        <w:rPr>
          <w:rFonts w:ascii="Times New Roman" w:hAnsi="Times New Roman"/>
          <w:sz w:val="28"/>
          <w:szCs w:val="28"/>
          <w:lang w:val="uk-UA"/>
        </w:rPr>
        <w:t>«</w:t>
      </w:r>
      <w:r w:rsidRPr="001C7956">
        <w:rPr>
          <w:rFonts w:ascii="Times New Roman" w:hAnsi="Times New Roman"/>
          <w:sz w:val="28"/>
          <w:szCs w:val="28"/>
          <w:lang w:val="uk-UA"/>
        </w:rPr>
        <w:t>трудову інтелігенцію</w:t>
      </w:r>
      <w:r w:rsidR="001C7956">
        <w:rPr>
          <w:rFonts w:ascii="Times New Roman" w:hAnsi="Times New Roman"/>
          <w:sz w:val="28"/>
          <w:szCs w:val="28"/>
          <w:lang w:val="uk-UA"/>
        </w:rPr>
        <w:t>»</w:t>
      </w:r>
      <w:r w:rsidRPr="001C7956">
        <w:rPr>
          <w:rFonts w:ascii="Times New Roman" w:hAnsi="Times New Roman"/>
          <w:sz w:val="28"/>
          <w:szCs w:val="28"/>
          <w:lang w:val="uk-UA"/>
        </w:rPr>
        <w:t>, підтверджуючи свою відданість радянській владі та готовність працювати чесно й сумлінно [5, c. 37-38]. Микола Федорович взяв участь у складанні цього документа, але відмовлявся від повного заперечення релігії. Незадовго до арештів Чернявський підписав Декларацію, яка була урочисто оголошена на зборах у ХІНО. Однак через п</w:t>
      </w:r>
      <w:r w:rsidR="0025583D">
        <w:rPr>
          <w:rFonts w:ascii="Times New Roman" w:hAnsi="Times New Roman"/>
          <w:sz w:val="28"/>
          <w:szCs w:val="28"/>
          <w:lang w:val="uk-UA"/>
        </w:rPr>
        <w:t>’</w:t>
      </w:r>
      <w:r w:rsidRPr="001C7956">
        <w:rPr>
          <w:rFonts w:ascii="Times New Roman" w:hAnsi="Times New Roman"/>
          <w:sz w:val="28"/>
          <w:szCs w:val="28"/>
          <w:lang w:val="uk-UA"/>
        </w:rPr>
        <w:t xml:space="preserve">ять років цей документ став одним із звинувачень </w:t>
      </w:r>
      <w:r w:rsidRPr="001C7956">
        <w:rPr>
          <w:rFonts w:ascii="Times New Roman" w:hAnsi="Times New Roman"/>
          <w:sz w:val="28"/>
          <w:szCs w:val="28"/>
          <w:lang w:val="uk-UA"/>
        </w:rPr>
        <w:lastRenderedPageBreak/>
        <w:t>проти нього та інших викладачів. Влада більшовиків трактувала їхню спробу змінити свої переконання як спробу маскування, тобто зовнішню зміну переконань, що насправді підтверджувало їхню контрреволюційну природу. І хоч реабілітований у 1956 році, але в часи «контрреволюційної боротьби» його, як і інших викладачів, затримали та допитували, приписуючи неіснуючі факти до його біографії, використовуючи проти нього активність у «Просвіті» [8].</w:t>
      </w:r>
    </w:p>
    <w:p w14:paraId="107165E6" w14:textId="77777777" w:rsidR="00E80EB5" w:rsidRPr="001C7956" w:rsidRDefault="00E80EB5" w:rsidP="00E80EB5">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 xml:space="preserve">В.Я. Павленко небезпідставно стверджував про надуманість звинувачень, які ґрунтувалися тільки на фантазії слідчих, які писали протоколи, підтасовували факти, та, ймовірно катували, щоб тільки звинувачені люди підтвердили наклепи щодо себе [4]. </w:t>
      </w:r>
    </w:p>
    <w:p w14:paraId="695EE984" w14:textId="260DEF95" w:rsidR="00E80EB5" w:rsidRPr="001C7956" w:rsidRDefault="00E80EB5" w:rsidP="00E80EB5">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На кінець 30-х років репресивна політика радянської влади не обійшла Херсонський педагогічний інститут і стала ще одним виявом нищення професорсько-викладацького складу. 27 червня 1938 року був ув</w:t>
      </w:r>
      <w:r w:rsidR="0025583D">
        <w:rPr>
          <w:rFonts w:ascii="Times New Roman" w:hAnsi="Times New Roman"/>
          <w:sz w:val="28"/>
          <w:szCs w:val="28"/>
          <w:lang w:val="uk-UA"/>
        </w:rPr>
        <w:t>’</w:t>
      </w:r>
      <w:r w:rsidRPr="001C7956">
        <w:rPr>
          <w:rFonts w:ascii="Times New Roman" w:hAnsi="Times New Roman"/>
          <w:sz w:val="28"/>
          <w:szCs w:val="28"/>
          <w:lang w:val="uk-UA"/>
        </w:rPr>
        <w:t>язнений викладач давньої історії С. Божко [6, c. 3]. За свідченнями, даними під тиском слідства, С.Божко зазначав, що був завербований у 1923 р. керівником літературної організації «Орач» С. Пилипенко. Під час судового засідання Військового трибуналу 29-30 травня 1939 р. викладач відмовився від своїх слів, наданих слідству, адже розумів, що це може привести до серйозного та довгого заслання або страти. Під час додаткового розслідування, його провину було дещо пом</w:t>
      </w:r>
      <w:r w:rsidR="0025583D">
        <w:rPr>
          <w:rFonts w:ascii="Times New Roman" w:hAnsi="Times New Roman"/>
          <w:sz w:val="28"/>
          <w:szCs w:val="28"/>
          <w:lang w:val="uk-UA"/>
        </w:rPr>
        <w:t>’</w:t>
      </w:r>
      <w:r w:rsidRPr="001C7956">
        <w:rPr>
          <w:rFonts w:ascii="Times New Roman" w:hAnsi="Times New Roman"/>
          <w:sz w:val="28"/>
          <w:szCs w:val="28"/>
          <w:lang w:val="uk-UA"/>
        </w:rPr>
        <w:t>якшено, внаслідок чого він отримав в якості покарання 5 років позбавлення волі.</w:t>
      </w:r>
    </w:p>
    <w:p w14:paraId="7931594C" w14:textId="77777777" w:rsidR="00E80EB5" w:rsidRPr="001C7956" w:rsidRDefault="00E80EB5" w:rsidP="00E80EB5">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 xml:space="preserve">Також, восени 1937 року майже місяць у стінах ХДПІ вела розслідування комісія Херсонського міськпарткому. Зібрані парткомісією матеріали, датовані 4 жовтня, займають у кримінальній справі сім друкованих сторінок. Червоним олівцем позначені понад три десятки прізвищ співробітників, викладачів, студентів. Були заарештовані директор інституту Хірін Анатолій Павлович і завідуючий учбовою частиною, лектор всесвітньої історії Бовдирь Михайло Никифорович. Обвинувачення будувалося на єдиній провині – українізація студентства. Місяць </w:t>
      </w:r>
      <w:r w:rsidRPr="001C7956">
        <w:rPr>
          <w:rFonts w:ascii="Times New Roman" w:hAnsi="Times New Roman"/>
          <w:sz w:val="28"/>
          <w:szCs w:val="28"/>
          <w:lang w:val="uk-UA"/>
        </w:rPr>
        <w:lastRenderedPageBreak/>
        <w:t>знадобився членам трійці УНКВС аби визнати керівників інституту винними. 7 грудня 1937 року було винесено рішення – “розстріляти”. 22 січня 1938 року вирок було виконано в сусідньому Миколаєві. Проте родичі Бовдиря М.Н. та Хіріна А.П. дізнались про їхню загибель лише в березні 1957 року, коли їх реабілітували [1].</w:t>
      </w:r>
    </w:p>
    <w:p w14:paraId="753BAB79" w14:textId="25EC36BD" w:rsidR="00E80EB5" w:rsidRPr="001C7956" w:rsidRDefault="00E80EB5" w:rsidP="00E80EB5">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Ще однією жертвою режиму став ректор Херсонського сільськогосподарського інституту у 1926–1930 рр. Михайло Костянтинович Бабак. Він народився 21 листопада 1897 року в м. Ізмаїлі, у бідній селянській сім</w:t>
      </w:r>
      <w:r w:rsidR="0025583D">
        <w:rPr>
          <w:rFonts w:ascii="Times New Roman" w:hAnsi="Times New Roman"/>
          <w:sz w:val="28"/>
          <w:szCs w:val="28"/>
          <w:lang w:val="uk-UA"/>
        </w:rPr>
        <w:t>’</w:t>
      </w:r>
      <w:r w:rsidRPr="001C7956">
        <w:rPr>
          <w:rFonts w:ascii="Times New Roman" w:hAnsi="Times New Roman"/>
          <w:sz w:val="28"/>
          <w:szCs w:val="28"/>
          <w:lang w:val="uk-UA"/>
        </w:rPr>
        <w:t>ї. Вивчився у Одеському сільськогосподарському інституті, ще студентом був активним, працелюбним, використовував усі ресурси, щоб покращити навчання собі та однокурсникам, успішно складав іспити та екзамени. Після випуску доля його завела у Херсонський сільськогосподарський інститут, який стане таким через два роки, а поки що заклад носив назву Херсонський сільськогосподарський технікум. На посаді також проявив себе активним організатором та лідером, намагався створити нормальні побутові умови студентам у гуртожитках, аудиторіях, лабораторіях, за його підтримки відкривалися нові кафедри, запрошувалися нові кадри. У 30-ті рр. ХХ ст. він переходить на посаду ректора у рідному Одеському сіль</w:t>
      </w:r>
      <w:r w:rsidR="001C7956">
        <w:rPr>
          <w:rFonts w:ascii="Times New Roman" w:hAnsi="Times New Roman"/>
          <w:sz w:val="28"/>
          <w:szCs w:val="28"/>
          <w:lang w:val="uk-UA"/>
        </w:rPr>
        <w:t>госпінституті</w:t>
      </w:r>
      <w:r w:rsidRPr="001C7956">
        <w:rPr>
          <w:rFonts w:ascii="Times New Roman" w:hAnsi="Times New Roman"/>
          <w:sz w:val="28"/>
          <w:szCs w:val="28"/>
          <w:lang w:val="uk-UA"/>
        </w:rPr>
        <w:t>, але ненадовго. У листопаді 1937 року його було репресовано. За наявними відомостями цього ж року він помер у таборі. З першого погляду, це була людина досить прогресивна, старанна, яка робила все для розвитку галузі науки та покращення життя в освітньому процесі. Але, йморівно, його революційна діяльність у молодості на території Бессарабії [7 c. 61] лякала керівництво СРСР, і викладач потрапив під каральну кампанію наркома внутрішніх справ СРСР М. Єжова, який наказував узяти на облік усіх осілих у області куркулів, карних злочинців, що повернулися після відбуття покарання, втікачів з таборів та заслань [9, с. 94-95].</w:t>
      </w:r>
    </w:p>
    <w:p w14:paraId="0D2E2C55" w14:textId="77777777" w:rsidR="00E80EB5" w:rsidRPr="001C7956" w:rsidRDefault="00E80EB5" w:rsidP="00E80EB5">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 xml:space="preserve">У контексті наслідків репресій можна констатувати, що розвиток наукових галузей, таких як статистика, етнографія, демографія, </w:t>
      </w:r>
      <w:r w:rsidRPr="001C7956">
        <w:rPr>
          <w:rFonts w:ascii="Times New Roman" w:hAnsi="Times New Roman"/>
          <w:sz w:val="28"/>
          <w:szCs w:val="28"/>
          <w:lang w:val="uk-UA"/>
        </w:rPr>
        <w:lastRenderedPageBreak/>
        <w:t>демографічна географія, та краєзнавство, фактично припинився [2, c. 103]. Безумовно, це призвело до серйозних наслідків, включаючи моральні деформації, що в свою чергу вплинули на деморалізацію суспільства та спричинили зниження рівня професійної підготовки та активності.</w:t>
      </w:r>
    </w:p>
    <w:p w14:paraId="3F677798" w14:textId="77777777" w:rsidR="00E80EB5" w:rsidRPr="001C7956" w:rsidRDefault="00E80EB5" w:rsidP="00E80EB5">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Незаперечним є той факт, що вказані репресії відзначилися винищенням національної інтелігенції, створивши дефіцит педагогічних кадрів та викликавши кадрову лихоманку. Наслідки цих подій виявилися в зниженні рівня знань та поширенні україномовної безграмотності. Нові кадри, які приходили на заміну репресованих фахівців, були часто обдарованими, але їхня професійна підготовка та рівень загальноосвітньої і культурної компетентності виявилися значно нижчими порівняно з тими, кого було вилучено внаслідок репресій.</w:t>
      </w:r>
    </w:p>
    <w:p w14:paraId="7F63DD54" w14:textId="77777777" w:rsidR="00E80EB5" w:rsidRPr="001C7956" w:rsidRDefault="00E80EB5" w:rsidP="00E80EB5">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Таким чином, у 1920–30-ті рр. багато викладачів херсонських закладів вищої освіти підпадали під визначення «ворога народу» та були заарештовані органами влади за свої політичні погляди, за приналежність до національного руху, який був у розквіті через політику коренізації. Їх арешти вплинули на подальшу долю розвитку науки та освіти у регіоні: падіння рівня освіти відбувалося стрімко, адже порушилася спадковість передачі знань, і багато галузей переживали занепад. Плеяда видатних українських викладачів зникла, а разом з тим зник прогрес в освіті, що позначилося незворотними наслідками для наступних поколінь.</w:t>
      </w:r>
    </w:p>
    <w:p w14:paraId="352EDAEC" w14:textId="604C7310" w:rsidR="00E80EB5" w:rsidRPr="001C7956" w:rsidRDefault="00E80EB5" w:rsidP="001C7956">
      <w:pPr>
        <w:spacing w:after="0" w:line="360" w:lineRule="auto"/>
        <w:jc w:val="center"/>
        <w:rPr>
          <w:rFonts w:ascii="Times New Roman" w:hAnsi="Times New Roman"/>
          <w:b/>
          <w:sz w:val="28"/>
          <w:szCs w:val="28"/>
          <w:lang w:val="uk-UA"/>
        </w:rPr>
      </w:pPr>
      <w:r w:rsidRPr="001C7956">
        <w:rPr>
          <w:rFonts w:ascii="Times New Roman" w:hAnsi="Times New Roman"/>
          <w:b/>
          <w:sz w:val="28"/>
          <w:szCs w:val="28"/>
          <w:lang w:val="uk-UA"/>
        </w:rPr>
        <w:t>Список джерел та літератури</w:t>
      </w:r>
      <w:r w:rsidR="001C7956">
        <w:rPr>
          <w:rFonts w:ascii="Times New Roman" w:hAnsi="Times New Roman"/>
          <w:b/>
          <w:sz w:val="28"/>
          <w:szCs w:val="28"/>
          <w:lang w:val="uk-UA"/>
        </w:rPr>
        <w:t>:</w:t>
      </w:r>
    </w:p>
    <w:p w14:paraId="37A32878" w14:textId="77777777" w:rsidR="001C7956" w:rsidRDefault="00E80EB5" w:rsidP="001C7956">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1. Бєляєв Ю. І., Мішуков О. В., Федяєва В. Л., Самсакова І. В. Херсонський державний університет. Історичний нарис (1917–2007). Херсон : В-цтво ХДУ, 2007. 352 с.</w:t>
      </w:r>
      <w:r w:rsidR="001C7956">
        <w:rPr>
          <w:rFonts w:ascii="Times New Roman" w:hAnsi="Times New Roman"/>
          <w:sz w:val="28"/>
          <w:szCs w:val="28"/>
          <w:lang w:val="uk-UA"/>
        </w:rPr>
        <w:t xml:space="preserve"> </w:t>
      </w:r>
    </w:p>
    <w:p w14:paraId="237D7336" w14:textId="66892D7E" w:rsidR="00E80EB5" w:rsidRPr="001C7956" w:rsidRDefault="00E80EB5" w:rsidP="001C7956">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 xml:space="preserve">2. Довбня О. Політичні репресії проти науково-педагогічної інтелігенції Півдня України (1920 – 1930-ті рр.): вітчизняна історіографія ХХІ ст. </w:t>
      </w:r>
      <w:r w:rsidRPr="001C7956">
        <w:rPr>
          <w:rFonts w:ascii="Times New Roman" w:hAnsi="Times New Roman"/>
          <w:i/>
          <w:iCs/>
          <w:sz w:val="28"/>
          <w:szCs w:val="28"/>
          <w:lang w:val="uk-UA"/>
        </w:rPr>
        <w:t>Минуле і сучасність: Таврія. Херсонщина. Каховка : матеріали ІІ Всеукр. науково-практ. краєзнав. конф. з міжнар. участю,</w:t>
      </w:r>
      <w:r w:rsidRPr="001C7956">
        <w:rPr>
          <w:rFonts w:ascii="Times New Roman" w:hAnsi="Times New Roman"/>
          <w:sz w:val="28"/>
          <w:szCs w:val="28"/>
          <w:lang w:val="uk-UA"/>
        </w:rPr>
        <w:t xml:space="preserve"> м. Каховка-Херсон, 14–15 верес. 2017 р. С. 103–105.</w:t>
      </w:r>
    </w:p>
    <w:p w14:paraId="20623EA9" w14:textId="77777777" w:rsidR="001C7956" w:rsidRDefault="00E80EB5" w:rsidP="001C7956">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lastRenderedPageBreak/>
        <w:t xml:space="preserve">3. Павленко В. Херсонський інститут народної освіти у справі «Спілки визволення України» у 20-ті – на початку 30-х років ХХ століття (до 100-річчя Херсонського державного університету). </w:t>
      </w:r>
      <w:r w:rsidRPr="001C7956">
        <w:rPr>
          <w:rFonts w:ascii="Times New Roman" w:hAnsi="Times New Roman"/>
          <w:i/>
          <w:iCs/>
          <w:sz w:val="28"/>
          <w:szCs w:val="28"/>
          <w:lang w:val="uk-UA"/>
        </w:rPr>
        <w:t>Scriptorium nostrum.</w:t>
      </w:r>
      <w:r w:rsidRPr="001C7956">
        <w:rPr>
          <w:rFonts w:ascii="Times New Roman" w:hAnsi="Times New Roman"/>
          <w:sz w:val="28"/>
          <w:szCs w:val="28"/>
          <w:lang w:val="uk-UA"/>
        </w:rPr>
        <w:t xml:space="preserve"> 2017. № 1(7). С. 122–151.</w:t>
      </w:r>
      <w:r w:rsidR="001C7956">
        <w:rPr>
          <w:rFonts w:ascii="Times New Roman" w:hAnsi="Times New Roman"/>
          <w:sz w:val="28"/>
          <w:szCs w:val="28"/>
          <w:lang w:val="uk-UA"/>
        </w:rPr>
        <w:t xml:space="preserve"> </w:t>
      </w:r>
    </w:p>
    <w:p w14:paraId="1EB9B71C" w14:textId="17DD5067" w:rsidR="00E80EB5" w:rsidRPr="001C7956" w:rsidRDefault="00E80EB5" w:rsidP="001C7956">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 xml:space="preserve">4. Павленко В.Я. Інтелігенція Херсонщини у справі «Спілки визволення України». Джерелознвчий аспект проблеми (20-і – 30-і роки ХХ ст.). </w:t>
      </w:r>
      <w:r w:rsidRPr="001C7956">
        <w:rPr>
          <w:rFonts w:ascii="Times New Roman" w:hAnsi="Times New Roman"/>
          <w:i/>
          <w:iCs/>
          <w:sz w:val="28"/>
          <w:szCs w:val="28"/>
          <w:lang w:val="uk-UA"/>
        </w:rPr>
        <w:t>Scriptorium nostrum</w:t>
      </w:r>
      <w:r w:rsidRPr="001C7956">
        <w:rPr>
          <w:rFonts w:ascii="Times New Roman" w:hAnsi="Times New Roman"/>
          <w:sz w:val="28"/>
          <w:szCs w:val="28"/>
          <w:lang w:val="uk-UA"/>
        </w:rPr>
        <w:t>. 2016. № 3. С. 105–126.</w:t>
      </w:r>
    </w:p>
    <w:p w14:paraId="55B27481" w14:textId="77777777" w:rsidR="00E80EB5" w:rsidRPr="001C7956" w:rsidRDefault="00E80EB5" w:rsidP="001C7956">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5. Реабілітовані історією. Херсонська область. Херсон : Наддніпр. правда, 205. 501 с.</w:t>
      </w:r>
    </w:p>
    <w:p w14:paraId="3A2C4FB5" w14:textId="77777777" w:rsidR="00E80EB5" w:rsidRPr="001C7956" w:rsidRDefault="00E80EB5" w:rsidP="001C7956">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 xml:space="preserve">6. Сліпущенко С. М. Репресивно-каральна політика радянської влади проти науково-педагогічної інтелігенції Півдня України в 1930-х роках. </w:t>
      </w:r>
      <w:r w:rsidRPr="001C7956">
        <w:rPr>
          <w:rFonts w:ascii="Times New Roman" w:hAnsi="Times New Roman"/>
          <w:i/>
          <w:iCs/>
          <w:sz w:val="28"/>
          <w:szCs w:val="28"/>
          <w:lang w:val="uk-UA"/>
        </w:rPr>
        <w:t>Історичні науки.</w:t>
      </w:r>
      <w:r w:rsidRPr="001C7956">
        <w:rPr>
          <w:rFonts w:ascii="Times New Roman" w:hAnsi="Times New Roman"/>
          <w:sz w:val="28"/>
          <w:szCs w:val="28"/>
          <w:lang w:val="uk-UA"/>
        </w:rPr>
        <w:t xml:space="preserve"> 2013. №3. С. 123–126.</w:t>
      </w:r>
    </w:p>
    <w:p w14:paraId="50FA9A3C" w14:textId="77777777" w:rsidR="00E80EB5" w:rsidRPr="001C7956" w:rsidRDefault="00E80EB5" w:rsidP="001C7956">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7. Ушкаренко В., Мартинова Т. Херсонський державний аграрний університет: історичний нарис. Херсон : Айлант, 1999. 180 с.</w:t>
      </w:r>
    </w:p>
    <w:p w14:paraId="38FBD494" w14:textId="77777777" w:rsidR="00E80EB5" w:rsidRPr="001C7956" w:rsidRDefault="00E80EB5" w:rsidP="001C7956">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 xml:space="preserve">8. Цибуленко Л. Чернявський у суспільно-культурницькому життя Херсонщини. </w:t>
      </w:r>
      <w:r w:rsidRPr="001C7956">
        <w:rPr>
          <w:rFonts w:ascii="Times New Roman" w:hAnsi="Times New Roman"/>
          <w:i/>
          <w:iCs/>
          <w:sz w:val="28"/>
          <w:szCs w:val="28"/>
          <w:lang w:val="uk-UA"/>
        </w:rPr>
        <w:t>Scriptorium nostrum</w:t>
      </w:r>
      <w:r w:rsidRPr="001C7956">
        <w:rPr>
          <w:rFonts w:ascii="Times New Roman" w:hAnsi="Times New Roman"/>
          <w:sz w:val="28"/>
          <w:szCs w:val="28"/>
          <w:lang w:val="uk-UA"/>
        </w:rPr>
        <w:t>. 2014. № 1. С. 198–209.</w:t>
      </w:r>
    </w:p>
    <w:p w14:paraId="3016F102" w14:textId="77777777" w:rsidR="00E80EB5" w:rsidRDefault="00E80EB5" w:rsidP="001C7956">
      <w:pPr>
        <w:spacing w:after="0" w:line="360" w:lineRule="auto"/>
        <w:ind w:firstLine="709"/>
        <w:jc w:val="both"/>
        <w:rPr>
          <w:rFonts w:ascii="Times New Roman" w:hAnsi="Times New Roman"/>
          <w:sz w:val="28"/>
          <w:szCs w:val="28"/>
          <w:lang w:val="uk-UA"/>
        </w:rPr>
      </w:pPr>
      <w:r w:rsidRPr="001C7956">
        <w:rPr>
          <w:rFonts w:ascii="Times New Roman" w:hAnsi="Times New Roman"/>
          <w:sz w:val="28"/>
          <w:szCs w:val="28"/>
          <w:lang w:val="uk-UA"/>
        </w:rPr>
        <w:t xml:space="preserve">9. Шитюк М. Масові репресії на території Миколаївщини (30-ті рр. ХХ ст.). </w:t>
      </w:r>
      <w:r w:rsidRPr="001C7956">
        <w:rPr>
          <w:rFonts w:ascii="Times New Roman" w:hAnsi="Times New Roman"/>
          <w:i/>
          <w:iCs/>
          <w:sz w:val="28"/>
          <w:szCs w:val="28"/>
          <w:lang w:val="uk-UA"/>
        </w:rPr>
        <w:t>Український історичний журнал</w:t>
      </w:r>
      <w:r w:rsidRPr="001C7956">
        <w:rPr>
          <w:rFonts w:ascii="Times New Roman" w:hAnsi="Times New Roman"/>
          <w:sz w:val="28"/>
          <w:szCs w:val="28"/>
          <w:lang w:val="uk-UA"/>
        </w:rPr>
        <w:t>. 1998. № 1. С. 94–98.</w:t>
      </w:r>
    </w:p>
    <w:p w14:paraId="41966CCB" w14:textId="77777777" w:rsidR="001C7956" w:rsidRDefault="001C7956" w:rsidP="001C7956">
      <w:pPr>
        <w:spacing w:after="0" w:line="360" w:lineRule="auto"/>
        <w:ind w:firstLine="709"/>
        <w:jc w:val="both"/>
        <w:rPr>
          <w:rFonts w:ascii="Times New Roman" w:hAnsi="Times New Roman"/>
          <w:sz w:val="28"/>
          <w:szCs w:val="28"/>
          <w:lang w:val="uk-UA"/>
        </w:rPr>
      </w:pPr>
    </w:p>
    <w:p w14:paraId="6D684EE3" w14:textId="77777777" w:rsidR="001C7956" w:rsidRDefault="001C7956" w:rsidP="001C7956">
      <w:pPr>
        <w:spacing w:after="0" w:line="240" w:lineRule="auto"/>
        <w:jc w:val="both"/>
        <w:rPr>
          <w:rFonts w:ascii="Times New Roman" w:hAnsi="Times New Roman"/>
          <w:b/>
          <w:color w:val="000000"/>
          <w:sz w:val="28"/>
          <w:szCs w:val="28"/>
          <w:lang w:val="uk-UA"/>
        </w:rPr>
      </w:pPr>
      <w:r>
        <w:rPr>
          <w:rFonts w:ascii="Times New Roman" w:hAnsi="Times New Roman"/>
          <w:b/>
          <w:color w:val="000000"/>
          <w:sz w:val="28"/>
          <w:szCs w:val="28"/>
          <w:lang w:val="uk-UA"/>
        </w:rPr>
        <w:t>УДК 93</w:t>
      </w:r>
    </w:p>
    <w:p w14:paraId="250A8A9A" w14:textId="77777777" w:rsidR="001C7956" w:rsidRDefault="001C7956" w:rsidP="00E17718">
      <w:pPr>
        <w:spacing w:after="0" w:line="240" w:lineRule="auto"/>
        <w:jc w:val="right"/>
        <w:rPr>
          <w:rFonts w:ascii="Times New Roman" w:hAnsi="Times New Roman"/>
          <w:b/>
          <w:caps/>
          <w:color w:val="000000"/>
          <w:sz w:val="28"/>
          <w:szCs w:val="28"/>
          <w:lang w:val="uk-UA"/>
        </w:rPr>
      </w:pPr>
      <w:r>
        <w:rPr>
          <w:rFonts w:ascii="Times New Roman" w:hAnsi="Times New Roman"/>
          <w:b/>
          <w:color w:val="000000"/>
          <w:sz w:val="28"/>
          <w:szCs w:val="28"/>
          <w:lang w:val="uk-UA"/>
        </w:rPr>
        <w:t xml:space="preserve">Софія </w:t>
      </w:r>
      <w:r>
        <w:rPr>
          <w:rFonts w:ascii="Times New Roman" w:hAnsi="Times New Roman"/>
          <w:b/>
          <w:caps/>
          <w:color w:val="000000"/>
          <w:sz w:val="28"/>
          <w:szCs w:val="28"/>
          <w:lang w:val="uk-UA"/>
        </w:rPr>
        <w:t>Мосіна</w:t>
      </w:r>
      <w:r>
        <w:rPr>
          <w:rFonts w:ascii="Times New Roman" w:hAnsi="Times New Roman"/>
          <w:b/>
          <w:color w:val="000000"/>
          <w:sz w:val="28"/>
          <w:szCs w:val="28"/>
          <w:lang w:val="uk-UA"/>
        </w:rPr>
        <w:t>,</w:t>
      </w:r>
      <w:r w:rsidRPr="00161534">
        <w:rPr>
          <w:rFonts w:ascii="Times New Roman" w:hAnsi="Times New Roman"/>
          <w:b/>
          <w:caps/>
          <w:color w:val="000000"/>
          <w:sz w:val="28"/>
          <w:szCs w:val="28"/>
          <w:lang w:val="uk-UA"/>
        </w:rPr>
        <w:t xml:space="preserve"> </w:t>
      </w:r>
    </w:p>
    <w:p w14:paraId="0BC1F853" w14:textId="2B603629" w:rsidR="001C7956" w:rsidRDefault="001C7956" w:rsidP="00E17718">
      <w:pPr>
        <w:spacing w:after="0" w:line="240" w:lineRule="auto"/>
        <w:jc w:val="right"/>
        <w:rPr>
          <w:rFonts w:ascii="Times New Roman" w:hAnsi="Times New Roman"/>
          <w:bCs/>
          <w:color w:val="000000" w:themeColor="text1"/>
          <w:sz w:val="28"/>
          <w:szCs w:val="28"/>
          <w:lang w:val="uk-UA"/>
        </w:rPr>
      </w:pPr>
      <w:r w:rsidRPr="00FE3A7F">
        <w:rPr>
          <w:rFonts w:ascii="Times New Roman" w:hAnsi="Times New Roman"/>
          <w:bCs/>
          <w:color w:val="000000" w:themeColor="text1"/>
          <w:sz w:val="28"/>
          <w:szCs w:val="28"/>
          <w:lang w:val="uk-UA"/>
        </w:rPr>
        <w:t>здобувач</w:t>
      </w:r>
      <w:r>
        <w:rPr>
          <w:rFonts w:ascii="Times New Roman" w:hAnsi="Times New Roman"/>
          <w:bCs/>
          <w:color w:val="000000" w:themeColor="text1"/>
          <w:sz w:val="28"/>
          <w:szCs w:val="28"/>
          <w:lang w:val="uk-UA"/>
        </w:rPr>
        <w:t>ка</w:t>
      </w:r>
      <w:r w:rsidRPr="00FE3A7F">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3</w:t>
      </w:r>
      <w:r w:rsidRPr="00161534">
        <w:rPr>
          <w:rFonts w:ascii="Times New Roman" w:hAnsi="Times New Roman"/>
          <w:color w:val="000000"/>
          <w:sz w:val="28"/>
          <w:szCs w:val="28"/>
          <w:lang w:val="uk-UA"/>
        </w:rPr>
        <w:t xml:space="preserve"> курсу </w:t>
      </w:r>
      <w:r w:rsidRPr="00A71EAC">
        <w:rPr>
          <w:rFonts w:ascii="Times New Roman" w:hAnsi="Times New Roman"/>
          <w:color w:val="000000"/>
          <w:sz w:val="28"/>
          <w:szCs w:val="28"/>
          <w:lang w:val="uk-UA"/>
        </w:rPr>
        <w:t>спеціальності 014 Середня освіта, спеціалізації 014.03 Історія</w:t>
      </w:r>
      <w:r w:rsidRPr="00161534">
        <w:rPr>
          <w:rFonts w:ascii="Times New Roman" w:hAnsi="Times New Roman"/>
          <w:bCs/>
          <w:color w:val="000000" w:themeColor="text1"/>
          <w:sz w:val="28"/>
          <w:szCs w:val="28"/>
          <w:lang w:val="uk-UA"/>
        </w:rPr>
        <w:t xml:space="preserve"> Херсонського державного університету, м. Івано-Франківськ, </w:t>
      </w:r>
    </w:p>
    <w:p w14:paraId="00E0B735" w14:textId="55A73C52" w:rsidR="001C7956" w:rsidRPr="00161534" w:rsidRDefault="001C7956" w:rsidP="00E17718">
      <w:pPr>
        <w:spacing w:after="0" w:line="240" w:lineRule="auto"/>
        <w:jc w:val="right"/>
        <w:rPr>
          <w:rFonts w:ascii="Times New Roman" w:hAnsi="Times New Roman"/>
          <w:b/>
          <w:caps/>
          <w:color w:val="000000"/>
          <w:sz w:val="28"/>
          <w:szCs w:val="28"/>
          <w:lang w:val="uk-UA"/>
        </w:rPr>
      </w:pPr>
      <w:r w:rsidRPr="00161534">
        <w:rPr>
          <w:rFonts w:ascii="Times New Roman" w:hAnsi="Times New Roman"/>
          <w:bCs/>
          <w:color w:val="000000" w:themeColor="text1"/>
          <w:sz w:val="28"/>
          <w:szCs w:val="28"/>
          <w:lang w:val="uk-UA"/>
        </w:rPr>
        <w:t>науковий керівник:</w:t>
      </w:r>
      <w:r>
        <w:rPr>
          <w:rFonts w:ascii="Times New Roman" w:hAnsi="Times New Roman"/>
          <w:bCs/>
          <w:color w:val="000000" w:themeColor="text1"/>
          <w:sz w:val="28"/>
          <w:szCs w:val="28"/>
          <w:lang w:val="uk-UA"/>
        </w:rPr>
        <w:t xml:space="preserve"> Черемісін О.</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д</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професор</w:t>
      </w:r>
    </w:p>
    <w:p w14:paraId="63A03A93" w14:textId="77777777" w:rsidR="001C7956" w:rsidRDefault="001C7956" w:rsidP="00E17718">
      <w:pPr>
        <w:spacing w:after="0" w:line="240" w:lineRule="auto"/>
        <w:jc w:val="center"/>
        <w:rPr>
          <w:rFonts w:ascii="Times New Roman" w:hAnsi="Times New Roman"/>
          <w:b/>
          <w:bCs/>
          <w:sz w:val="28"/>
          <w:szCs w:val="28"/>
          <w:lang w:val="uk-UA"/>
        </w:rPr>
      </w:pPr>
    </w:p>
    <w:p w14:paraId="47E121AD" w14:textId="14A045BE" w:rsidR="001C7956" w:rsidRPr="001C7956" w:rsidRDefault="001C7956" w:rsidP="00E17718">
      <w:pPr>
        <w:spacing w:after="0" w:line="240" w:lineRule="auto"/>
        <w:jc w:val="center"/>
        <w:rPr>
          <w:rFonts w:ascii="Times New Roman" w:hAnsi="Times New Roman"/>
          <w:b/>
          <w:bCs/>
          <w:sz w:val="28"/>
          <w:szCs w:val="28"/>
          <w:lang w:val="uk-UA"/>
        </w:rPr>
      </w:pPr>
      <w:r w:rsidRPr="001C7956">
        <w:rPr>
          <w:rFonts w:ascii="Times New Roman" w:hAnsi="Times New Roman"/>
          <w:b/>
          <w:bCs/>
          <w:sz w:val="28"/>
          <w:szCs w:val="28"/>
          <w:lang w:val="uk-UA"/>
        </w:rPr>
        <w:t>ПРОБЛЕМИ РЕГІОНАЛІСТИКИ В ІСТОРІОГРАФІЇ УКРАЇНИ ТА СВІТОВІЙ ІСТОРИЧНІЙ НАУЦІ</w:t>
      </w:r>
    </w:p>
    <w:p w14:paraId="1AB73108" w14:textId="77777777" w:rsidR="001C7956" w:rsidRPr="001C7956" w:rsidRDefault="001C7956" w:rsidP="001C7956">
      <w:pPr>
        <w:spacing w:after="0" w:line="360" w:lineRule="auto"/>
        <w:ind w:firstLine="709"/>
        <w:jc w:val="both"/>
        <w:rPr>
          <w:rFonts w:ascii="Times New Roman" w:hAnsi="Times New Roman"/>
          <w:sz w:val="28"/>
          <w:szCs w:val="28"/>
          <w:lang w:val="uk-UA"/>
        </w:rPr>
      </w:pPr>
    </w:p>
    <w:p w14:paraId="50D7AD0E" w14:textId="77777777" w:rsidR="001C7956" w:rsidRPr="008E4681" w:rsidRDefault="001C7956" w:rsidP="001C7956">
      <w:pPr>
        <w:spacing w:after="0" w:line="360" w:lineRule="auto"/>
        <w:ind w:firstLine="567"/>
        <w:jc w:val="both"/>
        <w:rPr>
          <w:rFonts w:ascii="Times New Roman" w:eastAsiaTheme="minorHAnsi" w:hAnsi="Times New Roman"/>
          <w:i/>
          <w:iCs/>
          <w:sz w:val="28"/>
          <w:szCs w:val="28"/>
          <w:lang w:val="uk-UA"/>
        </w:rPr>
      </w:pPr>
      <w:r w:rsidRPr="008E4681">
        <w:rPr>
          <w:rFonts w:ascii="Times New Roman" w:hAnsi="Times New Roman"/>
          <w:b/>
          <w:bCs/>
          <w:i/>
          <w:iCs/>
          <w:sz w:val="28"/>
          <w:szCs w:val="28"/>
          <w:lang w:val="uk-UA"/>
        </w:rPr>
        <w:t>Анотація:</w:t>
      </w:r>
      <w:r w:rsidRPr="008E4681">
        <w:rPr>
          <w:rFonts w:ascii="Times New Roman" w:hAnsi="Times New Roman"/>
          <w:i/>
          <w:iCs/>
          <w:sz w:val="28"/>
          <w:szCs w:val="28"/>
          <w:lang w:val="uk-UA"/>
        </w:rPr>
        <w:t xml:space="preserve"> Так як регіоналістика являє собою міждисциплінарну науку, то вона також має проблеми під час її вивчення. Так вивчаючи регіоналістику в Україні можна побачити проблему поділу України на «дві України» або побачити різне культурне та побутове життя населення в </w:t>
      </w:r>
      <w:r w:rsidRPr="008E4681">
        <w:rPr>
          <w:rFonts w:ascii="Times New Roman" w:hAnsi="Times New Roman"/>
          <w:i/>
          <w:iCs/>
          <w:sz w:val="28"/>
          <w:szCs w:val="28"/>
          <w:lang w:val="uk-UA"/>
        </w:rPr>
        <w:lastRenderedPageBreak/>
        <w:t xml:space="preserve">різних частинах країни. Разом із Україною проблема виникає і в інших країнах, таких як Турція, яка є мусульманською країною і протягом своєї історії мала свої проблеми відносин із християнами, які залишилися після завоювання Османською імперією Константинополя.  </w:t>
      </w:r>
    </w:p>
    <w:p w14:paraId="7D16C7E0" w14:textId="77777777" w:rsidR="001C7956" w:rsidRPr="008E4681" w:rsidRDefault="001C7956" w:rsidP="001C7956">
      <w:pPr>
        <w:spacing w:after="0" w:line="360" w:lineRule="auto"/>
        <w:ind w:firstLine="567"/>
        <w:jc w:val="both"/>
        <w:rPr>
          <w:rFonts w:ascii="Times New Roman" w:hAnsi="Times New Roman"/>
          <w:i/>
          <w:iCs/>
          <w:sz w:val="28"/>
          <w:szCs w:val="28"/>
          <w:lang w:val="uk-UA"/>
        </w:rPr>
      </w:pPr>
      <w:r w:rsidRPr="008E4681">
        <w:rPr>
          <w:rFonts w:ascii="Times New Roman" w:hAnsi="Times New Roman"/>
          <w:b/>
          <w:bCs/>
          <w:i/>
          <w:iCs/>
          <w:sz w:val="28"/>
          <w:szCs w:val="28"/>
          <w:lang w:val="uk-UA"/>
        </w:rPr>
        <w:t>Ключові слова:</w:t>
      </w:r>
      <w:r w:rsidRPr="008E4681">
        <w:rPr>
          <w:rFonts w:ascii="Times New Roman" w:hAnsi="Times New Roman"/>
          <w:i/>
          <w:iCs/>
          <w:sz w:val="28"/>
          <w:szCs w:val="28"/>
          <w:lang w:val="uk-UA"/>
        </w:rPr>
        <w:t xml:space="preserve"> регіоналістика, регіон, сепаратизм, суспільство, культура, релігія</w:t>
      </w:r>
    </w:p>
    <w:p w14:paraId="65414CDC" w14:textId="09CEE3BA" w:rsidR="001C7956" w:rsidRPr="001C7956" w:rsidRDefault="008E4681" w:rsidP="001C7956">
      <w:pPr>
        <w:spacing w:after="0" w:line="360" w:lineRule="auto"/>
        <w:ind w:firstLine="567"/>
        <w:jc w:val="both"/>
        <w:rPr>
          <w:rFonts w:ascii="Times New Roman" w:hAnsi="Times New Roman"/>
          <w:sz w:val="28"/>
          <w:szCs w:val="28"/>
          <w:lang w:val="uk-UA"/>
        </w:rPr>
      </w:pPr>
      <w:r w:rsidRPr="008E4681">
        <w:rPr>
          <w:rFonts w:ascii="Times New Roman" w:hAnsi="Times New Roman"/>
          <w:i/>
          <w:iCs/>
          <w:sz w:val="28"/>
          <w:szCs w:val="28"/>
          <w:lang w:val="uk-UA"/>
        </w:rPr>
        <w:t>Вступ.</w:t>
      </w:r>
      <w:r>
        <w:rPr>
          <w:rFonts w:ascii="Times New Roman" w:hAnsi="Times New Roman"/>
          <w:sz w:val="28"/>
          <w:szCs w:val="28"/>
          <w:lang w:val="uk-UA"/>
        </w:rPr>
        <w:t xml:space="preserve"> </w:t>
      </w:r>
      <w:r w:rsidR="001C7956" w:rsidRPr="001C7956">
        <w:rPr>
          <w:rFonts w:ascii="Times New Roman" w:hAnsi="Times New Roman"/>
          <w:sz w:val="28"/>
          <w:szCs w:val="28"/>
          <w:lang w:val="uk-UA"/>
        </w:rPr>
        <w:t>Історична наука взаємодіє не тільки із писемними джерелами минулого, а також вона пов</w:t>
      </w:r>
      <w:r w:rsidR="0025583D">
        <w:rPr>
          <w:rFonts w:ascii="Times New Roman" w:hAnsi="Times New Roman"/>
          <w:sz w:val="28"/>
          <w:szCs w:val="28"/>
          <w:lang w:val="uk-UA"/>
        </w:rPr>
        <w:t>’</w:t>
      </w:r>
      <w:r w:rsidR="001C7956" w:rsidRPr="001C7956">
        <w:rPr>
          <w:rFonts w:ascii="Times New Roman" w:hAnsi="Times New Roman"/>
          <w:sz w:val="28"/>
          <w:szCs w:val="28"/>
          <w:lang w:val="uk-UA"/>
        </w:rPr>
        <w:t xml:space="preserve">язана із місцем та територією. І не всі історики розуміють, що історія має бути територіальною. Коли чуєш слово історія то відразу починаєш розуміти її як «час», тому звісно саме його ставлять на перше місце у вивченні історичної науки, а ось «простір» вже іде на другий план. Тобто спочатку спостерігається парадигма «час - простір», яка задає фундамент історії. Але з часом ця концепція почала змінюватися. На історію намагалися подивитися з іншого боку, а саме те, що вона приборкує, формує простір, а звісно із цим змінювати «час – простір» на «простір – час». </w:t>
      </w:r>
    </w:p>
    <w:p w14:paraId="152E745C" w14:textId="4DE6EB08" w:rsidR="001C7956" w:rsidRPr="001C7956" w:rsidRDefault="001C7956" w:rsidP="001C7956">
      <w:pPr>
        <w:spacing w:after="0" w:line="360" w:lineRule="auto"/>
        <w:ind w:firstLine="567"/>
        <w:jc w:val="both"/>
        <w:rPr>
          <w:rFonts w:ascii="Times New Roman" w:hAnsi="Times New Roman"/>
          <w:sz w:val="28"/>
          <w:szCs w:val="28"/>
          <w:lang w:val="uk-UA"/>
        </w:rPr>
      </w:pPr>
      <w:r w:rsidRPr="001C7956">
        <w:rPr>
          <w:rFonts w:ascii="Times New Roman" w:hAnsi="Times New Roman"/>
          <w:sz w:val="28"/>
          <w:szCs w:val="28"/>
          <w:lang w:val="uk-UA"/>
        </w:rPr>
        <w:t>Така інтеграція наук існувала завжди, і зараз вона не є виключенням. Тому з часом, коли виникає процес інтеграції наук, починають виникати нові наукові напрямки. І виникали вони не тільки як спеціалізовані сфери дисциплін, а в XX ст. почали ще отримувати міждисциплінарний науковий напрямок. Так виникає напрямок, який вивчає регіони – регіоналістика. Цей напрям з</w:t>
      </w:r>
      <w:r w:rsidR="0025583D">
        <w:rPr>
          <w:rFonts w:ascii="Times New Roman" w:hAnsi="Times New Roman"/>
          <w:sz w:val="28"/>
          <w:szCs w:val="28"/>
          <w:lang w:val="uk-UA"/>
        </w:rPr>
        <w:t>’</w:t>
      </w:r>
      <w:r w:rsidRPr="001C7956">
        <w:rPr>
          <w:rFonts w:ascii="Times New Roman" w:hAnsi="Times New Roman"/>
          <w:sz w:val="28"/>
          <w:szCs w:val="28"/>
          <w:lang w:val="uk-UA"/>
        </w:rPr>
        <w:t>явився унаслідок взаємозв</w:t>
      </w:r>
      <w:r w:rsidR="0025583D">
        <w:rPr>
          <w:rFonts w:ascii="Times New Roman" w:hAnsi="Times New Roman"/>
          <w:sz w:val="28"/>
          <w:szCs w:val="28"/>
          <w:lang w:val="uk-UA"/>
        </w:rPr>
        <w:t>’</w:t>
      </w:r>
      <w:r w:rsidRPr="001C7956">
        <w:rPr>
          <w:rFonts w:ascii="Times New Roman" w:hAnsi="Times New Roman"/>
          <w:sz w:val="28"/>
          <w:szCs w:val="28"/>
          <w:lang w:val="uk-UA"/>
        </w:rPr>
        <w:t xml:space="preserve">язку географії, культурології, історії, соціології та інших дисциплін, які, на перший погляд, дуже віддалені один від одної. І органічною частиною регіоналістики – є історична регіоналістика. Вона являє собою погляд, не тільки на історію певних регіонів, а й на сферу існування суспільства на окремій місцевості, протягом певного часу. Багато науковців зверталися до минулого свого краю, щоб дізнатися про нього більш або отримати відповіді на актуальні питання [2]. </w:t>
      </w:r>
    </w:p>
    <w:p w14:paraId="32329822" w14:textId="77777777" w:rsidR="001C7956" w:rsidRPr="001C7956" w:rsidRDefault="001C7956" w:rsidP="001C7956">
      <w:pPr>
        <w:spacing w:after="0" w:line="360" w:lineRule="auto"/>
        <w:ind w:firstLine="567"/>
        <w:jc w:val="center"/>
        <w:rPr>
          <w:rFonts w:ascii="Times New Roman" w:hAnsi="Times New Roman"/>
          <w:sz w:val="28"/>
          <w:szCs w:val="28"/>
          <w:lang w:val="uk-UA"/>
        </w:rPr>
      </w:pPr>
      <w:r w:rsidRPr="001C7956">
        <w:rPr>
          <w:rFonts w:ascii="Times New Roman" w:hAnsi="Times New Roman"/>
          <w:sz w:val="28"/>
          <w:szCs w:val="28"/>
          <w:lang w:val="uk-UA"/>
        </w:rPr>
        <w:t>ПРОБЛЕМИ ВИВЧЕННЯ РЕГІОНАЛІСТИКИ В УКРАЇНІ</w:t>
      </w:r>
    </w:p>
    <w:p w14:paraId="5A03185B" w14:textId="77777777" w:rsidR="001C7956" w:rsidRPr="001C7956" w:rsidRDefault="001C7956" w:rsidP="001C7956">
      <w:pPr>
        <w:spacing w:after="0" w:line="360" w:lineRule="auto"/>
        <w:ind w:firstLine="567"/>
        <w:jc w:val="both"/>
        <w:rPr>
          <w:rFonts w:ascii="Times New Roman" w:hAnsi="Times New Roman"/>
          <w:sz w:val="28"/>
          <w:szCs w:val="28"/>
          <w:lang w:val="uk-UA"/>
        </w:rPr>
      </w:pPr>
      <w:r w:rsidRPr="001C7956">
        <w:rPr>
          <w:rFonts w:ascii="Times New Roman" w:hAnsi="Times New Roman"/>
          <w:sz w:val="28"/>
          <w:szCs w:val="28"/>
          <w:lang w:val="uk-UA"/>
        </w:rPr>
        <w:lastRenderedPageBreak/>
        <w:t xml:space="preserve">Новий регіональний курс наукового пізнання дає змогу вивчати певні регіони, роль їх розвитку в історичному процесі, національну культуру, та і зовсім зрозуміти його історичну унікальність, економічне та політичне становище в країні. Регіон починає осмислюватися як соціокультурна спільнота з певними історично сформованими цінностями, і для їх повне осмислення можливе лише на основі повноцінного вивчення специфічної аури кожного регіону окремо [3]. Сам регіональний фактор в історії України був досить стійкий та потужний, саме тому викликав у науковців інтерес. Українське суспільство в процесі історії склалося з різних сегментів, частин, в тому числі і територіально.  Наприклад історик В. Липинський визначає, що можлива причина регіональної різноманітності в географічному становищі самої України, яку протягом декількох століть ділили руховим кордоном між Заходом та Сходом. Внаслідок чого в українському суспільстві виникли значні культурні різниці. Хоча сам Липинський розглядає цю різницю в рамках одного цілого. </w:t>
      </w:r>
    </w:p>
    <w:p w14:paraId="43CA4A41" w14:textId="77777777" w:rsidR="001C7956" w:rsidRPr="001C7956" w:rsidRDefault="001C7956" w:rsidP="001C7956">
      <w:pPr>
        <w:spacing w:after="0" w:line="360" w:lineRule="auto"/>
        <w:ind w:firstLine="567"/>
        <w:jc w:val="both"/>
        <w:rPr>
          <w:rFonts w:ascii="Times New Roman" w:hAnsi="Times New Roman"/>
          <w:sz w:val="28"/>
          <w:szCs w:val="28"/>
          <w:lang w:val="uk-UA"/>
        </w:rPr>
      </w:pPr>
      <w:r w:rsidRPr="001C7956">
        <w:rPr>
          <w:rFonts w:ascii="Times New Roman" w:hAnsi="Times New Roman"/>
          <w:sz w:val="28"/>
          <w:szCs w:val="28"/>
          <w:lang w:val="uk-UA"/>
        </w:rPr>
        <w:t>А ось інший науковець В. Дергачов дає іншу причину регіональної різноманітності. Важ описує, що Україна відноситься до типових рубіжних держав, яка  знаходилася в межах трьох великих геополітичних, соціокультурний та історичних просторів: західноєвропейський, східноєвропейський та середземноморський. Саме тому сформувалися три «плити» культур, що сьогодні ототожнюються із Західною, Східною та Південною частинами України. Кожну з цих частин країн він характеризує знаходження в певній плиті, яка формувала ідентичність краю. Так, «південну плиту» він характеризує як місце, яке понад дві тисячі років знаходилася і середземноморському просторі, що сприяло на її формування яскравих особливостей та стійких територій [5].</w:t>
      </w:r>
    </w:p>
    <w:p w14:paraId="428F685E" w14:textId="77777777" w:rsidR="001C7956" w:rsidRPr="001C7956" w:rsidRDefault="001C7956" w:rsidP="001C7956">
      <w:pPr>
        <w:spacing w:after="0" w:line="360" w:lineRule="auto"/>
        <w:ind w:firstLine="567"/>
        <w:jc w:val="both"/>
        <w:rPr>
          <w:rFonts w:ascii="Times New Roman" w:hAnsi="Times New Roman"/>
          <w:sz w:val="28"/>
          <w:szCs w:val="28"/>
          <w:lang w:val="uk-UA"/>
        </w:rPr>
      </w:pPr>
      <w:r w:rsidRPr="00583C49">
        <w:rPr>
          <w:rFonts w:ascii="Times New Roman" w:hAnsi="Times New Roman"/>
          <w:sz w:val="28"/>
          <w:szCs w:val="28"/>
          <w:lang w:val="uk-UA"/>
        </w:rPr>
        <w:t>О. Удода</w:t>
      </w:r>
      <w:r w:rsidRPr="001C7956">
        <w:rPr>
          <w:rFonts w:ascii="Times New Roman" w:hAnsi="Times New Roman"/>
          <w:sz w:val="28"/>
          <w:szCs w:val="28"/>
          <w:lang w:val="uk-UA"/>
        </w:rPr>
        <w:t xml:space="preserve"> у своєму баченні бачить, що сучасна українська історіографія України базується на розумінні держави як територіально-політичного організму. Він вважає, що Україна має у своєму складі регіони, які різняться між собою як історією, так і культурою, мовою, </w:t>
      </w:r>
      <w:r w:rsidRPr="001C7956">
        <w:rPr>
          <w:rFonts w:ascii="Times New Roman" w:hAnsi="Times New Roman"/>
          <w:sz w:val="28"/>
          <w:szCs w:val="28"/>
          <w:lang w:val="uk-UA"/>
        </w:rPr>
        <w:lastRenderedPageBreak/>
        <w:t>економікою та навіть політичними поглядами. І ця особливість, як зазначає Удода, починає проявлятися як проблема у 2013-2015 рр. де поділ України зумовлений не тальки етнічним складом, а й особливостями економічного розвитку. І тут подолання проблем вбачається у розвитку проблемної історіографії кожного регіону як синтез проблемних підходів. Наприклад, європейський історик Карл Шльогеля описує, що раніше, до подій 2013-2015 рр. він і не помічав різноманітність України, вона для нього залишалася в тіні Радянського Союзу. Але після цих подій він по іншому глянув на країну.</w:t>
      </w:r>
    </w:p>
    <w:p w14:paraId="12A3C64D" w14:textId="023ACBA6" w:rsidR="001C7956" w:rsidRPr="001C7956" w:rsidRDefault="001C7956" w:rsidP="001C7956">
      <w:pPr>
        <w:spacing w:after="0" w:line="360" w:lineRule="auto"/>
        <w:ind w:firstLine="567"/>
        <w:jc w:val="both"/>
        <w:rPr>
          <w:rFonts w:ascii="Times New Roman" w:hAnsi="Times New Roman"/>
          <w:sz w:val="28"/>
          <w:szCs w:val="28"/>
          <w:lang w:val="uk-UA"/>
        </w:rPr>
      </w:pPr>
      <w:r w:rsidRPr="001C7956">
        <w:rPr>
          <w:rFonts w:ascii="Times New Roman" w:hAnsi="Times New Roman"/>
          <w:sz w:val="28"/>
          <w:szCs w:val="28"/>
          <w:lang w:val="uk-UA"/>
        </w:rPr>
        <w:t>Тому як відзначають В. Смолій та Л. Якубова, що вже потрібно шукати нові способи, нову мову, для того щоб  відобразити реальну суть ментального протистояння «двох Україн». Як вони виокремлюють, то вирішувати цю проблему потрібно пам</w:t>
      </w:r>
      <w:r w:rsidR="0025583D">
        <w:rPr>
          <w:rFonts w:ascii="Times New Roman" w:hAnsi="Times New Roman"/>
          <w:sz w:val="28"/>
          <w:szCs w:val="28"/>
          <w:lang w:val="uk-UA"/>
        </w:rPr>
        <w:t>’</w:t>
      </w:r>
      <w:r w:rsidRPr="001C7956">
        <w:rPr>
          <w:rFonts w:ascii="Times New Roman" w:hAnsi="Times New Roman"/>
          <w:sz w:val="28"/>
          <w:szCs w:val="28"/>
          <w:lang w:val="uk-UA"/>
        </w:rPr>
        <w:t>ятаючи не відмінність «двох Україн» у вигляді мов або національно-культурних матриць, а власне занедбані соціально-економічні проблеми, які виникають в регіонах [2].</w:t>
      </w:r>
    </w:p>
    <w:p w14:paraId="2FFB3DE2" w14:textId="77777777" w:rsidR="001C7956" w:rsidRPr="001C7956" w:rsidRDefault="001C7956" w:rsidP="001C7956">
      <w:pPr>
        <w:spacing w:after="0" w:line="360" w:lineRule="auto"/>
        <w:ind w:firstLine="567"/>
        <w:jc w:val="both"/>
        <w:rPr>
          <w:rFonts w:ascii="Times New Roman" w:hAnsi="Times New Roman"/>
          <w:sz w:val="28"/>
          <w:szCs w:val="28"/>
          <w:lang w:val="uk-UA"/>
        </w:rPr>
      </w:pPr>
      <w:r w:rsidRPr="001C7956">
        <w:rPr>
          <w:rFonts w:ascii="Times New Roman" w:hAnsi="Times New Roman"/>
          <w:sz w:val="28"/>
          <w:szCs w:val="28"/>
          <w:lang w:val="uk-UA"/>
        </w:rPr>
        <w:t xml:space="preserve">Верменич у своїй статі «Історична регіоналістика: нові парадигмальні орієнтири» зазначає, що кардинальне переосмислення місця й ролі територіальності у житті людей, тягне за собою новації, які змінюють обличчя як теоретичної, так і історичної регіоналістики. Одним із таких новацій, автор зазначає активізацію сепаратистських рухів, які викликають багато тенденцій, і відбувається активний процес позичання регіоналістикою психологічних підходів у соціумі. Відбувається відтворення матрицею цілісності, тобто відтворення того, що або справді було, або надумано якоюсь стороною, що таке колись було. Саме тому перебуваючи у такому психологічному підході, людина або соціум починає діяти неусвідомлено, або автоматично, відповідно до закладених у цьому підході смислів, які і є потрібними.  </w:t>
      </w:r>
    </w:p>
    <w:p w14:paraId="5481CCA2" w14:textId="77777777" w:rsidR="001C7956" w:rsidRPr="001C7956" w:rsidRDefault="001C7956" w:rsidP="001C7956">
      <w:pPr>
        <w:spacing w:after="0" w:line="360" w:lineRule="auto"/>
        <w:ind w:firstLine="567"/>
        <w:jc w:val="both"/>
        <w:rPr>
          <w:rFonts w:ascii="Times New Roman" w:hAnsi="Times New Roman"/>
          <w:sz w:val="28"/>
          <w:szCs w:val="28"/>
          <w:lang w:val="uk-UA"/>
        </w:rPr>
      </w:pPr>
      <w:r w:rsidRPr="001C7956">
        <w:rPr>
          <w:rFonts w:ascii="Times New Roman" w:hAnsi="Times New Roman"/>
          <w:sz w:val="28"/>
          <w:szCs w:val="28"/>
          <w:lang w:val="uk-UA"/>
        </w:rPr>
        <w:t xml:space="preserve">Сепаратизм – найрадикальніша форма націоналізму, яка формується на міфологізованому уявленні про державну незалежність, бо вона є важливою для кожної етнічної спільноти. Але через соціум можна </w:t>
      </w:r>
      <w:r w:rsidRPr="001C7956">
        <w:rPr>
          <w:rFonts w:ascii="Times New Roman" w:hAnsi="Times New Roman"/>
          <w:sz w:val="28"/>
          <w:szCs w:val="28"/>
          <w:lang w:val="uk-UA"/>
        </w:rPr>
        <w:lastRenderedPageBreak/>
        <w:t xml:space="preserve">зруйнувати цілісність держави, але збудувати з уламків життя соціуму. Наприклад, Снайдер пише, що сепаратизм – принцип та діяльність , для виходу із централізованого державного організму. Він зазначає, що велику роль тут грає визвольна риторика, яка доводить до визначення легітимності існуючого державного утворення. І так, як сепаратисбки рухи завжди не в законах, вони переадресовують до моралі, а як тільки цей рух визначається нелегітимним, то його опоненти постають в ореолі борців за справедливість. </w:t>
      </w:r>
    </w:p>
    <w:p w14:paraId="12945246" w14:textId="77777777" w:rsidR="001C7956" w:rsidRPr="001C7956" w:rsidRDefault="001C7956" w:rsidP="001C7956">
      <w:pPr>
        <w:spacing w:after="0" w:line="360" w:lineRule="auto"/>
        <w:ind w:firstLine="567"/>
        <w:jc w:val="center"/>
        <w:rPr>
          <w:rFonts w:ascii="Times New Roman" w:hAnsi="Times New Roman"/>
          <w:sz w:val="28"/>
          <w:szCs w:val="28"/>
          <w:lang w:val="uk-UA"/>
        </w:rPr>
      </w:pPr>
      <w:r w:rsidRPr="001C7956">
        <w:rPr>
          <w:rFonts w:ascii="Times New Roman" w:hAnsi="Times New Roman"/>
          <w:sz w:val="28"/>
          <w:szCs w:val="28"/>
          <w:lang w:val="uk-UA"/>
        </w:rPr>
        <w:t>ВИНИКНЕННЯ ПРОБЛЕМ ВИВЧЕННЯ РЕГІОНАЛІСТИКИ В КРАЇНАХ ЄВРОПИ ТА ТУРЕЧЧИНИ</w:t>
      </w:r>
    </w:p>
    <w:p w14:paraId="5F24FEBA" w14:textId="77777777" w:rsidR="001C7956" w:rsidRPr="001C7956" w:rsidRDefault="001C7956" w:rsidP="001C7956">
      <w:pPr>
        <w:spacing w:after="0" w:line="360" w:lineRule="auto"/>
        <w:ind w:firstLine="567"/>
        <w:jc w:val="both"/>
        <w:rPr>
          <w:rFonts w:ascii="Times New Roman" w:hAnsi="Times New Roman"/>
          <w:sz w:val="28"/>
          <w:szCs w:val="28"/>
          <w:lang w:val="uk-UA"/>
        </w:rPr>
      </w:pPr>
      <w:r w:rsidRPr="001C7956">
        <w:rPr>
          <w:rFonts w:ascii="Times New Roman" w:hAnsi="Times New Roman"/>
          <w:sz w:val="28"/>
          <w:szCs w:val="28"/>
          <w:lang w:val="uk-UA"/>
        </w:rPr>
        <w:t>Одним із прикладів сепаратистського настрою можна назвати анексію Криму. Такі настрої можуть розростатися до такої мари, що анексія може відбутися «без єдиного пострілу». І такі сучасні засоби комунікації можуть ізолювати від зовнішніх впливів  території спочатку як «боротьба за незалежність», а потім імітувати до «загальнонародної» підтримки входження цієї території до складу іншої [3].</w:t>
      </w:r>
    </w:p>
    <w:p w14:paraId="294D015C" w14:textId="288BF5C1" w:rsidR="001C7956" w:rsidRPr="001C7956" w:rsidRDefault="001C7956" w:rsidP="001C7956">
      <w:pPr>
        <w:spacing w:after="0" w:line="360" w:lineRule="auto"/>
        <w:ind w:firstLine="567"/>
        <w:jc w:val="both"/>
        <w:rPr>
          <w:rFonts w:ascii="Times New Roman" w:hAnsi="Times New Roman"/>
          <w:sz w:val="28"/>
          <w:szCs w:val="28"/>
          <w:lang w:val="uk-UA"/>
        </w:rPr>
      </w:pPr>
      <w:r w:rsidRPr="001C7956">
        <w:rPr>
          <w:rFonts w:ascii="Times New Roman" w:hAnsi="Times New Roman"/>
          <w:sz w:val="28"/>
          <w:szCs w:val="28"/>
          <w:lang w:val="uk-UA"/>
        </w:rPr>
        <w:t>Але як зазначає Турченко, сепаратистські рухи в Україні почали діяти ще з 90-х років,  коли російський політикум поставив питання про вихід Крим зі складу України. А головню ідеєю вони ставили «віковічний» зв</w:t>
      </w:r>
      <w:r w:rsidR="0025583D">
        <w:rPr>
          <w:rFonts w:ascii="Times New Roman" w:hAnsi="Times New Roman"/>
          <w:sz w:val="28"/>
          <w:szCs w:val="28"/>
          <w:lang w:val="uk-UA"/>
        </w:rPr>
        <w:t>’</w:t>
      </w:r>
      <w:r w:rsidRPr="001C7956">
        <w:rPr>
          <w:rFonts w:ascii="Times New Roman" w:hAnsi="Times New Roman"/>
          <w:sz w:val="28"/>
          <w:szCs w:val="28"/>
          <w:lang w:val="uk-UA"/>
        </w:rPr>
        <w:t>язок Криму з Росією і про відсутність якихось стосунків його з Україною. Також в Донбасу, Харківщині та Запоріжжі теж намагалися відбудувати ідею створення протистояння «жовто-блакитній» експансії зі Заходу. Але ці рухи не мали якоїсь підтримки серед населення, бо за референдумом 1 грудня 1991 року переважна більшість українського населення проголосувала за незалежність України.</w:t>
      </w:r>
    </w:p>
    <w:p w14:paraId="0A39ED75" w14:textId="77777777" w:rsidR="001C7956" w:rsidRPr="001C7956" w:rsidRDefault="001C7956" w:rsidP="001C7956">
      <w:pPr>
        <w:spacing w:after="0" w:line="360" w:lineRule="auto"/>
        <w:ind w:firstLine="567"/>
        <w:jc w:val="both"/>
        <w:rPr>
          <w:rFonts w:ascii="Times New Roman" w:hAnsi="Times New Roman"/>
          <w:sz w:val="28"/>
          <w:szCs w:val="28"/>
          <w:lang w:val="uk-UA"/>
        </w:rPr>
      </w:pPr>
      <w:r w:rsidRPr="001C7956">
        <w:rPr>
          <w:rFonts w:ascii="Times New Roman" w:hAnsi="Times New Roman"/>
          <w:sz w:val="28"/>
          <w:szCs w:val="28"/>
          <w:lang w:val="uk-UA"/>
        </w:rPr>
        <w:t xml:space="preserve">Однак, спроби спекуляції на різних регіонах України, на цьому не припинилися. Протиставлення Заходу та Сходу України відбулися у 2004 році, де виборча компанія кандидата в Президенти України В. Януковича, почала використовувати це для реалізації своїх ідей. Разом із фальсифікацією результатів виборів, відбулися масові протести, що </w:t>
      </w:r>
      <w:r w:rsidRPr="001C7956">
        <w:rPr>
          <w:rFonts w:ascii="Times New Roman" w:hAnsi="Times New Roman"/>
          <w:sz w:val="28"/>
          <w:szCs w:val="28"/>
          <w:lang w:val="uk-UA"/>
        </w:rPr>
        <w:lastRenderedPageBreak/>
        <w:t>перетворилося у «Помаранчеву революцію». Ці події черговий раз підкреслили існування лрсить глибоких відмінностей між різними регіонами України і посили інтерес у суспільства, а також вчених, зокрема істориків, до вивчення проблем регіонів [5].</w:t>
      </w:r>
    </w:p>
    <w:p w14:paraId="6B575C78" w14:textId="77777777" w:rsidR="001C7956" w:rsidRPr="001C7956" w:rsidRDefault="001C7956" w:rsidP="001C7956">
      <w:pPr>
        <w:spacing w:after="0" w:line="360" w:lineRule="auto"/>
        <w:ind w:firstLine="567"/>
        <w:jc w:val="both"/>
        <w:rPr>
          <w:rFonts w:ascii="Times New Roman" w:hAnsi="Times New Roman"/>
          <w:sz w:val="28"/>
          <w:szCs w:val="28"/>
          <w:lang w:val="uk-UA"/>
        </w:rPr>
      </w:pPr>
      <w:r w:rsidRPr="001C7956">
        <w:rPr>
          <w:rFonts w:ascii="Times New Roman" w:hAnsi="Times New Roman"/>
          <w:sz w:val="28"/>
          <w:szCs w:val="28"/>
          <w:lang w:val="uk-UA"/>
        </w:rPr>
        <w:t xml:space="preserve">В XX ст. активно проходили  процеси регіоналізації, більшість територій Західної України були поділені на чітко визначені регіони. Саме тому регіоналізація стала основним питанням в таких країнах як Іспанія, Франція, Італія, Бельгія та Німеччина. Ці країни першими розпочали створення середнього рівня управління і по праву вважаються регіональними. Деякі країни Європи визначають єдність та неподільність держави, але є інші принципи – децентралізації, автономії тощо. І от в федеративних державах, поруч із цими принципами, приділяється велика увага до відносинам федерації та самою федерацією. </w:t>
      </w:r>
    </w:p>
    <w:p w14:paraId="118365ED" w14:textId="200D1F93" w:rsidR="001C7956" w:rsidRPr="001C7956" w:rsidRDefault="001C7956" w:rsidP="001C7956">
      <w:pPr>
        <w:spacing w:after="0" w:line="360" w:lineRule="auto"/>
        <w:ind w:firstLine="567"/>
        <w:jc w:val="both"/>
        <w:rPr>
          <w:rFonts w:ascii="Times New Roman" w:hAnsi="Times New Roman"/>
          <w:sz w:val="28"/>
          <w:szCs w:val="28"/>
          <w:lang w:val="uk-UA"/>
        </w:rPr>
      </w:pPr>
      <w:r w:rsidRPr="001C7956">
        <w:rPr>
          <w:rFonts w:ascii="Times New Roman" w:hAnsi="Times New Roman"/>
          <w:sz w:val="28"/>
          <w:szCs w:val="28"/>
          <w:lang w:val="uk-UA"/>
        </w:rPr>
        <w:t>Наприклад перетворення Німеччини після Другої світової війни у федеративну державу розглядається з різних сторін: зі одної сторони – механізм запобігання можливому відродженню націоналізму, з іншої – зміцнення демократії в новій німецькій державі. А ось Бельгія стала федеративною державою просто уникаючи розподілу на дві частини – Фландрію та Валлонію. Однак Бельгія та Російська федерація показали, що федералізація не стала ефективним механізмом розв</w:t>
      </w:r>
      <w:r w:rsidR="0025583D">
        <w:rPr>
          <w:rFonts w:ascii="Times New Roman" w:hAnsi="Times New Roman"/>
          <w:sz w:val="28"/>
          <w:szCs w:val="28"/>
          <w:lang w:val="uk-UA"/>
        </w:rPr>
        <w:t>’</w:t>
      </w:r>
      <w:r w:rsidRPr="001C7956">
        <w:rPr>
          <w:rFonts w:ascii="Times New Roman" w:hAnsi="Times New Roman"/>
          <w:sz w:val="28"/>
          <w:szCs w:val="28"/>
          <w:lang w:val="uk-UA"/>
        </w:rPr>
        <w:t xml:space="preserve">язання проблем – сепаратизму. Бельгія так і не змогла позбутися проблем, заради яких і була здійснена трансформація, і на сьогодні її хочуть перетворити на конфедерацію. Також Іспанія, хоча і є найбільш децентралізованою державою у Європі, вона не змогла зняти проблему сепаратизму </w:t>
      </w:r>
      <w:bookmarkStart w:id="10" w:name="_Hlk165312696"/>
      <w:r w:rsidRPr="001C7956">
        <w:rPr>
          <w:rFonts w:ascii="Times New Roman" w:hAnsi="Times New Roman"/>
          <w:sz w:val="28"/>
          <w:szCs w:val="28"/>
          <w:lang w:val="uk-UA"/>
        </w:rPr>
        <w:t>[4].</w:t>
      </w:r>
      <w:bookmarkEnd w:id="10"/>
    </w:p>
    <w:p w14:paraId="78E9F229" w14:textId="77777777" w:rsidR="001C7956" w:rsidRPr="001C7956" w:rsidRDefault="001C7956" w:rsidP="001C7956">
      <w:pPr>
        <w:spacing w:after="0" w:line="360" w:lineRule="auto"/>
        <w:ind w:firstLine="567"/>
        <w:jc w:val="both"/>
        <w:rPr>
          <w:rFonts w:ascii="Times New Roman" w:hAnsi="Times New Roman"/>
          <w:sz w:val="28"/>
          <w:szCs w:val="28"/>
          <w:lang w:val="uk-UA"/>
        </w:rPr>
      </w:pPr>
      <w:r w:rsidRPr="001C7956">
        <w:rPr>
          <w:rFonts w:ascii="Times New Roman" w:hAnsi="Times New Roman"/>
          <w:sz w:val="28"/>
          <w:szCs w:val="28"/>
          <w:lang w:val="uk-UA"/>
        </w:rPr>
        <w:t xml:space="preserve">Також можна зазначити про інші країни, наприклад Туреччина. Вона володіє різноманітними природними умовами та ресурсами. Але вона має політичну та соціально-економічну нестабільність. Бо в історії, під пануванням Османської імперії основним релігійним групам було дозволено створювати власні громади, кожна з яких зберігала власні  релігійні закони, традиції та мову під загальним захистом султанів. Як </w:t>
      </w:r>
      <w:r w:rsidRPr="001C7956">
        <w:rPr>
          <w:rFonts w:ascii="Times New Roman" w:hAnsi="Times New Roman"/>
          <w:sz w:val="28"/>
          <w:szCs w:val="28"/>
          <w:lang w:val="uk-UA"/>
        </w:rPr>
        <w:lastRenderedPageBreak/>
        <w:t xml:space="preserve">зазначив Мустафа Пекак, після захоплення Стамбулу (колись Константинополь) відбулось викреслення Візантійської імперії, а разом із цим зміна життя християн, яким пізніше довелося жити під владою Османської імперії, і це є важливе дослідження, а саме: які відбулися зміни в християнському житті після переходу до мусульманської імперії. Звісно християнам було надано право вільно віросповідувати свою релігію, ховати, одружуватися тощо. Також це стосувалося й єврейських католиків. </w:t>
      </w:r>
    </w:p>
    <w:p w14:paraId="41FC1085" w14:textId="77777777" w:rsidR="001C7956" w:rsidRPr="001C7956" w:rsidRDefault="001C7956" w:rsidP="001C7956">
      <w:pPr>
        <w:spacing w:after="0" w:line="360" w:lineRule="auto"/>
        <w:ind w:firstLine="567"/>
        <w:jc w:val="both"/>
        <w:rPr>
          <w:rFonts w:ascii="Times New Roman" w:hAnsi="Times New Roman"/>
          <w:sz w:val="28"/>
          <w:szCs w:val="28"/>
          <w:lang w:val="uk-UA"/>
        </w:rPr>
      </w:pPr>
      <w:r w:rsidRPr="001C7956">
        <w:rPr>
          <w:rFonts w:ascii="Times New Roman" w:hAnsi="Times New Roman"/>
          <w:sz w:val="28"/>
          <w:szCs w:val="28"/>
          <w:lang w:val="uk-UA"/>
        </w:rPr>
        <w:t>Як було відомо репресії проти християнської релігії були рідкістю – іноді руйнували, або не можно було будувати нові церкви (В Анатолії з 1453 р. – кінець XVIII ст. нема свідчень побудованих нових християнський споруд). Але після XVIII ст. християни почали намагатися будувати церкви. І через скрутне політичне становище Османської імперії спричинило втручання західних країн до імперії. Після Кучюк-Кайнарджинського договору укладеного 1774 році, росіяни почали брати на себе захист православного народу, який проживав на османських територіях. Но не тільки Російська імперія почала виступати у захист жителів своєї релігії, а й країни Європи. Звідси почався опікунське ставлення інших країн до своїх «підданих». Культура, мова та інші важливі складові частини кожної країни почали проникати у середину імперії. До того ж немусульмани почали отримувати нові права та привілеї. Немусульман почали призначати як перекладачів в іноземних посольствах, що надавало їм перевагу у торгівлі, а значить і прибуток грошей. Через торгові відносини з Європою вони стали, як зазначає сам автор Пекак, проявляти сепаратистську діяльність. Через торгівлю вони могли мати достатню кількість грошей для будівництва великих і дорогих церков. Які пізніше влада намагалася зруйнувати. Це все будівництво, яке виходило за межі потреб немусульман, є ситуацією, яку можна пояснити соціально-психологічними причинами. Саме тому питання відношення мусульманських країн до християнської віри задає своїх проблем під час вивчення регіоналістики, бо все ж таки вплив християнства є [1].</w:t>
      </w:r>
    </w:p>
    <w:p w14:paraId="7E12A171" w14:textId="30F7167F" w:rsidR="001C7956" w:rsidRPr="001C7956" w:rsidRDefault="001C7956" w:rsidP="001C7956">
      <w:pPr>
        <w:spacing w:after="0" w:line="360" w:lineRule="auto"/>
        <w:ind w:firstLine="567"/>
        <w:jc w:val="both"/>
        <w:rPr>
          <w:rFonts w:ascii="Times New Roman" w:hAnsi="Times New Roman"/>
          <w:sz w:val="28"/>
          <w:szCs w:val="28"/>
          <w:lang w:val="uk-UA"/>
        </w:rPr>
      </w:pPr>
      <w:r w:rsidRPr="001C7956">
        <w:rPr>
          <w:rFonts w:ascii="Times New Roman" w:hAnsi="Times New Roman"/>
          <w:sz w:val="28"/>
          <w:szCs w:val="28"/>
          <w:lang w:val="uk-UA"/>
        </w:rPr>
        <w:lastRenderedPageBreak/>
        <w:t>Як висновок, вивчення регіоналістики має проблеми, як і будь-яка інші міждисциплінарна або дисциплінарна наука. Вони в країнах виникають на різних історичних умовах. В Україні головною проблемою вивчення регіоналістики в історіографії є поділ країни на декілька частин за культурною та побутовою ознакою, що власне використовувалося Росією для нав</w:t>
      </w:r>
      <w:r w:rsidR="0025583D">
        <w:rPr>
          <w:rFonts w:ascii="Times New Roman" w:hAnsi="Times New Roman"/>
          <w:sz w:val="28"/>
          <w:szCs w:val="28"/>
          <w:lang w:val="uk-UA"/>
        </w:rPr>
        <w:t>’</w:t>
      </w:r>
      <w:r w:rsidRPr="001C7956">
        <w:rPr>
          <w:rFonts w:ascii="Times New Roman" w:hAnsi="Times New Roman"/>
          <w:sz w:val="28"/>
          <w:szCs w:val="28"/>
          <w:lang w:val="uk-UA"/>
        </w:rPr>
        <w:t>язування її зв</w:t>
      </w:r>
      <w:r w:rsidR="0025583D">
        <w:rPr>
          <w:rFonts w:ascii="Times New Roman" w:hAnsi="Times New Roman"/>
          <w:sz w:val="28"/>
          <w:szCs w:val="28"/>
          <w:lang w:val="uk-UA"/>
        </w:rPr>
        <w:t>’</w:t>
      </w:r>
      <w:r w:rsidRPr="001C7956">
        <w:rPr>
          <w:rFonts w:ascii="Times New Roman" w:hAnsi="Times New Roman"/>
          <w:sz w:val="28"/>
          <w:szCs w:val="28"/>
          <w:lang w:val="uk-UA"/>
        </w:rPr>
        <w:t>язка із Кримом та східно-південною частиною України, а ось західна частина, то нав</w:t>
      </w:r>
      <w:r w:rsidR="0025583D">
        <w:rPr>
          <w:rFonts w:ascii="Times New Roman" w:hAnsi="Times New Roman"/>
          <w:sz w:val="28"/>
          <w:szCs w:val="28"/>
          <w:lang w:val="uk-UA"/>
        </w:rPr>
        <w:t>’</w:t>
      </w:r>
      <w:r w:rsidRPr="001C7956">
        <w:rPr>
          <w:rFonts w:ascii="Times New Roman" w:hAnsi="Times New Roman"/>
          <w:sz w:val="28"/>
          <w:szCs w:val="28"/>
          <w:lang w:val="uk-UA"/>
        </w:rPr>
        <w:t xml:space="preserve">язування західних країн. Це, як визначають деякі історики, прояв сепаратизму. Але проблеми вивчення є в країнах Бельгії або в самій Росії, які намагалися побороти сепаратизм перетворюючи державний устрій на федерацію. Також Османська імперія яка мала свої проблеми у вивченні регіоналістики. Сама пособі протягом історії вона була мусульманською країною, а після завоювання Константинополя, який був центром християнства, вона не подавила присутність немусульман, що викликало певні проблеми про їх присутність у країні, а пізніше і вплив інших країн, які «захищали» свою релігію в інших. </w:t>
      </w:r>
    </w:p>
    <w:p w14:paraId="2BC8782B" w14:textId="77777777" w:rsidR="001C7956" w:rsidRPr="001C7956" w:rsidRDefault="001C7956" w:rsidP="001C7956">
      <w:pPr>
        <w:spacing w:after="0" w:line="360" w:lineRule="auto"/>
        <w:ind w:firstLine="567"/>
        <w:jc w:val="center"/>
        <w:rPr>
          <w:rFonts w:ascii="Times New Roman" w:hAnsi="Times New Roman"/>
          <w:b/>
          <w:bCs/>
          <w:sz w:val="28"/>
          <w:szCs w:val="28"/>
          <w:lang w:val="uk-UA"/>
        </w:rPr>
      </w:pPr>
      <w:r w:rsidRPr="001C7956">
        <w:rPr>
          <w:rFonts w:ascii="Times New Roman" w:hAnsi="Times New Roman"/>
          <w:b/>
          <w:bCs/>
          <w:sz w:val="28"/>
          <w:szCs w:val="28"/>
          <w:lang w:val="uk-UA"/>
        </w:rPr>
        <w:t>Список використаних джерел</w:t>
      </w:r>
    </w:p>
    <w:p w14:paraId="44B6D6DF" w14:textId="77777777" w:rsidR="001C7956" w:rsidRPr="00CC3DA9" w:rsidRDefault="001C7956" w:rsidP="00DD6062">
      <w:pPr>
        <w:pStyle w:val="a7"/>
        <w:numPr>
          <w:ilvl w:val="0"/>
          <w:numId w:val="16"/>
        </w:numPr>
        <w:tabs>
          <w:tab w:val="left" w:pos="1134"/>
        </w:tabs>
        <w:spacing w:line="360" w:lineRule="auto"/>
        <w:ind w:left="0" w:firstLine="709"/>
      </w:pPr>
      <w:r w:rsidRPr="006B74C6">
        <w:rPr>
          <w:lang w:val="en-US"/>
        </w:rPr>
        <w:t>M</w:t>
      </w:r>
      <w:r w:rsidRPr="00CC3DA9">
        <w:t xml:space="preserve">. </w:t>
      </w:r>
      <w:r w:rsidRPr="006B74C6">
        <w:rPr>
          <w:lang w:val="en-US"/>
        </w:rPr>
        <w:t>Sacit</w:t>
      </w:r>
      <w:r w:rsidRPr="00CC3DA9">
        <w:t xml:space="preserve"> </w:t>
      </w:r>
      <w:r w:rsidRPr="006B74C6">
        <w:rPr>
          <w:lang w:val="en-US"/>
        </w:rPr>
        <w:t>PEKAK</w:t>
      </w:r>
      <w:r w:rsidRPr="00CC3DA9">
        <w:t xml:space="preserve"> «</w:t>
      </w:r>
      <w:r w:rsidRPr="006B74C6">
        <w:rPr>
          <w:i/>
          <w:iCs/>
          <w:lang w:val="en-US"/>
        </w:rPr>
        <w:t>Orta</w:t>
      </w:r>
      <w:r w:rsidRPr="00CC3DA9">
        <w:rPr>
          <w:i/>
          <w:iCs/>
        </w:rPr>
        <w:t xml:space="preserve"> </w:t>
      </w:r>
      <w:r w:rsidRPr="006B74C6">
        <w:rPr>
          <w:i/>
          <w:iCs/>
          <w:lang w:val="en-US"/>
        </w:rPr>
        <w:t>Do</w:t>
      </w:r>
      <w:r w:rsidRPr="00CC3DA9">
        <w:rPr>
          <w:i/>
          <w:iCs/>
        </w:rPr>
        <w:t>ğ</w:t>
      </w:r>
      <w:r w:rsidRPr="006B74C6">
        <w:rPr>
          <w:i/>
          <w:iCs/>
          <w:lang w:val="en-US"/>
        </w:rPr>
        <w:t>u</w:t>
      </w:r>
      <w:r w:rsidRPr="00CC3DA9">
        <w:rPr>
          <w:i/>
          <w:iCs/>
        </w:rPr>
        <w:t xml:space="preserve"> </w:t>
      </w:r>
      <w:r w:rsidRPr="006B74C6">
        <w:rPr>
          <w:i/>
          <w:iCs/>
          <w:lang w:val="en-US"/>
        </w:rPr>
        <w:t>Teknik</w:t>
      </w:r>
      <w:r w:rsidRPr="00CC3DA9">
        <w:rPr>
          <w:i/>
          <w:iCs/>
        </w:rPr>
        <w:t xml:space="preserve"> Ü</w:t>
      </w:r>
      <w:r w:rsidRPr="006B74C6">
        <w:rPr>
          <w:i/>
          <w:iCs/>
          <w:lang w:val="en-US"/>
        </w:rPr>
        <w:t>niversitesi</w:t>
      </w:r>
      <w:r w:rsidRPr="00CC3DA9">
        <w:rPr>
          <w:i/>
          <w:iCs/>
        </w:rPr>
        <w:t xml:space="preserve"> </w:t>
      </w:r>
      <w:r w:rsidRPr="006B74C6">
        <w:rPr>
          <w:i/>
          <w:iCs/>
          <w:lang w:val="en-US"/>
        </w:rPr>
        <w:t>Mimarl</w:t>
      </w:r>
      <w:r w:rsidRPr="00CC3DA9">
        <w:rPr>
          <w:i/>
          <w:iCs/>
        </w:rPr>
        <w:t>ı</w:t>
      </w:r>
      <w:r w:rsidRPr="006B74C6">
        <w:rPr>
          <w:i/>
          <w:iCs/>
          <w:lang w:val="en-US"/>
        </w:rPr>
        <w:t>k</w:t>
      </w:r>
      <w:r w:rsidRPr="00CC3DA9">
        <w:rPr>
          <w:i/>
          <w:iCs/>
        </w:rPr>
        <w:t xml:space="preserve"> </w:t>
      </w:r>
      <w:r w:rsidRPr="006B74C6">
        <w:rPr>
          <w:i/>
          <w:iCs/>
          <w:lang w:val="en-US"/>
        </w:rPr>
        <w:t>Fak</w:t>
      </w:r>
      <w:r w:rsidRPr="00CC3DA9">
        <w:rPr>
          <w:i/>
          <w:iCs/>
        </w:rPr>
        <w:t>ü</w:t>
      </w:r>
      <w:r w:rsidRPr="006B74C6">
        <w:rPr>
          <w:i/>
          <w:iCs/>
          <w:lang w:val="en-US"/>
        </w:rPr>
        <w:t>ltesi</w:t>
      </w:r>
      <w:r w:rsidRPr="00CC3DA9">
        <w:rPr>
          <w:i/>
          <w:iCs/>
        </w:rPr>
        <w:t xml:space="preserve"> </w:t>
      </w:r>
      <w:r w:rsidRPr="006B74C6">
        <w:rPr>
          <w:i/>
          <w:iCs/>
          <w:lang w:val="en-US"/>
        </w:rPr>
        <w:t>Dergisi</w:t>
      </w:r>
      <w:r w:rsidRPr="00CC3DA9">
        <w:rPr>
          <w:i/>
          <w:iCs/>
        </w:rPr>
        <w:t xml:space="preserve">: </w:t>
      </w:r>
      <w:r w:rsidRPr="006B74C6">
        <w:rPr>
          <w:i/>
          <w:iCs/>
          <w:lang w:val="en-US"/>
        </w:rPr>
        <w:t>Kappadokia</w:t>
      </w:r>
      <w:r w:rsidRPr="00CC3DA9">
        <w:rPr>
          <w:i/>
          <w:iCs/>
        </w:rPr>
        <w:t xml:space="preserve"> </w:t>
      </w:r>
      <w:r w:rsidRPr="006B74C6">
        <w:rPr>
          <w:i/>
          <w:iCs/>
          <w:lang w:val="en-US"/>
        </w:rPr>
        <w:t>b</w:t>
      </w:r>
      <w:r w:rsidRPr="00CC3DA9">
        <w:rPr>
          <w:i/>
          <w:iCs/>
        </w:rPr>
        <w:t>ö</w:t>
      </w:r>
      <w:r w:rsidRPr="006B74C6">
        <w:rPr>
          <w:i/>
          <w:iCs/>
          <w:lang w:val="en-US"/>
        </w:rPr>
        <w:t>lgesi</w:t>
      </w:r>
      <w:r w:rsidRPr="00CC3DA9">
        <w:rPr>
          <w:i/>
          <w:iCs/>
        </w:rPr>
        <w:t xml:space="preserve"> </w:t>
      </w:r>
      <w:r w:rsidRPr="006B74C6">
        <w:rPr>
          <w:i/>
          <w:iCs/>
          <w:lang w:val="en-US"/>
        </w:rPr>
        <w:t>Osmanl</w:t>
      </w:r>
      <w:r w:rsidRPr="00CC3DA9">
        <w:rPr>
          <w:i/>
          <w:iCs/>
        </w:rPr>
        <w:t xml:space="preserve">ı </w:t>
      </w:r>
      <w:r w:rsidRPr="006B74C6">
        <w:rPr>
          <w:i/>
          <w:iCs/>
          <w:lang w:val="en-US"/>
        </w:rPr>
        <w:t>d</w:t>
      </w:r>
      <w:r w:rsidRPr="00CC3DA9">
        <w:rPr>
          <w:i/>
          <w:iCs/>
        </w:rPr>
        <w:t>ö</w:t>
      </w:r>
      <w:r w:rsidRPr="006B74C6">
        <w:rPr>
          <w:i/>
          <w:iCs/>
          <w:lang w:val="en-US"/>
        </w:rPr>
        <w:t>nemi</w:t>
      </w:r>
      <w:r w:rsidRPr="00CC3DA9">
        <w:rPr>
          <w:i/>
          <w:iCs/>
        </w:rPr>
        <w:t xml:space="preserve"> </w:t>
      </w:r>
      <w:r w:rsidRPr="006B74C6">
        <w:rPr>
          <w:i/>
          <w:iCs/>
          <w:lang w:val="en-US"/>
        </w:rPr>
        <w:t>kiliseleri</w:t>
      </w:r>
      <w:r w:rsidRPr="00CC3DA9">
        <w:rPr>
          <w:i/>
          <w:iCs/>
        </w:rPr>
        <w:t>: Ö</w:t>
      </w:r>
      <w:r w:rsidRPr="006B74C6">
        <w:rPr>
          <w:i/>
          <w:iCs/>
          <w:lang w:val="en-US"/>
        </w:rPr>
        <w:t>rnekler</w:t>
      </w:r>
      <w:r w:rsidRPr="00CC3DA9">
        <w:rPr>
          <w:i/>
          <w:iCs/>
        </w:rPr>
        <w:t>,</w:t>
      </w:r>
      <w:r w:rsidRPr="006B74C6">
        <w:rPr>
          <w:i/>
          <w:iCs/>
          <w:lang w:val="en-US"/>
        </w:rPr>
        <w:t>sorunlar</w:t>
      </w:r>
      <w:r w:rsidRPr="00CC3DA9">
        <w:rPr>
          <w:i/>
          <w:iCs/>
        </w:rPr>
        <w:t>,ö</w:t>
      </w:r>
      <w:r w:rsidRPr="006B74C6">
        <w:rPr>
          <w:i/>
          <w:iCs/>
          <w:lang w:val="en-US"/>
        </w:rPr>
        <w:t>neriler</w:t>
      </w:r>
      <w:r w:rsidRPr="00CC3DA9">
        <w:rPr>
          <w:i/>
          <w:iCs/>
        </w:rPr>
        <w:t>»</w:t>
      </w:r>
      <w:r w:rsidRPr="00CC3DA9">
        <w:t xml:space="preserve"> – 2009. – 26. – </w:t>
      </w:r>
      <w:r w:rsidRPr="006B74C6">
        <w:rPr>
          <w:lang w:val="en-US"/>
        </w:rPr>
        <w:t>Say</w:t>
      </w:r>
      <w:r w:rsidRPr="00CC3DA9">
        <w:t xml:space="preserve">ı 2. – 249 – 277. </w:t>
      </w:r>
    </w:p>
    <w:p w14:paraId="355E0D44" w14:textId="77777777" w:rsidR="001C7956" w:rsidRPr="001C7956" w:rsidRDefault="001C7956" w:rsidP="00DD6062">
      <w:pPr>
        <w:pStyle w:val="a7"/>
        <w:numPr>
          <w:ilvl w:val="0"/>
          <w:numId w:val="16"/>
        </w:numPr>
        <w:tabs>
          <w:tab w:val="left" w:pos="1134"/>
        </w:tabs>
        <w:spacing w:line="360" w:lineRule="auto"/>
        <w:ind w:left="0" w:firstLine="709"/>
      </w:pPr>
      <w:r w:rsidRPr="001C7956">
        <w:t>Верменич Я. «</w:t>
      </w:r>
      <w:r w:rsidRPr="001C7956">
        <w:rPr>
          <w:i/>
          <w:iCs/>
        </w:rPr>
        <w:t>Історична регіоналістика VS краєзнавство: маркери дослідження мереж соціальної взаємодії в часі та просторі»</w:t>
      </w:r>
      <w:r w:rsidRPr="001C7956">
        <w:t xml:space="preserve"> / Я. Верменич // Краєзнавство. - 2018. - № 3. - С. 4</w:t>
      </w:r>
    </w:p>
    <w:p w14:paraId="742FC4E3" w14:textId="77777777" w:rsidR="001C7956" w:rsidRPr="001C7956" w:rsidRDefault="001C7956" w:rsidP="00DD6062">
      <w:pPr>
        <w:pStyle w:val="a7"/>
        <w:numPr>
          <w:ilvl w:val="0"/>
          <w:numId w:val="16"/>
        </w:numPr>
        <w:tabs>
          <w:tab w:val="left" w:pos="1134"/>
        </w:tabs>
        <w:spacing w:line="360" w:lineRule="auto"/>
        <w:ind w:left="0" w:firstLine="709"/>
      </w:pPr>
      <w:r w:rsidRPr="001C7956">
        <w:t>Верменич Я. В. «</w:t>
      </w:r>
      <w:r w:rsidRPr="001C7956">
        <w:rPr>
          <w:i/>
          <w:iCs/>
        </w:rPr>
        <w:t>Історична регіоналістика: нові парадигмальні орієнтири»</w:t>
      </w:r>
      <w:r w:rsidRPr="001C7956">
        <w:t xml:space="preserve"> / Я. В. Верменич // Український історичний журнал. - 2016. - № 2. - С. 138</w:t>
      </w:r>
    </w:p>
    <w:p w14:paraId="67A13AD7" w14:textId="77777777" w:rsidR="001C7956" w:rsidRPr="001C7956" w:rsidRDefault="001C7956" w:rsidP="00DD6062">
      <w:pPr>
        <w:pStyle w:val="a7"/>
        <w:numPr>
          <w:ilvl w:val="0"/>
          <w:numId w:val="16"/>
        </w:numPr>
        <w:tabs>
          <w:tab w:val="left" w:pos="1134"/>
        </w:tabs>
        <w:spacing w:line="360" w:lineRule="auto"/>
        <w:ind w:left="0" w:firstLine="709"/>
      </w:pPr>
      <w:r w:rsidRPr="001C7956">
        <w:t>Звіздай О.</w:t>
      </w:r>
      <w:r w:rsidRPr="001C7956">
        <w:rPr>
          <w:i/>
          <w:iCs/>
        </w:rPr>
        <w:t xml:space="preserve"> «Проблематика регіоналізації в країнах Східної та Західної Європи</w:t>
      </w:r>
      <w:r w:rsidRPr="001C7956">
        <w:t>» // Evropský politický a právní diskurz. - 2017. - Sv. 4, Vyd. 3. - С. 56-62.</w:t>
      </w:r>
    </w:p>
    <w:p w14:paraId="2F5B260B" w14:textId="77777777" w:rsidR="001C7956" w:rsidRPr="001C7956" w:rsidRDefault="001C7956" w:rsidP="00DD6062">
      <w:pPr>
        <w:pStyle w:val="a7"/>
        <w:numPr>
          <w:ilvl w:val="0"/>
          <w:numId w:val="16"/>
        </w:numPr>
        <w:tabs>
          <w:tab w:val="left" w:pos="1134"/>
        </w:tabs>
        <w:spacing w:line="360" w:lineRule="auto"/>
        <w:ind w:left="0" w:firstLine="709"/>
      </w:pPr>
      <w:r w:rsidRPr="001C7956">
        <w:lastRenderedPageBreak/>
        <w:t>Турченко Г.Ф. «</w:t>
      </w:r>
      <w:r w:rsidRPr="001C7956">
        <w:rPr>
          <w:i/>
          <w:iCs/>
        </w:rPr>
        <w:t>ІСТОРИЧНА РЕГІОНАЛІСТИКА І КРАЄЗНАВСТВО В КОНТЕКСТІ НАЦІОНАЛЬНОЇ ІСТОРІЇ (ПІВДЕННОУКРАЇНСЬКИЙ АСПЕКТ)»</w:t>
      </w:r>
      <w:r w:rsidRPr="001C7956">
        <w:t xml:space="preserve"> / Турченко Г.Ф. // Краєзнавство. - 2006. - 1. - С. 50-57.</w:t>
      </w:r>
    </w:p>
    <w:p w14:paraId="56CF48F7" w14:textId="77777777" w:rsidR="001C7956" w:rsidRDefault="001C7956" w:rsidP="001C7956">
      <w:pPr>
        <w:spacing w:line="360" w:lineRule="auto"/>
        <w:ind w:firstLine="567"/>
        <w:jc w:val="both"/>
        <w:rPr>
          <w:rFonts w:ascii="Times New Roman" w:hAnsi="Times New Roman"/>
          <w:sz w:val="28"/>
          <w:szCs w:val="28"/>
          <w:lang w:val="uk-UA"/>
        </w:rPr>
      </w:pPr>
    </w:p>
    <w:p w14:paraId="064F5B55" w14:textId="46DFF53E" w:rsidR="008E4681" w:rsidRDefault="008E4681" w:rsidP="008E4681">
      <w:pPr>
        <w:spacing w:line="360" w:lineRule="auto"/>
        <w:jc w:val="both"/>
        <w:rPr>
          <w:rFonts w:ascii="Times New Roman" w:hAnsi="Times New Roman"/>
          <w:b/>
          <w:bCs/>
          <w:sz w:val="28"/>
          <w:szCs w:val="28"/>
          <w:lang w:val="uk-UA"/>
        </w:rPr>
      </w:pPr>
      <w:r w:rsidRPr="008E4681">
        <w:rPr>
          <w:rFonts w:ascii="Times New Roman" w:hAnsi="Times New Roman"/>
          <w:b/>
          <w:bCs/>
          <w:sz w:val="28"/>
          <w:szCs w:val="28"/>
          <w:lang w:val="uk-UA"/>
        </w:rPr>
        <w:t>УДК 94 (447)</w:t>
      </w:r>
    </w:p>
    <w:p w14:paraId="1805F833" w14:textId="77777777" w:rsidR="008E4681" w:rsidRPr="00161534" w:rsidRDefault="008E4681" w:rsidP="006B2CB2">
      <w:pPr>
        <w:jc w:val="right"/>
        <w:rPr>
          <w:rFonts w:ascii="Times New Roman" w:hAnsi="Times New Roman"/>
          <w:b/>
          <w:caps/>
          <w:color w:val="000000"/>
          <w:sz w:val="28"/>
          <w:szCs w:val="28"/>
          <w:lang w:val="uk-UA"/>
        </w:rPr>
      </w:pPr>
      <w:r>
        <w:rPr>
          <w:rFonts w:ascii="Times New Roman" w:hAnsi="Times New Roman"/>
          <w:b/>
          <w:bCs/>
          <w:color w:val="000000" w:themeColor="text1"/>
          <w:sz w:val="28"/>
          <w:szCs w:val="28"/>
          <w:lang w:val="uk-UA"/>
        </w:rPr>
        <w:t xml:space="preserve">Валерія </w:t>
      </w:r>
      <w:r>
        <w:rPr>
          <w:rFonts w:ascii="Times New Roman" w:hAnsi="Times New Roman"/>
          <w:b/>
          <w:bCs/>
          <w:caps/>
          <w:color w:val="000000" w:themeColor="text1"/>
          <w:sz w:val="28"/>
          <w:szCs w:val="28"/>
          <w:lang w:val="uk-UA"/>
        </w:rPr>
        <w:t>Мошенська</w:t>
      </w:r>
      <w:r>
        <w:rPr>
          <w:rFonts w:ascii="Times New Roman" w:hAnsi="Times New Roman"/>
          <w:b/>
          <w:bCs/>
          <w:color w:val="000000" w:themeColor="text1"/>
          <w:sz w:val="28"/>
          <w:szCs w:val="28"/>
          <w:lang w:val="uk-UA"/>
        </w:rPr>
        <w:t>,</w:t>
      </w:r>
      <w:r w:rsidRPr="00161534">
        <w:rPr>
          <w:rFonts w:ascii="Times New Roman" w:hAnsi="Times New Roman"/>
          <w:b/>
          <w:caps/>
          <w:color w:val="000000"/>
          <w:sz w:val="28"/>
          <w:szCs w:val="28"/>
          <w:lang w:val="uk-UA"/>
        </w:rPr>
        <w:t xml:space="preserve"> </w:t>
      </w:r>
      <w:r w:rsidRPr="00FE3A7F">
        <w:rPr>
          <w:rFonts w:ascii="Times New Roman" w:hAnsi="Times New Roman"/>
          <w:bCs/>
          <w:color w:val="000000" w:themeColor="text1"/>
          <w:sz w:val="28"/>
          <w:szCs w:val="28"/>
          <w:lang w:val="uk-UA"/>
        </w:rPr>
        <w:t>здобувач</w:t>
      </w:r>
      <w:r>
        <w:rPr>
          <w:rFonts w:ascii="Times New Roman" w:hAnsi="Times New Roman"/>
          <w:bCs/>
          <w:color w:val="000000" w:themeColor="text1"/>
          <w:sz w:val="28"/>
          <w:szCs w:val="28"/>
          <w:lang w:val="uk-UA"/>
        </w:rPr>
        <w:t>ка</w:t>
      </w:r>
      <w:r w:rsidRPr="00FE3A7F">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4</w:t>
      </w:r>
      <w:r w:rsidRPr="00161534">
        <w:rPr>
          <w:rFonts w:ascii="Times New Roman" w:hAnsi="Times New Roman"/>
          <w:color w:val="000000"/>
          <w:sz w:val="28"/>
          <w:szCs w:val="28"/>
          <w:lang w:val="uk-UA"/>
        </w:rPr>
        <w:t xml:space="preserve"> курсу </w:t>
      </w:r>
      <w:r w:rsidRPr="00A71EAC">
        <w:rPr>
          <w:rFonts w:ascii="Times New Roman" w:hAnsi="Times New Roman"/>
          <w:color w:val="000000"/>
          <w:sz w:val="28"/>
          <w:szCs w:val="28"/>
          <w:lang w:val="uk-UA"/>
        </w:rPr>
        <w:t>спеціальності</w:t>
      </w:r>
      <w:r w:rsidRPr="00161534">
        <w:rPr>
          <w:rFonts w:ascii="Times New Roman" w:hAnsi="Times New Roman"/>
          <w:bCs/>
          <w:color w:val="000000" w:themeColor="text1"/>
          <w:sz w:val="28"/>
          <w:szCs w:val="28"/>
          <w:lang w:val="uk-UA"/>
        </w:rPr>
        <w:t xml:space="preserve"> 032 Історія та археологія Херсонського державного університету, м. Івано-Франківськ, науковий керівник:</w:t>
      </w:r>
      <w:r>
        <w:rPr>
          <w:rFonts w:ascii="Times New Roman" w:hAnsi="Times New Roman"/>
          <w:bCs/>
          <w:color w:val="000000" w:themeColor="text1"/>
          <w:sz w:val="28"/>
          <w:szCs w:val="28"/>
          <w:lang w:val="uk-UA"/>
        </w:rPr>
        <w:t xml:space="preserve"> Бойков О.,</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к</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доцент</w:t>
      </w:r>
    </w:p>
    <w:p w14:paraId="380F8C07" w14:textId="77777777" w:rsidR="008E4681" w:rsidRDefault="008E4681" w:rsidP="006B2CB2">
      <w:pPr>
        <w:pStyle w:val="ae"/>
        <w:spacing w:after="0"/>
        <w:jc w:val="center"/>
        <w:rPr>
          <w:rFonts w:ascii="Times New Roman" w:hAnsi="Times New Roman"/>
          <w:b/>
          <w:caps/>
          <w:sz w:val="28"/>
          <w:szCs w:val="28"/>
          <w:lang w:val="uk-UA"/>
        </w:rPr>
      </w:pPr>
      <w:r w:rsidRPr="00A56332">
        <w:rPr>
          <w:rFonts w:ascii="Times New Roman" w:hAnsi="Times New Roman"/>
          <w:b/>
          <w:caps/>
          <w:sz w:val="28"/>
          <w:szCs w:val="28"/>
          <w:lang w:val="uk-UA"/>
        </w:rPr>
        <w:t>РОЛЬ МУЗИЧНОГО МИСТЕЦТВА У СТАНОВЛЕННІ УКРАЇНСЬКОЇ КУЛЬТУРИ У ХХ СТ.</w:t>
      </w:r>
    </w:p>
    <w:p w14:paraId="109C1799" w14:textId="77777777" w:rsidR="008E4681" w:rsidRPr="006B2CB2" w:rsidRDefault="008E4681" w:rsidP="006B2CB2">
      <w:pPr>
        <w:pStyle w:val="ae"/>
        <w:spacing w:after="0" w:line="360" w:lineRule="auto"/>
        <w:ind w:firstLine="709"/>
        <w:jc w:val="both"/>
        <w:rPr>
          <w:rFonts w:ascii="Times New Roman" w:eastAsia="Times New Roman" w:hAnsi="Times New Roman"/>
          <w:i/>
          <w:iCs/>
          <w:sz w:val="28"/>
          <w:szCs w:val="28"/>
          <w:lang w:val="uk-UA"/>
        </w:rPr>
      </w:pPr>
      <w:r w:rsidRPr="006B2CB2">
        <w:rPr>
          <w:rFonts w:ascii="Times New Roman" w:hAnsi="Times New Roman"/>
          <w:b/>
          <w:bCs/>
          <w:i/>
          <w:iCs/>
          <w:sz w:val="28"/>
          <w:szCs w:val="28"/>
          <w:lang w:val="uk-UA"/>
        </w:rPr>
        <w:t>Анотація.</w:t>
      </w:r>
      <w:r w:rsidRPr="006B2CB2">
        <w:rPr>
          <w:rFonts w:ascii="Times New Roman" w:hAnsi="Times New Roman"/>
          <w:i/>
          <w:iCs/>
          <w:sz w:val="28"/>
          <w:szCs w:val="28"/>
          <w:lang w:val="uk-UA"/>
        </w:rPr>
        <w:t xml:space="preserve"> У даній статті проаналізовано важливе значення музичного мистецтва у процесі формування культурної ідентичності України XX </w:t>
      </w:r>
      <w:r w:rsidRPr="006B2CB2">
        <w:rPr>
          <w:rFonts w:ascii="Times New Roman" w:hAnsi="Times New Roman"/>
          <w:i/>
          <w:iCs/>
          <w:spacing w:val="-2"/>
          <w:sz w:val="28"/>
          <w:szCs w:val="28"/>
          <w:lang w:val="uk-UA"/>
        </w:rPr>
        <w:t>століття.</w:t>
      </w:r>
    </w:p>
    <w:p w14:paraId="4F4210BD" w14:textId="77777777" w:rsidR="008E4681" w:rsidRPr="006B2CB2" w:rsidRDefault="008E4681" w:rsidP="006B2CB2">
      <w:pPr>
        <w:pStyle w:val="1"/>
        <w:spacing w:before="0" w:beforeAutospacing="0" w:after="0" w:afterAutospacing="0" w:line="360" w:lineRule="auto"/>
        <w:ind w:firstLine="709"/>
        <w:jc w:val="both"/>
        <w:rPr>
          <w:b w:val="0"/>
          <w:bCs w:val="0"/>
          <w:i/>
          <w:iCs/>
          <w:sz w:val="28"/>
          <w:szCs w:val="28"/>
          <w:lang w:val="uk-UA"/>
        </w:rPr>
      </w:pPr>
      <w:r w:rsidRPr="006B2CB2">
        <w:rPr>
          <w:i/>
          <w:iCs/>
          <w:sz w:val="28"/>
          <w:szCs w:val="28"/>
          <w:lang w:val="uk-UA"/>
        </w:rPr>
        <w:t xml:space="preserve">Ключові слова: </w:t>
      </w:r>
      <w:r w:rsidRPr="006B2CB2">
        <w:rPr>
          <w:b w:val="0"/>
          <w:bCs w:val="0"/>
          <w:i/>
          <w:iCs/>
          <w:sz w:val="28"/>
          <w:szCs w:val="28"/>
          <w:lang w:val="uk-UA"/>
        </w:rPr>
        <w:t>музична культура, українська музика, стилізація, концерт, композитори.</w:t>
      </w:r>
    </w:p>
    <w:p w14:paraId="3488F96E" w14:textId="77777777" w:rsidR="008E4681" w:rsidRPr="006B2CB2" w:rsidRDefault="008E4681" w:rsidP="006B2CB2">
      <w:pPr>
        <w:pStyle w:val="ae"/>
        <w:spacing w:after="0" w:line="360" w:lineRule="auto"/>
        <w:ind w:firstLine="709"/>
        <w:jc w:val="both"/>
        <w:rPr>
          <w:rFonts w:ascii="Times New Roman" w:hAnsi="Times New Roman"/>
          <w:b/>
          <w:sz w:val="28"/>
          <w:szCs w:val="28"/>
          <w:lang w:val="uk-UA"/>
        </w:rPr>
      </w:pPr>
    </w:p>
    <w:p w14:paraId="05D5B17A" w14:textId="77777777" w:rsidR="008E4681" w:rsidRPr="006B2CB2" w:rsidRDefault="008E4681" w:rsidP="006B2CB2">
      <w:pPr>
        <w:pStyle w:val="ae"/>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Актуальність проведення дослідження полягає у вивченні</w:t>
      </w:r>
      <w:r w:rsidRPr="006B2CB2">
        <w:rPr>
          <w:rFonts w:ascii="Times New Roman" w:hAnsi="Times New Roman"/>
          <w:spacing w:val="40"/>
          <w:sz w:val="28"/>
          <w:szCs w:val="28"/>
          <w:lang w:val="uk-UA"/>
        </w:rPr>
        <w:t xml:space="preserve"> </w:t>
      </w:r>
      <w:r w:rsidRPr="006B2CB2">
        <w:rPr>
          <w:rFonts w:ascii="Times New Roman" w:hAnsi="Times New Roman"/>
          <w:sz w:val="28"/>
          <w:szCs w:val="28"/>
          <w:lang w:val="uk-UA"/>
        </w:rPr>
        <w:t>потенціалу творчості у музичній сфері на території України. Аналіз українського музичного фольклору, що характеризується різноманітністю та багатством, визначається як головний напрямок цього дослідження. Надзвичайно значна кількість документованих українських народних пісень послужить основою для подальшого розгляду та аналізу цього ключового елементу української музичної культури.</w:t>
      </w:r>
    </w:p>
    <w:p w14:paraId="720657DB" w14:textId="77777777" w:rsidR="008E4681" w:rsidRPr="006B2CB2" w:rsidRDefault="008E4681" w:rsidP="006B2CB2">
      <w:pPr>
        <w:pStyle w:val="ae"/>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У кінці XIX - на початку XX століття в Україні політичні події та соціальні зміни мали важливий вплив на розвиток культурної сфери, включаючи музичне мистецтво. Принципи особистісної свободи та розширення прав стали визначальними [1, с 98].</w:t>
      </w:r>
    </w:p>
    <w:p w14:paraId="44C5F74C" w14:textId="77777777" w:rsidR="006B2CB2" w:rsidRDefault="008E4681" w:rsidP="006B2CB2">
      <w:pPr>
        <w:pStyle w:val="ae"/>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 xml:space="preserve">У першій половині XX століття відбувалося багато важливих історичних подій, таких як революції, конфлікти, голод та соціальні </w:t>
      </w:r>
      <w:r w:rsidRPr="006B2CB2">
        <w:rPr>
          <w:rFonts w:ascii="Times New Roman" w:hAnsi="Times New Roman"/>
          <w:sz w:val="28"/>
          <w:szCs w:val="28"/>
          <w:lang w:val="uk-UA"/>
        </w:rPr>
        <w:lastRenderedPageBreak/>
        <w:t>розколи, що поставляли перед митцями численні виклики. Суворі умови життя, такі як епідемії та політичні переслідування, часто прискорювали смерть видатних представників культурної сфери.</w:t>
      </w:r>
    </w:p>
    <w:p w14:paraId="203DE04A" w14:textId="530A149F" w:rsidR="008E4681" w:rsidRPr="006B2CB2" w:rsidRDefault="008E4681" w:rsidP="006B2CB2">
      <w:pPr>
        <w:pStyle w:val="ae"/>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У той період виникали й розвивалися нові стилі та напрями в мистецтві, відбувалася трансформація естетичних поглядів, а також постійно вдосконалювалися засоби музичного виразу. Було багато різноманітних музичних жанрів, таких як вокальна музика, хорові композиції,</w:t>
      </w:r>
      <w:r w:rsidRPr="006B2CB2">
        <w:rPr>
          <w:rFonts w:ascii="Times New Roman" w:hAnsi="Times New Roman"/>
          <w:spacing w:val="80"/>
          <w:sz w:val="28"/>
          <w:szCs w:val="28"/>
          <w:lang w:val="uk-UA"/>
        </w:rPr>
        <w:t xml:space="preserve">  </w:t>
      </w:r>
      <w:r w:rsidRPr="006B2CB2">
        <w:rPr>
          <w:rFonts w:ascii="Times New Roman" w:hAnsi="Times New Roman"/>
          <w:sz w:val="28"/>
          <w:szCs w:val="28"/>
          <w:lang w:val="uk-UA"/>
        </w:rPr>
        <w:t>вокально-симфонічні</w:t>
      </w:r>
      <w:r w:rsidRPr="006B2CB2">
        <w:rPr>
          <w:rFonts w:ascii="Times New Roman" w:hAnsi="Times New Roman"/>
          <w:spacing w:val="80"/>
          <w:sz w:val="28"/>
          <w:szCs w:val="28"/>
          <w:lang w:val="uk-UA"/>
        </w:rPr>
        <w:t xml:space="preserve">  </w:t>
      </w:r>
      <w:r w:rsidRPr="006B2CB2">
        <w:rPr>
          <w:rFonts w:ascii="Times New Roman" w:hAnsi="Times New Roman"/>
          <w:sz w:val="28"/>
          <w:szCs w:val="28"/>
          <w:lang w:val="uk-UA"/>
        </w:rPr>
        <w:t>твори,</w:t>
      </w:r>
      <w:r w:rsidRPr="006B2CB2">
        <w:rPr>
          <w:rFonts w:ascii="Times New Roman" w:hAnsi="Times New Roman"/>
          <w:spacing w:val="80"/>
          <w:sz w:val="28"/>
          <w:szCs w:val="28"/>
          <w:lang w:val="uk-UA"/>
        </w:rPr>
        <w:t xml:space="preserve">  </w:t>
      </w:r>
      <w:r w:rsidRPr="006B2CB2">
        <w:rPr>
          <w:rFonts w:ascii="Times New Roman" w:hAnsi="Times New Roman"/>
          <w:sz w:val="28"/>
          <w:szCs w:val="28"/>
          <w:lang w:val="uk-UA"/>
        </w:rPr>
        <w:t>симфонії,</w:t>
      </w:r>
      <w:r w:rsidRPr="006B2CB2">
        <w:rPr>
          <w:rFonts w:ascii="Times New Roman" w:hAnsi="Times New Roman"/>
          <w:spacing w:val="80"/>
          <w:sz w:val="28"/>
          <w:szCs w:val="28"/>
          <w:lang w:val="uk-UA"/>
        </w:rPr>
        <w:t xml:space="preserve">  </w:t>
      </w:r>
      <w:r w:rsidRPr="006B2CB2">
        <w:rPr>
          <w:rFonts w:ascii="Times New Roman" w:hAnsi="Times New Roman"/>
          <w:sz w:val="28"/>
          <w:szCs w:val="28"/>
          <w:lang w:val="uk-UA"/>
        </w:rPr>
        <w:t>а</w:t>
      </w:r>
      <w:r w:rsidRPr="006B2CB2">
        <w:rPr>
          <w:rFonts w:ascii="Times New Roman" w:hAnsi="Times New Roman"/>
          <w:spacing w:val="80"/>
          <w:sz w:val="28"/>
          <w:szCs w:val="28"/>
          <w:lang w:val="uk-UA"/>
        </w:rPr>
        <w:t xml:space="preserve">  </w:t>
      </w:r>
      <w:r w:rsidRPr="006B2CB2">
        <w:rPr>
          <w:rFonts w:ascii="Times New Roman" w:hAnsi="Times New Roman"/>
          <w:sz w:val="28"/>
          <w:szCs w:val="28"/>
          <w:lang w:val="uk-UA"/>
        </w:rPr>
        <w:t>також музично-драматичні форми, такі як опери, балети та оперети. Крім того, слід згадати існування камерної музики як вокальної, так і інструментальної [1, с 111].</w:t>
      </w:r>
    </w:p>
    <w:p w14:paraId="00D2342E" w14:textId="772F19B7" w:rsidR="008E4681" w:rsidRPr="006B2CB2" w:rsidRDefault="008E4681" w:rsidP="006B2CB2">
      <w:pPr>
        <w:pStyle w:val="ae"/>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Пісні, які з</w:t>
      </w:r>
      <w:r w:rsidR="0025583D">
        <w:rPr>
          <w:rFonts w:ascii="Times New Roman" w:hAnsi="Times New Roman"/>
          <w:sz w:val="28"/>
          <w:szCs w:val="28"/>
          <w:lang w:val="uk-UA"/>
        </w:rPr>
        <w:t>’</w:t>
      </w:r>
      <w:r w:rsidRPr="006B2CB2">
        <w:rPr>
          <w:rFonts w:ascii="Times New Roman" w:hAnsi="Times New Roman"/>
          <w:sz w:val="28"/>
          <w:szCs w:val="28"/>
          <w:lang w:val="uk-UA"/>
        </w:rPr>
        <w:t>явилися під час періоду революційних подій,</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є</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значущим елементом історії боротьби українського народу за незалежність. Ці композиції включають «У полі червона калина» С. Чарнецького, «Побачив село, просторе село під горою», «Бо війна є війною», «Розповів мені курка на сповіді...» Л. Лепкого, «Вітер смерті» Ю. Шкрумеляка, «Скоро стрілець впаде», «Козак пішов на війну» М. Гайворонського, «Сумують галичанки» Р.</w:t>
      </w:r>
      <w:r w:rsidRPr="006B2CB2">
        <w:rPr>
          <w:rFonts w:ascii="Times New Roman" w:hAnsi="Times New Roman"/>
          <w:spacing w:val="-1"/>
          <w:sz w:val="28"/>
          <w:szCs w:val="28"/>
          <w:lang w:val="uk-UA"/>
        </w:rPr>
        <w:t xml:space="preserve"> </w:t>
      </w:r>
      <w:r w:rsidRPr="006B2CB2">
        <w:rPr>
          <w:rFonts w:ascii="Times New Roman" w:hAnsi="Times New Roman"/>
          <w:sz w:val="28"/>
          <w:szCs w:val="28"/>
          <w:lang w:val="uk-UA"/>
        </w:rPr>
        <w:t>Купчинського</w:t>
      </w:r>
      <w:r w:rsidRPr="006B2CB2">
        <w:rPr>
          <w:rFonts w:ascii="Times New Roman" w:hAnsi="Times New Roman"/>
          <w:spacing w:val="-13"/>
          <w:sz w:val="28"/>
          <w:szCs w:val="28"/>
          <w:lang w:val="uk-UA"/>
        </w:rPr>
        <w:t xml:space="preserve"> </w:t>
      </w:r>
      <w:r w:rsidRPr="006B2CB2">
        <w:rPr>
          <w:rFonts w:ascii="Times New Roman" w:hAnsi="Times New Roman"/>
          <w:sz w:val="28"/>
          <w:szCs w:val="28"/>
          <w:lang w:val="uk-UA"/>
        </w:rPr>
        <w:t>та</w:t>
      </w:r>
      <w:r w:rsidRPr="006B2CB2">
        <w:rPr>
          <w:rFonts w:ascii="Times New Roman" w:hAnsi="Times New Roman"/>
          <w:spacing w:val="-13"/>
          <w:sz w:val="28"/>
          <w:szCs w:val="28"/>
          <w:lang w:val="uk-UA"/>
        </w:rPr>
        <w:t xml:space="preserve"> </w:t>
      </w:r>
      <w:r w:rsidRPr="006B2CB2">
        <w:rPr>
          <w:rFonts w:ascii="Times New Roman" w:hAnsi="Times New Roman"/>
          <w:sz w:val="28"/>
          <w:szCs w:val="28"/>
          <w:lang w:val="uk-UA"/>
        </w:rPr>
        <w:t>інші.</w:t>
      </w:r>
      <w:r w:rsidRPr="006B2CB2">
        <w:rPr>
          <w:rFonts w:ascii="Times New Roman" w:hAnsi="Times New Roman"/>
          <w:spacing w:val="-13"/>
          <w:sz w:val="28"/>
          <w:szCs w:val="28"/>
          <w:lang w:val="uk-UA"/>
        </w:rPr>
        <w:t xml:space="preserve"> </w:t>
      </w:r>
      <w:r w:rsidRPr="006B2CB2">
        <w:rPr>
          <w:rFonts w:ascii="Times New Roman" w:hAnsi="Times New Roman"/>
          <w:sz w:val="28"/>
          <w:szCs w:val="28"/>
          <w:lang w:val="uk-UA"/>
        </w:rPr>
        <w:t>Авторами</w:t>
      </w:r>
      <w:r w:rsidRPr="006B2CB2">
        <w:rPr>
          <w:rFonts w:ascii="Times New Roman" w:hAnsi="Times New Roman"/>
          <w:spacing w:val="-13"/>
          <w:sz w:val="28"/>
          <w:szCs w:val="28"/>
          <w:lang w:val="uk-UA"/>
        </w:rPr>
        <w:t xml:space="preserve"> </w:t>
      </w:r>
      <w:r w:rsidRPr="006B2CB2">
        <w:rPr>
          <w:rFonts w:ascii="Times New Roman" w:hAnsi="Times New Roman"/>
          <w:sz w:val="28"/>
          <w:szCs w:val="28"/>
          <w:lang w:val="uk-UA"/>
        </w:rPr>
        <w:t>цих</w:t>
      </w:r>
      <w:r w:rsidRPr="006B2CB2">
        <w:rPr>
          <w:rFonts w:ascii="Times New Roman" w:hAnsi="Times New Roman"/>
          <w:spacing w:val="-13"/>
          <w:sz w:val="28"/>
          <w:szCs w:val="28"/>
          <w:lang w:val="uk-UA"/>
        </w:rPr>
        <w:t xml:space="preserve"> </w:t>
      </w:r>
      <w:r w:rsidRPr="006B2CB2">
        <w:rPr>
          <w:rFonts w:ascii="Times New Roman" w:hAnsi="Times New Roman"/>
          <w:sz w:val="28"/>
          <w:szCs w:val="28"/>
          <w:lang w:val="uk-UA"/>
        </w:rPr>
        <w:t>пісень</w:t>
      </w:r>
      <w:r w:rsidRPr="006B2CB2">
        <w:rPr>
          <w:rFonts w:ascii="Times New Roman" w:hAnsi="Times New Roman"/>
          <w:spacing w:val="-13"/>
          <w:sz w:val="28"/>
          <w:szCs w:val="28"/>
          <w:lang w:val="uk-UA"/>
        </w:rPr>
        <w:t xml:space="preserve"> </w:t>
      </w:r>
      <w:r w:rsidRPr="006B2CB2">
        <w:rPr>
          <w:rFonts w:ascii="Times New Roman" w:hAnsi="Times New Roman"/>
          <w:sz w:val="28"/>
          <w:szCs w:val="28"/>
          <w:lang w:val="uk-UA"/>
        </w:rPr>
        <w:t>були</w:t>
      </w:r>
      <w:r w:rsidRPr="006B2CB2">
        <w:rPr>
          <w:rFonts w:ascii="Times New Roman" w:hAnsi="Times New Roman"/>
          <w:spacing w:val="-13"/>
          <w:sz w:val="28"/>
          <w:szCs w:val="28"/>
          <w:lang w:val="uk-UA"/>
        </w:rPr>
        <w:t xml:space="preserve"> </w:t>
      </w:r>
      <w:r w:rsidRPr="006B2CB2">
        <w:rPr>
          <w:rFonts w:ascii="Times New Roman" w:hAnsi="Times New Roman"/>
          <w:sz w:val="28"/>
          <w:szCs w:val="28"/>
          <w:lang w:val="uk-UA"/>
        </w:rPr>
        <w:t>такі</w:t>
      </w:r>
      <w:r w:rsidRPr="006B2CB2">
        <w:rPr>
          <w:rFonts w:ascii="Times New Roman" w:hAnsi="Times New Roman"/>
          <w:spacing w:val="-13"/>
          <w:sz w:val="28"/>
          <w:szCs w:val="28"/>
          <w:lang w:val="uk-UA"/>
        </w:rPr>
        <w:t xml:space="preserve"> </w:t>
      </w:r>
      <w:r w:rsidRPr="006B2CB2">
        <w:rPr>
          <w:rFonts w:ascii="Times New Roman" w:hAnsi="Times New Roman"/>
          <w:sz w:val="28"/>
          <w:szCs w:val="28"/>
          <w:lang w:val="uk-UA"/>
        </w:rPr>
        <w:t>відомі</w:t>
      </w:r>
      <w:r w:rsidRPr="006B2CB2">
        <w:rPr>
          <w:rFonts w:ascii="Times New Roman" w:hAnsi="Times New Roman"/>
          <w:spacing w:val="-13"/>
          <w:sz w:val="28"/>
          <w:szCs w:val="28"/>
          <w:lang w:val="uk-UA"/>
        </w:rPr>
        <w:t xml:space="preserve"> </w:t>
      </w:r>
      <w:r w:rsidRPr="006B2CB2">
        <w:rPr>
          <w:rFonts w:ascii="Times New Roman" w:hAnsi="Times New Roman"/>
          <w:sz w:val="28"/>
          <w:szCs w:val="28"/>
          <w:lang w:val="uk-UA"/>
        </w:rPr>
        <w:t>особистості, як М. Голубець, В. Бобинський, Л. Луців, М. Угрин-Безгрішний, а також брати Богдан і Левко Лепкі.</w:t>
      </w:r>
    </w:p>
    <w:p w14:paraId="1B286C28" w14:textId="77777777" w:rsidR="008E4681" w:rsidRPr="006B2CB2" w:rsidRDefault="008E4681" w:rsidP="006B2CB2">
      <w:pPr>
        <w:pStyle w:val="ae"/>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У 1920-х роках відбулися відважні експерименти, які охопили як музичну сферу, так і загальну культуру. Нові художні напрями, такі як конструктивізм, футуризм, кубофутуризм, витісняли попередні стилі, такі як імпресіонізм, символізм і неоромантизм. Тим часом, офіційне мистецтво, зокрема соціалістичний реалізм, та</w:t>
      </w:r>
      <w:r w:rsidRPr="006B2CB2">
        <w:rPr>
          <w:rFonts w:ascii="Times New Roman" w:hAnsi="Times New Roman"/>
          <w:spacing w:val="-10"/>
          <w:sz w:val="28"/>
          <w:szCs w:val="28"/>
          <w:lang w:val="uk-UA"/>
        </w:rPr>
        <w:t xml:space="preserve"> </w:t>
      </w:r>
      <w:r w:rsidRPr="006B2CB2">
        <w:rPr>
          <w:rFonts w:ascii="Times New Roman" w:hAnsi="Times New Roman"/>
          <w:sz w:val="28"/>
          <w:szCs w:val="28"/>
          <w:lang w:val="uk-UA"/>
        </w:rPr>
        <w:t>культурні</w:t>
      </w:r>
      <w:r w:rsidRPr="006B2CB2">
        <w:rPr>
          <w:rFonts w:ascii="Times New Roman" w:hAnsi="Times New Roman"/>
          <w:spacing w:val="-10"/>
          <w:sz w:val="28"/>
          <w:szCs w:val="28"/>
          <w:lang w:val="uk-UA"/>
        </w:rPr>
        <w:t xml:space="preserve"> </w:t>
      </w:r>
      <w:r w:rsidRPr="006B2CB2">
        <w:rPr>
          <w:rFonts w:ascii="Times New Roman" w:hAnsi="Times New Roman"/>
          <w:sz w:val="28"/>
          <w:szCs w:val="28"/>
          <w:lang w:val="uk-UA"/>
        </w:rPr>
        <w:t>стандарти</w:t>
      </w:r>
      <w:r w:rsidRPr="006B2CB2">
        <w:rPr>
          <w:rFonts w:ascii="Times New Roman" w:hAnsi="Times New Roman"/>
          <w:spacing w:val="-10"/>
          <w:sz w:val="28"/>
          <w:szCs w:val="28"/>
          <w:lang w:val="uk-UA"/>
        </w:rPr>
        <w:t xml:space="preserve"> </w:t>
      </w:r>
      <w:r w:rsidRPr="006B2CB2">
        <w:rPr>
          <w:rFonts w:ascii="Times New Roman" w:hAnsi="Times New Roman"/>
          <w:sz w:val="28"/>
          <w:szCs w:val="28"/>
          <w:lang w:val="uk-UA"/>
        </w:rPr>
        <w:t>почали укріплюватися [3, с 64].</w:t>
      </w:r>
    </w:p>
    <w:p w14:paraId="5A7B5968" w14:textId="782E7540" w:rsidR="008E4681" w:rsidRPr="006B2CB2" w:rsidRDefault="008E4681" w:rsidP="006B2CB2">
      <w:pPr>
        <w:pStyle w:val="ae"/>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Під час</w:t>
      </w:r>
      <w:r w:rsidRPr="006B2CB2">
        <w:rPr>
          <w:rFonts w:ascii="Times New Roman" w:hAnsi="Times New Roman"/>
          <w:spacing w:val="-10"/>
          <w:sz w:val="28"/>
          <w:szCs w:val="28"/>
          <w:lang w:val="uk-UA"/>
        </w:rPr>
        <w:t xml:space="preserve"> </w:t>
      </w:r>
      <w:r w:rsidRPr="006B2CB2">
        <w:rPr>
          <w:rFonts w:ascii="Times New Roman" w:hAnsi="Times New Roman"/>
          <w:sz w:val="28"/>
          <w:szCs w:val="28"/>
          <w:lang w:val="uk-UA"/>
        </w:rPr>
        <w:t>аналізу</w:t>
      </w:r>
      <w:r w:rsidRPr="006B2CB2">
        <w:rPr>
          <w:rFonts w:ascii="Times New Roman" w:hAnsi="Times New Roman"/>
          <w:spacing w:val="-10"/>
          <w:sz w:val="28"/>
          <w:szCs w:val="28"/>
          <w:lang w:val="uk-UA"/>
        </w:rPr>
        <w:t xml:space="preserve"> </w:t>
      </w:r>
      <w:r w:rsidRPr="006B2CB2">
        <w:rPr>
          <w:rFonts w:ascii="Times New Roman" w:hAnsi="Times New Roman"/>
          <w:sz w:val="28"/>
          <w:szCs w:val="28"/>
          <w:lang w:val="uk-UA"/>
        </w:rPr>
        <w:t>розвитку</w:t>
      </w:r>
      <w:r w:rsidRPr="006B2CB2">
        <w:rPr>
          <w:rFonts w:ascii="Times New Roman" w:hAnsi="Times New Roman"/>
          <w:spacing w:val="-10"/>
          <w:sz w:val="28"/>
          <w:szCs w:val="28"/>
          <w:lang w:val="uk-UA"/>
        </w:rPr>
        <w:t xml:space="preserve"> </w:t>
      </w:r>
      <w:r w:rsidRPr="006B2CB2">
        <w:rPr>
          <w:rFonts w:ascii="Times New Roman" w:hAnsi="Times New Roman"/>
          <w:sz w:val="28"/>
          <w:szCs w:val="28"/>
          <w:lang w:val="uk-UA"/>
        </w:rPr>
        <w:t>музичної</w:t>
      </w:r>
      <w:r w:rsidRPr="006B2CB2">
        <w:rPr>
          <w:rFonts w:ascii="Times New Roman" w:hAnsi="Times New Roman"/>
          <w:spacing w:val="-10"/>
          <w:sz w:val="28"/>
          <w:szCs w:val="28"/>
          <w:lang w:val="uk-UA"/>
        </w:rPr>
        <w:t xml:space="preserve"> </w:t>
      </w:r>
      <w:r w:rsidRPr="006B2CB2">
        <w:rPr>
          <w:rFonts w:ascii="Times New Roman" w:hAnsi="Times New Roman"/>
          <w:sz w:val="28"/>
          <w:szCs w:val="28"/>
          <w:lang w:val="uk-UA"/>
        </w:rPr>
        <w:t>культури</w:t>
      </w:r>
      <w:r w:rsidRPr="006B2CB2">
        <w:rPr>
          <w:rFonts w:ascii="Times New Roman" w:hAnsi="Times New Roman"/>
          <w:spacing w:val="-10"/>
          <w:sz w:val="28"/>
          <w:szCs w:val="28"/>
          <w:lang w:val="uk-UA"/>
        </w:rPr>
        <w:t xml:space="preserve"> </w:t>
      </w:r>
      <w:r w:rsidRPr="006B2CB2">
        <w:rPr>
          <w:rFonts w:ascii="Times New Roman" w:hAnsi="Times New Roman"/>
          <w:sz w:val="28"/>
          <w:szCs w:val="28"/>
          <w:lang w:val="uk-UA"/>
        </w:rPr>
        <w:t>в</w:t>
      </w:r>
      <w:r w:rsidRPr="006B2CB2">
        <w:rPr>
          <w:rFonts w:ascii="Times New Roman" w:hAnsi="Times New Roman"/>
          <w:spacing w:val="-10"/>
          <w:sz w:val="28"/>
          <w:szCs w:val="28"/>
          <w:lang w:val="uk-UA"/>
        </w:rPr>
        <w:t xml:space="preserve"> </w:t>
      </w:r>
      <w:r w:rsidRPr="006B2CB2">
        <w:rPr>
          <w:rFonts w:ascii="Times New Roman" w:hAnsi="Times New Roman"/>
          <w:sz w:val="28"/>
          <w:szCs w:val="28"/>
          <w:lang w:val="uk-UA"/>
        </w:rPr>
        <w:t>Україні</w:t>
      </w:r>
      <w:r w:rsidRPr="006B2CB2">
        <w:rPr>
          <w:rFonts w:ascii="Times New Roman" w:hAnsi="Times New Roman"/>
          <w:spacing w:val="-10"/>
          <w:sz w:val="28"/>
          <w:szCs w:val="28"/>
          <w:lang w:val="uk-UA"/>
        </w:rPr>
        <w:t xml:space="preserve"> </w:t>
      </w:r>
      <w:r w:rsidRPr="006B2CB2">
        <w:rPr>
          <w:rFonts w:ascii="Times New Roman" w:hAnsi="Times New Roman"/>
          <w:sz w:val="28"/>
          <w:szCs w:val="28"/>
          <w:lang w:val="uk-UA"/>
        </w:rPr>
        <w:t>у</w:t>
      </w:r>
      <w:r w:rsidRPr="006B2CB2">
        <w:rPr>
          <w:rFonts w:ascii="Times New Roman" w:hAnsi="Times New Roman"/>
          <w:spacing w:val="-10"/>
          <w:sz w:val="28"/>
          <w:szCs w:val="28"/>
          <w:lang w:val="uk-UA"/>
        </w:rPr>
        <w:t xml:space="preserve"> </w:t>
      </w:r>
      <w:r w:rsidRPr="006B2CB2">
        <w:rPr>
          <w:rFonts w:ascii="Times New Roman" w:hAnsi="Times New Roman"/>
          <w:sz w:val="28"/>
          <w:szCs w:val="28"/>
          <w:lang w:val="uk-UA"/>
        </w:rPr>
        <w:t>1930-х</w:t>
      </w:r>
      <w:r w:rsidRPr="006B2CB2">
        <w:rPr>
          <w:rFonts w:ascii="Times New Roman" w:hAnsi="Times New Roman"/>
          <w:spacing w:val="-10"/>
          <w:sz w:val="28"/>
          <w:szCs w:val="28"/>
          <w:lang w:val="uk-UA"/>
        </w:rPr>
        <w:t xml:space="preserve"> </w:t>
      </w:r>
      <w:r w:rsidRPr="006B2CB2">
        <w:rPr>
          <w:rFonts w:ascii="Times New Roman" w:hAnsi="Times New Roman"/>
          <w:sz w:val="28"/>
          <w:szCs w:val="28"/>
          <w:lang w:val="uk-UA"/>
        </w:rPr>
        <w:t>роках, варто відзначити активну роботу Спілки композиторів України, яка об</w:t>
      </w:r>
      <w:r w:rsidR="0025583D">
        <w:rPr>
          <w:rFonts w:ascii="Times New Roman" w:hAnsi="Times New Roman"/>
          <w:sz w:val="28"/>
          <w:szCs w:val="28"/>
          <w:lang w:val="uk-UA"/>
        </w:rPr>
        <w:t>’</w:t>
      </w:r>
      <w:r w:rsidRPr="006B2CB2">
        <w:rPr>
          <w:rFonts w:ascii="Times New Roman" w:hAnsi="Times New Roman"/>
          <w:sz w:val="28"/>
          <w:szCs w:val="28"/>
          <w:lang w:val="uk-UA"/>
        </w:rPr>
        <w:t>єднувала широке коло</w:t>
      </w:r>
      <w:r w:rsidRPr="006B2CB2">
        <w:rPr>
          <w:rFonts w:ascii="Times New Roman" w:hAnsi="Times New Roman"/>
          <w:spacing w:val="-6"/>
          <w:sz w:val="28"/>
          <w:szCs w:val="28"/>
          <w:lang w:val="uk-UA"/>
        </w:rPr>
        <w:t xml:space="preserve"> </w:t>
      </w:r>
      <w:r w:rsidRPr="006B2CB2">
        <w:rPr>
          <w:rFonts w:ascii="Times New Roman" w:hAnsi="Times New Roman"/>
          <w:sz w:val="28"/>
          <w:szCs w:val="28"/>
          <w:lang w:val="uk-UA"/>
        </w:rPr>
        <w:t>учасників,</w:t>
      </w:r>
      <w:r w:rsidRPr="006B2CB2">
        <w:rPr>
          <w:rFonts w:ascii="Times New Roman" w:hAnsi="Times New Roman"/>
          <w:spacing w:val="-6"/>
          <w:sz w:val="28"/>
          <w:szCs w:val="28"/>
          <w:lang w:val="uk-UA"/>
        </w:rPr>
        <w:t xml:space="preserve"> </w:t>
      </w:r>
      <w:r w:rsidRPr="006B2CB2">
        <w:rPr>
          <w:rFonts w:ascii="Times New Roman" w:hAnsi="Times New Roman"/>
          <w:sz w:val="28"/>
          <w:szCs w:val="28"/>
          <w:lang w:val="uk-UA"/>
        </w:rPr>
        <w:t>включаючи</w:t>
      </w:r>
      <w:r w:rsidRPr="006B2CB2">
        <w:rPr>
          <w:rFonts w:ascii="Times New Roman" w:hAnsi="Times New Roman"/>
          <w:spacing w:val="-6"/>
          <w:sz w:val="28"/>
          <w:szCs w:val="28"/>
          <w:lang w:val="uk-UA"/>
        </w:rPr>
        <w:t xml:space="preserve"> </w:t>
      </w:r>
      <w:r w:rsidRPr="006B2CB2">
        <w:rPr>
          <w:rFonts w:ascii="Times New Roman" w:hAnsi="Times New Roman"/>
          <w:sz w:val="28"/>
          <w:szCs w:val="28"/>
          <w:lang w:val="uk-UA"/>
        </w:rPr>
        <w:t>виконавців,</w:t>
      </w:r>
      <w:r w:rsidRPr="006B2CB2">
        <w:rPr>
          <w:rFonts w:ascii="Times New Roman" w:hAnsi="Times New Roman"/>
          <w:spacing w:val="-6"/>
          <w:sz w:val="28"/>
          <w:szCs w:val="28"/>
          <w:lang w:val="uk-UA"/>
        </w:rPr>
        <w:t xml:space="preserve"> </w:t>
      </w:r>
      <w:r w:rsidRPr="006B2CB2">
        <w:rPr>
          <w:rFonts w:ascii="Times New Roman" w:hAnsi="Times New Roman"/>
          <w:sz w:val="28"/>
          <w:szCs w:val="28"/>
          <w:lang w:val="uk-UA"/>
        </w:rPr>
        <w:t xml:space="preserve">композиторів, музикознавців, працівників видавничої справи та бібліотекарів. Філії </w:t>
      </w:r>
      <w:r w:rsidRPr="006B2CB2">
        <w:rPr>
          <w:rFonts w:ascii="Times New Roman" w:hAnsi="Times New Roman"/>
          <w:sz w:val="28"/>
          <w:szCs w:val="28"/>
          <w:lang w:val="uk-UA"/>
        </w:rPr>
        <w:lastRenderedPageBreak/>
        <w:t>Спілки</w:t>
      </w:r>
      <w:r w:rsidRPr="006B2CB2">
        <w:rPr>
          <w:rFonts w:ascii="Times New Roman" w:hAnsi="Times New Roman"/>
          <w:spacing w:val="40"/>
          <w:sz w:val="28"/>
          <w:szCs w:val="28"/>
          <w:lang w:val="uk-UA"/>
        </w:rPr>
        <w:t xml:space="preserve">  </w:t>
      </w:r>
      <w:r w:rsidRPr="006B2CB2">
        <w:rPr>
          <w:rFonts w:ascii="Times New Roman" w:hAnsi="Times New Roman"/>
          <w:sz w:val="28"/>
          <w:szCs w:val="28"/>
          <w:lang w:val="uk-UA"/>
        </w:rPr>
        <w:t>були</w:t>
      </w:r>
      <w:r w:rsidRPr="006B2CB2">
        <w:rPr>
          <w:rFonts w:ascii="Times New Roman" w:hAnsi="Times New Roman"/>
          <w:spacing w:val="40"/>
          <w:sz w:val="28"/>
          <w:szCs w:val="28"/>
          <w:lang w:val="uk-UA"/>
        </w:rPr>
        <w:t xml:space="preserve">  </w:t>
      </w:r>
      <w:r w:rsidRPr="006B2CB2">
        <w:rPr>
          <w:rFonts w:ascii="Times New Roman" w:hAnsi="Times New Roman"/>
          <w:sz w:val="28"/>
          <w:szCs w:val="28"/>
          <w:lang w:val="uk-UA"/>
        </w:rPr>
        <w:t>активні</w:t>
      </w:r>
      <w:r w:rsidRPr="006B2CB2">
        <w:rPr>
          <w:rFonts w:ascii="Times New Roman" w:hAnsi="Times New Roman"/>
          <w:spacing w:val="40"/>
          <w:sz w:val="28"/>
          <w:szCs w:val="28"/>
          <w:lang w:val="uk-UA"/>
        </w:rPr>
        <w:t xml:space="preserve">  </w:t>
      </w:r>
      <w:r w:rsidRPr="006B2CB2">
        <w:rPr>
          <w:rFonts w:ascii="Times New Roman" w:hAnsi="Times New Roman"/>
          <w:sz w:val="28"/>
          <w:szCs w:val="28"/>
          <w:lang w:val="uk-UA"/>
        </w:rPr>
        <w:t>в</w:t>
      </w:r>
      <w:r w:rsidRPr="006B2CB2">
        <w:rPr>
          <w:rFonts w:ascii="Times New Roman" w:hAnsi="Times New Roman"/>
          <w:spacing w:val="40"/>
          <w:sz w:val="28"/>
          <w:szCs w:val="28"/>
          <w:lang w:val="uk-UA"/>
        </w:rPr>
        <w:t xml:space="preserve">  </w:t>
      </w:r>
      <w:r w:rsidRPr="006B2CB2">
        <w:rPr>
          <w:rFonts w:ascii="Times New Roman" w:hAnsi="Times New Roman"/>
          <w:sz w:val="28"/>
          <w:szCs w:val="28"/>
          <w:lang w:val="uk-UA"/>
        </w:rPr>
        <w:t>різних</w:t>
      </w:r>
      <w:r w:rsidRPr="006B2CB2">
        <w:rPr>
          <w:rFonts w:ascii="Times New Roman" w:hAnsi="Times New Roman"/>
          <w:spacing w:val="40"/>
          <w:sz w:val="28"/>
          <w:szCs w:val="28"/>
          <w:lang w:val="uk-UA"/>
        </w:rPr>
        <w:t xml:space="preserve">  </w:t>
      </w:r>
      <w:r w:rsidRPr="006B2CB2">
        <w:rPr>
          <w:rFonts w:ascii="Times New Roman" w:hAnsi="Times New Roman"/>
          <w:sz w:val="28"/>
          <w:szCs w:val="28"/>
          <w:lang w:val="uk-UA"/>
        </w:rPr>
        <w:t>містах</w:t>
      </w:r>
      <w:r w:rsidRPr="006B2CB2">
        <w:rPr>
          <w:rFonts w:ascii="Times New Roman" w:hAnsi="Times New Roman"/>
          <w:spacing w:val="35"/>
          <w:sz w:val="28"/>
          <w:szCs w:val="28"/>
          <w:lang w:val="uk-UA"/>
        </w:rPr>
        <w:t xml:space="preserve">  </w:t>
      </w:r>
      <w:r w:rsidRPr="006B2CB2">
        <w:rPr>
          <w:rFonts w:ascii="Times New Roman" w:hAnsi="Times New Roman"/>
          <w:sz w:val="28"/>
          <w:szCs w:val="28"/>
          <w:lang w:val="uk-UA"/>
        </w:rPr>
        <w:t>України,</w:t>
      </w:r>
      <w:r w:rsidRPr="006B2CB2">
        <w:rPr>
          <w:rFonts w:ascii="Times New Roman" w:hAnsi="Times New Roman"/>
          <w:spacing w:val="35"/>
          <w:sz w:val="28"/>
          <w:szCs w:val="28"/>
          <w:lang w:val="uk-UA"/>
        </w:rPr>
        <w:t xml:space="preserve">  </w:t>
      </w:r>
      <w:r w:rsidRPr="006B2CB2">
        <w:rPr>
          <w:rFonts w:ascii="Times New Roman" w:hAnsi="Times New Roman"/>
          <w:sz w:val="28"/>
          <w:szCs w:val="28"/>
          <w:lang w:val="uk-UA"/>
        </w:rPr>
        <w:t>таких</w:t>
      </w:r>
      <w:r w:rsidRPr="006B2CB2">
        <w:rPr>
          <w:rFonts w:ascii="Times New Roman" w:hAnsi="Times New Roman"/>
          <w:spacing w:val="35"/>
          <w:sz w:val="28"/>
          <w:szCs w:val="28"/>
          <w:lang w:val="uk-UA"/>
        </w:rPr>
        <w:t xml:space="preserve">  </w:t>
      </w:r>
      <w:r w:rsidRPr="006B2CB2">
        <w:rPr>
          <w:rFonts w:ascii="Times New Roman" w:hAnsi="Times New Roman"/>
          <w:sz w:val="28"/>
          <w:szCs w:val="28"/>
          <w:lang w:val="uk-UA"/>
        </w:rPr>
        <w:t>як</w:t>
      </w:r>
      <w:r w:rsidRPr="006B2CB2">
        <w:rPr>
          <w:rFonts w:ascii="Times New Roman" w:hAnsi="Times New Roman"/>
          <w:spacing w:val="35"/>
          <w:sz w:val="28"/>
          <w:szCs w:val="28"/>
          <w:lang w:val="uk-UA"/>
        </w:rPr>
        <w:t xml:space="preserve">  </w:t>
      </w:r>
      <w:r w:rsidRPr="006B2CB2">
        <w:rPr>
          <w:rFonts w:ascii="Times New Roman" w:hAnsi="Times New Roman"/>
          <w:sz w:val="28"/>
          <w:szCs w:val="28"/>
          <w:lang w:val="uk-UA"/>
        </w:rPr>
        <w:t>Вінниця,</w:t>
      </w:r>
      <w:r w:rsidR="006B2CB2">
        <w:rPr>
          <w:rFonts w:ascii="Times New Roman" w:hAnsi="Times New Roman"/>
          <w:sz w:val="28"/>
          <w:szCs w:val="28"/>
          <w:lang w:val="uk-UA"/>
        </w:rPr>
        <w:t xml:space="preserve"> </w:t>
      </w:r>
      <w:r w:rsidRPr="006B2CB2">
        <w:rPr>
          <w:rFonts w:ascii="Times New Roman" w:hAnsi="Times New Roman"/>
          <w:sz w:val="28"/>
          <w:szCs w:val="28"/>
          <w:lang w:val="uk-UA"/>
        </w:rPr>
        <w:t xml:space="preserve">Дніпропетровськ, Донецьк, Ужгород, Львів, Одеса, Суми, Харків і багато </w:t>
      </w:r>
      <w:r w:rsidRPr="006B2CB2">
        <w:rPr>
          <w:rFonts w:ascii="Times New Roman" w:hAnsi="Times New Roman"/>
          <w:spacing w:val="-2"/>
          <w:sz w:val="28"/>
          <w:szCs w:val="28"/>
          <w:lang w:val="uk-UA"/>
        </w:rPr>
        <w:t>інших</w:t>
      </w:r>
    </w:p>
    <w:p w14:paraId="4921C705" w14:textId="31C041B3" w:rsidR="008E4681" w:rsidRPr="006B2CB2" w:rsidRDefault="008E4681" w:rsidP="006B2CB2">
      <w:pPr>
        <w:pStyle w:val="ae"/>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У початку третього десятиліття XX століття відбуваються нові тенденції в області музичної освіти, спрямовані на підвищення професіоналізму.</w:t>
      </w:r>
      <w:r w:rsidRPr="006B2CB2">
        <w:rPr>
          <w:rFonts w:ascii="Times New Roman" w:hAnsi="Times New Roman"/>
          <w:spacing w:val="80"/>
          <w:w w:val="150"/>
          <w:sz w:val="28"/>
          <w:szCs w:val="28"/>
          <w:lang w:val="uk-UA"/>
        </w:rPr>
        <w:t xml:space="preserve">  </w:t>
      </w:r>
      <w:r w:rsidRPr="006B2CB2">
        <w:rPr>
          <w:rFonts w:ascii="Times New Roman" w:hAnsi="Times New Roman"/>
          <w:sz w:val="28"/>
          <w:szCs w:val="28"/>
          <w:lang w:val="uk-UA"/>
        </w:rPr>
        <w:t>У</w:t>
      </w:r>
      <w:r w:rsidRPr="006B2CB2">
        <w:rPr>
          <w:rFonts w:ascii="Times New Roman" w:hAnsi="Times New Roman"/>
          <w:spacing w:val="80"/>
          <w:w w:val="150"/>
          <w:sz w:val="28"/>
          <w:szCs w:val="28"/>
          <w:lang w:val="uk-UA"/>
        </w:rPr>
        <w:t xml:space="preserve">  </w:t>
      </w:r>
      <w:r w:rsidRPr="006B2CB2">
        <w:rPr>
          <w:rFonts w:ascii="Times New Roman" w:hAnsi="Times New Roman"/>
          <w:sz w:val="28"/>
          <w:szCs w:val="28"/>
          <w:lang w:val="uk-UA"/>
        </w:rPr>
        <w:t>1934</w:t>
      </w:r>
      <w:r w:rsidRPr="006B2CB2">
        <w:rPr>
          <w:rFonts w:ascii="Times New Roman" w:hAnsi="Times New Roman"/>
          <w:spacing w:val="80"/>
          <w:w w:val="150"/>
          <w:sz w:val="28"/>
          <w:szCs w:val="28"/>
          <w:lang w:val="uk-UA"/>
        </w:rPr>
        <w:t xml:space="preserve">  </w:t>
      </w:r>
      <w:r w:rsidRPr="006B2CB2">
        <w:rPr>
          <w:rFonts w:ascii="Times New Roman" w:hAnsi="Times New Roman"/>
          <w:sz w:val="28"/>
          <w:szCs w:val="28"/>
          <w:lang w:val="uk-UA"/>
        </w:rPr>
        <w:t>році</w:t>
      </w:r>
      <w:r w:rsidRPr="006B2CB2">
        <w:rPr>
          <w:rFonts w:ascii="Times New Roman" w:hAnsi="Times New Roman"/>
          <w:spacing w:val="80"/>
          <w:sz w:val="28"/>
          <w:szCs w:val="28"/>
          <w:lang w:val="uk-UA"/>
        </w:rPr>
        <w:t xml:space="preserve">  </w:t>
      </w:r>
      <w:r w:rsidRPr="006B2CB2">
        <w:rPr>
          <w:rFonts w:ascii="Times New Roman" w:hAnsi="Times New Roman"/>
          <w:sz w:val="28"/>
          <w:szCs w:val="28"/>
          <w:lang w:val="uk-UA"/>
        </w:rPr>
        <w:t>реорганізація</w:t>
      </w:r>
      <w:r w:rsidRPr="006B2CB2">
        <w:rPr>
          <w:rFonts w:ascii="Times New Roman" w:hAnsi="Times New Roman"/>
          <w:spacing w:val="80"/>
          <w:sz w:val="28"/>
          <w:szCs w:val="28"/>
          <w:lang w:val="uk-UA"/>
        </w:rPr>
        <w:t xml:space="preserve">  </w:t>
      </w:r>
      <w:r w:rsidRPr="006B2CB2">
        <w:rPr>
          <w:rFonts w:ascii="Times New Roman" w:hAnsi="Times New Roman"/>
          <w:sz w:val="28"/>
          <w:szCs w:val="28"/>
          <w:lang w:val="uk-UA"/>
        </w:rPr>
        <w:t xml:space="preserve">Київського музично-драматичного інституту імені М. Лисенка на дві окремі вищі навчальні установи </w:t>
      </w:r>
      <w:r w:rsidR="006B74C6">
        <w:rPr>
          <w:rFonts w:ascii="Times New Roman" w:hAnsi="Times New Roman"/>
          <w:sz w:val="28"/>
          <w:szCs w:val="28"/>
          <w:lang w:val="uk-UA"/>
        </w:rPr>
        <w:t>–</w:t>
      </w:r>
      <w:r w:rsidRPr="006B2CB2">
        <w:rPr>
          <w:rFonts w:ascii="Times New Roman" w:hAnsi="Times New Roman"/>
          <w:sz w:val="28"/>
          <w:szCs w:val="28"/>
          <w:lang w:val="uk-UA"/>
        </w:rPr>
        <w:t xml:space="preserve"> консерваторію та театральний інститут</w:t>
      </w:r>
      <w:r w:rsidR="006B74C6">
        <w:rPr>
          <w:rFonts w:ascii="Times New Roman" w:hAnsi="Times New Roman"/>
          <w:sz w:val="28"/>
          <w:szCs w:val="28"/>
          <w:lang w:val="uk-UA"/>
        </w:rPr>
        <w:t>,</w:t>
      </w:r>
      <w:r w:rsidRPr="006B2CB2">
        <w:rPr>
          <w:rFonts w:ascii="Times New Roman" w:hAnsi="Times New Roman"/>
          <w:sz w:val="28"/>
          <w:szCs w:val="28"/>
          <w:lang w:val="uk-UA"/>
        </w:rPr>
        <w:t xml:space="preserve"> була здійснена за рішенням Наркомпросу УСРР.</w:t>
      </w:r>
    </w:p>
    <w:p w14:paraId="2FDCD54C" w14:textId="77777777" w:rsidR="008E4681" w:rsidRPr="006B2CB2" w:rsidRDefault="008E4681" w:rsidP="006B2CB2">
      <w:pPr>
        <w:pStyle w:val="ae"/>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Протягом цього часу була створена та активно діяла ансамбльна група, яка була названа на честь Т. Шевченка, в Харкові. Також у місті діяла капела кобзарів під керівництвом В. Осадька, що називалася «Рух».</w:t>
      </w:r>
    </w:p>
    <w:p w14:paraId="45EF8D37" w14:textId="77777777" w:rsidR="008E4681" w:rsidRPr="006B2CB2" w:rsidRDefault="008E4681" w:rsidP="006B2CB2">
      <w:pPr>
        <w:pStyle w:val="ae"/>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 xml:space="preserve">У 1961 році керівництво КПРС під М. Хрущовим розпочало послідовну процедуру десталінізації в СРСР, що мала великий вплив на різні сфери суспільства, такі як наука, освіта, культура та мистецтво [2, с </w:t>
      </w:r>
      <w:r w:rsidRPr="006B2CB2">
        <w:rPr>
          <w:rFonts w:ascii="Times New Roman" w:hAnsi="Times New Roman"/>
          <w:spacing w:val="-4"/>
          <w:sz w:val="28"/>
          <w:szCs w:val="28"/>
          <w:lang w:val="uk-UA"/>
        </w:rPr>
        <w:t>222].</w:t>
      </w:r>
    </w:p>
    <w:p w14:paraId="12095132" w14:textId="77777777" w:rsidR="008E4681" w:rsidRPr="006B2CB2" w:rsidRDefault="008E4681" w:rsidP="006B2CB2">
      <w:pPr>
        <w:pStyle w:val="ae"/>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Впродовж періоду з 1963 по 1972 рік П. Шелест займав посаду першого секретаря ЦК КПУ. Він постійно захищав інтереси України в Москві. Цей політик, зі славетним минулим, активно виступав за повне втілення економічних, мовних і культурних прав українців.</w:t>
      </w:r>
    </w:p>
    <w:p w14:paraId="0A7CB951" w14:textId="77777777" w:rsidR="008E4681" w:rsidRPr="006B2CB2" w:rsidRDefault="008E4681" w:rsidP="006B2CB2">
      <w:pPr>
        <w:pStyle w:val="ae"/>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У шістдесяті роки відбувається поширений рух, що спрямований на розширення демократичних принципів у країні та захист громадянських прав, який подальше отримав назву дисидентства. У цей період у всіх основних культурних центрах України виникали групи та колективи однодумців, чия мета полягала у підтримці розвитку української</w:t>
      </w:r>
      <w:r w:rsidRPr="006B2CB2">
        <w:rPr>
          <w:rFonts w:ascii="Times New Roman" w:hAnsi="Times New Roman"/>
          <w:spacing w:val="-12"/>
          <w:sz w:val="28"/>
          <w:szCs w:val="28"/>
          <w:lang w:val="uk-UA"/>
        </w:rPr>
        <w:t xml:space="preserve"> </w:t>
      </w:r>
      <w:r w:rsidRPr="006B2CB2">
        <w:rPr>
          <w:rFonts w:ascii="Times New Roman" w:hAnsi="Times New Roman"/>
          <w:sz w:val="28"/>
          <w:szCs w:val="28"/>
          <w:lang w:val="uk-UA"/>
        </w:rPr>
        <w:t>культури, запобіганні русифікації та</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загальному</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зміцненні</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демократичних</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процесів</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 xml:space="preserve">у </w:t>
      </w:r>
      <w:r w:rsidRPr="006B2CB2">
        <w:rPr>
          <w:rFonts w:ascii="Times New Roman" w:hAnsi="Times New Roman"/>
          <w:spacing w:val="-2"/>
          <w:sz w:val="28"/>
          <w:szCs w:val="28"/>
          <w:lang w:val="uk-UA"/>
        </w:rPr>
        <w:t>країні.</w:t>
      </w:r>
    </w:p>
    <w:p w14:paraId="6DD7FD10" w14:textId="0D901775" w:rsidR="008E4681" w:rsidRPr="006B2CB2" w:rsidRDefault="008E4681" w:rsidP="006B2CB2">
      <w:pPr>
        <w:pStyle w:val="ae"/>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Протягом того періоду, коли П. Шелест керував партійною організацією</w:t>
      </w:r>
      <w:r w:rsidRPr="006B2CB2">
        <w:rPr>
          <w:rFonts w:ascii="Times New Roman" w:hAnsi="Times New Roman"/>
          <w:spacing w:val="80"/>
          <w:w w:val="150"/>
          <w:sz w:val="28"/>
          <w:szCs w:val="28"/>
          <w:lang w:val="uk-UA"/>
        </w:rPr>
        <w:t xml:space="preserve"> </w:t>
      </w:r>
      <w:r w:rsidRPr="006B2CB2">
        <w:rPr>
          <w:rFonts w:ascii="Times New Roman" w:hAnsi="Times New Roman"/>
          <w:sz w:val="28"/>
          <w:szCs w:val="28"/>
          <w:lang w:val="uk-UA"/>
        </w:rPr>
        <w:t>в</w:t>
      </w:r>
      <w:r w:rsidRPr="006B2CB2">
        <w:rPr>
          <w:rFonts w:ascii="Times New Roman" w:hAnsi="Times New Roman"/>
          <w:spacing w:val="80"/>
          <w:w w:val="150"/>
          <w:sz w:val="28"/>
          <w:szCs w:val="28"/>
          <w:lang w:val="uk-UA"/>
        </w:rPr>
        <w:t xml:space="preserve"> </w:t>
      </w:r>
      <w:r w:rsidRPr="006B2CB2">
        <w:rPr>
          <w:rFonts w:ascii="Times New Roman" w:hAnsi="Times New Roman"/>
          <w:sz w:val="28"/>
          <w:szCs w:val="28"/>
          <w:lang w:val="uk-UA"/>
        </w:rPr>
        <w:t>Україні,</w:t>
      </w:r>
      <w:r w:rsidRPr="006B2CB2">
        <w:rPr>
          <w:rFonts w:ascii="Times New Roman" w:hAnsi="Times New Roman"/>
          <w:spacing w:val="80"/>
          <w:w w:val="150"/>
          <w:sz w:val="28"/>
          <w:szCs w:val="28"/>
          <w:lang w:val="uk-UA"/>
        </w:rPr>
        <w:t xml:space="preserve"> </w:t>
      </w:r>
      <w:r w:rsidRPr="006B2CB2">
        <w:rPr>
          <w:rFonts w:ascii="Times New Roman" w:hAnsi="Times New Roman"/>
          <w:sz w:val="28"/>
          <w:szCs w:val="28"/>
          <w:lang w:val="uk-UA"/>
        </w:rPr>
        <w:t>відбулося</w:t>
      </w:r>
      <w:r w:rsidRPr="006B2CB2">
        <w:rPr>
          <w:rFonts w:ascii="Times New Roman" w:hAnsi="Times New Roman"/>
          <w:spacing w:val="80"/>
          <w:w w:val="150"/>
          <w:sz w:val="28"/>
          <w:szCs w:val="28"/>
          <w:lang w:val="uk-UA"/>
        </w:rPr>
        <w:t xml:space="preserve"> </w:t>
      </w:r>
      <w:r w:rsidRPr="006B2CB2">
        <w:rPr>
          <w:rFonts w:ascii="Times New Roman" w:hAnsi="Times New Roman"/>
          <w:sz w:val="28"/>
          <w:szCs w:val="28"/>
          <w:lang w:val="uk-UA"/>
        </w:rPr>
        <w:t>чимало</w:t>
      </w:r>
      <w:r w:rsidRPr="006B2CB2">
        <w:rPr>
          <w:rFonts w:ascii="Times New Roman" w:hAnsi="Times New Roman"/>
          <w:spacing w:val="80"/>
          <w:sz w:val="28"/>
          <w:szCs w:val="28"/>
          <w:lang w:val="uk-UA"/>
        </w:rPr>
        <w:t xml:space="preserve"> </w:t>
      </w:r>
      <w:r w:rsidRPr="006B2CB2">
        <w:rPr>
          <w:rFonts w:ascii="Times New Roman" w:hAnsi="Times New Roman"/>
          <w:sz w:val="28"/>
          <w:szCs w:val="28"/>
          <w:lang w:val="uk-UA"/>
        </w:rPr>
        <w:t>позитивних</w:t>
      </w:r>
      <w:r w:rsidRPr="006B2CB2">
        <w:rPr>
          <w:rFonts w:ascii="Times New Roman" w:hAnsi="Times New Roman"/>
          <w:spacing w:val="80"/>
          <w:sz w:val="28"/>
          <w:szCs w:val="28"/>
          <w:lang w:val="uk-UA"/>
        </w:rPr>
        <w:t xml:space="preserve"> </w:t>
      </w:r>
      <w:r w:rsidRPr="006B2CB2">
        <w:rPr>
          <w:rFonts w:ascii="Times New Roman" w:hAnsi="Times New Roman"/>
          <w:sz w:val="28"/>
          <w:szCs w:val="28"/>
          <w:lang w:val="uk-UA"/>
        </w:rPr>
        <w:t>змін</w:t>
      </w:r>
      <w:r w:rsidRPr="006B2CB2">
        <w:rPr>
          <w:rFonts w:ascii="Times New Roman" w:hAnsi="Times New Roman"/>
          <w:spacing w:val="80"/>
          <w:sz w:val="28"/>
          <w:szCs w:val="28"/>
          <w:lang w:val="uk-UA"/>
        </w:rPr>
        <w:t xml:space="preserve"> </w:t>
      </w:r>
      <w:r w:rsidRPr="006B2CB2">
        <w:rPr>
          <w:rFonts w:ascii="Times New Roman" w:hAnsi="Times New Roman"/>
          <w:sz w:val="28"/>
          <w:szCs w:val="28"/>
          <w:lang w:val="uk-UA"/>
        </w:rPr>
        <w:t>у музично-культурному</w:t>
      </w:r>
      <w:r w:rsidRPr="006B2CB2">
        <w:rPr>
          <w:rFonts w:ascii="Times New Roman" w:hAnsi="Times New Roman"/>
          <w:spacing w:val="40"/>
          <w:sz w:val="28"/>
          <w:szCs w:val="28"/>
          <w:lang w:val="uk-UA"/>
        </w:rPr>
        <w:t xml:space="preserve">  </w:t>
      </w:r>
      <w:r w:rsidRPr="006B2CB2">
        <w:rPr>
          <w:rFonts w:ascii="Times New Roman" w:hAnsi="Times New Roman"/>
          <w:sz w:val="28"/>
          <w:szCs w:val="28"/>
          <w:lang w:val="uk-UA"/>
        </w:rPr>
        <w:t>житті:</w:t>
      </w:r>
      <w:r w:rsidRPr="006B2CB2">
        <w:rPr>
          <w:rFonts w:ascii="Times New Roman" w:hAnsi="Times New Roman"/>
          <w:spacing w:val="40"/>
          <w:sz w:val="28"/>
          <w:szCs w:val="28"/>
          <w:lang w:val="uk-UA"/>
        </w:rPr>
        <w:t xml:space="preserve">  </w:t>
      </w:r>
      <w:r w:rsidRPr="006B2CB2">
        <w:rPr>
          <w:rFonts w:ascii="Times New Roman" w:hAnsi="Times New Roman"/>
          <w:sz w:val="28"/>
          <w:szCs w:val="28"/>
          <w:lang w:val="uk-UA"/>
        </w:rPr>
        <w:t>значно</w:t>
      </w:r>
      <w:r w:rsidRPr="006B2CB2">
        <w:rPr>
          <w:rFonts w:ascii="Times New Roman" w:hAnsi="Times New Roman"/>
          <w:spacing w:val="80"/>
          <w:w w:val="150"/>
          <w:sz w:val="28"/>
          <w:szCs w:val="28"/>
          <w:lang w:val="uk-UA"/>
        </w:rPr>
        <w:t xml:space="preserve"> </w:t>
      </w:r>
      <w:r w:rsidRPr="006B2CB2">
        <w:rPr>
          <w:rFonts w:ascii="Times New Roman" w:hAnsi="Times New Roman"/>
          <w:sz w:val="28"/>
          <w:szCs w:val="28"/>
          <w:lang w:val="uk-UA"/>
        </w:rPr>
        <w:t>покращився</w:t>
      </w:r>
      <w:r w:rsidRPr="006B2CB2">
        <w:rPr>
          <w:rFonts w:ascii="Times New Roman" w:hAnsi="Times New Roman"/>
          <w:spacing w:val="80"/>
          <w:w w:val="150"/>
          <w:sz w:val="28"/>
          <w:szCs w:val="28"/>
          <w:lang w:val="uk-UA"/>
        </w:rPr>
        <w:t xml:space="preserve"> </w:t>
      </w:r>
      <w:r w:rsidRPr="006B2CB2">
        <w:rPr>
          <w:rFonts w:ascii="Times New Roman" w:hAnsi="Times New Roman"/>
          <w:sz w:val="28"/>
          <w:szCs w:val="28"/>
          <w:lang w:val="uk-UA"/>
        </w:rPr>
        <w:t>рівень</w:t>
      </w:r>
      <w:r w:rsidRPr="006B2CB2">
        <w:rPr>
          <w:rFonts w:ascii="Times New Roman" w:hAnsi="Times New Roman"/>
          <w:spacing w:val="80"/>
          <w:w w:val="150"/>
          <w:sz w:val="28"/>
          <w:szCs w:val="28"/>
          <w:lang w:val="uk-UA"/>
        </w:rPr>
        <w:t xml:space="preserve"> </w:t>
      </w:r>
      <w:r w:rsidRPr="006B2CB2">
        <w:rPr>
          <w:rFonts w:ascii="Times New Roman" w:hAnsi="Times New Roman"/>
          <w:sz w:val="28"/>
          <w:szCs w:val="28"/>
          <w:lang w:val="uk-UA"/>
        </w:rPr>
        <w:t>професійної</w:t>
      </w:r>
      <w:r w:rsidR="006B2CB2">
        <w:rPr>
          <w:rFonts w:ascii="Times New Roman" w:hAnsi="Times New Roman"/>
          <w:sz w:val="28"/>
          <w:szCs w:val="28"/>
          <w:lang w:val="uk-UA"/>
        </w:rPr>
        <w:t xml:space="preserve"> </w:t>
      </w:r>
      <w:r w:rsidRPr="006B2CB2">
        <w:rPr>
          <w:rFonts w:ascii="Times New Roman" w:hAnsi="Times New Roman"/>
          <w:sz w:val="28"/>
          <w:szCs w:val="28"/>
          <w:lang w:val="uk-UA"/>
        </w:rPr>
        <w:lastRenderedPageBreak/>
        <w:t>музичної освіти, засновано видавництво «Музична Україна», яке акцентувало увагу на виданні музичних творів та музикознавчих праць українських</w:t>
      </w:r>
      <w:r w:rsidRPr="006B2CB2">
        <w:rPr>
          <w:rFonts w:ascii="Times New Roman" w:hAnsi="Times New Roman"/>
          <w:spacing w:val="-9"/>
          <w:sz w:val="28"/>
          <w:szCs w:val="28"/>
          <w:lang w:val="uk-UA"/>
        </w:rPr>
        <w:t xml:space="preserve"> </w:t>
      </w:r>
      <w:r w:rsidRPr="006B2CB2">
        <w:rPr>
          <w:rFonts w:ascii="Times New Roman" w:hAnsi="Times New Roman"/>
          <w:sz w:val="28"/>
          <w:szCs w:val="28"/>
          <w:lang w:val="uk-UA"/>
        </w:rPr>
        <w:t>авторів;</w:t>
      </w:r>
      <w:r w:rsidRPr="006B2CB2">
        <w:rPr>
          <w:rFonts w:ascii="Times New Roman" w:hAnsi="Times New Roman"/>
          <w:spacing w:val="-8"/>
          <w:sz w:val="28"/>
          <w:szCs w:val="28"/>
          <w:lang w:val="uk-UA"/>
        </w:rPr>
        <w:t xml:space="preserve"> </w:t>
      </w:r>
      <w:r w:rsidRPr="006B2CB2">
        <w:rPr>
          <w:rFonts w:ascii="Times New Roman" w:hAnsi="Times New Roman"/>
          <w:sz w:val="28"/>
          <w:szCs w:val="28"/>
          <w:lang w:val="uk-UA"/>
        </w:rPr>
        <w:t>було</w:t>
      </w:r>
      <w:r w:rsidRPr="006B2CB2">
        <w:rPr>
          <w:rFonts w:ascii="Times New Roman" w:hAnsi="Times New Roman"/>
          <w:spacing w:val="-8"/>
          <w:sz w:val="28"/>
          <w:szCs w:val="28"/>
          <w:lang w:val="uk-UA"/>
        </w:rPr>
        <w:t xml:space="preserve"> </w:t>
      </w:r>
      <w:r w:rsidRPr="006B2CB2">
        <w:rPr>
          <w:rFonts w:ascii="Times New Roman" w:hAnsi="Times New Roman"/>
          <w:sz w:val="28"/>
          <w:szCs w:val="28"/>
          <w:lang w:val="uk-UA"/>
        </w:rPr>
        <w:t>побудовано</w:t>
      </w:r>
      <w:r w:rsidRPr="006B2CB2">
        <w:rPr>
          <w:rFonts w:ascii="Times New Roman" w:hAnsi="Times New Roman"/>
          <w:spacing w:val="-8"/>
          <w:sz w:val="28"/>
          <w:szCs w:val="28"/>
          <w:lang w:val="uk-UA"/>
        </w:rPr>
        <w:t xml:space="preserve"> </w:t>
      </w:r>
      <w:r w:rsidRPr="006B2CB2">
        <w:rPr>
          <w:rFonts w:ascii="Times New Roman" w:hAnsi="Times New Roman"/>
          <w:sz w:val="28"/>
          <w:szCs w:val="28"/>
          <w:lang w:val="uk-UA"/>
        </w:rPr>
        <w:t>багато</w:t>
      </w:r>
      <w:r w:rsidRPr="006B2CB2">
        <w:rPr>
          <w:rFonts w:ascii="Times New Roman" w:hAnsi="Times New Roman"/>
          <w:spacing w:val="-8"/>
          <w:sz w:val="28"/>
          <w:szCs w:val="28"/>
          <w:lang w:val="uk-UA"/>
        </w:rPr>
        <w:t xml:space="preserve"> </w:t>
      </w:r>
      <w:r w:rsidRPr="006B2CB2">
        <w:rPr>
          <w:rFonts w:ascii="Times New Roman" w:hAnsi="Times New Roman"/>
          <w:sz w:val="28"/>
          <w:szCs w:val="28"/>
          <w:lang w:val="uk-UA"/>
        </w:rPr>
        <w:t>концертних</w:t>
      </w:r>
      <w:r w:rsidRPr="006B2CB2">
        <w:rPr>
          <w:rFonts w:ascii="Times New Roman" w:hAnsi="Times New Roman"/>
          <w:spacing w:val="-8"/>
          <w:sz w:val="28"/>
          <w:szCs w:val="28"/>
          <w:lang w:val="uk-UA"/>
        </w:rPr>
        <w:t xml:space="preserve"> </w:t>
      </w:r>
      <w:r w:rsidRPr="006B2CB2">
        <w:rPr>
          <w:rFonts w:ascii="Times New Roman" w:hAnsi="Times New Roman"/>
          <w:sz w:val="28"/>
          <w:szCs w:val="28"/>
          <w:lang w:val="uk-UA"/>
        </w:rPr>
        <w:t>залів,</w:t>
      </w:r>
      <w:r w:rsidRPr="006B2CB2">
        <w:rPr>
          <w:rFonts w:ascii="Times New Roman" w:hAnsi="Times New Roman"/>
          <w:spacing w:val="-18"/>
          <w:sz w:val="28"/>
          <w:szCs w:val="28"/>
          <w:lang w:val="uk-UA"/>
        </w:rPr>
        <w:t xml:space="preserve"> </w:t>
      </w:r>
      <w:r w:rsidRPr="006B2CB2">
        <w:rPr>
          <w:rFonts w:ascii="Times New Roman" w:hAnsi="Times New Roman"/>
          <w:sz w:val="28"/>
          <w:szCs w:val="28"/>
          <w:lang w:val="uk-UA"/>
        </w:rPr>
        <w:t>включаючи сучасний палац культури і мистецтв «Україна».</w:t>
      </w:r>
    </w:p>
    <w:p w14:paraId="12142DE6" w14:textId="6BE0A8E3" w:rsidR="008E4681" w:rsidRPr="006B2CB2" w:rsidRDefault="008E4681" w:rsidP="006B2CB2">
      <w:pPr>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Величезну роль у розвитку української естрадної музики зіграла творчість Володимира Івасюка. Його музика та композиції залишаються актуальними й популярними і в сучасності. Незважаючи на своє коротке життя, лише 30 років, він успішно створив 107 пісень та 53 інструментальні композиції. Крім того, він також працював над музичним супроводом до театральних вистав.</w:t>
      </w:r>
      <w:bookmarkStart w:id="11" w:name="_heading=h.gjdgxs"/>
      <w:bookmarkEnd w:id="11"/>
      <w:r w:rsidRPr="006B2CB2">
        <w:rPr>
          <w:rFonts w:ascii="Times New Roman" w:hAnsi="Times New Roman"/>
          <w:sz w:val="28"/>
          <w:szCs w:val="28"/>
          <w:lang w:val="uk-UA"/>
        </w:rPr>
        <w:t xml:space="preserve"> «Я – твоє крило», «Балада про мальви», «Червона рута» залишаються дуже популярними. А композиція «Водограй» була визнана піснею року на всесоюзному конкурсі 1972 року.  У 1977 році пісня Івасюка «У долі своя весна» у виконанні Софії Ротару перемогла на щорічному пісенному фестивалі в польському Сопоті [12]</w:t>
      </w:r>
      <w:r w:rsidR="006B2CB2">
        <w:rPr>
          <w:rFonts w:ascii="Times New Roman" w:hAnsi="Times New Roman"/>
          <w:sz w:val="28"/>
          <w:szCs w:val="28"/>
          <w:lang w:val="uk-UA"/>
        </w:rPr>
        <w:t>.</w:t>
      </w:r>
    </w:p>
    <w:p w14:paraId="28889737" w14:textId="67D1CC3C" w:rsidR="008E4681" w:rsidRPr="006B2CB2" w:rsidRDefault="008E4681" w:rsidP="006B2CB2">
      <w:pPr>
        <w:pStyle w:val="ae"/>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Починаючи з 1987 року, партійний тиск почав послаблюватись</w:t>
      </w:r>
      <w:r w:rsidR="006B2CB2">
        <w:rPr>
          <w:rFonts w:ascii="Times New Roman" w:hAnsi="Times New Roman"/>
          <w:sz w:val="28"/>
          <w:szCs w:val="28"/>
          <w:lang w:val="uk-UA"/>
        </w:rPr>
        <w:t>. В кінці</w:t>
      </w:r>
      <w:r w:rsidRPr="006B2CB2">
        <w:rPr>
          <w:rFonts w:ascii="Times New Roman" w:hAnsi="Times New Roman"/>
          <w:sz w:val="28"/>
          <w:szCs w:val="28"/>
          <w:lang w:val="uk-UA"/>
        </w:rPr>
        <w:t xml:space="preserve"> ХХ століття було проведено значну кількість наукових досліджень, присвячених музичному мистецтву, які в контексті культурології розглядалися як частина прикладної області, згідно з поглядами відомого вченого і дослідника інновацій М. Епштейна. Культуроніка розглядалася як гуманітарна технологія, спрямована на підтримку творчого процесу в сфері культури, включаючи музичне мистецтво, а також як активний процес трансформації</w:t>
      </w:r>
      <w:r w:rsidRPr="006B2CB2">
        <w:rPr>
          <w:rFonts w:ascii="Times New Roman" w:hAnsi="Times New Roman"/>
          <w:spacing w:val="-8"/>
          <w:sz w:val="28"/>
          <w:szCs w:val="28"/>
          <w:lang w:val="uk-UA"/>
        </w:rPr>
        <w:t xml:space="preserve"> </w:t>
      </w:r>
      <w:r w:rsidRPr="006B2CB2">
        <w:rPr>
          <w:rFonts w:ascii="Times New Roman" w:hAnsi="Times New Roman"/>
          <w:sz w:val="28"/>
          <w:szCs w:val="28"/>
          <w:lang w:val="uk-UA"/>
        </w:rPr>
        <w:t>музики,</w:t>
      </w:r>
      <w:r w:rsidRPr="006B2CB2">
        <w:rPr>
          <w:rFonts w:ascii="Times New Roman" w:hAnsi="Times New Roman"/>
          <w:spacing w:val="-8"/>
          <w:sz w:val="28"/>
          <w:szCs w:val="28"/>
          <w:lang w:val="uk-UA"/>
        </w:rPr>
        <w:t xml:space="preserve"> </w:t>
      </w:r>
      <w:r w:rsidRPr="006B2CB2">
        <w:rPr>
          <w:rFonts w:ascii="Times New Roman" w:hAnsi="Times New Roman"/>
          <w:sz w:val="28"/>
          <w:szCs w:val="28"/>
          <w:lang w:val="uk-UA"/>
        </w:rPr>
        <w:t>визначений або спровокований теоретичними дослідженнями у цій галузі</w:t>
      </w:r>
      <w:r w:rsidRPr="006B2CB2">
        <w:rPr>
          <w:rFonts w:ascii="Times New Roman" w:hAnsi="Times New Roman"/>
          <w:spacing w:val="40"/>
          <w:sz w:val="28"/>
          <w:szCs w:val="28"/>
          <w:lang w:val="uk-UA"/>
        </w:rPr>
        <w:t xml:space="preserve"> </w:t>
      </w:r>
      <w:r w:rsidRPr="006B2CB2">
        <w:rPr>
          <w:rFonts w:ascii="Times New Roman" w:hAnsi="Times New Roman"/>
          <w:sz w:val="28"/>
          <w:szCs w:val="28"/>
          <w:lang w:val="uk-UA"/>
        </w:rPr>
        <w:t>мистецтва.[7, с 188]</w:t>
      </w:r>
    </w:p>
    <w:p w14:paraId="1B1DD6F3" w14:textId="401691C8" w:rsidR="008E4681" w:rsidRPr="006B2CB2" w:rsidRDefault="008E4681" w:rsidP="006B2CB2">
      <w:pPr>
        <w:pStyle w:val="ae"/>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Незважаючи на труднощі в суспільно-політичній сфері, що постійно супроводжують і досі впливають на сучасну українську професійну музичну культуру, спостерігається позитивна трансформація у музичному мистецтві.</w:t>
      </w:r>
      <w:r w:rsidRPr="006B2CB2">
        <w:rPr>
          <w:rFonts w:ascii="Times New Roman" w:hAnsi="Times New Roman"/>
          <w:spacing w:val="40"/>
          <w:sz w:val="28"/>
          <w:szCs w:val="28"/>
          <w:lang w:val="uk-UA"/>
        </w:rPr>
        <w:t xml:space="preserve"> </w:t>
      </w:r>
      <w:r w:rsidRPr="006B2CB2">
        <w:rPr>
          <w:rFonts w:ascii="Times New Roman" w:hAnsi="Times New Roman"/>
          <w:sz w:val="28"/>
          <w:szCs w:val="28"/>
          <w:lang w:val="uk-UA"/>
        </w:rPr>
        <w:t>По-перше, відбулася активізація міжнародних контактів з</w:t>
      </w:r>
      <w:r w:rsidRPr="006B2CB2">
        <w:rPr>
          <w:rFonts w:ascii="Times New Roman" w:hAnsi="Times New Roman"/>
          <w:spacing w:val="80"/>
          <w:sz w:val="28"/>
          <w:szCs w:val="28"/>
          <w:lang w:val="uk-UA"/>
        </w:rPr>
        <w:t xml:space="preserve"> </w:t>
      </w:r>
      <w:r w:rsidRPr="006B2CB2">
        <w:rPr>
          <w:rFonts w:ascii="Times New Roman" w:hAnsi="Times New Roman"/>
          <w:sz w:val="28"/>
          <w:szCs w:val="28"/>
          <w:lang w:val="uk-UA"/>
        </w:rPr>
        <w:t>1990-х років, викликана знищенням «залізної завіси». Учасники європейського авангарду, раніше визнані неприйнятними у</w:t>
      </w:r>
      <w:r w:rsidRPr="006B2CB2">
        <w:rPr>
          <w:rFonts w:ascii="Times New Roman" w:hAnsi="Times New Roman"/>
          <w:spacing w:val="-13"/>
          <w:sz w:val="28"/>
          <w:szCs w:val="28"/>
          <w:lang w:val="uk-UA"/>
        </w:rPr>
        <w:t xml:space="preserve"> </w:t>
      </w:r>
      <w:r w:rsidRPr="006B2CB2">
        <w:rPr>
          <w:rFonts w:ascii="Times New Roman" w:hAnsi="Times New Roman"/>
          <w:sz w:val="28"/>
          <w:szCs w:val="28"/>
          <w:lang w:val="uk-UA"/>
        </w:rPr>
        <w:t>радянські</w:t>
      </w:r>
      <w:r w:rsidRPr="006B2CB2">
        <w:rPr>
          <w:rFonts w:ascii="Times New Roman" w:hAnsi="Times New Roman"/>
          <w:spacing w:val="-13"/>
          <w:sz w:val="28"/>
          <w:szCs w:val="28"/>
          <w:lang w:val="uk-UA"/>
        </w:rPr>
        <w:t xml:space="preserve"> </w:t>
      </w:r>
      <w:r w:rsidRPr="006B2CB2">
        <w:rPr>
          <w:rFonts w:ascii="Times New Roman" w:hAnsi="Times New Roman"/>
          <w:sz w:val="28"/>
          <w:szCs w:val="28"/>
          <w:lang w:val="uk-UA"/>
        </w:rPr>
        <w:t xml:space="preserve">часи, тепер отримали можливість легально представляти свою творчість в </w:t>
      </w:r>
      <w:r w:rsidRPr="006B2CB2">
        <w:rPr>
          <w:rFonts w:ascii="Times New Roman" w:hAnsi="Times New Roman"/>
          <w:sz w:val="28"/>
          <w:szCs w:val="28"/>
          <w:lang w:val="uk-UA"/>
        </w:rPr>
        <w:lastRenderedPageBreak/>
        <w:t>Україні. Другою важливою зміною стало виникнення фестивального руху в Україні. Так звані «композиторські пленуми» були замінені фестивалями сучасної академічної музики, такими як «Київ Музик Фест», «Прем</w:t>
      </w:r>
      <w:r w:rsidR="0025583D">
        <w:rPr>
          <w:rFonts w:ascii="Times New Roman" w:hAnsi="Times New Roman"/>
          <w:sz w:val="28"/>
          <w:szCs w:val="28"/>
          <w:lang w:val="uk-UA"/>
        </w:rPr>
        <w:t>’</w:t>
      </w:r>
      <w:r w:rsidRPr="006B2CB2">
        <w:rPr>
          <w:rFonts w:ascii="Times New Roman" w:hAnsi="Times New Roman"/>
          <w:sz w:val="28"/>
          <w:szCs w:val="28"/>
          <w:lang w:val="uk-UA"/>
        </w:rPr>
        <w:t>єри сезону»,</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«Міжнародний</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форум</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музики</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молодих»</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у</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Києві,</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«Два</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дні</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і</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дві</w:t>
      </w:r>
      <w:r w:rsidRPr="006B2CB2">
        <w:rPr>
          <w:rFonts w:ascii="Times New Roman" w:hAnsi="Times New Roman"/>
          <w:spacing w:val="-7"/>
          <w:sz w:val="28"/>
          <w:szCs w:val="28"/>
          <w:lang w:val="uk-UA"/>
        </w:rPr>
        <w:t xml:space="preserve"> </w:t>
      </w:r>
      <w:r w:rsidRPr="006B2CB2">
        <w:rPr>
          <w:rFonts w:ascii="Times New Roman" w:hAnsi="Times New Roman"/>
          <w:sz w:val="28"/>
          <w:szCs w:val="28"/>
          <w:lang w:val="uk-UA"/>
        </w:rPr>
        <w:t>ночі нової музики» в Одесі, «Контрасти» у Львові.</w:t>
      </w:r>
    </w:p>
    <w:p w14:paraId="62CBE411" w14:textId="77777777" w:rsidR="008E4681" w:rsidRPr="006B2CB2" w:rsidRDefault="008E4681" w:rsidP="006B2CB2">
      <w:pPr>
        <w:pStyle w:val="ae"/>
        <w:spacing w:after="0" w:line="360" w:lineRule="auto"/>
        <w:ind w:firstLine="709"/>
        <w:jc w:val="both"/>
        <w:rPr>
          <w:rFonts w:ascii="Times New Roman" w:hAnsi="Times New Roman"/>
          <w:sz w:val="28"/>
          <w:szCs w:val="28"/>
          <w:lang w:val="uk-UA"/>
        </w:rPr>
      </w:pPr>
      <w:r w:rsidRPr="006B2CB2">
        <w:rPr>
          <w:rFonts w:ascii="Times New Roman" w:hAnsi="Times New Roman"/>
          <w:sz w:val="28"/>
          <w:szCs w:val="28"/>
          <w:lang w:val="uk-UA"/>
        </w:rPr>
        <w:t>Отже, можна зробити висновок що музичне мистецтво українського народу в ХХ столітті виявилося не лише способом вираження емоцій та почуттів, але</w:t>
      </w:r>
      <w:r w:rsidRPr="006B2CB2">
        <w:rPr>
          <w:rFonts w:ascii="Times New Roman" w:hAnsi="Times New Roman"/>
          <w:spacing w:val="-12"/>
          <w:sz w:val="28"/>
          <w:szCs w:val="28"/>
          <w:lang w:val="uk-UA"/>
        </w:rPr>
        <w:t xml:space="preserve"> </w:t>
      </w:r>
      <w:r w:rsidRPr="006B2CB2">
        <w:rPr>
          <w:rFonts w:ascii="Times New Roman" w:hAnsi="Times New Roman"/>
          <w:sz w:val="28"/>
          <w:szCs w:val="28"/>
          <w:lang w:val="uk-UA"/>
        </w:rPr>
        <w:t>й</w:t>
      </w:r>
      <w:r w:rsidRPr="006B2CB2">
        <w:rPr>
          <w:rFonts w:ascii="Times New Roman" w:hAnsi="Times New Roman"/>
          <w:spacing w:val="-12"/>
          <w:sz w:val="28"/>
          <w:szCs w:val="28"/>
          <w:lang w:val="uk-UA"/>
        </w:rPr>
        <w:t xml:space="preserve"> </w:t>
      </w:r>
      <w:r w:rsidRPr="006B2CB2">
        <w:rPr>
          <w:rFonts w:ascii="Times New Roman" w:hAnsi="Times New Roman"/>
          <w:sz w:val="28"/>
          <w:szCs w:val="28"/>
          <w:lang w:val="uk-UA"/>
        </w:rPr>
        <w:t>важливим</w:t>
      </w:r>
      <w:r w:rsidRPr="006B2CB2">
        <w:rPr>
          <w:rFonts w:ascii="Times New Roman" w:hAnsi="Times New Roman"/>
          <w:spacing w:val="-12"/>
          <w:sz w:val="28"/>
          <w:szCs w:val="28"/>
          <w:lang w:val="uk-UA"/>
        </w:rPr>
        <w:t xml:space="preserve"> </w:t>
      </w:r>
      <w:r w:rsidRPr="006B2CB2">
        <w:rPr>
          <w:rFonts w:ascii="Times New Roman" w:hAnsi="Times New Roman"/>
          <w:sz w:val="28"/>
          <w:szCs w:val="28"/>
          <w:lang w:val="uk-UA"/>
        </w:rPr>
        <w:t>фактором</w:t>
      </w:r>
      <w:r w:rsidRPr="006B2CB2">
        <w:rPr>
          <w:rFonts w:ascii="Times New Roman" w:hAnsi="Times New Roman"/>
          <w:spacing w:val="-12"/>
          <w:sz w:val="28"/>
          <w:szCs w:val="28"/>
          <w:lang w:val="uk-UA"/>
        </w:rPr>
        <w:t xml:space="preserve"> </w:t>
      </w:r>
      <w:r w:rsidRPr="006B2CB2">
        <w:rPr>
          <w:rFonts w:ascii="Times New Roman" w:hAnsi="Times New Roman"/>
          <w:sz w:val="28"/>
          <w:szCs w:val="28"/>
          <w:lang w:val="uk-UA"/>
        </w:rPr>
        <w:t>у</w:t>
      </w:r>
      <w:r w:rsidRPr="006B2CB2">
        <w:rPr>
          <w:rFonts w:ascii="Times New Roman" w:hAnsi="Times New Roman"/>
          <w:spacing w:val="-12"/>
          <w:sz w:val="28"/>
          <w:szCs w:val="28"/>
          <w:lang w:val="uk-UA"/>
        </w:rPr>
        <w:t xml:space="preserve"> </w:t>
      </w:r>
      <w:r w:rsidRPr="006B2CB2">
        <w:rPr>
          <w:rFonts w:ascii="Times New Roman" w:hAnsi="Times New Roman"/>
          <w:sz w:val="28"/>
          <w:szCs w:val="28"/>
          <w:lang w:val="uk-UA"/>
        </w:rPr>
        <w:t>формуванні</w:t>
      </w:r>
      <w:r w:rsidRPr="006B2CB2">
        <w:rPr>
          <w:rFonts w:ascii="Times New Roman" w:hAnsi="Times New Roman"/>
          <w:spacing w:val="-12"/>
          <w:sz w:val="28"/>
          <w:szCs w:val="28"/>
          <w:lang w:val="uk-UA"/>
        </w:rPr>
        <w:t xml:space="preserve"> </w:t>
      </w:r>
      <w:r w:rsidRPr="006B2CB2">
        <w:rPr>
          <w:rFonts w:ascii="Times New Roman" w:hAnsi="Times New Roman"/>
          <w:sz w:val="28"/>
          <w:szCs w:val="28"/>
          <w:lang w:val="uk-UA"/>
        </w:rPr>
        <w:t>та</w:t>
      </w:r>
      <w:r w:rsidRPr="006B2CB2">
        <w:rPr>
          <w:rFonts w:ascii="Times New Roman" w:hAnsi="Times New Roman"/>
          <w:spacing w:val="-12"/>
          <w:sz w:val="28"/>
          <w:szCs w:val="28"/>
          <w:lang w:val="uk-UA"/>
        </w:rPr>
        <w:t xml:space="preserve"> </w:t>
      </w:r>
      <w:r w:rsidRPr="006B2CB2">
        <w:rPr>
          <w:rFonts w:ascii="Times New Roman" w:hAnsi="Times New Roman"/>
          <w:sz w:val="28"/>
          <w:szCs w:val="28"/>
          <w:lang w:val="uk-UA"/>
        </w:rPr>
        <w:t>збереженні</w:t>
      </w:r>
      <w:r w:rsidRPr="006B2CB2">
        <w:rPr>
          <w:rFonts w:ascii="Times New Roman" w:hAnsi="Times New Roman"/>
          <w:spacing w:val="-12"/>
          <w:sz w:val="28"/>
          <w:szCs w:val="28"/>
          <w:lang w:val="uk-UA"/>
        </w:rPr>
        <w:t xml:space="preserve"> </w:t>
      </w:r>
      <w:r w:rsidRPr="006B2CB2">
        <w:rPr>
          <w:rFonts w:ascii="Times New Roman" w:hAnsi="Times New Roman"/>
          <w:sz w:val="28"/>
          <w:szCs w:val="28"/>
          <w:lang w:val="uk-UA"/>
        </w:rPr>
        <w:t>культурної, національної ідентичності. У період соціальних, політичних та культурних трансформацій, що характеризували майже все ХХ століття, українські музика, пісня стали виявом національного спротиву тоталітарній системі, дозволили зберегти національну свідомість.</w:t>
      </w:r>
    </w:p>
    <w:p w14:paraId="73A87E45" w14:textId="77777777" w:rsidR="008E4681" w:rsidRPr="006B2CB2" w:rsidRDefault="008E4681" w:rsidP="006B2CB2">
      <w:pPr>
        <w:pStyle w:val="ae"/>
        <w:spacing w:after="0" w:line="360" w:lineRule="auto"/>
        <w:ind w:firstLine="709"/>
        <w:jc w:val="both"/>
        <w:rPr>
          <w:rFonts w:ascii="Times New Roman" w:hAnsi="Times New Roman"/>
          <w:sz w:val="28"/>
          <w:szCs w:val="28"/>
          <w:lang w:val="uk-UA"/>
        </w:rPr>
      </w:pPr>
    </w:p>
    <w:p w14:paraId="220114E1" w14:textId="3FF54F86" w:rsidR="008E4681" w:rsidRPr="006B2CB2" w:rsidRDefault="006B2CB2" w:rsidP="006B2CB2">
      <w:pPr>
        <w:spacing w:after="0" w:line="360" w:lineRule="auto"/>
        <w:jc w:val="center"/>
        <w:rPr>
          <w:rFonts w:ascii="Times New Roman" w:hAnsi="Times New Roman"/>
          <w:b/>
          <w:sz w:val="28"/>
          <w:szCs w:val="28"/>
          <w:lang w:val="uk-UA"/>
        </w:rPr>
      </w:pPr>
      <w:r>
        <w:rPr>
          <w:rFonts w:ascii="Times New Roman" w:hAnsi="Times New Roman"/>
          <w:b/>
          <w:spacing w:val="-2"/>
          <w:sz w:val="28"/>
          <w:szCs w:val="28"/>
          <w:lang w:val="uk-UA"/>
        </w:rPr>
        <w:t>Список використаних джерел:</w:t>
      </w:r>
    </w:p>
    <w:p w14:paraId="1E8AC04D" w14:textId="77777777" w:rsidR="008E4681" w:rsidRPr="006B2CB2" w:rsidRDefault="008E4681" w:rsidP="00DD6062">
      <w:pPr>
        <w:pStyle w:val="a7"/>
        <w:widowControl w:val="0"/>
        <w:numPr>
          <w:ilvl w:val="0"/>
          <w:numId w:val="17"/>
        </w:numPr>
        <w:tabs>
          <w:tab w:val="left" w:pos="567"/>
          <w:tab w:val="left" w:pos="1134"/>
        </w:tabs>
        <w:autoSpaceDE w:val="0"/>
        <w:autoSpaceDN w:val="0"/>
        <w:spacing w:line="360" w:lineRule="auto"/>
        <w:ind w:left="0" w:firstLine="709"/>
        <w:contextualSpacing w:val="0"/>
      </w:pPr>
      <w:r w:rsidRPr="006B2CB2">
        <w:t>Корній Л., Сюта Б. Історія української музичної культури. : підручник для студентів вищих навчальних закладів: Київ,</w:t>
      </w:r>
      <w:r w:rsidRPr="006B2CB2">
        <w:rPr>
          <w:spacing w:val="-7"/>
        </w:rPr>
        <w:t xml:space="preserve"> </w:t>
      </w:r>
      <w:r w:rsidRPr="006B2CB2">
        <w:t>2011.</w:t>
      </w:r>
      <w:r w:rsidRPr="006B2CB2">
        <w:rPr>
          <w:spacing w:val="40"/>
        </w:rPr>
        <w:t xml:space="preserve"> </w:t>
      </w:r>
      <w:r w:rsidRPr="006B2CB2">
        <w:t xml:space="preserve">719 </w:t>
      </w:r>
      <w:r w:rsidRPr="006B2CB2">
        <w:rPr>
          <w:spacing w:val="-6"/>
        </w:rPr>
        <w:t>с.</w:t>
      </w:r>
    </w:p>
    <w:p w14:paraId="4C00052A" w14:textId="77777777" w:rsidR="008E4681" w:rsidRPr="006B2CB2" w:rsidRDefault="008E4681" w:rsidP="00DD6062">
      <w:pPr>
        <w:pStyle w:val="a7"/>
        <w:widowControl w:val="0"/>
        <w:numPr>
          <w:ilvl w:val="0"/>
          <w:numId w:val="17"/>
        </w:numPr>
        <w:tabs>
          <w:tab w:val="left" w:pos="567"/>
          <w:tab w:val="left" w:pos="1134"/>
        </w:tabs>
        <w:autoSpaceDE w:val="0"/>
        <w:autoSpaceDN w:val="0"/>
        <w:spacing w:line="360" w:lineRule="auto"/>
        <w:ind w:left="0" w:firstLine="709"/>
        <w:contextualSpacing w:val="0"/>
      </w:pPr>
      <w:r w:rsidRPr="006B2CB2">
        <w:t>Шульгіна В.Д. нариси з історії української музичної культури : монографія: Київ, 2006. 107 с.</w:t>
      </w:r>
    </w:p>
    <w:p w14:paraId="37D30921" w14:textId="361E580C" w:rsidR="008E4681" w:rsidRPr="006B2CB2" w:rsidRDefault="008E4681" w:rsidP="00DD6062">
      <w:pPr>
        <w:pStyle w:val="a7"/>
        <w:widowControl w:val="0"/>
        <w:numPr>
          <w:ilvl w:val="0"/>
          <w:numId w:val="17"/>
        </w:numPr>
        <w:tabs>
          <w:tab w:val="left" w:pos="567"/>
          <w:tab w:val="left" w:pos="1134"/>
          <w:tab w:val="left" w:pos="2957"/>
          <w:tab w:val="left" w:pos="5301"/>
          <w:tab w:val="left" w:pos="6709"/>
          <w:tab w:val="left" w:pos="9031"/>
        </w:tabs>
        <w:autoSpaceDE w:val="0"/>
        <w:autoSpaceDN w:val="0"/>
        <w:spacing w:line="360" w:lineRule="auto"/>
        <w:ind w:left="0" w:firstLine="709"/>
        <w:contextualSpacing w:val="0"/>
      </w:pPr>
      <w:r w:rsidRPr="006B2CB2">
        <w:t xml:space="preserve">Таранченко О. Г., Волосатих О. Ю. Модерний дискус української музики 1910 х1920 років: світоглядні, змістові, жанрові домінанти, </w:t>
      </w:r>
      <w:r w:rsidRPr="006B2CB2">
        <w:rPr>
          <w:spacing w:val="-2"/>
        </w:rPr>
        <w:t>творчі</w:t>
      </w:r>
      <w:r w:rsidR="006B2CB2">
        <w:t xml:space="preserve"> </w:t>
      </w:r>
      <w:r w:rsidRPr="006B2CB2">
        <w:rPr>
          <w:spacing w:val="-2"/>
        </w:rPr>
        <w:t>постаті</w:t>
      </w:r>
      <w:r w:rsidRPr="006B2CB2">
        <w:rPr>
          <w:spacing w:val="-10"/>
        </w:rPr>
        <w:t>:</w:t>
      </w:r>
      <w:r w:rsidR="006B2CB2">
        <w:rPr>
          <w:spacing w:val="-10"/>
        </w:rPr>
        <w:t xml:space="preserve"> </w:t>
      </w:r>
      <w:r w:rsidRPr="006B2CB2">
        <w:rPr>
          <w:spacing w:val="-2"/>
        </w:rPr>
        <w:t>стаття</w:t>
      </w:r>
      <w:r w:rsidRPr="006B2CB2">
        <w:rPr>
          <w:spacing w:val="-10"/>
        </w:rPr>
        <w:t xml:space="preserve">: </w:t>
      </w:r>
      <w:r w:rsidRPr="006B2CB2">
        <w:rPr>
          <w:spacing w:val="-2"/>
        </w:rPr>
        <w:t>DOIhttps://doi.org/10.30525/978-9934-26-357-6-13</w:t>
      </w:r>
    </w:p>
    <w:p w14:paraId="36120DE8" w14:textId="77777777" w:rsidR="008E4681" w:rsidRPr="006B2CB2" w:rsidRDefault="008E4681" w:rsidP="00DD6062">
      <w:pPr>
        <w:pStyle w:val="a7"/>
        <w:widowControl w:val="0"/>
        <w:numPr>
          <w:ilvl w:val="0"/>
          <w:numId w:val="17"/>
        </w:numPr>
        <w:tabs>
          <w:tab w:val="left" w:pos="567"/>
          <w:tab w:val="left" w:pos="1134"/>
        </w:tabs>
        <w:autoSpaceDE w:val="0"/>
        <w:autoSpaceDN w:val="0"/>
        <w:spacing w:line="360" w:lineRule="auto"/>
        <w:ind w:left="0" w:firstLine="709"/>
        <w:contextualSpacing w:val="0"/>
      </w:pPr>
      <w:r w:rsidRPr="006B2CB2">
        <w:t>Рудницький А. Українська музика: історико-критичний огляд : стаття: УДК 7.067(477) «19-20”</w:t>
      </w:r>
    </w:p>
    <w:p w14:paraId="6DAC4BBB" w14:textId="77777777" w:rsidR="008E4681" w:rsidRPr="006B2CB2" w:rsidRDefault="008E4681" w:rsidP="00DD6062">
      <w:pPr>
        <w:pStyle w:val="a7"/>
        <w:widowControl w:val="0"/>
        <w:numPr>
          <w:ilvl w:val="0"/>
          <w:numId w:val="17"/>
        </w:numPr>
        <w:tabs>
          <w:tab w:val="left" w:pos="567"/>
          <w:tab w:val="left" w:pos="1134"/>
        </w:tabs>
        <w:autoSpaceDE w:val="0"/>
        <w:autoSpaceDN w:val="0"/>
        <w:spacing w:line="360" w:lineRule="auto"/>
        <w:ind w:left="0" w:firstLine="709"/>
        <w:contextualSpacing w:val="0"/>
      </w:pPr>
      <w:r w:rsidRPr="006B2CB2">
        <w:t>Нємцова Л. О. Історія окремих напрямок музичного мистецтва в Україні в XX столітті :</w:t>
      </w:r>
      <w:r w:rsidRPr="006B2CB2">
        <w:rPr>
          <w:spacing w:val="40"/>
        </w:rPr>
        <w:t xml:space="preserve"> </w:t>
      </w:r>
      <w:r w:rsidRPr="006B2CB2">
        <w:t>стаття: УДК 78.01: 378.14(477)</w:t>
      </w:r>
    </w:p>
    <w:p w14:paraId="05E22598" w14:textId="77777777" w:rsidR="008E4681" w:rsidRPr="006B2CB2" w:rsidRDefault="008E4681" w:rsidP="00DD6062">
      <w:pPr>
        <w:pStyle w:val="a7"/>
        <w:widowControl w:val="0"/>
        <w:numPr>
          <w:ilvl w:val="0"/>
          <w:numId w:val="17"/>
        </w:numPr>
        <w:tabs>
          <w:tab w:val="left" w:pos="567"/>
          <w:tab w:val="left" w:pos="1134"/>
        </w:tabs>
        <w:autoSpaceDE w:val="0"/>
        <w:autoSpaceDN w:val="0"/>
        <w:spacing w:line="360" w:lineRule="auto"/>
        <w:ind w:left="0" w:firstLine="709"/>
        <w:contextualSpacing w:val="0"/>
      </w:pPr>
      <w:r w:rsidRPr="006B2CB2">
        <w:t>Семчишин М. Тисяча років української культури</w:t>
      </w:r>
      <w:r w:rsidRPr="006B2CB2">
        <w:rPr>
          <w:spacing w:val="40"/>
        </w:rPr>
        <w:t xml:space="preserve"> </w:t>
      </w:r>
      <w:r w:rsidRPr="006B2CB2">
        <w:t>= One thousand years of Ukrainian culture : істор. огляд культ. процесу / Мирослав Семчишин; Наук. т-во ім. Шевченка. –</w:t>
      </w:r>
      <w:r w:rsidRPr="006B2CB2">
        <w:rPr>
          <w:spacing w:val="-9"/>
        </w:rPr>
        <w:t xml:space="preserve"> </w:t>
      </w:r>
      <w:r w:rsidRPr="006B2CB2">
        <w:t>Нью-Йорк;</w:t>
      </w:r>
      <w:r w:rsidRPr="006B2CB2">
        <w:rPr>
          <w:spacing w:val="-9"/>
        </w:rPr>
        <w:t xml:space="preserve"> </w:t>
      </w:r>
      <w:r w:rsidRPr="006B2CB2">
        <w:t>Париж;Торонто: [б. в.], 1985. – 550 c. : іл. – (Бібліотека українознавства ; том 52).</w:t>
      </w:r>
    </w:p>
    <w:p w14:paraId="4FC8F7FB" w14:textId="7FB01085" w:rsidR="008E4681" w:rsidRPr="006B2CB2" w:rsidRDefault="008E4681" w:rsidP="00DD6062">
      <w:pPr>
        <w:pStyle w:val="a7"/>
        <w:widowControl w:val="0"/>
        <w:numPr>
          <w:ilvl w:val="0"/>
          <w:numId w:val="17"/>
        </w:numPr>
        <w:tabs>
          <w:tab w:val="left" w:pos="567"/>
          <w:tab w:val="left" w:pos="1134"/>
        </w:tabs>
        <w:autoSpaceDE w:val="0"/>
        <w:autoSpaceDN w:val="0"/>
        <w:spacing w:line="360" w:lineRule="auto"/>
        <w:ind w:left="0" w:firstLine="709"/>
        <w:contextualSpacing w:val="0"/>
      </w:pPr>
      <w:r w:rsidRPr="006B2CB2">
        <w:t>Крусь</w:t>
      </w:r>
      <w:r w:rsidRPr="006B2CB2">
        <w:rPr>
          <w:spacing w:val="80"/>
        </w:rPr>
        <w:t xml:space="preserve"> </w:t>
      </w:r>
      <w:r w:rsidRPr="006B2CB2">
        <w:t>О.</w:t>
      </w:r>
      <w:r w:rsidRPr="006B2CB2">
        <w:rPr>
          <w:spacing w:val="80"/>
        </w:rPr>
        <w:t xml:space="preserve"> </w:t>
      </w:r>
      <w:r w:rsidRPr="006B2CB2">
        <w:t>П.</w:t>
      </w:r>
      <w:r w:rsidRPr="006B2CB2">
        <w:rPr>
          <w:spacing w:val="80"/>
        </w:rPr>
        <w:t xml:space="preserve"> </w:t>
      </w:r>
      <w:r w:rsidRPr="006B2CB2">
        <w:t>Історія</w:t>
      </w:r>
      <w:r w:rsidRPr="006B2CB2">
        <w:rPr>
          <w:spacing w:val="80"/>
        </w:rPr>
        <w:t xml:space="preserve"> </w:t>
      </w:r>
      <w:r w:rsidRPr="006B2CB2">
        <w:t>української</w:t>
      </w:r>
      <w:r w:rsidRPr="006B2CB2">
        <w:rPr>
          <w:spacing w:val="80"/>
        </w:rPr>
        <w:t xml:space="preserve"> </w:t>
      </w:r>
      <w:r w:rsidRPr="006B2CB2">
        <w:t>музики</w:t>
      </w:r>
      <w:r w:rsidRPr="006B2CB2">
        <w:rPr>
          <w:spacing w:val="80"/>
        </w:rPr>
        <w:t xml:space="preserve"> </w:t>
      </w:r>
      <w:r w:rsidRPr="006B2CB2">
        <w:t>XX</w:t>
      </w:r>
      <w:r w:rsidRPr="006B2CB2">
        <w:rPr>
          <w:spacing w:val="80"/>
        </w:rPr>
        <w:t xml:space="preserve"> </w:t>
      </w:r>
      <w:r w:rsidRPr="006B2CB2">
        <w:t>століття</w:t>
      </w:r>
      <w:r w:rsidRPr="006B2CB2">
        <w:rPr>
          <w:spacing w:val="80"/>
        </w:rPr>
        <w:t xml:space="preserve"> </w:t>
      </w:r>
      <w:r w:rsidRPr="006B2CB2">
        <w:t xml:space="preserve">: </w:t>
      </w:r>
      <w:r w:rsidRPr="006B2CB2">
        <w:lastRenderedPageBreak/>
        <w:t>навчально-методичний посібник- Луцьк: Надстир</w:t>
      </w:r>
      <w:r w:rsidR="0025583D">
        <w:t>’</w:t>
      </w:r>
      <w:r w:rsidRPr="006B2CB2">
        <w:t>я, 1997.  82 с.</w:t>
      </w:r>
    </w:p>
    <w:p w14:paraId="6BDE4820" w14:textId="77777777" w:rsidR="008E4681" w:rsidRPr="006B2CB2" w:rsidRDefault="008E4681" w:rsidP="00DD6062">
      <w:pPr>
        <w:pStyle w:val="a7"/>
        <w:widowControl w:val="0"/>
        <w:numPr>
          <w:ilvl w:val="0"/>
          <w:numId w:val="17"/>
        </w:numPr>
        <w:tabs>
          <w:tab w:val="left" w:pos="567"/>
          <w:tab w:val="left" w:pos="1134"/>
        </w:tabs>
        <w:autoSpaceDE w:val="0"/>
        <w:autoSpaceDN w:val="0"/>
        <w:spacing w:line="360" w:lineRule="auto"/>
        <w:ind w:left="0" w:firstLine="709"/>
        <w:contextualSpacing w:val="0"/>
      </w:pPr>
      <w:r w:rsidRPr="006B2CB2">
        <w:t>Сєрова О. Ю. Сучасне музичне мистецтво: курс лекцій для студентів освітнього</w:t>
      </w:r>
      <w:r w:rsidRPr="006B2CB2">
        <w:rPr>
          <w:spacing w:val="40"/>
        </w:rPr>
        <w:t xml:space="preserve"> </w:t>
      </w:r>
      <w:r w:rsidRPr="006B2CB2">
        <w:t>рівня «Магістр» спеціальності 025</w:t>
      </w:r>
      <w:r w:rsidRPr="006B2CB2">
        <w:rPr>
          <w:spacing w:val="-7"/>
        </w:rPr>
        <w:t xml:space="preserve"> </w:t>
      </w:r>
      <w:r w:rsidRPr="006B2CB2">
        <w:t>«Музичне мистецтво» :</w:t>
      </w:r>
      <w:r w:rsidRPr="006B2CB2">
        <w:rPr>
          <w:spacing w:val="40"/>
        </w:rPr>
        <w:t xml:space="preserve"> </w:t>
      </w:r>
      <w:r w:rsidRPr="006B2CB2">
        <w:t>Київ : НАКККіМ, 2019. 72 с.</w:t>
      </w:r>
    </w:p>
    <w:p w14:paraId="4981DBB3" w14:textId="77777777" w:rsidR="008E4681" w:rsidRPr="006B2CB2" w:rsidRDefault="008E4681" w:rsidP="00DD6062">
      <w:pPr>
        <w:pStyle w:val="a7"/>
        <w:widowControl w:val="0"/>
        <w:numPr>
          <w:ilvl w:val="0"/>
          <w:numId w:val="17"/>
        </w:numPr>
        <w:tabs>
          <w:tab w:val="left" w:pos="567"/>
          <w:tab w:val="left" w:pos="1134"/>
        </w:tabs>
        <w:autoSpaceDE w:val="0"/>
        <w:autoSpaceDN w:val="0"/>
        <w:spacing w:line="360" w:lineRule="auto"/>
        <w:ind w:left="0" w:firstLine="709"/>
        <w:contextualSpacing w:val="0"/>
      </w:pPr>
      <w:r w:rsidRPr="006B2CB2">
        <w:t>Левко В. І. Актуальні тенденції концертного життя України кінця XX-початку XXI століття : стаття:</w:t>
      </w:r>
      <w:r w:rsidRPr="006B2CB2">
        <w:rPr>
          <w:spacing w:val="40"/>
        </w:rPr>
        <w:t xml:space="preserve"> </w:t>
      </w:r>
      <w:r w:rsidRPr="006B2CB2">
        <w:t>УДК 7.067(477) «19-20»</w:t>
      </w:r>
    </w:p>
    <w:p w14:paraId="15D64769" w14:textId="77777777" w:rsidR="008E4681" w:rsidRPr="006B2CB2" w:rsidRDefault="008E4681" w:rsidP="00DD6062">
      <w:pPr>
        <w:pStyle w:val="a7"/>
        <w:widowControl w:val="0"/>
        <w:numPr>
          <w:ilvl w:val="0"/>
          <w:numId w:val="17"/>
        </w:numPr>
        <w:tabs>
          <w:tab w:val="left" w:pos="567"/>
          <w:tab w:val="left" w:pos="1134"/>
        </w:tabs>
        <w:autoSpaceDE w:val="0"/>
        <w:autoSpaceDN w:val="0"/>
        <w:spacing w:line="360" w:lineRule="auto"/>
        <w:ind w:left="0" w:firstLine="709"/>
        <w:contextualSpacing w:val="0"/>
      </w:pPr>
      <w:r w:rsidRPr="006B2CB2">
        <w:t>Берегова О. Інтегративні процеси в музичній культурі України ХХ–ХХІ століть : монографія К.: Інститут культурології НАМ України, 2013. — 232 с. Бібліогр.: с. 223–230.</w:t>
      </w:r>
    </w:p>
    <w:p w14:paraId="587E3167" w14:textId="77777777" w:rsidR="008E4681" w:rsidRPr="006B2CB2" w:rsidRDefault="008E4681" w:rsidP="00DD6062">
      <w:pPr>
        <w:pStyle w:val="a7"/>
        <w:widowControl w:val="0"/>
        <w:numPr>
          <w:ilvl w:val="0"/>
          <w:numId w:val="17"/>
        </w:numPr>
        <w:tabs>
          <w:tab w:val="left" w:pos="567"/>
          <w:tab w:val="left" w:pos="1134"/>
        </w:tabs>
        <w:autoSpaceDE w:val="0"/>
        <w:autoSpaceDN w:val="0"/>
        <w:spacing w:line="360" w:lineRule="auto"/>
        <w:ind w:left="0" w:firstLine="709"/>
        <w:contextualSpacing w:val="0"/>
      </w:pPr>
      <w:r w:rsidRPr="006B2CB2">
        <w:t>Каменська В. Ю. Українська фортепіанна музика 60–70-х рр. ХХ століття як важливий етап її історичного розвитку : стаття: УДК 78.01: 378.14(477)</w:t>
      </w:r>
    </w:p>
    <w:p w14:paraId="7C3A2756" w14:textId="77777777" w:rsidR="008E4681" w:rsidRPr="006B2CB2" w:rsidRDefault="008E4681" w:rsidP="00DD6062">
      <w:pPr>
        <w:pStyle w:val="a7"/>
        <w:widowControl w:val="0"/>
        <w:numPr>
          <w:ilvl w:val="0"/>
          <w:numId w:val="17"/>
        </w:numPr>
        <w:tabs>
          <w:tab w:val="left" w:pos="567"/>
          <w:tab w:val="left" w:pos="1134"/>
        </w:tabs>
        <w:autoSpaceDE w:val="0"/>
        <w:autoSpaceDN w:val="0"/>
        <w:spacing w:line="360" w:lineRule="auto"/>
        <w:ind w:left="0" w:firstLine="709"/>
        <w:contextualSpacing w:val="0"/>
      </w:pPr>
      <w:r w:rsidRPr="006B2CB2">
        <w:t xml:space="preserve"> Володимир Івасюк – геній української пісні [Електрон. ресурс]-04.03.2024.- Режим доступу: </w:t>
      </w:r>
      <w:hyperlink r:id="rId34" w:history="1">
        <w:r w:rsidRPr="006B2CB2">
          <w:rPr>
            <w:rStyle w:val="a3"/>
            <w:color w:val="1155CC"/>
          </w:rPr>
          <w:t>http://surl.li/snzwg</w:t>
        </w:r>
      </w:hyperlink>
    </w:p>
    <w:p w14:paraId="3169891E" w14:textId="77777777" w:rsidR="00E17718" w:rsidRDefault="00E17718" w:rsidP="006B2CB2">
      <w:pPr>
        <w:spacing w:after="0" w:line="240" w:lineRule="auto"/>
        <w:jc w:val="both"/>
        <w:rPr>
          <w:rFonts w:ascii="Times New Roman" w:eastAsia="Times New Roman" w:hAnsi="Times New Roman"/>
          <w:b/>
          <w:sz w:val="28"/>
          <w:szCs w:val="28"/>
          <w:lang w:val="uk-UA" w:eastAsia="ru-RU"/>
        </w:rPr>
      </w:pPr>
    </w:p>
    <w:p w14:paraId="228D0F85" w14:textId="3FC2DB72" w:rsidR="006B2CB2" w:rsidRPr="006B2CB2" w:rsidRDefault="006B2CB2" w:rsidP="006B2CB2">
      <w:pPr>
        <w:spacing w:after="0" w:line="240" w:lineRule="auto"/>
        <w:jc w:val="both"/>
        <w:rPr>
          <w:rFonts w:ascii="Times New Roman" w:eastAsia="Times New Roman" w:hAnsi="Times New Roman"/>
          <w:b/>
          <w:sz w:val="28"/>
          <w:szCs w:val="28"/>
          <w:lang w:val="uk-UA" w:eastAsia="ru-RU"/>
        </w:rPr>
      </w:pPr>
      <w:r w:rsidRPr="006B2CB2">
        <w:rPr>
          <w:rFonts w:ascii="Times New Roman" w:eastAsia="Times New Roman" w:hAnsi="Times New Roman"/>
          <w:b/>
          <w:sz w:val="28"/>
          <w:szCs w:val="28"/>
          <w:lang w:val="uk-UA" w:eastAsia="ru-RU"/>
        </w:rPr>
        <w:t>УДК 94</w:t>
      </w:r>
    </w:p>
    <w:p w14:paraId="74C13AB4" w14:textId="2A395B59" w:rsidR="006B2CB2" w:rsidRPr="006B2CB2" w:rsidRDefault="001847DB" w:rsidP="006B2CB2">
      <w:pPr>
        <w:spacing w:after="0" w:line="240" w:lineRule="auto"/>
        <w:jc w:val="right"/>
        <w:rPr>
          <w:rFonts w:ascii="Times New Roman" w:hAnsi="Times New Roman"/>
          <w:b/>
          <w:caps/>
          <w:color w:val="000000"/>
          <w:sz w:val="28"/>
          <w:szCs w:val="28"/>
          <w:lang w:val="uk-UA"/>
        </w:rPr>
      </w:pPr>
      <w:r>
        <w:rPr>
          <w:rFonts w:ascii="Times New Roman" w:hAnsi="Times New Roman"/>
          <w:b/>
          <w:color w:val="000000"/>
          <w:sz w:val="28"/>
          <w:szCs w:val="28"/>
          <w:lang w:val="uk-UA"/>
        </w:rPr>
        <w:t>Микита</w:t>
      </w:r>
      <w:r w:rsidR="006B2CB2" w:rsidRPr="006B2CB2">
        <w:rPr>
          <w:rFonts w:ascii="Times New Roman" w:hAnsi="Times New Roman"/>
          <w:b/>
          <w:color w:val="000000"/>
          <w:sz w:val="28"/>
          <w:szCs w:val="28"/>
          <w:lang w:val="uk-UA"/>
        </w:rPr>
        <w:t xml:space="preserve"> </w:t>
      </w:r>
      <w:r w:rsidR="006B2CB2" w:rsidRPr="006B2CB2">
        <w:rPr>
          <w:rFonts w:ascii="Times New Roman" w:hAnsi="Times New Roman"/>
          <w:b/>
          <w:caps/>
          <w:color w:val="000000"/>
          <w:sz w:val="28"/>
          <w:szCs w:val="28"/>
          <w:lang w:val="uk-UA"/>
        </w:rPr>
        <w:t>Мошнягул</w:t>
      </w:r>
      <w:r w:rsidR="006B2CB2" w:rsidRPr="006B2CB2">
        <w:rPr>
          <w:rFonts w:ascii="Times New Roman" w:hAnsi="Times New Roman"/>
          <w:b/>
          <w:color w:val="000000"/>
          <w:sz w:val="28"/>
          <w:szCs w:val="28"/>
          <w:lang w:val="uk-UA"/>
        </w:rPr>
        <w:t>,</w:t>
      </w:r>
      <w:r w:rsidR="006B2CB2" w:rsidRPr="006B2CB2">
        <w:rPr>
          <w:rFonts w:ascii="Times New Roman" w:hAnsi="Times New Roman"/>
          <w:b/>
          <w:caps/>
          <w:color w:val="000000"/>
          <w:sz w:val="28"/>
          <w:szCs w:val="28"/>
          <w:lang w:val="uk-UA"/>
        </w:rPr>
        <w:t xml:space="preserve"> </w:t>
      </w:r>
      <w:r w:rsidR="006B2CB2" w:rsidRPr="006B2CB2">
        <w:rPr>
          <w:rFonts w:ascii="Times New Roman" w:hAnsi="Times New Roman"/>
          <w:bCs/>
          <w:color w:val="000000" w:themeColor="text1"/>
          <w:sz w:val="28"/>
          <w:szCs w:val="28"/>
          <w:lang w:val="uk-UA"/>
        </w:rPr>
        <w:t>здобувач 4</w:t>
      </w:r>
      <w:r w:rsidR="006B2CB2" w:rsidRPr="006B2CB2">
        <w:rPr>
          <w:rFonts w:ascii="Times New Roman" w:hAnsi="Times New Roman"/>
          <w:color w:val="000000"/>
          <w:sz w:val="28"/>
          <w:szCs w:val="28"/>
          <w:lang w:val="uk-UA"/>
        </w:rPr>
        <w:t xml:space="preserve"> курсу </w:t>
      </w:r>
      <w:r w:rsidR="006B2CB2" w:rsidRPr="006B2CB2">
        <w:rPr>
          <w:rFonts w:ascii="Times New Roman" w:hAnsi="Times New Roman"/>
          <w:bCs/>
          <w:color w:val="000000" w:themeColor="text1"/>
          <w:sz w:val="28"/>
          <w:szCs w:val="28"/>
          <w:lang w:val="uk-UA"/>
        </w:rPr>
        <w:t>спеціальності 032 Історія та археологія Херсонського державного університету, м. Івано-Франківськ, науковий керівник: Батенко Г., к.іст.н., доцентка</w:t>
      </w:r>
    </w:p>
    <w:p w14:paraId="22D02FDF" w14:textId="77777777" w:rsidR="006B2CB2" w:rsidRDefault="006B2CB2" w:rsidP="006B2CB2">
      <w:pPr>
        <w:spacing w:after="0" w:line="240" w:lineRule="auto"/>
        <w:jc w:val="both"/>
        <w:rPr>
          <w:rFonts w:ascii="Times New Roman" w:hAnsi="Times New Roman"/>
          <w:b/>
          <w:sz w:val="28"/>
          <w:szCs w:val="28"/>
          <w:lang w:val="uk-UA"/>
        </w:rPr>
      </w:pPr>
    </w:p>
    <w:p w14:paraId="33F5FD5C" w14:textId="5D8DC51F" w:rsidR="006B2CB2" w:rsidRPr="006B2CB2" w:rsidRDefault="006B2CB2" w:rsidP="006B2CB2">
      <w:pPr>
        <w:spacing w:after="0" w:line="240" w:lineRule="auto"/>
        <w:jc w:val="center"/>
        <w:rPr>
          <w:rFonts w:ascii="Times New Roman" w:hAnsi="Times New Roman"/>
          <w:b/>
          <w:sz w:val="28"/>
          <w:szCs w:val="28"/>
          <w:lang w:val="uk-UA"/>
        </w:rPr>
      </w:pPr>
      <w:r w:rsidRPr="006B2CB2">
        <w:rPr>
          <w:rFonts w:ascii="Times New Roman" w:hAnsi="Times New Roman"/>
          <w:b/>
          <w:sz w:val="28"/>
          <w:szCs w:val="28"/>
          <w:lang w:val="uk-UA"/>
        </w:rPr>
        <w:t xml:space="preserve">УНІФІКАЦІЙНІ ТЕНДЕНЦІЇ В ПОЛІТИЦІ ГЕТЬМАНЩИНИ У ДРУГІЙ ПОЛОВИНІ </w:t>
      </w:r>
      <w:r w:rsidRPr="006B2CB2">
        <w:rPr>
          <w:rFonts w:ascii="Times New Roman" w:hAnsi="Times New Roman"/>
          <w:b/>
          <w:sz w:val="28"/>
          <w:szCs w:val="28"/>
        </w:rPr>
        <w:t>XVII</w:t>
      </w:r>
      <w:r w:rsidRPr="006B2CB2">
        <w:rPr>
          <w:rFonts w:ascii="Times New Roman" w:hAnsi="Times New Roman"/>
          <w:b/>
          <w:sz w:val="28"/>
          <w:szCs w:val="28"/>
          <w:lang w:val="uk-UA"/>
        </w:rPr>
        <w:t xml:space="preserve"> СТОЛІТТЯ</w:t>
      </w:r>
    </w:p>
    <w:p w14:paraId="0E191EDA" w14:textId="77777777" w:rsidR="006B2CB2" w:rsidRDefault="006B2CB2" w:rsidP="006B2CB2">
      <w:pPr>
        <w:spacing w:line="360" w:lineRule="auto"/>
        <w:jc w:val="both"/>
        <w:rPr>
          <w:rFonts w:ascii="Times New Roman" w:eastAsia="Times New Roman" w:hAnsi="Times New Roman"/>
          <w:bCs/>
          <w:i/>
          <w:iCs/>
          <w:sz w:val="30"/>
          <w:szCs w:val="30"/>
          <w:lang w:val="uk-UA" w:eastAsia="ru-RU"/>
        </w:rPr>
      </w:pPr>
    </w:p>
    <w:p w14:paraId="5488E202" w14:textId="202D5A6D" w:rsidR="006B2CB2" w:rsidRPr="006B2CB2" w:rsidRDefault="006B2CB2" w:rsidP="006B2CB2">
      <w:pPr>
        <w:spacing w:after="0" w:line="360" w:lineRule="auto"/>
        <w:ind w:firstLine="709"/>
        <w:jc w:val="both"/>
        <w:rPr>
          <w:rFonts w:ascii="Times New Roman" w:eastAsia="Times New Roman" w:hAnsi="Times New Roman"/>
          <w:bCs/>
          <w:i/>
          <w:iCs/>
          <w:sz w:val="28"/>
          <w:szCs w:val="28"/>
          <w:lang w:val="uk-UA" w:eastAsia="ru-RU"/>
        </w:rPr>
      </w:pPr>
      <w:r w:rsidRPr="006B2CB2">
        <w:rPr>
          <w:rFonts w:ascii="Times New Roman" w:eastAsia="Times New Roman" w:hAnsi="Times New Roman"/>
          <w:b/>
          <w:i/>
          <w:iCs/>
          <w:sz w:val="28"/>
          <w:szCs w:val="28"/>
          <w:lang w:val="uk-UA" w:eastAsia="ru-RU"/>
        </w:rPr>
        <w:t>Анотація.</w:t>
      </w:r>
      <w:r w:rsidRPr="006B2CB2">
        <w:rPr>
          <w:rFonts w:ascii="Times New Roman" w:eastAsia="Times New Roman" w:hAnsi="Times New Roman"/>
          <w:bCs/>
          <w:i/>
          <w:iCs/>
          <w:sz w:val="28"/>
          <w:szCs w:val="28"/>
          <w:lang w:val="uk-UA" w:eastAsia="ru-RU"/>
        </w:rPr>
        <w:t xml:space="preserve"> Ця стаття присвячена питанню політичних подій руїни в період уніфікаційної політики гетьманів Петра Дорошенка та Івана Брюховецького. Проаналізована роль груп населення та представників політичної верстви, а також зовнішня політика гетьманів у вказаний період. Викладені основні фактори та причини неуспіху.</w:t>
      </w:r>
    </w:p>
    <w:p w14:paraId="22534A62" w14:textId="77777777" w:rsidR="006B2CB2" w:rsidRPr="006B2CB2" w:rsidRDefault="006B2CB2" w:rsidP="006B2CB2">
      <w:pPr>
        <w:spacing w:after="0" w:line="360" w:lineRule="auto"/>
        <w:ind w:firstLine="709"/>
        <w:jc w:val="both"/>
        <w:rPr>
          <w:rFonts w:ascii="Times New Roman" w:eastAsia="Times New Roman" w:hAnsi="Times New Roman"/>
          <w:bCs/>
          <w:i/>
          <w:iCs/>
          <w:sz w:val="28"/>
          <w:szCs w:val="28"/>
          <w:lang w:val="uk-UA" w:eastAsia="ru-RU"/>
        </w:rPr>
      </w:pPr>
      <w:r w:rsidRPr="006B2CB2">
        <w:rPr>
          <w:rFonts w:ascii="Times New Roman" w:eastAsia="Times New Roman" w:hAnsi="Times New Roman"/>
          <w:b/>
          <w:i/>
          <w:iCs/>
          <w:sz w:val="28"/>
          <w:szCs w:val="28"/>
          <w:lang w:val="uk-UA" w:eastAsia="ru-RU"/>
        </w:rPr>
        <w:t>Ключові слова:</w:t>
      </w:r>
      <w:r w:rsidRPr="006B2CB2">
        <w:rPr>
          <w:rFonts w:ascii="Times New Roman" w:eastAsia="Times New Roman" w:hAnsi="Times New Roman"/>
          <w:bCs/>
          <w:i/>
          <w:iCs/>
          <w:sz w:val="28"/>
          <w:szCs w:val="28"/>
          <w:lang w:val="uk-UA" w:eastAsia="ru-RU"/>
        </w:rPr>
        <w:t xml:space="preserve"> Україна в період руїни</w:t>
      </w:r>
      <w:r w:rsidRPr="006B2CB2">
        <w:rPr>
          <w:rFonts w:ascii="Times New Roman" w:eastAsia="Times New Roman" w:hAnsi="Times New Roman"/>
          <w:bCs/>
          <w:i/>
          <w:iCs/>
          <w:sz w:val="28"/>
          <w:szCs w:val="28"/>
          <w:lang w:eastAsia="ru-RU"/>
        </w:rPr>
        <w:t xml:space="preserve">, </w:t>
      </w:r>
      <w:r w:rsidRPr="006B2CB2">
        <w:rPr>
          <w:rFonts w:ascii="Times New Roman" w:eastAsia="Times New Roman" w:hAnsi="Times New Roman"/>
          <w:bCs/>
          <w:i/>
          <w:iCs/>
          <w:sz w:val="28"/>
          <w:szCs w:val="28"/>
          <w:lang w:val="uk-UA" w:eastAsia="ru-RU"/>
        </w:rPr>
        <w:t>внутрішня політика</w:t>
      </w:r>
      <w:r w:rsidRPr="006B2CB2">
        <w:rPr>
          <w:rFonts w:ascii="Times New Roman" w:eastAsia="Times New Roman" w:hAnsi="Times New Roman"/>
          <w:bCs/>
          <w:i/>
          <w:iCs/>
          <w:sz w:val="28"/>
          <w:szCs w:val="28"/>
          <w:lang w:eastAsia="ru-RU"/>
        </w:rPr>
        <w:t xml:space="preserve">, </w:t>
      </w:r>
      <w:r w:rsidRPr="006B2CB2">
        <w:rPr>
          <w:rFonts w:ascii="Times New Roman" w:eastAsia="Times New Roman" w:hAnsi="Times New Roman"/>
          <w:bCs/>
          <w:i/>
          <w:iCs/>
          <w:sz w:val="28"/>
          <w:szCs w:val="28"/>
          <w:lang w:val="uk-UA" w:eastAsia="ru-RU"/>
        </w:rPr>
        <w:t>Петро Дорошенко</w:t>
      </w:r>
      <w:r w:rsidRPr="006B2CB2">
        <w:rPr>
          <w:rFonts w:ascii="Times New Roman" w:eastAsia="Times New Roman" w:hAnsi="Times New Roman"/>
          <w:bCs/>
          <w:i/>
          <w:iCs/>
          <w:sz w:val="28"/>
          <w:szCs w:val="28"/>
          <w:lang w:eastAsia="ru-RU"/>
        </w:rPr>
        <w:t xml:space="preserve">, </w:t>
      </w:r>
      <w:r w:rsidRPr="006B2CB2">
        <w:rPr>
          <w:rFonts w:ascii="Times New Roman" w:eastAsia="Times New Roman" w:hAnsi="Times New Roman"/>
          <w:bCs/>
          <w:i/>
          <w:iCs/>
          <w:sz w:val="28"/>
          <w:szCs w:val="28"/>
          <w:lang w:val="uk-UA" w:eastAsia="ru-RU"/>
        </w:rPr>
        <w:t>Запоріжжя</w:t>
      </w:r>
      <w:r w:rsidRPr="006B2CB2">
        <w:rPr>
          <w:rFonts w:ascii="Times New Roman" w:eastAsia="Times New Roman" w:hAnsi="Times New Roman"/>
          <w:bCs/>
          <w:i/>
          <w:iCs/>
          <w:sz w:val="28"/>
          <w:szCs w:val="28"/>
          <w:lang w:eastAsia="ru-RU"/>
        </w:rPr>
        <w:t xml:space="preserve">, </w:t>
      </w:r>
      <w:r w:rsidRPr="006B2CB2">
        <w:rPr>
          <w:rFonts w:ascii="Times New Roman" w:eastAsia="Times New Roman" w:hAnsi="Times New Roman"/>
          <w:bCs/>
          <w:i/>
          <w:iCs/>
          <w:sz w:val="28"/>
          <w:szCs w:val="28"/>
          <w:lang w:val="uk-UA" w:eastAsia="ru-RU"/>
        </w:rPr>
        <w:t>Кримське ханство</w:t>
      </w:r>
      <w:r w:rsidRPr="006B2CB2">
        <w:rPr>
          <w:rFonts w:ascii="Times New Roman" w:eastAsia="Times New Roman" w:hAnsi="Times New Roman"/>
          <w:bCs/>
          <w:i/>
          <w:iCs/>
          <w:sz w:val="28"/>
          <w:szCs w:val="28"/>
          <w:lang w:eastAsia="ru-RU"/>
        </w:rPr>
        <w:t xml:space="preserve">, </w:t>
      </w:r>
      <w:r w:rsidRPr="006B2CB2">
        <w:rPr>
          <w:rFonts w:ascii="Times New Roman" w:eastAsia="Times New Roman" w:hAnsi="Times New Roman"/>
          <w:bCs/>
          <w:i/>
          <w:iCs/>
          <w:sz w:val="28"/>
          <w:szCs w:val="28"/>
          <w:lang w:val="uk-UA" w:eastAsia="ru-RU"/>
        </w:rPr>
        <w:t>Росія.</w:t>
      </w:r>
    </w:p>
    <w:p w14:paraId="70595B67" w14:textId="77777777" w:rsidR="006B2CB2" w:rsidRPr="006B2CB2" w:rsidRDefault="006B2CB2" w:rsidP="006B2CB2">
      <w:pPr>
        <w:spacing w:after="0" w:line="360" w:lineRule="auto"/>
        <w:ind w:firstLine="709"/>
        <w:jc w:val="both"/>
        <w:rPr>
          <w:rFonts w:ascii="Times New Roman" w:eastAsia="Times New Roman" w:hAnsi="Times New Roman"/>
          <w:bCs/>
          <w:i/>
          <w:iCs/>
          <w:sz w:val="28"/>
          <w:szCs w:val="28"/>
          <w:lang w:val="uk-UA" w:eastAsia="ru-RU"/>
        </w:rPr>
      </w:pPr>
    </w:p>
    <w:p w14:paraId="07BB73FE" w14:textId="7B89D5A4" w:rsidR="006B2CB2" w:rsidRPr="006B2CB2" w:rsidRDefault="006B2CB2" w:rsidP="006B2CB2">
      <w:pPr>
        <w:spacing w:after="0" w:line="360" w:lineRule="auto"/>
        <w:ind w:firstLine="709"/>
        <w:jc w:val="both"/>
        <w:rPr>
          <w:rFonts w:ascii="Times New Roman" w:eastAsia="Times New Roman" w:hAnsi="Times New Roman"/>
          <w:bCs/>
          <w:sz w:val="28"/>
          <w:szCs w:val="28"/>
          <w:lang w:val="uk-UA" w:eastAsia="ru-RU"/>
        </w:rPr>
      </w:pPr>
      <w:r w:rsidRPr="006B2CB2">
        <w:rPr>
          <w:rFonts w:ascii="Times New Roman" w:eastAsia="Times New Roman" w:hAnsi="Times New Roman"/>
          <w:bCs/>
          <w:sz w:val="28"/>
          <w:szCs w:val="28"/>
          <w:lang w:val="uk-UA" w:eastAsia="ru-RU"/>
        </w:rPr>
        <w:lastRenderedPageBreak/>
        <w:t xml:space="preserve">На початку 1666 року в </w:t>
      </w:r>
      <w:r>
        <w:rPr>
          <w:rFonts w:ascii="Times New Roman" w:eastAsia="Times New Roman" w:hAnsi="Times New Roman"/>
          <w:bCs/>
          <w:sz w:val="28"/>
          <w:szCs w:val="28"/>
          <w:lang w:val="uk-UA" w:eastAsia="ru-RU"/>
        </w:rPr>
        <w:t>к</w:t>
      </w:r>
      <w:r w:rsidRPr="006B2CB2">
        <w:rPr>
          <w:rFonts w:ascii="Times New Roman" w:eastAsia="Times New Roman" w:hAnsi="Times New Roman"/>
          <w:bCs/>
          <w:sz w:val="28"/>
          <w:szCs w:val="28"/>
          <w:lang w:val="uk-UA" w:eastAsia="ru-RU"/>
        </w:rPr>
        <w:t>озацька Україна була розділена війною між Росією та Польщею. На Лівобережжі після “Чорної ради” гетьманом став Іван Брюховецьким. Правобережним гетьманом з допомогою татар став Петро Дорошенко.</w:t>
      </w:r>
    </w:p>
    <w:p w14:paraId="3D5D7AB7" w14:textId="5DA7CE4D" w:rsidR="006B2CB2" w:rsidRPr="006B2CB2" w:rsidRDefault="006B2CB2" w:rsidP="006B2CB2">
      <w:pPr>
        <w:spacing w:after="0" w:line="360" w:lineRule="auto"/>
        <w:ind w:firstLine="709"/>
        <w:jc w:val="both"/>
        <w:rPr>
          <w:rFonts w:ascii="Times New Roman" w:eastAsia="Times New Roman" w:hAnsi="Times New Roman"/>
          <w:bCs/>
          <w:sz w:val="28"/>
          <w:szCs w:val="28"/>
          <w:lang w:val="uk-UA" w:eastAsia="ru-RU"/>
        </w:rPr>
      </w:pPr>
      <w:r w:rsidRPr="006B2CB2">
        <w:rPr>
          <w:rFonts w:ascii="Times New Roman" w:eastAsia="Times New Roman" w:hAnsi="Times New Roman"/>
          <w:bCs/>
          <w:sz w:val="28"/>
          <w:szCs w:val="28"/>
          <w:lang w:val="uk-UA" w:eastAsia="ru-RU"/>
        </w:rPr>
        <w:t xml:space="preserve">Починаючи з 1665 року Іван Брюховецький </w:t>
      </w:r>
      <w:r>
        <w:rPr>
          <w:rFonts w:ascii="Times New Roman" w:eastAsia="Times New Roman" w:hAnsi="Times New Roman"/>
          <w:bCs/>
          <w:sz w:val="28"/>
          <w:szCs w:val="28"/>
          <w:lang w:val="uk-UA" w:eastAsia="ru-RU"/>
        </w:rPr>
        <w:t>знаходився у виборі</w:t>
      </w:r>
      <w:r w:rsidRPr="006B2CB2">
        <w:rPr>
          <w:rFonts w:ascii="Times New Roman" w:eastAsia="Times New Roman" w:hAnsi="Times New Roman"/>
          <w:bCs/>
          <w:sz w:val="28"/>
          <w:szCs w:val="28"/>
          <w:lang w:val="uk-UA" w:eastAsia="ru-RU"/>
        </w:rPr>
        <w:t xml:space="preserve"> між інтересами проросійської та патріотичної партій, а також інтересами населення та інших соціальних груп. В 1665 році Брюховецький підписав з російським урядом Московські статті, які покращували його відношення з царем і зміцнювали політичне положення перед лівобережною опозицією</w:t>
      </w:r>
      <w:r>
        <w:rPr>
          <w:rFonts w:ascii="Times New Roman" w:eastAsia="Times New Roman" w:hAnsi="Times New Roman"/>
          <w:bCs/>
          <w:sz w:val="28"/>
          <w:szCs w:val="28"/>
          <w:lang w:val="uk-UA" w:eastAsia="ru-RU"/>
        </w:rPr>
        <w:t xml:space="preserve"> </w:t>
      </w:r>
      <w:r w:rsidRPr="006B2CB2">
        <w:rPr>
          <w:rFonts w:ascii="Times New Roman" w:eastAsia="Times New Roman" w:hAnsi="Times New Roman"/>
          <w:bCs/>
          <w:sz w:val="28"/>
          <w:szCs w:val="28"/>
          <w:lang w:val="uk-UA" w:eastAsia="ru-RU"/>
        </w:rPr>
        <w:t>[1. с. 34]. Підписання цих статей одразу викликали незадоволення міського населення через стягнення податків і введення в міста російських гарнізонів, які повинні були підтримувати стабільність в регіоні. Також цей договір викликав розрив політичної єдності Лівобережжя і Запорізької Січі.</w:t>
      </w:r>
    </w:p>
    <w:p w14:paraId="46399519" w14:textId="0538B459" w:rsidR="006B2CB2" w:rsidRPr="006B2CB2" w:rsidRDefault="006B2CB2" w:rsidP="006B2CB2">
      <w:pPr>
        <w:spacing w:after="0" w:line="360" w:lineRule="auto"/>
        <w:ind w:firstLine="709"/>
        <w:jc w:val="both"/>
        <w:rPr>
          <w:rFonts w:ascii="Times New Roman" w:eastAsia="Times New Roman" w:hAnsi="Times New Roman"/>
          <w:bCs/>
          <w:sz w:val="28"/>
          <w:szCs w:val="28"/>
          <w:lang w:val="uk-UA" w:eastAsia="ru-RU"/>
        </w:rPr>
      </w:pPr>
      <w:r w:rsidRPr="006B2CB2">
        <w:rPr>
          <w:rFonts w:ascii="Times New Roman" w:eastAsia="Times New Roman" w:hAnsi="Times New Roman"/>
          <w:bCs/>
          <w:sz w:val="28"/>
          <w:szCs w:val="28"/>
          <w:lang w:val="uk-UA" w:eastAsia="ru-RU"/>
        </w:rPr>
        <w:t>В середині 1667 року Іван Брюховецький був незадоволений головним чином</w:t>
      </w:r>
      <w:r w:rsidRPr="006B2CB2">
        <w:rPr>
          <w:rFonts w:ascii="Times New Roman" w:eastAsia="Times New Roman" w:hAnsi="Times New Roman"/>
          <w:bCs/>
          <w:sz w:val="28"/>
          <w:szCs w:val="28"/>
          <w:lang w:eastAsia="ru-RU"/>
        </w:rPr>
        <w:t>,</w:t>
      </w:r>
      <w:r w:rsidRPr="006B2CB2">
        <w:rPr>
          <w:rFonts w:ascii="Times New Roman" w:eastAsia="Times New Roman" w:hAnsi="Times New Roman"/>
          <w:bCs/>
          <w:sz w:val="28"/>
          <w:szCs w:val="28"/>
          <w:lang w:val="uk-UA" w:eastAsia="ru-RU"/>
        </w:rPr>
        <w:t xml:space="preserve"> мирними переговорами між російськими і польськими послами у Андрусові</w:t>
      </w:r>
      <w:r w:rsidRPr="006B2CB2">
        <w:rPr>
          <w:rFonts w:ascii="Times New Roman" w:eastAsia="Times New Roman" w:hAnsi="Times New Roman"/>
          <w:bCs/>
          <w:sz w:val="28"/>
          <w:szCs w:val="28"/>
          <w:lang w:eastAsia="ru-RU"/>
        </w:rPr>
        <w:t>,</w:t>
      </w:r>
      <w:r w:rsidRPr="006B2CB2">
        <w:rPr>
          <w:rFonts w:ascii="Times New Roman" w:eastAsia="Times New Roman" w:hAnsi="Times New Roman"/>
          <w:bCs/>
          <w:sz w:val="28"/>
          <w:szCs w:val="28"/>
          <w:lang w:val="uk-UA" w:eastAsia="ru-RU"/>
        </w:rPr>
        <w:t xml:space="preserve"> і обставиною того</w:t>
      </w:r>
      <w:r w:rsidRPr="006B2CB2">
        <w:rPr>
          <w:rFonts w:ascii="Times New Roman" w:eastAsia="Times New Roman" w:hAnsi="Times New Roman"/>
          <w:bCs/>
          <w:sz w:val="28"/>
          <w:szCs w:val="28"/>
          <w:lang w:eastAsia="ru-RU"/>
        </w:rPr>
        <w:t xml:space="preserve">, </w:t>
      </w:r>
      <w:r w:rsidRPr="006B2CB2">
        <w:rPr>
          <w:rFonts w:ascii="Times New Roman" w:eastAsia="Times New Roman" w:hAnsi="Times New Roman"/>
          <w:bCs/>
          <w:sz w:val="28"/>
          <w:szCs w:val="28"/>
          <w:lang w:val="uk-UA" w:eastAsia="ru-RU"/>
        </w:rPr>
        <w:t>що його політика викликала невдоволення населення. В той же час підтримка Петра Дорошенка як конкурента по об</w:t>
      </w:r>
      <w:r w:rsidR="0025583D">
        <w:rPr>
          <w:rFonts w:ascii="Times New Roman" w:eastAsia="Times New Roman" w:hAnsi="Times New Roman"/>
          <w:bCs/>
          <w:sz w:val="28"/>
          <w:szCs w:val="28"/>
          <w:lang w:val="uk-UA" w:eastAsia="ru-RU"/>
        </w:rPr>
        <w:t>’</w:t>
      </w:r>
      <w:r w:rsidRPr="006B2CB2">
        <w:rPr>
          <w:rFonts w:ascii="Times New Roman" w:eastAsia="Times New Roman" w:hAnsi="Times New Roman"/>
          <w:bCs/>
          <w:sz w:val="28"/>
          <w:szCs w:val="28"/>
          <w:lang w:val="uk-UA" w:eastAsia="ru-RU"/>
        </w:rPr>
        <w:t>єднанню України тільки збільшувалась[2]. Після таємної ради 19 січня 1668 року Брюховецький почав Лівобережне повстання, яке було підтримане козацькими полками та міським населенням.</w:t>
      </w:r>
    </w:p>
    <w:p w14:paraId="2A19B906" w14:textId="77777777" w:rsidR="006B2CB2" w:rsidRPr="006B2CB2" w:rsidRDefault="006B2CB2" w:rsidP="006B2CB2">
      <w:pPr>
        <w:spacing w:after="0" w:line="360" w:lineRule="auto"/>
        <w:ind w:firstLine="709"/>
        <w:jc w:val="both"/>
        <w:rPr>
          <w:rFonts w:ascii="Times New Roman" w:eastAsia="Times New Roman" w:hAnsi="Times New Roman"/>
          <w:bCs/>
          <w:sz w:val="28"/>
          <w:szCs w:val="28"/>
          <w:lang w:eastAsia="ru-RU"/>
        </w:rPr>
      </w:pPr>
      <w:r w:rsidRPr="006B2CB2">
        <w:rPr>
          <w:rFonts w:ascii="Times New Roman" w:eastAsia="Times New Roman" w:hAnsi="Times New Roman"/>
          <w:bCs/>
          <w:sz w:val="28"/>
          <w:szCs w:val="28"/>
          <w:lang w:val="uk-UA" w:eastAsia="ru-RU"/>
        </w:rPr>
        <w:t>Тим часом</w:t>
      </w:r>
      <w:r w:rsidRPr="006B2CB2">
        <w:rPr>
          <w:rFonts w:ascii="Times New Roman" w:eastAsia="Times New Roman" w:hAnsi="Times New Roman"/>
          <w:bCs/>
          <w:sz w:val="28"/>
          <w:szCs w:val="28"/>
          <w:lang w:eastAsia="ru-RU"/>
        </w:rPr>
        <w:t>,</w:t>
      </w:r>
      <w:r w:rsidRPr="006B2CB2">
        <w:rPr>
          <w:rFonts w:ascii="Times New Roman" w:eastAsia="Times New Roman" w:hAnsi="Times New Roman"/>
          <w:bCs/>
          <w:sz w:val="28"/>
          <w:szCs w:val="28"/>
          <w:lang w:val="uk-UA" w:eastAsia="ru-RU"/>
        </w:rPr>
        <w:t xml:space="preserve"> на протязі 1667 року</w:t>
      </w:r>
      <w:r w:rsidRPr="006B2CB2">
        <w:rPr>
          <w:rFonts w:ascii="Times New Roman" w:eastAsia="Times New Roman" w:hAnsi="Times New Roman"/>
          <w:bCs/>
          <w:sz w:val="28"/>
          <w:szCs w:val="28"/>
          <w:lang w:eastAsia="ru-RU"/>
        </w:rPr>
        <w:t>,</w:t>
      </w:r>
      <w:r w:rsidRPr="006B2CB2">
        <w:rPr>
          <w:rFonts w:ascii="Times New Roman" w:eastAsia="Times New Roman" w:hAnsi="Times New Roman"/>
          <w:bCs/>
          <w:sz w:val="28"/>
          <w:szCs w:val="28"/>
          <w:lang w:val="uk-UA" w:eastAsia="ru-RU"/>
        </w:rPr>
        <w:t xml:space="preserve"> Дорошенко з підтримкою Кримського ханства, вів війну з Польщею. Спроба влаштувати Підгаєцьку кампанію призвела до втрати союзництва з Кримом. Після провалу кампанії</w:t>
      </w:r>
      <w:r w:rsidRPr="006B2CB2">
        <w:rPr>
          <w:rFonts w:ascii="Times New Roman" w:eastAsia="Times New Roman" w:hAnsi="Times New Roman"/>
          <w:bCs/>
          <w:sz w:val="28"/>
          <w:szCs w:val="28"/>
          <w:lang w:eastAsia="ru-RU"/>
        </w:rPr>
        <w:t xml:space="preserve">, </w:t>
      </w:r>
      <w:r w:rsidRPr="006B2CB2">
        <w:rPr>
          <w:rFonts w:ascii="Times New Roman" w:eastAsia="Times New Roman" w:hAnsi="Times New Roman"/>
          <w:bCs/>
          <w:sz w:val="28"/>
          <w:szCs w:val="28"/>
          <w:lang w:val="uk-UA" w:eastAsia="ru-RU"/>
        </w:rPr>
        <w:t>на початку лютого 1668 року</w:t>
      </w:r>
      <w:r w:rsidRPr="006B2CB2">
        <w:rPr>
          <w:rFonts w:ascii="Times New Roman" w:eastAsia="Times New Roman" w:hAnsi="Times New Roman"/>
          <w:bCs/>
          <w:sz w:val="28"/>
          <w:szCs w:val="28"/>
          <w:lang w:eastAsia="ru-RU"/>
        </w:rPr>
        <w:t xml:space="preserve">, </w:t>
      </w:r>
      <w:r w:rsidRPr="006B2CB2">
        <w:rPr>
          <w:rFonts w:ascii="Times New Roman" w:eastAsia="Times New Roman" w:hAnsi="Times New Roman"/>
          <w:bCs/>
          <w:sz w:val="28"/>
          <w:szCs w:val="28"/>
          <w:lang w:val="uk-UA" w:eastAsia="ru-RU"/>
        </w:rPr>
        <w:t>Дорошенко  скликав старшинську раду</w:t>
      </w:r>
      <w:r w:rsidRPr="006B2CB2">
        <w:rPr>
          <w:rFonts w:ascii="Times New Roman" w:eastAsia="Times New Roman" w:hAnsi="Times New Roman"/>
          <w:bCs/>
          <w:sz w:val="28"/>
          <w:szCs w:val="28"/>
          <w:lang w:eastAsia="ru-RU"/>
        </w:rPr>
        <w:t xml:space="preserve">, </w:t>
      </w:r>
      <w:r w:rsidRPr="006B2CB2">
        <w:rPr>
          <w:rFonts w:ascii="Times New Roman" w:eastAsia="Times New Roman" w:hAnsi="Times New Roman"/>
          <w:bCs/>
          <w:sz w:val="28"/>
          <w:szCs w:val="28"/>
          <w:lang w:val="uk-UA" w:eastAsia="ru-RU"/>
        </w:rPr>
        <w:t>яка підтримала лівобережне повстання</w:t>
      </w:r>
      <w:r w:rsidRPr="006B2CB2">
        <w:rPr>
          <w:rFonts w:ascii="Times New Roman" w:eastAsia="Times New Roman" w:hAnsi="Times New Roman"/>
          <w:bCs/>
          <w:sz w:val="28"/>
          <w:szCs w:val="28"/>
          <w:lang w:eastAsia="ru-RU"/>
        </w:rPr>
        <w:t>[3].</w:t>
      </w:r>
    </w:p>
    <w:p w14:paraId="37DBE5F5" w14:textId="77777777" w:rsidR="006B2CB2" w:rsidRPr="006B2CB2" w:rsidRDefault="006B2CB2" w:rsidP="006B2CB2">
      <w:pPr>
        <w:spacing w:after="0" w:line="360" w:lineRule="auto"/>
        <w:ind w:firstLine="709"/>
        <w:jc w:val="both"/>
        <w:rPr>
          <w:rFonts w:ascii="Times New Roman" w:eastAsia="Times New Roman" w:hAnsi="Times New Roman"/>
          <w:bCs/>
          <w:sz w:val="28"/>
          <w:szCs w:val="28"/>
          <w:lang w:val="uk-UA" w:eastAsia="ru-RU"/>
        </w:rPr>
      </w:pPr>
      <w:r w:rsidRPr="006B2CB2">
        <w:rPr>
          <w:rFonts w:ascii="Times New Roman" w:eastAsia="Times New Roman" w:hAnsi="Times New Roman"/>
          <w:bCs/>
          <w:sz w:val="28"/>
          <w:szCs w:val="28"/>
          <w:lang w:val="uk-UA" w:eastAsia="ru-RU"/>
        </w:rPr>
        <w:t>Тим часом повстання на Лівобережжя розвивалося з великим успіхом. З більшості українських міст були вигнані російські залоги, але російський уряд одразу почав протидіяти Івану Брюховецькому, просуваючись вглиб території Лівобережжя.</w:t>
      </w:r>
    </w:p>
    <w:p w14:paraId="0A11CC7D" w14:textId="12DF15B2" w:rsidR="006B2CB2" w:rsidRPr="006B2CB2" w:rsidRDefault="006B2CB2" w:rsidP="006B2CB2">
      <w:pPr>
        <w:spacing w:after="0" w:line="360" w:lineRule="auto"/>
        <w:ind w:firstLine="709"/>
        <w:jc w:val="both"/>
        <w:rPr>
          <w:rFonts w:ascii="Times New Roman" w:eastAsia="Times New Roman" w:hAnsi="Times New Roman"/>
          <w:bCs/>
          <w:sz w:val="28"/>
          <w:szCs w:val="28"/>
          <w:lang w:val="uk-UA" w:eastAsia="ru-RU"/>
        </w:rPr>
      </w:pPr>
      <w:r w:rsidRPr="006B2CB2">
        <w:rPr>
          <w:rFonts w:ascii="Times New Roman" w:eastAsia="Times New Roman" w:hAnsi="Times New Roman"/>
          <w:bCs/>
          <w:sz w:val="28"/>
          <w:szCs w:val="28"/>
          <w:lang w:val="uk-UA" w:eastAsia="ru-RU"/>
        </w:rPr>
        <w:lastRenderedPageBreak/>
        <w:t>В останній декаді травня 1668 року Петро Дорошенко виступив у похід на Лівобережжя. Після переправи через Дніпро його кандидатура на гетьманство підтримали 7 лівобережних полків. Вслід за об</w:t>
      </w:r>
      <w:r w:rsidR="0025583D">
        <w:rPr>
          <w:rFonts w:ascii="Times New Roman" w:eastAsia="Times New Roman" w:hAnsi="Times New Roman"/>
          <w:bCs/>
          <w:sz w:val="28"/>
          <w:szCs w:val="28"/>
          <w:lang w:val="uk-UA" w:eastAsia="ru-RU"/>
        </w:rPr>
        <w:t>’</w:t>
      </w:r>
      <w:r w:rsidRPr="006B2CB2">
        <w:rPr>
          <w:rFonts w:ascii="Times New Roman" w:eastAsia="Times New Roman" w:hAnsi="Times New Roman"/>
          <w:bCs/>
          <w:sz w:val="28"/>
          <w:szCs w:val="28"/>
          <w:lang w:val="uk-UA" w:eastAsia="ru-RU"/>
        </w:rPr>
        <w:t>єднанням армій Дорошенка і Брюховецького</w:t>
      </w:r>
      <w:r w:rsidRPr="006B2CB2">
        <w:rPr>
          <w:rFonts w:ascii="Times New Roman" w:eastAsia="Times New Roman" w:hAnsi="Times New Roman"/>
          <w:bCs/>
          <w:sz w:val="28"/>
          <w:szCs w:val="28"/>
          <w:lang w:eastAsia="ru-RU"/>
        </w:rPr>
        <w:t>,</w:t>
      </w:r>
      <w:r w:rsidRPr="006B2CB2">
        <w:rPr>
          <w:rFonts w:ascii="Times New Roman" w:eastAsia="Times New Roman" w:hAnsi="Times New Roman"/>
          <w:bCs/>
          <w:sz w:val="28"/>
          <w:szCs w:val="28"/>
          <w:lang w:val="uk-UA" w:eastAsia="ru-RU"/>
        </w:rPr>
        <w:t xml:space="preserve"> в таборі другого відбулось заворушення</w:t>
      </w:r>
      <w:r w:rsidRPr="006B2CB2">
        <w:rPr>
          <w:rFonts w:ascii="Times New Roman" w:eastAsia="Times New Roman" w:hAnsi="Times New Roman"/>
          <w:bCs/>
          <w:sz w:val="28"/>
          <w:szCs w:val="28"/>
          <w:lang w:eastAsia="ru-RU"/>
        </w:rPr>
        <w:t xml:space="preserve"> </w:t>
      </w:r>
      <w:r w:rsidRPr="006B2CB2">
        <w:rPr>
          <w:rFonts w:ascii="Times New Roman" w:eastAsia="Times New Roman" w:hAnsi="Times New Roman"/>
          <w:bCs/>
          <w:sz w:val="28"/>
          <w:szCs w:val="28"/>
          <w:lang w:val="uk-UA" w:eastAsia="ru-RU"/>
        </w:rPr>
        <w:t>і лівобережний гетьман був вбитий за невідомими обставинами.</w:t>
      </w:r>
    </w:p>
    <w:p w14:paraId="67DE7AC6" w14:textId="7E45DF63" w:rsidR="006B2CB2" w:rsidRPr="006B2CB2" w:rsidRDefault="006B2CB2" w:rsidP="006B2CB2">
      <w:pPr>
        <w:spacing w:after="0" w:line="360" w:lineRule="auto"/>
        <w:ind w:firstLineChars="150" w:firstLine="420"/>
        <w:jc w:val="both"/>
        <w:rPr>
          <w:rFonts w:ascii="Times New Roman" w:eastAsia="Times New Roman" w:hAnsi="Times New Roman"/>
          <w:sz w:val="28"/>
          <w:szCs w:val="28"/>
          <w:lang w:val="uk-UA" w:eastAsia="ru-RU"/>
        </w:rPr>
      </w:pPr>
      <w:r w:rsidRPr="006B2CB2">
        <w:rPr>
          <w:rFonts w:ascii="Times New Roman" w:eastAsia="Times New Roman" w:hAnsi="Times New Roman"/>
          <w:bCs/>
          <w:sz w:val="28"/>
          <w:szCs w:val="28"/>
          <w:lang w:val="uk-UA" w:eastAsia="ru-RU"/>
        </w:rPr>
        <w:t>Після об</w:t>
      </w:r>
      <w:r w:rsidR="0025583D">
        <w:rPr>
          <w:rFonts w:ascii="Times New Roman" w:eastAsia="Times New Roman" w:hAnsi="Times New Roman"/>
          <w:bCs/>
          <w:sz w:val="28"/>
          <w:szCs w:val="28"/>
          <w:lang w:val="uk-UA" w:eastAsia="ru-RU"/>
        </w:rPr>
        <w:t>’</w:t>
      </w:r>
      <w:r w:rsidRPr="006B2CB2">
        <w:rPr>
          <w:rFonts w:ascii="Times New Roman" w:eastAsia="Times New Roman" w:hAnsi="Times New Roman"/>
          <w:bCs/>
          <w:sz w:val="28"/>
          <w:szCs w:val="28"/>
          <w:lang w:val="uk-UA" w:eastAsia="ru-RU"/>
        </w:rPr>
        <w:t>єднання Гетьманщини перед Петром Дорошенком стояла мета не дати росіянам просунутись вглиб Лівобережжя і розбити їх основні сили. Але через певні чинники гетьман не міг досягти своїх цілей. Першим чинником була агресія польських сил на Поділлі через що Дорошенко був змушений повернутись на Правобережжя і зрозуміти ситуацію на кордоні з Польщею</w:t>
      </w:r>
      <w:r w:rsidRPr="006B2CB2">
        <w:rPr>
          <w:rFonts w:ascii="Times New Roman" w:eastAsia="Times New Roman" w:hAnsi="Times New Roman"/>
          <w:bCs/>
          <w:sz w:val="28"/>
          <w:szCs w:val="28"/>
          <w:lang w:eastAsia="ru-RU"/>
        </w:rPr>
        <w:t>[4</w:t>
      </w:r>
      <w:r w:rsidRPr="006B2CB2">
        <w:rPr>
          <w:rFonts w:ascii="Times New Roman" w:eastAsia="Times New Roman" w:hAnsi="Times New Roman"/>
          <w:bCs/>
          <w:sz w:val="28"/>
          <w:szCs w:val="28"/>
          <w:lang w:val="uk-UA" w:eastAsia="ru-RU"/>
        </w:rPr>
        <w:t>. с. 108</w:t>
      </w:r>
      <w:r w:rsidRPr="006B2CB2">
        <w:rPr>
          <w:rFonts w:ascii="Times New Roman" w:eastAsia="Times New Roman" w:hAnsi="Times New Roman"/>
          <w:bCs/>
          <w:sz w:val="28"/>
          <w:szCs w:val="28"/>
          <w:lang w:eastAsia="ru-RU"/>
        </w:rPr>
        <w:t>]</w:t>
      </w:r>
      <w:r w:rsidRPr="006B2CB2">
        <w:rPr>
          <w:rFonts w:ascii="Times New Roman" w:eastAsia="Times New Roman" w:hAnsi="Times New Roman"/>
          <w:bCs/>
          <w:sz w:val="28"/>
          <w:szCs w:val="28"/>
          <w:lang w:val="uk-UA" w:eastAsia="ru-RU"/>
        </w:rPr>
        <w:t>. Повернувшись в Чигирин гетьману надійшла інформація про політичну кризу в Речі Посполитій і неможливість польського наступу. Після цієї новини на заваді Дорошенку став запорізько-кримський союз укладений отаманом Петром Суховієнком</w:t>
      </w:r>
      <w:r w:rsidRPr="006B2CB2">
        <w:rPr>
          <w:rFonts w:ascii="Times New Roman" w:eastAsia="Times New Roman" w:hAnsi="Times New Roman"/>
          <w:bCs/>
          <w:sz w:val="28"/>
          <w:szCs w:val="28"/>
          <w:lang w:eastAsia="ru-RU"/>
        </w:rPr>
        <w:t xml:space="preserve">, </w:t>
      </w:r>
      <w:r w:rsidRPr="006B2CB2">
        <w:rPr>
          <w:rFonts w:ascii="Times New Roman" w:eastAsia="Times New Roman" w:hAnsi="Times New Roman"/>
          <w:bCs/>
          <w:sz w:val="28"/>
          <w:szCs w:val="28"/>
          <w:lang w:val="uk-UA" w:eastAsia="ru-RU"/>
        </w:rPr>
        <w:t>якого запорожці оголосили “запорізьким гетьманом”. Через цю обставину у Дорошенка не було вибору</w:t>
      </w:r>
      <w:r w:rsidRPr="006B2CB2">
        <w:rPr>
          <w:rFonts w:ascii="Times New Roman" w:eastAsia="Times New Roman" w:hAnsi="Times New Roman"/>
          <w:bCs/>
          <w:sz w:val="28"/>
          <w:szCs w:val="28"/>
          <w:lang w:eastAsia="ru-RU"/>
        </w:rPr>
        <w:t xml:space="preserve">, </w:t>
      </w:r>
      <w:r w:rsidRPr="006B2CB2">
        <w:rPr>
          <w:rFonts w:ascii="Times New Roman" w:eastAsia="Times New Roman" w:hAnsi="Times New Roman"/>
          <w:bCs/>
          <w:sz w:val="28"/>
          <w:szCs w:val="28"/>
          <w:lang w:val="uk-UA" w:eastAsia="ru-RU"/>
        </w:rPr>
        <w:t>і надалі він залишився в Чигирині</w:t>
      </w:r>
      <w:r w:rsidRPr="006B2CB2">
        <w:rPr>
          <w:rFonts w:ascii="Times New Roman" w:eastAsia="Times New Roman" w:hAnsi="Times New Roman"/>
          <w:bCs/>
          <w:sz w:val="28"/>
          <w:szCs w:val="28"/>
          <w:lang w:eastAsia="ru-RU"/>
        </w:rPr>
        <w:t xml:space="preserve">, </w:t>
      </w:r>
      <w:r w:rsidRPr="006B2CB2">
        <w:rPr>
          <w:rFonts w:ascii="Times New Roman" w:eastAsia="Times New Roman" w:hAnsi="Times New Roman"/>
          <w:bCs/>
          <w:sz w:val="28"/>
          <w:szCs w:val="28"/>
          <w:lang w:val="uk-UA" w:eastAsia="ru-RU"/>
        </w:rPr>
        <w:t xml:space="preserve">щоб оборонятися від військ Суховієнка. </w:t>
      </w:r>
      <w:r w:rsidRPr="006B2CB2">
        <w:rPr>
          <w:rFonts w:ascii="Times New Roman" w:eastAsia="Times New Roman" w:hAnsi="Times New Roman"/>
          <w:sz w:val="28"/>
          <w:szCs w:val="28"/>
          <w:lang w:val="uk-UA" w:eastAsia="ru-RU"/>
        </w:rPr>
        <w:t>Дорошенко не дивлячись на</w:t>
      </w:r>
      <w:r w:rsidRPr="006B2CB2">
        <w:rPr>
          <w:rFonts w:ascii="Times New Roman" w:eastAsia="Times New Roman" w:hAnsi="Times New Roman"/>
          <w:sz w:val="28"/>
          <w:szCs w:val="28"/>
          <w:lang w:eastAsia="ru-RU"/>
        </w:rPr>
        <w:t xml:space="preserve"> </w:t>
      </w:r>
      <w:r w:rsidRPr="006B2CB2">
        <w:rPr>
          <w:rFonts w:ascii="Times New Roman" w:eastAsia="Times New Roman" w:hAnsi="Times New Roman"/>
          <w:sz w:val="28"/>
          <w:szCs w:val="28"/>
          <w:lang w:val="uk-UA" w:eastAsia="ru-RU"/>
        </w:rPr>
        <w:t>політичну кризу в Польщі</w:t>
      </w:r>
      <w:r w:rsidRPr="006B2CB2">
        <w:rPr>
          <w:rFonts w:ascii="Times New Roman" w:eastAsia="Times New Roman" w:hAnsi="Times New Roman"/>
          <w:sz w:val="28"/>
          <w:szCs w:val="28"/>
          <w:lang w:eastAsia="ru-RU"/>
        </w:rPr>
        <w:t xml:space="preserve">, </w:t>
      </w:r>
      <w:r w:rsidRPr="006B2CB2">
        <w:rPr>
          <w:rFonts w:ascii="Times New Roman" w:eastAsia="Times New Roman" w:hAnsi="Times New Roman"/>
          <w:sz w:val="28"/>
          <w:szCs w:val="28"/>
          <w:lang w:val="uk-UA" w:eastAsia="ru-RU"/>
        </w:rPr>
        <w:t>перспективні переговори з Портою і вдалий хід повстання Брюховецького</w:t>
      </w:r>
      <w:r w:rsidRPr="006B2CB2">
        <w:rPr>
          <w:rFonts w:ascii="Times New Roman" w:eastAsia="Times New Roman" w:hAnsi="Times New Roman"/>
          <w:sz w:val="28"/>
          <w:szCs w:val="28"/>
          <w:lang w:eastAsia="ru-RU"/>
        </w:rPr>
        <w:t xml:space="preserve">, </w:t>
      </w:r>
      <w:r w:rsidRPr="006B2CB2">
        <w:rPr>
          <w:rFonts w:ascii="Times New Roman" w:eastAsia="Times New Roman" w:hAnsi="Times New Roman"/>
          <w:sz w:val="28"/>
          <w:szCs w:val="28"/>
          <w:lang w:val="uk-UA" w:eastAsia="ru-RU"/>
        </w:rPr>
        <w:t>ніяк не міг впливати на настрої кримсько-татарських еліт і на політичні тенденції запорізького козацтва.</w:t>
      </w:r>
    </w:p>
    <w:p w14:paraId="5D18F3F1" w14:textId="2F792F21" w:rsidR="006B2CB2" w:rsidRPr="006B2CB2" w:rsidRDefault="006B2CB2" w:rsidP="006B2CB2">
      <w:pPr>
        <w:spacing w:after="0" w:line="360" w:lineRule="auto"/>
        <w:ind w:firstLineChars="150" w:firstLine="420"/>
        <w:jc w:val="both"/>
        <w:rPr>
          <w:rFonts w:ascii="Times New Roman" w:eastAsia="Times New Roman" w:hAnsi="Times New Roman"/>
          <w:bCs/>
          <w:sz w:val="28"/>
          <w:szCs w:val="28"/>
          <w:lang w:val="uk-UA" w:eastAsia="ru-RU"/>
        </w:rPr>
      </w:pPr>
      <w:r w:rsidRPr="006B2CB2">
        <w:rPr>
          <w:rFonts w:ascii="Times New Roman" w:eastAsia="Times New Roman" w:hAnsi="Times New Roman"/>
          <w:bCs/>
          <w:sz w:val="28"/>
          <w:szCs w:val="28"/>
          <w:lang w:val="uk-UA" w:eastAsia="ru-RU"/>
        </w:rPr>
        <w:t>Наказний лівобережний гетьман Дем</w:t>
      </w:r>
      <w:r w:rsidR="0025583D">
        <w:rPr>
          <w:rFonts w:ascii="Times New Roman" w:eastAsia="Times New Roman" w:hAnsi="Times New Roman"/>
          <w:bCs/>
          <w:sz w:val="28"/>
          <w:szCs w:val="28"/>
          <w:lang w:val="uk-UA" w:eastAsia="ru-RU"/>
        </w:rPr>
        <w:t>’</w:t>
      </w:r>
      <w:r w:rsidRPr="006B2CB2">
        <w:rPr>
          <w:rFonts w:ascii="Times New Roman" w:eastAsia="Times New Roman" w:hAnsi="Times New Roman"/>
          <w:bCs/>
          <w:sz w:val="28"/>
          <w:szCs w:val="28"/>
          <w:lang w:val="uk-UA" w:eastAsia="ru-RU"/>
        </w:rPr>
        <w:t>ян многогрішний залишився без воєнної підтримки і за допомогою сіверського єпископа Лазаря Барановича</w:t>
      </w:r>
      <w:r w:rsidRPr="006B2CB2">
        <w:rPr>
          <w:rFonts w:ascii="Times New Roman" w:eastAsia="Times New Roman" w:hAnsi="Times New Roman"/>
          <w:bCs/>
          <w:sz w:val="28"/>
          <w:szCs w:val="28"/>
          <w:lang w:eastAsia="ru-RU"/>
        </w:rPr>
        <w:t>,</w:t>
      </w:r>
      <w:r w:rsidRPr="006B2CB2">
        <w:rPr>
          <w:rFonts w:ascii="Times New Roman" w:eastAsia="Times New Roman" w:hAnsi="Times New Roman"/>
          <w:bCs/>
          <w:sz w:val="28"/>
          <w:szCs w:val="28"/>
          <w:lang w:val="uk-UA" w:eastAsia="ru-RU"/>
        </w:rPr>
        <w:t xml:space="preserve"> повернувся до переговорів з російським воєводою Юрієм Ромодановським</w:t>
      </w:r>
      <w:r w:rsidRPr="006B2CB2">
        <w:rPr>
          <w:rFonts w:ascii="Times New Roman" w:eastAsia="Times New Roman" w:hAnsi="Times New Roman"/>
          <w:bCs/>
          <w:sz w:val="28"/>
          <w:szCs w:val="28"/>
          <w:lang w:eastAsia="ru-RU"/>
        </w:rPr>
        <w:t>[5</w:t>
      </w:r>
      <w:r w:rsidRPr="006B2CB2">
        <w:rPr>
          <w:rFonts w:ascii="Times New Roman" w:eastAsia="Times New Roman" w:hAnsi="Times New Roman"/>
          <w:bCs/>
          <w:sz w:val="28"/>
          <w:szCs w:val="28"/>
          <w:lang w:val="uk-UA" w:eastAsia="ru-RU"/>
        </w:rPr>
        <w:t>. с. 13</w:t>
      </w:r>
      <w:r w:rsidRPr="006B2CB2">
        <w:rPr>
          <w:rFonts w:ascii="Times New Roman" w:eastAsia="Times New Roman" w:hAnsi="Times New Roman"/>
          <w:bCs/>
          <w:sz w:val="28"/>
          <w:szCs w:val="28"/>
          <w:lang w:eastAsia="ru-RU"/>
        </w:rPr>
        <w:t xml:space="preserve">]. </w:t>
      </w:r>
      <w:r w:rsidRPr="006B2CB2">
        <w:rPr>
          <w:rFonts w:ascii="Times New Roman" w:eastAsia="Times New Roman" w:hAnsi="Times New Roman"/>
          <w:bCs/>
          <w:sz w:val="28"/>
          <w:szCs w:val="28"/>
          <w:lang w:val="uk-UA" w:eastAsia="ru-RU"/>
        </w:rPr>
        <w:t>На Глухівській раді 1668 року російська сторона затвердила Многогрішного як лівобережного гетьмана</w:t>
      </w:r>
      <w:r w:rsidRPr="006B2CB2">
        <w:rPr>
          <w:rFonts w:ascii="Times New Roman" w:eastAsia="Times New Roman" w:hAnsi="Times New Roman"/>
          <w:bCs/>
          <w:sz w:val="28"/>
          <w:szCs w:val="28"/>
          <w:lang w:eastAsia="ru-RU"/>
        </w:rPr>
        <w:t xml:space="preserve">, </w:t>
      </w:r>
      <w:r w:rsidRPr="006B2CB2">
        <w:rPr>
          <w:rFonts w:ascii="Times New Roman" w:eastAsia="Times New Roman" w:hAnsi="Times New Roman"/>
          <w:bCs/>
          <w:sz w:val="28"/>
          <w:szCs w:val="28"/>
          <w:lang w:val="uk-UA" w:eastAsia="ru-RU"/>
        </w:rPr>
        <w:t>і сформувала нові умови свого сюзеренитету над Лівобережжям. З цього можна зробити висновок</w:t>
      </w:r>
      <w:r w:rsidRPr="006B2CB2">
        <w:rPr>
          <w:rFonts w:ascii="Times New Roman" w:eastAsia="Times New Roman" w:hAnsi="Times New Roman"/>
          <w:bCs/>
          <w:sz w:val="28"/>
          <w:szCs w:val="28"/>
          <w:lang w:eastAsia="ru-RU"/>
        </w:rPr>
        <w:t xml:space="preserve">, </w:t>
      </w:r>
      <w:r w:rsidRPr="006B2CB2">
        <w:rPr>
          <w:rFonts w:ascii="Times New Roman" w:eastAsia="Times New Roman" w:hAnsi="Times New Roman"/>
          <w:bCs/>
          <w:sz w:val="28"/>
          <w:szCs w:val="28"/>
          <w:lang w:val="uk-UA" w:eastAsia="ru-RU"/>
        </w:rPr>
        <w:t>що українські представники політичної верстви не могли консолідуватися і їм не вистачало політичної єдності.</w:t>
      </w:r>
    </w:p>
    <w:p w14:paraId="2153419D" w14:textId="33AC6E90" w:rsidR="006B2CB2" w:rsidRPr="006B2CB2" w:rsidRDefault="006B2CB2" w:rsidP="006B2CB2">
      <w:pPr>
        <w:spacing w:after="0" w:line="360" w:lineRule="auto"/>
        <w:ind w:firstLine="709"/>
        <w:jc w:val="both"/>
        <w:rPr>
          <w:rFonts w:ascii="Times New Roman" w:eastAsia="Times New Roman" w:hAnsi="Times New Roman"/>
          <w:bCs/>
          <w:sz w:val="28"/>
          <w:szCs w:val="28"/>
          <w:lang w:val="uk-UA" w:eastAsia="ru-RU"/>
        </w:rPr>
      </w:pPr>
      <w:r w:rsidRPr="006B2CB2">
        <w:rPr>
          <w:rFonts w:ascii="Times New Roman" w:eastAsia="Times New Roman" w:hAnsi="Times New Roman"/>
          <w:bCs/>
          <w:sz w:val="28"/>
          <w:szCs w:val="28"/>
          <w:lang w:val="uk-UA" w:eastAsia="ru-RU"/>
        </w:rPr>
        <w:lastRenderedPageBreak/>
        <w:t>Ця тема привертала увага багатьох істориків. Костомаров вважав</w:t>
      </w:r>
      <w:r w:rsidRPr="006B2CB2">
        <w:rPr>
          <w:rFonts w:ascii="Times New Roman" w:eastAsia="Times New Roman" w:hAnsi="Times New Roman"/>
          <w:bCs/>
          <w:sz w:val="28"/>
          <w:szCs w:val="28"/>
          <w:lang w:eastAsia="ru-RU"/>
        </w:rPr>
        <w:t xml:space="preserve">, </w:t>
      </w:r>
      <w:r w:rsidRPr="006B2CB2">
        <w:rPr>
          <w:rFonts w:ascii="Times New Roman" w:eastAsia="Times New Roman" w:hAnsi="Times New Roman"/>
          <w:bCs/>
          <w:sz w:val="28"/>
          <w:szCs w:val="28"/>
          <w:lang w:val="uk-UA" w:eastAsia="ru-RU"/>
        </w:rPr>
        <w:t>що кожний із гетьманів прагнув самостійності України по своєму. Грушевський оцінював Петра Дорошенка як відданого “душею і тілом” справі звільнення України. На його думку він намагався повторити успіх Богдана Хмельницького.</w:t>
      </w:r>
    </w:p>
    <w:p w14:paraId="1208EE71" w14:textId="77777777" w:rsidR="006B2CB2" w:rsidRPr="006B2CB2" w:rsidRDefault="006B2CB2" w:rsidP="006B2CB2">
      <w:pPr>
        <w:spacing w:after="0" w:line="360" w:lineRule="auto"/>
        <w:ind w:firstLine="709"/>
        <w:jc w:val="both"/>
        <w:rPr>
          <w:rFonts w:ascii="Times New Roman" w:eastAsia="Times New Roman" w:hAnsi="Times New Roman"/>
          <w:bCs/>
          <w:sz w:val="28"/>
          <w:szCs w:val="28"/>
          <w:lang w:val="uk-UA" w:eastAsia="ru-RU"/>
        </w:rPr>
      </w:pPr>
      <w:r w:rsidRPr="006B2CB2">
        <w:rPr>
          <w:rFonts w:ascii="Times New Roman" w:eastAsia="Times New Roman" w:hAnsi="Times New Roman"/>
          <w:bCs/>
          <w:sz w:val="28"/>
          <w:szCs w:val="28"/>
          <w:lang w:val="uk-UA" w:eastAsia="ru-RU"/>
        </w:rPr>
        <w:t>У незалежній Україні сильно збільшився інтерес до вивчення політичної історії гетьманату. У працях Миколи Крикуна</w:t>
      </w:r>
      <w:r w:rsidRPr="006B2CB2">
        <w:rPr>
          <w:rFonts w:ascii="Times New Roman" w:eastAsia="Times New Roman" w:hAnsi="Times New Roman"/>
          <w:bCs/>
          <w:sz w:val="28"/>
          <w:szCs w:val="28"/>
          <w:lang w:eastAsia="ru-RU"/>
        </w:rPr>
        <w:t xml:space="preserve">, </w:t>
      </w:r>
      <w:r w:rsidRPr="006B2CB2">
        <w:rPr>
          <w:rFonts w:ascii="Times New Roman" w:eastAsia="Times New Roman" w:hAnsi="Times New Roman"/>
          <w:bCs/>
          <w:sz w:val="28"/>
          <w:szCs w:val="28"/>
          <w:lang w:val="uk-UA" w:eastAsia="ru-RU"/>
        </w:rPr>
        <w:t>Леоніда Мельника</w:t>
      </w:r>
      <w:r w:rsidRPr="006B2CB2">
        <w:rPr>
          <w:rFonts w:ascii="Times New Roman" w:eastAsia="Times New Roman" w:hAnsi="Times New Roman"/>
          <w:bCs/>
          <w:sz w:val="28"/>
          <w:szCs w:val="28"/>
          <w:lang w:eastAsia="ru-RU"/>
        </w:rPr>
        <w:t xml:space="preserve">, </w:t>
      </w:r>
      <w:r w:rsidRPr="006B2CB2">
        <w:rPr>
          <w:rFonts w:ascii="Times New Roman" w:eastAsia="Times New Roman" w:hAnsi="Times New Roman"/>
          <w:bCs/>
          <w:sz w:val="28"/>
          <w:szCs w:val="28"/>
          <w:lang w:val="uk-UA" w:eastAsia="ru-RU"/>
        </w:rPr>
        <w:t>Олексія Струкевича</w:t>
      </w:r>
      <w:r w:rsidRPr="006B2CB2">
        <w:rPr>
          <w:rFonts w:ascii="Times New Roman" w:eastAsia="Times New Roman" w:hAnsi="Times New Roman"/>
          <w:bCs/>
          <w:sz w:val="28"/>
          <w:szCs w:val="28"/>
          <w:lang w:eastAsia="ru-RU"/>
        </w:rPr>
        <w:t xml:space="preserve">, </w:t>
      </w:r>
      <w:r w:rsidRPr="006B2CB2">
        <w:rPr>
          <w:rFonts w:ascii="Times New Roman" w:eastAsia="Times New Roman" w:hAnsi="Times New Roman"/>
          <w:bCs/>
          <w:sz w:val="28"/>
          <w:szCs w:val="28"/>
          <w:lang w:val="uk-UA" w:eastAsia="ru-RU"/>
        </w:rPr>
        <w:t>Валерія Смолія і Валерія Степанкова зроблено багато для дослідження тодішньої політичної культури народу та еліти. З теми гетьманування Івана Брюховецького значними є декілька монографій Віктора Горобця, які торкаються політичних подробиць його правління і відношень з Росією.</w:t>
      </w:r>
    </w:p>
    <w:p w14:paraId="7BB026AF" w14:textId="640E57A4" w:rsidR="006B2CB2" w:rsidRPr="006B2CB2" w:rsidRDefault="006B2CB2" w:rsidP="006B2CB2">
      <w:pPr>
        <w:spacing w:after="0" w:line="360" w:lineRule="auto"/>
        <w:ind w:firstLine="709"/>
        <w:jc w:val="both"/>
        <w:rPr>
          <w:rFonts w:ascii="Times New Roman" w:eastAsia="Times New Roman" w:hAnsi="Times New Roman"/>
          <w:bCs/>
          <w:sz w:val="28"/>
          <w:szCs w:val="28"/>
          <w:lang w:val="uk-UA" w:eastAsia="ru-RU"/>
        </w:rPr>
      </w:pPr>
      <w:r w:rsidRPr="006B2CB2">
        <w:rPr>
          <w:rFonts w:ascii="Times New Roman" w:eastAsia="Times New Roman" w:hAnsi="Times New Roman"/>
          <w:bCs/>
          <w:sz w:val="28"/>
          <w:szCs w:val="28"/>
          <w:lang w:val="uk-UA" w:eastAsia="ru-RU"/>
        </w:rPr>
        <w:t xml:space="preserve">Зробивши аналіз теми ми визначили, що Петру Дорошенку не вистачило зовнішньополітичної підтримки та єдності всередині України </w:t>
      </w:r>
      <w:r w:rsidRPr="006B2CB2">
        <w:rPr>
          <w:rFonts w:ascii="Times New Roman" w:eastAsia="Times New Roman" w:hAnsi="Times New Roman"/>
          <w:bCs/>
          <w:sz w:val="28"/>
          <w:szCs w:val="28"/>
          <w:lang w:eastAsia="ru-RU"/>
        </w:rPr>
        <w:t>XVII</w:t>
      </w:r>
      <w:r w:rsidRPr="006B2CB2">
        <w:rPr>
          <w:rFonts w:ascii="Times New Roman" w:eastAsia="Times New Roman" w:hAnsi="Times New Roman"/>
          <w:bCs/>
          <w:sz w:val="28"/>
          <w:szCs w:val="28"/>
          <w:lang w:val="uk-UA" w:eastAsia="ru-RU"/>
        </w:rPr>
        <w:t xml:space="preserve"> століття. В такому положенні Дем</w:t>
      </w:r>
      <w:r w:rsidR="0025583D">
        <w:rPr>
          <w:rFonts w:ascii="Times New Roman" w:eastAsia="Times New Roman" w:hAnsi="Times New Roman"/>
          <w:bCs/>
          <w:sz w:val="28"/>
          <w:szCs w:val="28"/>
          <w:lang w:val="uk-UA" w:eastAsia="ru-RU"/>
        </w:rPr>
        <w:t>’</w:t>
      </w:r>
      <w:r w:rsidRPr="006B2CB2">
        <w:rPr>
          <w:rFonts w:ascii="Times New Roman" w:eastAsia="Times New Roman" w:hAnsi="Times New Roman"/>
          <w:bCs/>
          <w:sz w:val="28"/>
          <w:szCs w:val="28"/>
          <w:lang w:val="uk-UA" w:eastAsia="ru-RU"/>
        </w:rPr>
        <w:t>яну Многогрішному залишилося лише повернутись до сюзеренитету від Росії.</w:t>
      </w:r>
    </w:p>
    <w:p w14:paraId="2FC90C46" w14:textId="77777777" w:rsidR="006B2CB2" w:rsidRPr="006B2CB2" w:rsidRDefault="006B2CB2" w:rsidP="006B2CB2">
      <w:pPr>
        <w:spacing w:after="0" w:line="360" w:lineRule="auto"/>
        <w:ind w:firstLine="709"/>
        <w:jc w:val="both"/>
        <w:rPr>
          <w:rFonts w:ascii="Times New Roman" w:eastAsia="Times New Roman" w:hAnsi="Times New Roman"/>
          <w:bCs/>
          <w:sz w:val="28"/>
          <w:szCs w:val="28"/>
          <w:lang w:val="uk-UA" w:eastAsia="ru-RU"/>
        </w:rPr>
      </w:pPr>
      <w:r w:rsidRPr="006B2CB2">
        <w:rPr>
          <w:rFonts w:ascii="Times New Roman" w:eastAsia="Times New Roman" w:hAnsi="Times New Roman"/>
          <w:bCs/>
          <w:sz w:val="28"/>
          <w:szCs w:val="28"/>
          <w:lang w:val="uk-UA" w:eastAsia="ru-RU"/>
        </w:rPr>
        <w:t>Розвинута історіографія цієї теми та доступність джерел дають змогу досліджувати ці події і приділяти їм більше уваги в майбутніх дослідженнях.</w:t>
      </w:r>
    </w:p>
    <w:p w14:paraId="4EE8A748" w14:textId="77777777" w:rsidR="006B2CB2" w:rsidRPr="006B2CB2" w:rsidRDefault="006B2CB2" w:rsidP="006B2CB2">
      <w:pPr>
        <w:spacing w:after="0" w:line="360" w:lineRule="auto"/>
        <w:ind w:firstLine="709"/>
        <w:jc w:val="both"/>
        <w:rPr>
          <w:rFonts w:ascii="Times New Roman" w:eastAsia="Times New Roman" w:hAnsi="Times New Roman"/>
          <w:bCs/>
          <w:sz w:val="28"/>
          <w:szCs w:val="28"/>
          <w:lang w:val="uk-UA" w:eastAsia="ru-RU"/>
        </w:rPr>
      </w:pPr>
    </w:p>
    <w:p w14:paraId="4E66446E" w14:textId="791A6187" w:rsidR="006B2CB2" w:rsidRPr="006B2CB2" w:rsidRDefault="006B2CB2" w:rsidP="006B2CB2">
      <w:pPr>
        <w:spacing w:after="0" w:line="360" w:lineRule="auto"/>
        <w:ind w:firstLine="709"/>
        <w:jc w:val="center"/>
        <w:rPr>
          <w:rFonts w:ascii="Times New Roman" w:eastAsia="Times New Roman" w:hAnsi="Times New Roman"/>
          <w:b/>
          <w:sz w:val="28"/>
          <w:szCs w:val="28"/>
          <w:lang w:val="uk-UA" w:eastAsia="ru-RU"/>
        </w:rPr>
      </w:pPr>
      <w:r w:rsidRPr="006B2CB2">
        <w:rPr>
          <w:rFonts w:ascii="Times New Roman" w:eastAsia="Times New Roman" w:hAnsi="Times New Roman"/>
          <w:b/>
          <w:sz w:val="28"/>
          <w:szCs w:val="28"/>
          <w:lang w:val="uk-UA" w:eastAsia="ru-RU"/>
        </w:rPr>
        <w:t>Список використаних джерел</w:t>
      </w:r>
      <w:r>
        <w:rPr>
          <w:rFonts w:ascii="Times New Roman" w:eastAsia="Times New Roman" w:hAnsi="Times New Roman"/>
          <w:b/>
          <w:sz w:val="28"/>
          <w:szCs w:val="28"/>
          <w:lang w:val="uk-UA" w:eastAsia="ru-RU"/>
        </w:rPr>
        <w:t>:</w:t>
      </w:r>
    </w:p>
    <w:p w14:paraId="445C108B" w14:textId="50A71E48" w:rsidR="006B2CB2" w:rsidRPr="006B2CB2" w:rsidRDefault="006B2CB2" w:rsidP="00DD6062">
      <w:pPr>
        <w:numPr>
          <w:ilvl w:val="0"/>
          <w:numId w:val="18"/>
        </w:numPr>
        <w:spacing w:after="0" w:line="360" w:lineRule="auto"/>
        <w:ind w:firstLine="709"/>
        <w:jc w:val="both"/>
        <w:rPr>
          <w:rFonts w:ascii="Times New Roman" w:eastAsia="Times New Roman" w:hAnsi="Times New Roman"/>
          <w:bCs/>
          <w:sz w:val="28"/>
          <w:szCs w:val="28"/>
          <w:lang w:val="uk-UA" w:eastAsia="ru-RU"/>
        </w:rPr>
      </w:pPr>
      <w:r w:rsidRPr="006B2CB2">
        <w:rPr>
          <w:rFonts w:ascii="Times New Roman" w:eastAsia="Times New Roman" w:hAnsi="Times New Roman"/>
          <w:bCs/>
          <w:sz w:val="28"/>
          <w:szCs w:val="28"/>
          <w:lang w:val="uk-UA" w:eastAsia="ru-RU"/>
        </w:rPr>
        <w:t>Чухліб Т. Гадяч – гетьманська резиденція Івана Брюховецького у 1663 – 1668 роках</w:t>
      </w:r>
      <w:r w:rsidRPr="006B2CB2">
        <w:rPr>
          <w:rFonts w:ascii="Times New Roman" w:eastAsia="Times New Roman" w:hAnsi="Times New Roman"/>
          <w:bCs/>
          <w:sz w:val="28"/>
          <w:szCs w:val="28"/>
          <w:lang w:eastAsia="ru-RU"/>
        </w:rPr>
        <w:t>.</w:t>
      </w:r>
      <w:r w:rsidRPr="006B2CB2">
        <w:rPr>
          <w:rFonts w:ascii="Times New Roman" w:eastAsia="Times New Roman" w:hAnsi="Times New Roman"/>
          <w:bCs/>
          <w:sz w:val="28"/>
          <w:szCs w:val="28"/>
          <w:lang w:val="uk-UA" w:eastAsia="ru-RU"/>
        </w:rPr>
        <w:t xml:space="preserve"> Київ. Краєзнавство</w:t>
      </w:r>
      <w:r w:rsidR="00D16757">
        <w:rPr>
          <w:rFonts w:ascii="Times New Roman" w:eastAsia="Times New Roman" w:hAnsi="Times New Roman"/>
          <w:bCs/>
          <w:sz w:val="28"/>
          <w:szCs w:val="28"/>
          <w:lang w:val="uk-UA" w:eastAsia="ru-RU"/>
        </w:rPr>
        <w:t>.</w:t>
      </w:r>
      <w:r w:rsidRPr="006B2CB2">
        <w:rPr>
          <w:rFonts w:ascii="Times New Roman" w:eastAsia="Times New Roman" w:hAnsi="Times New Roman"/>
          <w:bCs/>
          <w:sz w:val="28"/>
          <w:szCs w:val="28"/>
          <w:lang w:val="uk-UA" w:eastAsia="ru-RU"/>
        </w:rPr>
        <w:t xml:space="preserve"> </w:t>
      </w:r>
      <w:r w:rsidR="00D16757">
        <w:rPr>
          <w:rFonts w:ascii="Times New Roman" w:eastAsia="Times New Roman" w:hAnsi="Times New Roman"/>
          <w:bCs/>
          <w:sz w:val="28"/>
          <w:szCs w:val="28"/>
          <w:lang w:val="uk-UA" w:eastAsia="ru-RU"/>
        </w:rPr>
        <w:t>–</w:t>
      </w:r>
      <w:r w:rsidRPr="006B2CB2">
        <w:rPr>
          <w:rFonts w:ascii="Times New Roman" w:eastAsia="Times New Roman" w:hAnsi="Times New Roman"/>
          <w:bCs/>
          <w:sz w:val="28"/>
          <w:szCs w:val="28"/>
          <w:lang w:val="uk-UA" w:eastAsia="ru-RU"/>
        </w:rPr>
        <w:t xml:space="preserve"> 2013. </w:t>
      </w:r>
      <w:r w:rsidRPr="006B2CB2">
        <w:rPr>
          <w:rFonts w:ascii="Times New Roman" w:eastAsia="Times New Roman" w:hAnsi="Times New Roman"/>
          <w:bCs/>
          <w:sz w:val="28"/>
          <w:szCs w:val="28"/>
          <w:lang w:eastAsia="ru-RU"/>
        </w:rPr>
        <w:t xml:space="preserve"> </w:t>
      </w:r>
      <w:r w:rsidRPr="006B2CB2">
        <w:rPr>
          <w:rFonts w:ascii="Times New Roman" w:eastAsia="Times New Roman" w:hAnsi="Times New Roman"/>
          <w:bCs/>
          <w:sz w:val="28"/>
          <w:szCs w:val="28"/>
          <w:lang w:val="uk-UA" w:eastAsia="ru-RU"/>
        </w:rPr>
        <w:t xml:space="preserve">С.34. </w:t>
      </w:r>
    </w:p>
    <w:p w14:paraId="1AF38382" w14:textId="77777777" w:rsidR="006B2CB2" w:rsidRPr="006B2CB2" w:rsidRDefault="006B2CB2" w:rsidP="00DD6062">
      <w:pPr>
        <w:numPr>
          <w:ilvl w:val="0"/>
          <w:numId w:val="18"/>
        </w:numPr>
        <w:shd w:val="clear" w:color="auto" w:fill="FFFFFF"/>
        <w:spacing w:after="0" w:line="360" w:lineRule="auto"/>
        <w:ind w:firstLine="709"/>
        <w:jc w:val="both"/>
        <w:rPr>
          <w:rFonts w:ascii="Times New Roman" w:eastAsia="Times New Roman" w:hAnsi="Times New Roman"/>
          <w:sz w:val="28"/>
          <w:szCs w:val="28"/>
          <w:lang w:val="uk-UA" w:eastAsia="ru-RU"/>
        </w:rPr>
      </w:pPr>
      <w:r w:rsidRPr="006B2CB2">
        <w:rPr>
          <w:rFonts w:ascii="Times New Roman" w:eastAsia="Times New Roman" w:hAnsi="Times New Roman"/>
          <w:sz w:val="28"/>
          <w:szCs w:val="28"/>
          <w:lang w:val="uk-UA" w:eastAsia="ru-RU"/>
        </w:rPr>
        <w:t>Смолій В., Степанков В. Петро Дорошенко. Політичний портрет: наукове видання / В. Смолій, В. Степанков. – К.: Темпора, 2011.С. 136.</w:t>
      </w:r>
    </w:p>
    <w:p w14:paraId="0B08D1FE" w14:textId="118FECA2" w:rsidR="006B2CB2" w:rsidRPr="006B2CB2" w:rsidRDefault="006B2CB2" w:rsidP="00DD6062">
      <w:pPr>
        <w:numPr>
          <w:ilvl w:val="0"/>
          <w:numId w:val="18"/>
        </w:numPr>
        <w:shd w:val="clear" w:color="auto" w:fill="FFFFFF"/>
        <w:spacing w:after="0" w:line="360" w:lineRule="auto"/>
        <w:ind w:firstLine="709"/>
        <w:jc w:val="both"/>
        <w:rPr>
          <w:rFonts w:ascii="Times New Roman" w:eastAsia="Times New Roman" w:hAnsi="Times New Roman"/>
          <w:sz w:val="28"/>
          <w:szCs w:val="28"/>
          <w:lang w:val="uk-UA" w:eastAsia="ru-RU"/>
        </w:rPr>
      </w:pPr>
      <w:r w:rsidRPr="006B2CB2">
        <w:rPr>
          <w:rFonts w:ascii="Times New Roman" w:eastAsia="Times New Roman" w:hAnsi="Times New Roman"/>
          <w:sz w:val="28"/>
          <w:szCs w:val="28"/>
          <w:lang w:val="uk-UA" w:eastAsia="ru-RU"/>
        </w:rPr>
        <w:t xml:space="preserve">Смолій В. А., Степанков В. С. Українська національна революція (1648-1676 рр.). </w:t>
      </w:r>
      <w:r w:rsidR="00D16757">
        <w:rPr>
          <w:rFonts w:ascii="Times New Roman" w:eastAsia="Times New Roman" w:hAnsi="Times New Roman"/>
          <w:sz w:val="28"/>
          <w:szCs w:val="28"/>
          <w:lang w:val="uk-UA" w:eastAsia="ru-RU"/>
        </w:rPr>
        <w:t>–</w:t>
      </w:r>
      <w:r w:rsidRPr="006B2CB2">
        <w:rPr>
          <w:rFonts w:ascii="Times New Roman" w:eastAsia="Times New Roman" w:hAnsi="Times New Roman"/>
          <w:sz w:val="28"/>
          <w:szCs w:val="28"/>
          <w:lang w:val="uk-UA" w:eastAsia="ru-RU"/>
        </w:rPr>
        <w:t xml:space="preserve"> Київ: Альтернативи, 1999. (Україна крізь віки. </w:t>
      </w:r>
      <w:r w:rsidR="00D16757">
        <w:rPr>
          <w:rFonts w:ascii="Times New Roman" w:eastAsia="Times New Roman" w:hAnsi="Times New Roman"/>
          <w:sz w:val="28"/>
          <w:szCs w:val="28"/>
          <w:lang w:val="uk-UA" w:eastAsia="ru-RU"/>
        </w:rPr>
        <w:t>–</w:t>
      </w:r>
      <w:r w:rsidRPr="006B2CB2">
        <w:rPr>
          <w:rFonts w:ascii="Times New Roman" w:eastAsia="Times New Roman" w:hAnsi="Times New Roman"/>
          <w:sz w:val="28"/>
          <w:szCs w:val="28"/>
          <w:lang w:val="uk-UA" w:eastAsia="ru-RU"/>
        </w:rPr>
        <w:t xml:space="preserve"> Т. 7). С. 296.</w:t>
      </w:r>
    </w:p>
    <w:p w14:paraId="6C6CC6DA" w14:textId="18F86DA7" w:rsidR="006B2CB2" w:rsidRPr="006B2CB2" w:rsidRDefault="006B2CB2" w:rsidP="00DD6062">
      <w:pPr>
        <w:numPr>
          <w:ilvl w:val="0"/>
          <w:numId w:val="18"/>
        </w:numPr>
        <w:spacing w:after="0" w:line="360" w:lineRule="auto"/>
        <w:ind w:firstLine="709"/>
        <w:jc w:val="both"/>
        <w:rPr>
          <w:rFonts w:ascii="Times New Roman" w:eastAsia="Times New Roman" w:hAnsi="Times New Roman"/>
          <w:bCs/>
          <w:sz w:val="28"/>
          <w:szCs w:val="28"/>
          <w:lang w:val="uk-UA" w:eastAsia="ru-RU"/>
        </w:rPr>
      </w:pPr>
      <w:r w:rsidRPr="006B2CB2">
        <w:rPr>
          <w:rFonts w:ascii="Times New Roman" w:eastAsia="Times New Roman" w:hAnsi="Times New Roman"/>
          <w:bCs/>
          <w:sz w:val="28"/>
          <w:szCs w:val="28"/>
          <w:lang w:val="uk-UA" w:eastAsia="ru-RU"/>
        </w:rPr>
        <w:lastRenderedPageBreak/>
        <w:t>Степанков В. Боротьба Петра Дорошенка за збереження цілісності козацької України (друга половина 1668-1669 рр.)</w:t>
      </w:r>
      <w:r w:rsidRPr="006B2CB2">
        <w:rPr>
          <w:rFonts w:ascii="Times New Roman" w:eastAsia="Times New Roman" w:hAnsi="Times New Roman"/>
          <w:bCs/>
          <w:sz w:val="28"/>
          <w:szCs w:val="28"/>
          <w:lang w:eastAsia="ru-RU"/>
        </w:rPr>
        <w:t>.</w:t>
      </w:r>
      <w:r w:rsidRPr="006B2CB2">
        <w:rPr>
          <w:rFonts w:ascii="Times New Roman" w:eastAsia="Times New Roman" w:hAnsi="Times New Roman"/>
          <w:bCs/>
          <w:sz w:val="28"/>
          <w:szCs w:val="28"/>
          <w:lang w:val="uk-UA" w:eastAsia="ru-RU"/>
        </w:rPr>
        <w:t>Кам</w:t>
      </w:r>
      <w:r w:rsidR="0025583D">
        <w:rPr>
          <w:rFonts w:ascii="Times New Roman" w:eastAsia="Times New Roman" w:hAnsi="Times New Roman"/>
          <w:bCs/>
          <w:sz w:val="28"/>
          <w:szCs w:val="28"/>
          <w:lang w:val="uk-UA" w:eastAsia="ru-RU"/>
        </w:rPr>
        <w:t>’</w:t>
      </w:r>
      <w:r w:rsidRPr="006B2CB2">
        <w:rPr>
          <w:rFonts w:ascii="Times New Roman" w:eastAsia="Times New Roman" w:hAnsi="Times New Roman"/>
          <w:bCs/>
          <w:sz w:val="28"/>
          <w:szCs w:val="28"/>
          <w:lang w:val="uk-UA" w:eastAsia="ru-RU"/>
        </w:rPr>
        <w:t xml:space="preserve">янець-Подільський. Український історичний збірник. </w:t>
      </w:r>
      <w:r w:rsidR="00D16757">
        <w:rPr>
          <w:rFonts w:ascii="Times New Roman" w:eastAsia="Times New Roman" w:hAnsi="Times New Roman"/>
          <w:bCs/>
          <w:sz w:val="28"/>
          <w:szCs w:val="28"/>
          <w:lang w:val="uk-UA" w:eastAsia="ru-RU"/>
        </w:rPr>
        <w:t>–</w:t>
      </w:r>
      <w:r w:rsidRPr="006B2CB2">
        <w:rPr>
          <w:rFonts w:ascii="Times New Roman" w:eastAsia="Times New Roman" w:hAnsi="Times New Roman"/>
          <w:bCs/>
          <w:sz w:val="28"/>
          <w:szCs w:val="28"/>
          <w:lang w:val="uk-UA" w:eastAsia="ru-RU"/>
        </w:rPr>
        <w:t xml:space="preserve"> 2003. С. 108-120.</w:t>
      </w:r>
    </w:p>
    <w:p w14:paraId="24158146" w14:textId="6837209F" w:rsidR="006B2CB2" w:rsidRDefault="006B2CB2" w:rsidP="00DD6062">
      <w:pPr>
        <w:numPr>
          <w:ilvl w:val="0"/>
          <w:numId w:val="18"/>
        </w:numPr>
        <w:spacing w:after="0" w:line="360" w:lineRule="auto"/>
        <w:ind w:firstLine="709"/>
        <w:jc w:val="both"/>
        <w:rPr>
          <w:rFonts w:ascii="Times New Roman" w:eastAsia="Times New Roman" w:hAnsi="Times New Roman"/>
          <w:bCs/>
          <w:sz w:val="28"/>
          <w:szCs w:val="28"/>
          <w:lang w:val="uk-UA" w:eastAsia="ru-RU"/>
        </w:rPr>
      </w:pPr>
      <w:r w:rsidRPr="006B2CB2">
        <w:rPr>
          <w:rFonts w:ascii="Times New Roman" w:eastAsia="Times New Roman" w:hAnsi="Times New Roman"/>
          <w:bCs/>
          <w:sz w:val="28"/>
          <w:szCs w:val="28"/>
          <w:lang w:val="uk-UA" w:eastAsia="ru-RU"/>
        </w:rPr>
        <w:t>Пиріг П. Штрихи до соціально-політичного портрета гетьмана Дем</w:t>
      </w:r>
      <w:r w:rsidR="0025583D">
        <w:rPr>
          <w:rFonts w:ascii="Times New Roman" w:eastAsia="Times New Roman" w:hAnsi="Times New Roman"/>
          <w:bCs/>
          <w:sz w:val="28"/>
          <w:szCs w:val="28"/>
          <w:lang w:val="uk-UA" w:eastAsia="ru-RU"/>
        </w:rPr>
        <w:t>’</w:t>
      </w:r>
      <w:r w:rsidRPr="006B2CB2">
        <w:rPr>
          <w:rFonts w:ascii="Times New Roman" w:eastAsia="Times New Roman" w:hAnsi="Times New Roman"/>
          <w:bCs/>
          <w:sz w:val="28"/>
          <w:szCs w:val="28"/>
          <w:lang w:val="uk-UA" w:eastAsia="ru-RU"/>
        </w:rPr>
        <w:t>яна Многогрішного. Чернігів. Сiверянський лiтопис</w:t>
      </w:r>
      <w:r w:rsidR="00D16757">
        <w:rPr>
          <w:rFonts w:ascii="Times New Roman" w:eastAsia="Times New Roman" w:hAnsi="Times New Roman"/>
          <w:bCs/>
          <w:sz w:val="28"/>
          <w:szCs w:val="28"/>
          <w:lang w:val="uk-UA" w:eastAsia="ru-RU"/>
        </w:rPr>
        <w:t>.</w:t>
      </w:r>
      <w:r w:rsidR="00D16757" w:rsidRPr="00D16757">
        <w:rPr>
          <w:rFonts w:ascii="Times New Roman" w:eastAsia="Times New Roman" w:hAnsi="Times New Roman"/>
          <w:bCs/>
          <w:sz w:val="28"/>
          <w:szCs w:val="28"/>
          <w:lang w:val="uk-UA" w:eastAsia="ru-RU"/>
        </w:rPr>
        <w:t xml:space="preserve"> </w:t>
      </w:r>
      <w:r w:rsidR="00D16757">
        <w:rPr>
          <w:rFonts w:ascii="Times New Roman" w:eastAsia="Times New Roman" w:hAnsi="Times New Roman"/>
          <w:bCs/>
          <w:sz w:val="28"/>
          <w:szCs w:val="28"/>
          <w:lang w:val="uk-UA" w:eastAsia="ru-RU"/>
        </w:rPr>
        <w:t>–</w:t>
      </w:r>
      <w:r w:rsidR="00D16757" w:rsidRPr="006B2CB2">
        <w:rPr>
          <w:rFonts w:ascii="Times New Roman" w:eastAsia="Times New Roman" w:hAnsi="Times New Roman"/>
          <w:bCs/>
          <w:sz w:val="28"/>
          <w:szCs w:val="28"/>
          <w:lang w:val="uk-UA" w:eastAsia="ru-RU"/>
        </w:rPr>
        <w:t xml:space="preserve"> </w:t>
      </w:r>
      <w:r w:rsidRPr="006B2CB2">
        <w:rPr>
          <w:rFonts w:ascii="Times New Roman" w:eastAsia="Times New Roman" w:hAnsi="Times New Roman"/>
          <w:bCs/>
          <w:sz w:val="28"/>
          <w:szCs w:val="28"/>
          <w:lang w:val="uk-UA" w:eastAsia="ru-RU"/>
        </w:rPr>
        <w:t>2009.</w:t>
      </w:r>
      <w:r w:rsidR="00D16757" w:rsidRPr="00D16757">
        <w:rPr>
          <w:rFonts w:ascii="Times New Roman" w:eastAsia="Times New Roman" w:hAnsi="Times New Roman"/>
          <w:bCs/>
          <w:sz w:val="28"/>
          <w:szCs w:val="28"/>
          <w:lang w:val="uk-UA" w:eastAsia="ru-RU"/>
        </w:rPr>
        <w:t xml:space="preserve"> </w:t>
      </w:r>
      <w:r w:rsidR="00D16757">
        <w:rPr>
          <w:rFonts w:ascii="Times New Roman" w:eastAsia="Times New Roman" w:hAnsi="Times New Roman"/>
          <w:bCs/>
          <w:sz w:val="28"/>
          <w:szCs w:val="28"/>
          <w:lang w:val="uk-UA" w:eastAsia="ru-RU"/>
        </w:rPr>
        <w:t>–</w:t>
      </w:r>
      <w:r w:rsidR="00D16757" w:rsidRPr="006B2CB2">
        <w:rPr>
          <w:rFonts w:ascii="Times New Roman" w:eastAsia="Times New Roman" w:hAnsi="Times New Roman"/>
          <w:bCs/>
          <w:sz w:val="28"/>
          <w:szCs w:val="28"/>
          <w:lang w:val="uk-UA" w:eastAsia="ru-RU"/>
        </w:rPr>
        <w:t xml:space="preserve"> </w:t>
      </w:r>
      <w:r w:rsidRPr="006B2CB2">
        <w:rPr>
          <w:rFonts w:ascii="Times New Roman" w:eastAsia="Times New Roman" w:hAnsi="Times New Roman"/>
          <w:bCs/>
          <w:sz w:val="28"/>
          <w:szCs w:val="28"/>
          <w:lang w:val="uk-UA" w:eastAsia="ru-RU"/>
        </w:rPr>
        <w:t xml:space="preserve">С. 9-22. </w:t>
      </w:r>
    </w:p>
    <w:p w14:paraId="391AC985" w14:textId="37A5412D" w:rsidR="0080063A" w:rsidRDefault="0080063A">
      <w:pPr>
        <w:spacing w:after="200" w:line="276" w:lineRule="auto"/>
        <w:rPr>
          <w:rFonts w:ascii="Times New Roman" w:hAnsi="Times New Roman"/>
          <w:b/>
          <w:color w:val="000000"/>
          <w:sz w:val="28"/>
          <w:szCs w:val="28"/>
          <w:lang w:val="uk-UA"/>
        </w:rPr>
      </w:pPr>
    </w:p>
    <w:p w14:paraId="731E92D5" w14:textId="5B8C86C3" w:rsidR="00D16757" w:rsidRDefault="00D16757" w:rsidP="00D16757">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УДК 94 (477)</w:t>
      </w:r>
    </w:p>
    <w:p w14:paraId="7B63ED12" w14:textId="00EF305A" w:rsidR="00D16757" w:rsidRDefault="00D16757" w:rsidP="00D16757">
      <w:pPr>
        <w:spacing w:after="0" w:line="240" w:lineRule="auto"/>
        <w:jc w:val="right"/>
        <w:rPr>
          <w:rFonts w:ascii="Times New Roman" w:hAnsi="Times New Roman"/>
          <w:bCs/>
          <w:color w:val="000000" w:themeColor="text1"/>
          <w:sz w:val="28"/>
          <w:szCs w:val="28"/>
          <w:lang w:val="uk-UA"/>
        </w:rPr>
      </w:pPr>
      <w:r>
        <w:rPr>
          <w:rFonts w:ascii="Times New Roman" w:hAnsi="Times New Roman"/>
          <w:b/>
          <w:color w:val="000000"/>
          <w:sz w:val="28"/>
          <w:szCs w:val="28"/>
          <w:lang w:val="uk-UA"/>
        </w:rPr>
        <w:t>Богдана</w:t>
      </w:r>
      <w:r w:rsidRPr="00A71EAC">
        <w:rPr>
          <w:rFonts w:ascii="Times New Roman" w:hAnsi="Times New Roman"/>
          <w:b/>
          <w:color w:val="000000"/>
          <w:sz w:val="28"/>
          <w:szCs w:val="28"/>
          <w:lang w:val="uk-UA"/>
        </w:rPr>
        <w:t xml:space="preserve"> </w:t>
      </w:r>
      <w:r>
        <w:rPr>
          <w:rFonts w:ascii="Times New Roman" w:hAnsi="Times New Roman"/>
          <w:b/>
          <w:caps/>
          <w:color w:val="000000"/>
          <w:sz w:val="28"/>
          <w:szCs w:val="28"/>
          <w:lang w:val="uk-UA"/>
        </w:rPr>
        <w:t>Недолуженко,</w:t>
      </w:r>
      <w:r w:rsidRPr="00A71EAC">
        <w:rPr>
          <w:rFonts w:ascii="Times New Roman" w:hAnsi="Times New Roman"/>
          <w:b/>
          <w:caps/>
          <w:color w:val="000000"/>
          <w:sz w:val="28"/>
          <w:szCs w:val="28"/>
          <w:lang w:val="uk-UA"/>
        </w:rPr>
        <w:t xml:space="preserve"> </w:t>
      </w:r>
      <w:r w:rsidRPr="00FE3A7F">
        <w:rPr>
          <w:rFonts w:ascii="Times New Roman" w:hAnsi="Times New Roman"/>
          <w:color w:val="000000"/>
          <w:sz w:val="28"/>
          <w:szCs w:val="28"/>
          <w:lang w:val="uk-UA"/>
        </w:rPr>
        <w:t xml:space="preserve">здобувачка </w:t>
      </w:r>
      <w:r w:rsidRPr="00A71EAC">
        <w:rPr>
          <w:rFonts w:ascii="Times New Roman" w:hAnsi="Times New Roman"/>
          <w:color w:val="000000"/>
          <w:sz w:val="28"/>
          <w:szCs w:val="28"/>
          <w:lang w:val="uk-UA"/>
        </w:rPr>
        <w:t>магістр</w:t>
      </w:r>
      <w:r>
        <w:rPr>
          <w:rFonts w:ascii="Times New Roman" w:hAnsi="Times New Roman"/>
          <w:color w:val="000000"/>
          <w:sz w:val="28"/>
          <w:szCs w:val="28"/>
          <w:lang w:val="uk-UA"/>
        </w:rPr>
        <w:t>атури</w:t>
      </w:r>
      <w:r w:rsidRPr="00A71EAC">
        <w:rPr>
          <w:rFonts w:ascii="Times New Roman" w:hAnsi="Times New Roman"/>
          <w:color w:val="000000"/>
          <w:sz w:val="28"/>
          <w:szCs w:val="28"/>
          <w:lang w:val="uk-UA"/>
        </w:rPr>
        <w:t xml:space="preserve"> І курсу спеціальності 014 Середня освіта, спеціалізації 014.03 Історія</w:t>
      </w:r>
      <w:r w:rsidRPr="00FE3A7F">
        <w:rPr>
          <w:rFonts w:ascii="Times New Roman" w:hAnsi="Times New Roman"/>
          <w:color w:val="000000"/>
          <w:sz w:val="28"/>
          <w:szCs w:val="28"/>
          <w:lang w:val="uk-UA"/>
        </w:rPr>
        <w:t xml:space="preserve"> </w:t>
      </w:r>
      <w:r w:rsidRPr="00161534">
        <w:rPr>
          <w:rFonts w:ascii="Times New Roman" w:hAnsi="Times New Roman"/>
          <w:bCs/>
          <w:color w:val="000000" w:themeColor="text1"/>
          <w:sz w:val="28"/>
          <w:szCs w:val="28"/>
          <w:lang w:val="uk-UA"/>
        </w:rPr>
        <w:t>Херсонського державного університету, м. Івано-Франківськ, науковий керівник:</w:t>
      </w:r>
      <w:r>
        <w:rPr>
          <w:rFonts w:ascii="Times New Roman" w:hAnsi="Times New Roman"/>
          <w:bCs/>
          <w:color w:val="000000" w:themeColor="text1"/>
          <w:sz w:val="28"/>
          <w:szCs w:val="28"/>
          <w:lang w:val="uk-UA"/>
        </w:rPr>
        <w:t xml:space="preserve"> Батенко Г.</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к</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доцентка</w:t>
      </w:r>
    </w:p>
    <w:p w14:paraId="53F13360" w14:textId="77777777" w:rsidR="00D16757" w:rsidRDefault="00D16757" w:rsidP="00D16757">
      <w:pPr>
        <w:shd w:val="clear" w:color="auto" w:fill="FFFFFF"/>
        <w:jc w:val="both"/>
        <w:rPr>
          <w:rFonts w:ascii="Times New Roman" w:hAnsi="Times New Roman"/>
          <w:b/>
          <w:sz w:val="28"/>
          <w:szCs w:val="28"/>
          <w:lang w:val="uk-UA"/>
        </w:rPr>
      </w:pPr>
    </w:p>
    <w:p w14:paraId="438AB377" w14:textId="01AFE502" w:rsidR="00D16757" w:rsidRDefault="00D16757" w:rsidP="00D16757">
      <w:pPr>
        <w:shd w:val="clear" w:color="auto" w:fill="FFFFFF"/>
        <w:jc w:val="center"/>
        <w:rPr>
          <w:rFonts w:ascii="Times New Roman" w:hAnsi="Times New Roman"/>
          <w:b/>
          <w:sz w:val="28"/>
          <w:szCs w:val="28"/>
          <w:lang w:val="uk-UA"/>
        </w:rPr>
      </w:pPr>
      <w:r>
        <w:rPr>
          <w:rFonts w:ascii="Times New Roman" w:hAnsi="Times New Roman"/>
          <w:b/>
          <w:sz w:val="28"/>
          <w:szCs w:val="28"/>
          <w:lang w:val="uk-UA"/>
        </w:rPr>
        <w:t>КАРАЛЬНА ПСИХІАТРІЯ ПРОТИ УКРАЇНСЬКИХ ДИСИДЕНТІВ: СПЕКТР ДІАГНОЗІВ</w:t>
      </w:r>
    </w:p>
    <w:p w14:paraId="6C1EF9D9" w14:textId="77777777" w:rsidR="00D16757" w:rsidRPr="006B2CB2" w:rsidRDefault="00D16757" w:rsidP="00D16757">
      <w:pPr>
        <w:spacing w:after="0" w:line="360" w:lineRule="auto"/>
        <w:jc w:val="both"/>
        <w:rPr>
          <w:rFonts w:ascii="Times New Roman" w:eastAsia="Times New Roman" w:hAnsi="Times New Roman"/>
          <w:bCs/>
          <w:sz w:val="28"/>
          <w:szCs w:val="28"/>
          <w:lang w:val="uk-UA" w:eastAsia="ru-RU"/>
        </w:rPr>
      </w:pPr>
    </w:p>
    <w:p w14:paraId="02BC4C95" w14:textId="3A3F3D29" w:rsidR="00D16757" w:rsidRDefault="00D16757" w:rsidP="00D16757">
      <w:pPr>
        <w:shd w:val="clear" w:color="auto" w:fill="FFFFFF"/>
        <w:spacing w:after="0" w:line="360" w:lineRule="auto"/>
        <w:ind w:firstLine="709"/>
        <w:jc w:val="both"/>
        <w:rPr>
          <w:rFonts w:ascii="Times New Roman" w:eastAsiaTheme="minorHAnsi" w:hAnsi="Times New Roman"/>
          <w:i/>
          <w:sz w:val="28"/>
          <w:szCs w:val="28"/>
          <w:lang w:val="uk-UA"/>
        </w:rPr>
      </w:pPr>
      <w:r w:rsidRPr="00D16757">
        <w:rPr>
          <w:rFonts w:ascii="Times New Roman" w:hAnsi="Times New Roman"/>
          <w:b/>
          <w:bCs/>
          <w:i/>
          <w:sz w:val="28"/>
          <w:szCs w:val="28"/>
          <w:lang w:val="uk-UA"/>
        </w:rPr>
        <w:t>Анотація.</w:t>
      </w:r>
      <w:r>
        <w:rPr>
          <w:rFonts w:ascii="Times New Roman" w:hAnsi="Times New Roman"/>
          <w:i/>
          <w:sz w:val="28"/>
          <w:szCs w:val="28"/>
          <w:lang w:val="uk-UA"/>
        </w:rPr>
        <w:t xml:space="preserve"> Стаття аналізує механізми радянської репресивної політики засобами примусової судово-психіатричної експертизи. Охарактеризовано різновиди фейкових психіатричних діагнозів, поставлених представникам українського дисидентського руху у 1960 – 1980-х роках ХХ століття та їх конкретні наслідки. Виявлено роль А. Снєжнєвского в обґрунтуванні концепції неіснуючого діагнозу «латентна шизофренія» та застосування його в  практиці каральної психіатрії в СРСР.</w:t>
      </w:r>
    </w:p>
    <w:p w14:paraId="0CD2A46F" w14:textId="77777777" w:rsidR="00D16757" w:rsidRDefault="00D16757" w:rsidP="00D16757">
      <w:pPr>
        <w:shd w:val="clear" w:color="auto" w:fill="FFFFFF"/>
        <w:spacing w:after="0" w:line="360" w:lineRule="auto"/>
        <w:ind w:firstLine="709"/>
        <w:jc w:val="both"/>
        <w:rPr>
          <w:rFonts w:ascii="Times New Roman" w:hAnsi="Times New Roman"/>
          <w:bCs/>
          <w:i/>
          <w:sz w:val="28"/>
          <w:szCs w:val="28"/>
          <w:lang w:val="uk-UA"/>
        </w:rPr>
      </w:pPr>
      <w:r>
        <w:rPr>
          <w:rFonts w:ascii="Times New Roman" w:hAnsi="Times New Roman"/>
          <w:b/>
          <w:i/>
          <w:sz w:val="28"/>
          <w:szCs w:val="28"/>
          <w:lang w:val="uk-UA"/>
        </w:rPr>
        <w:t xml:space="preserve">Ключові слова: </w:t>
      </w:r>
      <w:r>
        <w:rPr>
          <w:rFonts w:ascii="Times New Roman" w:hAnsi="Times New Roman"/>
          <w:bCs/>
          <w:i/>
          <w:sz w:val="28"/>
          <w:szCs w:val="28"/>
          <w:lang w:val="uk-UA"/>
        </w:rPr>
        <w:t>каральна психіатрія, дисиденти, млява шизофренія, параноїдальний розлад, психоз.</w:t>
      </w:r>
    </w:p>
    <w:p w14:paraId="07FAE190" w14:textId="77777777" w:rsidR="00D16757" w:rsidRDefault="00D16757" w:rsidP="00D16757">
      <w:pPr>
        <w:shd w:val="clear" w:color="auto" w:fill="FFFFFF"/>
        <w:spacing w:after="0" w:line="360" w:lineRule="auto"/>
        <w:ind w:firstLine="709"/>
        <w:jc w:val="both"/>
        <w:rPr>
          <w:rFonts w:ascii="Times New Roman" w:hAnsi="Times New Roman"/>
          <w:sz w:val="28"/>
          <w:szCs w:val="28"/>
          <w:lang w:val="uk-UA"/>
        </w:rPr>
      </w:pPr>
    </w:p>
    <w:p w14:paraId="3EAC145D" w14:textId="77777777" w:rsidR="00D16757" w:rsidRDefault="00D16757" w:rsidP="00D16757">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Альтернативою відкритим масовим репресіям сталінських часів стала каральна психіатрія, яка поглинала найкращих представників свідомої української інтелігенції у період 1960 – 1980-х років ХХ століття. Ці злочини радянського тоталітаризму досі лишаються маловідомими та </w:t>
      </w:r>
      <w:r>
        <w:rPr>
          <w:rFonts w:ascii="Times New Roman" w:hAnsi="Times New Roman"/>
          <w:sz w:val="28"/>
          <w:szCs w:val="28"/>
          <w:lang w:val="uk-UA"/>
        </w:rPr>
        <w:lastRenderedPageBreak/>
        <w:t xml:space="preserve">потребують глибокого системного дослідження, адже реальні масштаби кількості жертв каральної психіатрії досі лишаються невідомими. </w:t>
      </w:r>
    </w:p>
    <w:p w14:paraId="6A96142B" w14:textId="2ABE28BC" w:rsidR="00D16757" w:rsidRDefault="00D16757" w:rsidP="00D16757">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сучасному етапі в українській історичній науці зберігається стійкий інтерес до цієї проблематики, зокрема після Революції Гідності активізувались дослідження функціонування Дніпропетровської спеціалізованої психлікарні та дисидентів, які перебували у ній на лікуванні, пошук та публікація історичних джерел, зокрема особових справ пацієнтів та кримінальних справ засуджених. Серед сучасних дослідників, що актуалізують злочини каральної психіатрії щодо українських дисидентів, можна виокремити І. Широкову, В. Сухоручка. Т. Дем</w:t>
      </w:r>
      <w:r w:rsidR="0025583D">
        <w:rPr>
          <w:rFonts w:ascii="Times New Roman" w:hAnsi="Times New Roman"/>
          <w:sz w:val="28"/>
          <w:szCs w:val="28"/>
          <w:lang w:val="uk-UA"/>
        </w:rPr>
        <w:t>’</w:t>
      </w:r>
      <w:r>
        <w:rPr>
          <w:rFonts w:ascii="Times New Roman" w:hAnsi="Times New Roman"/>
          <w:sz w:val="28"/>
          <w:szCs w:val="28"/>
          <w:lang w:val="uk-UA"/>
        </w:rPr>
        <w:t>янчук та А. Андрушко досліджують юридичні аспекти каральної психіатрії в СРСР. Л. Даниленко аналізує сучасну українську прозу про каральну психіатрію. Важливим етапом у дослідженні та осмисленні аспектів каральної психіатрії є проєкт «Діагноз: Вільні» та спецпроєкт «Локальна історія. Дисиденти», які містять унікальні спогади, інтерв</w:t>
      </w:r>
      <w:r w:rsidR="0025583D">
        <w:rPr>
          <w:rFonts w:ascii="Times New Roman" w:hAnsi="Times New Roman"/>
          <w:sz w:val="28"/>
          <w:szCs w:val="28"/>
          <w:lang w:val="uk-UA"/>
        </w:rPr>
        <w:t>’</w:t>
      </w:r>
      <w:r>
        <w:rPr>
          <w:rFonts w:ascii="Times New Roman" w:hAnsi="Times New Roman"/>
          <w:sz w:val="28"/>
          <w:szCs w:val="28"/>
          <w:lang w:val="uk-UA"/>
        </w:rPr>
        <w:t>ю та думки експертів.</w:t>
      </w:r>
    </w:p>
    <w:p w14:paraId="1A90AD82" w14:textId="3BF17694" w:rsidR="00D16757" w:rsidRDefault="00D16757" w:rsidP="00D16757">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Каральна психіатрія мала на меті виявити та нейтралізувати найбільш активних діячів української культури, науки, релігійних та громадських активістів, словом усіх, хто становив потенційну загрозу радянському режимові. Але відкрито знищити або ув</w:t>
      </w:r>
      <w:r w:rsidR="0025583D">
        <w:rPr>
          <w:rFonts w:ascii="Times New Roman" w:hAnsi="Times New Roman"/>
          <w:sz w:val="28"/>
          <w:szCs w:val="28"/>
          <w:lang w:val="uk-UA"/>
        </w:rPr>
        <w:t>’</w:t>
      </w:r>
      <w:r>
        <w:rPr>
          <w:rFonts w:ascii="Times New Roman" w:hAnsi="Times New Roman"/>
          <w:sz w:val="28"/>
          <w:szCs w:val="28"/>
          <w:lang w:val="uk-UA"/>
        </w:rPr>
        <w:t>язнити таких людей уже було не можна, адже СРСР задекларував дотримання демократичних прав і свобод та відсутність політичних в</w:t>
      </w:r>
      <w:r w:rsidR="0025583D">
        <w:rPr>
          <w:rFonts w:ascii="Times New Roman" w:hAnsi="Times New Roman"/>
          <w:sz w:val="28"/>
          <w:szCs w:val="28"/>
          <w:lang w:val="uk-UA"/>
        </w:rPr>
        <w:t>’</w:t>
      </w:r>
      <w:r>
        <w:rPr>
          <w:rFonts w:ascii="Times New Roman" w:hAnsi="Times New Roman"/>
          <w:sz w:val="28"/>
          <w:szCs w:val="28"/>
          <w:lang w:val="uk-UA"/>
        </w:rPr>
        <w:t>язнів. Відповідно, аби позбавити людину свободи волі та припинити її політичну чи культурну діяльність, віднайшли новий спосіб – призначали судово-психіатричну експертизу, яка визначала психічне захворювання, яке потребувало примусового лікування у закладі спеціалізованого типу, де з повністю здорової людини робили абсолютно недієздатну істоту.</w:t>
      </w:r>
    </w:p>
    <w:p w14:paraId="3B5D1FAE" w14:textId="08D79A45" w:rsidR="00D16757" w:rsidRDefault="00D16757" w:rsidP="00D16757">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Найбільш поширеним діагнозом серед українських дисидентів стала так звана «млява шизофренія», «повільноплинна шизофренія» або «латентна шизофренія», невідома світовій психіатричній науці, але надто </w:t>
      </w:r>
      <w:r>
        <w:rPr>
          <w:rFonts w:ascii="Times New Roman" w:hAnsi="Times New Roman"/>
          <w:sz w:val="28"/>
          <w:szCs w:val="28"/>
          <w:lang w:val="uk-UA"/>
        </w:rPr>
        <w:lastRenderedPageBreak/>
        <w:t>розповсюджена у межах СРСР у 1960 – 1980-х роках ХХ століття, тобто у період діяльності дисидентів як громадсько-культурної опозиції радянському режимові. Теоретиком цього діагнозу став директор Інституту судової психіатрії імені В.П. Сербського професор та академік А. Снєжнєвскій. Це був доволі відомий лікар-психіатр та науковець, але у своїй концепції він розширив симптоми шизофренії до такого стану, коли найменше відхилення вважалося ознакою хвороби та за висновком судово-психіатричної експертизи людину спрямовували на примусове лікування до спеціалізованих закладів [1, с. 35]. А. Снєжнєвскій виокремив кілька різновидів «латентної шизофренії» та намагався описати клінічну картину кожного з них, при чому у більшості випадків зробив акцент на втомлюваність, поганий настрій, депресію, гіперактивність, наявність кумирів, віру у виключність свого життя, самостійність, тощо [2, с. 302-329]. При чому ці симптоми на його думку починають проявлятись у віці 10-15 років, що в принципі є звичними ознаками підліткового віку і не становлять загрози психічному здоров</w:t>
      </w:r>
      <w:r w:rsidR="0025583D">
        <w:rPr>
          <w:rFonts w:ascii="Times New Roman" w:hAnsi="Times New Roman"/>
          <w:sz w:val="28"/>
          <w:szCs w:val="28"/>
          <w:lang w:val="uk-UA"/>
        </w:rPr>
        <w:t>’</w:t>
      </w:r>
      <w:r>
        <w:rPr>
          <w:rFonts w:ascii="Times New Roman" w:hAnsi="Times New Roman"/>
          <w:sz w:val="28"/>
          <w:szCs w:val="28"/>
          <w:lang w:val="uk-UA"/>
        </w:rPr>
        <w:t xml:space="preserve">ю. Але у межах державної карально-репресивної системи ця концепція була сприйнята схвально на офіційному рівні, адже дозволяла практично будь-якій людині призначити примусове лікування і таким чином нейтралізувати її як суспільного ворога. </w:t>
      </w:r>
    </w:p>
    <w:p w14:paraId="7E952CAD" w14:textId="205D0782" w:rsidR="00D16757" w:rsidRDefault="00D16757" w:rsidP="00D16757">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Аналізуючи практику радянської каральної психіатрії, дослідники роблять висновок про те, що встановлення діагнозу «латентна шизофренія» було ключовим моментом у боротьбі з українськими дисидентами. Психіатричний діагноз мав бути досить серйозним, щоб представити людину суспільно небезпечною та мати достатньо уявних причин ізолювати її на примусове лікування. У той же час, цей діагноз передбачав агресивне примусове лікування важкими препаратами, які справляли руйнівний вплив не лише на психіку українських дисидентів, а й завдавали непоправної шкоди фізичному здоров</w:t>
      </w:r>
      <w:r w:rsidR="0025583D">
        <w:rPr>
          <w:rFonts w:ascii="Times New Roman" w:hAnsi="Times New Roman"/>
          <w:sz w:val="28"/>
          <w:szCs w:val="28"/>
          <w:lang w:val="uk-UA"/>
        </w:rPr>
        <w:t>’</w:t>
      </w:r>
      <w:r>
        <w:rPr>
          <w:rFonts w:ascii="Times New Roman" w:hAnsi="Times New Roman"/>
          <w:sz w:val="28"/>
          <w:szCs w:val="28"/>
          <w:lang w:val="uk-UA"/>
        </w:rPr>
        <w:t xml:space="preserve">ю. За словами відомого дисидента лікаря-психіатра Семена Глузмана «цей метод вельми зручний </w:t>
      </w:r>
      <w:r>
        <w:rPr>
          <w:rFonts w:ascii="Times New Roman" w:hAnsi="Times New Roman"/>
          <w:sz w:val="28"/>
          <w:szCs w:val="28"/>
          <w:lang w:val="uk-UA"/>
        </w:rPr>
        <w:lastRenderedPageBreak/>
        <w:t>для влади – він дозволяє позбавляти свободи на необмежено довгий строк, суворо ізолювати, застосовувати психофармакологічні засоби для «перевиховання», ускладнює боротьбу за гласність судочинства, за звільнення таких осіб, оскільки навіть у найоб</w:t>
      </w:r>
      <w:r w:rsidR="0025583D">
        <w:rPr>
          <w:rFonts w:ascii="Times New Roman" w:hAnsi="Times New Roman"/>
          <w:sz w:val="28"/>
          <w:szCs w:val="28"/>
          <w:lang w:val="uk-UA"/>
        </w:rPr>
        <w:t>’</w:t>
      </w:r>
      <w:r>
        <w:rPr>
          <w:rFonts w:ascii="Times New Roman" w:hAnsi="Times New Roman"/>
          <w:sz w:val="28"/>
          <w:szCs w:val="28"/>
          <w:lang w:val="uk-UA"/>
        </w:rPr>
        <w:t>єктивнішої, але незнайомої з таким хворим, людини завжди лишаються сумніви у його психічній повноцінності, позбавляє жертву цього методу переслідування навіть тих небагатьох прав, які має ув</w:t>
      </w:r>
      <w:r w:rsidR="0025583D">
        <w:rPr>
          <w:rFonts w:ascii="Times New Roman" w:hAnsi="Times New Roman"/>
          <w:sz w:val="28"/>
          <w:szCs w:val="28"/>
          <w:lang w:val="uk-UA"/>
        </w:rPr>
        <w:t>’</w:t>
      </w:r>
      <w:r>
        <w:rPr>
          <w:rFonts w:ascii="Times New Roman" w:hAnsi="Times New Roman"/>
          <w:sz w:val="28"/>
          <w:szCs w:val="28"/>
          <w:lang w:val="uk-UA"/>
        </w:rPr>
        <w:t xml:space="preserve">язнений, дає можливість дискредитувати ідеї та вчинки </w:t>
      </w:r>
      <w:r>
        <w:rPr>
          <w:rFonts w:ascii="Times New Roman" w:hAnsi="Times New Roman"/>
          <w:sz w:val="28"/>
          <w:szCs w:val="28"/>
          <w:lang w:val="en-US"/>
        </w:rPr>
        <w:t>dissidents</w:t>
      </w:r>
      <w:r>
        <w:rPr>
          <w:rFonts w:ascii="Times New Roman" w:hAnsi="Times New Roman"/>
          <w:sz w:val="28"/>
          <w:szCs w:val="28"/>
          <w:lang w:val="uk-UA"/>
        </w:rPr>
        <w:t xml:space="preserve"> і т.д і т.п.» [3, с. 191-192].</w:t>
      </w:r>
    </w:p>
    <w:p w14:paraId="3BDFDA37" w14:textId="77777777" w:rsidR="00D16757" w:rsidRDefault="00D16757" w:rsidP="00D1675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Саме тому «млява шизофренія» стала ідеальним фейковим діагнозом для українських інакодумців, яка давала над ними практично необмежену владу державним карально-репресивним органам. Найвідоміші українські дисиденти – жертви каральної психіатрії з таким діагнозом – Петро Григоренко, Леонід Плющ, Василь Рубан, Анатолій Лупиніс, Йосип Тереля, Василь Сірий, тощо. Загалом за підрахунками українських правозахисників у застінках спеціалізованих психіатричних закладів побували близько тисячі дисидентів. У деяких випадках діагноз «латентна шизофренія» доповнювався ускладненими ознаками, наприклад у випадку Віктора Рафальського діагноз ускладнювався «параноїдальною формою з психопатоподібним ефектом» [4] або як у випадку В. Січка «шизофренія, параноїдальний синдром «С»» [5, с. 113]. </w:t>
      </w:r>
    </w:p>
    <w:p w14:paraId="15C34314" w14:textId="77777777" w:rsidR="00D16757" w:rsidRDefault="00D16757" w:rsidP="00D1675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Але крім цього існували також інші діагнози, якими користувались радянські психіатри. Яскравим прикладом може слугувати випадок Миколи Плахотнюка, якому призначена судово-психіатрична експертиза поставила діагноз «гострий психоз на підґрунті націоналізму» [4]. Цей стан мав пряме показання до примусової ізоляції у спеціалізованій лікарні та «лікування» важкими препаратами, серед яких галоперидол, препарати сірки, які у середовищі дисидентів називали «коктейль Андропова», амінозин а також шокова терапія [6, с. 250-251].</w:t>
      </w:r>
    </w:p>
    <w:p w14:paraId="7EF11A99" w14:textId="0FB93F59" w:rsidR="00D16757" w:rsidRDefault="00D16757" w:rsidP="00D1675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Ще одним психіатричним діагнозом, який приписували українським дисидентам є «сутяжно-паранояльний розвиток особистості», який фахові </w:t>
      </w:r>
      <w:r>
        <w:rPr>
          <w:rFonts w:ascii="Times New Roman" w:hAnsi="Times New Roman"/>
          <w:sz w:val="28"/>
          <w:szCs w:val="28"/>
          <w:lang w:val="uk-UA"/>
        </w:rPr>
        <w:lastRenderedPageBreak/>
        <w:t>психіатри називають неконкретним та суперечливим [3, с. 199]. Головними симптомами визначається марення та маячня, які як правило виражалися у впевненості особи, що її права порушуються. Знов таки, у результаті суб</w:t>
      </w:r>
      <w:r w:rsidR="0025583D">
        <w:rPr>
          <w:rFonts w:ascii="Times New Roman" w:hAnsi="Times New Roman"/>
          <w:sz w:val="28"/>
          <w:szCs w:val="28"/>
          <w:lang w:val="uk-UA"/>
        </w:rPr>
        <w:t>’</w:t>
      </w:r>
      <w:r>
        <w:rPr>
          <w:rFonts w:ascii="Times New Roman" w:hAnsi="Times New Roman"/>
          <w:sz w:val="28"/>
          <w:szCs w:val="28"/>
          <w:lang w:val="uk-UA"/>
        </w:rPr>
        <w:t xml:space="preserve">єктивної судово-психіатричної експертизи недобросовісного лікаря-психіатра, буквально кожна людина з конформістськими поглядами, невдоволена звільненням з посади, або та, яка виступила з осудом подій у Чехословаччині могла бути запросто діагностована як паранояльна особистість з «маренням сутяжництва» або «маренням реформаторства» [3, с. 200]. </w:t>
      </w:r>
    </w:p>
    <w:p w14:paraId="0296529A" w14:textId="7DA12FF9" w:rsidR="00D16757" w:rsidRDefault="00D16757" w:rsidP="00D1675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Таким чином, радянська каральна психіатрія розробила ряд псевдонаукових діагнозів задля боротьби з українськими дисидентами, серед яких найбільш поширеними стали «млява шизофренія», «параноїдальні розлади», «психоз на націоналістичному підґрунті», «сутяжно-паранояльний розвиток особистості», тощо. Ці діагнози ніколи не були визнані міжнародним співтовариством психіатрів, а відтак – жертви каральної психіатрії в СРСР вважалися політичними в</w:t>
      </w:r>
      <w:r w:rsidR="0025583D">
        <w:rPr>
          <w:rFonts w:ascii="Times New Roman" w:hAnsi="Times New Roman"/>
          <w:sz w:val="28"/>
          <w:szCs w:val="28"/>
          <w:lang w:val="uk-UA"/>
        </w:rPr>
        <w:t>’</w:t>
      </w:r>
      <w:r>
        <w:rPr>
          <w:rFonts w:ascii="Times New Roman" w:hAnsi="Times New Roman"/>
          <w:sz w:val="28"/>
          <w:szCs w:val="28"/>
          <w:lang w:val="uk-UA"/>
        </w:rPr>
        <w:t>язнями. Отримуючи такий діагноз, більшість українських дисидентів були запроторені на примусове «лікування» до спеціалізованих психіатричних закладів, де їх фізичне здоров</w:t>
      </w:r>
      <w:r w:rsidR="0025583D">
        <w:rPr>
          <w:rFonts w:ascii="Times New Roman" w:hAnsi="Times New Roman"/>
          <w:sz w:val="28"/>
          <w:szCs w:val="28"/>
          <w:lang w:val="uk-UA"/>
        </w:rPr>
        <w:t>’</w:t>
      </w:r>
      <w:r>
        <w:rPr>
          <w:rFonts w:ascii="Times New Roman" w:hAnsi="Times New Roman"/>
          <w:sz w:val="28"/>
          <w:szCs w:val="28"/>
          <w:lang w:val="uk-UA"/>
        </w:rPr>
        <w:t xml:space="preserve">я знищувалося невиправданою терапією галоперидолом, аміназином, препаратами сірки та шоковою терапією, а людська гідність та психіка – умовами перебування, ставленням персоналу та препаратами. </w:t>
      </w:r>
    </w:p>
    <w:p w14:paraId="5BEB8A87" w14:textId="3DD85F67" w:rsidR="00D16757" w:rsidRDefault="00D16757" w:rsidP="00D16757">
      <w:pPr>
        <w:spacing w:after="0" w:line="360" w:lineRule="auto"/>
        <w:jc w:val="center"/>
        <w:rPr>
          <w:rFonts w:ascii="Times New Roman" w:hAnsi="Times New Roman"/>
          <w:b/>
          <w:sz w:val="28"/>
          <w:szCs w:val="28"/>
          <w:lang w:val="uk-UA"/>
        </w:rPr>
      </w:pPr>
      <w:r>
        <w:rPr>
          <w:rFonts w:ascii="Times New Roman" w:hAnsi="Times New Roman"/>
          <w:b/>
          <w:sz w:val="28"/>
          <w:szCs w:val="28"/>
          <w:lang w:val="uk-UA"/>
        </w:rPr>
        <w:t>Список використаних джерел:</w:t>
      </w:r>
    </w:p>
    <w:p w14:paraId="762E39CE" w14:textId="77777777" w:rsidR="00D16757" w:rsidRDefault="00D16757" w:rsidP="00DD6062">
      <w:pPr>
        <w:pStyle w:val="a7"/>
        <w:numPr>
          <w:ilvl w:val="0"/>
          <w:numId w:val="19"/>
        </w:numPr>
        <w:tabs>
          <w:tab w:val="left" w:pos="1134"/>
        </w:tabs>
        <w:spacing w:line="360" w:lineRule="auto"/>
        <w:ind w:left="0" w:firstLine="709"/>
      </w:pPr>
      <w:r>
        <w:t xml:space="preserve">Широкова І. Каральна психіатрія у СРСР: наука на службі у держави (1960 – 1980). </w:t>
      </w:r>
      <w:r>
        <w:rPr>
          <w:i/>
          <w:iCs/>
        </w:rPr>
        <w:t>Наукові записки НаУКМА</w:t>
      </w:r>
      <w:r>
        <w:t>. Том 130. Історичні науки. С. 33 – 36.</w:t>
      </w:r>
    </w:p>
    <w:p w14:paraId="666C7FBB" w14:textId="77777777" w:rsidR="00D16757" w:rsidRDefault="00D16757" w:rsidP="00DD6062">
      <w:pPr>
        <w:pStyle w:val="a7"/>
        <w:numPr>
          <w:ilvl w:val="0"/>
          <w:numId w:val="19"/>
        </w:numPr>
        <w:tabs>
          <w:tab w:val="left" w:pos="1134"/>
        </w:tabs>
        <w:spacing w:line="360" w:lineRule="auto"/>
        <w:ind w:left="0" w:firstLine="709"/>
      </w:pPr>
      <w:r>
        <w:t xml:space="preserve">Малопрогредиентная (вялотекущая) шизофрения. </w:t>
      </w:r>
      <w:r>
        <w:rPr>
          <w:i/>
          <w:iCs/>
        </w:rPr>
        <w:t>Коротенко А., Аликина Н. Советская психиатрия: заблуждения и умысел</w:t>
      </w:r>
      <w:r>
        <w:t>. К.: Сфера, 2002. С. 302-329.</w:t>
      </w:r>
    </w:p>
    <w:p w14:paraId="6B6D185A" w14:textId="77777777" w:rsidR="00D16757" w:rsidRDefault="00D16757" w:rsidP="00DD6062">
      <w:pPr>
        <w:pStyle w:val="a7"/>
        <w:numPr>
          <w:ilvl w:val="0"/>
          <w:numId w:val="19"/>
        </w:numPr>
        <w:tabs>
          <w:tab w:val="left" w:pos="1134"/>
        </w:tabs>
        <w:spacing w:line="360" w:lineRule="auto"/>
        <w:ind w:left="0" w:firstLine="709"/>
      </w:pPr>
      <w:r>
        <w:lastRenderedPageBreak/>
        <w:t xml:space="preserve">Буковский В., Глузман С. Пособие по психиатрии для инакомыслящих. </w:t>
      </w:r>
      <w:r>
        <w:rPr>
          <w:i/>
          <w:iCs/>
        </w:rPr>
        <w:t>Коротенко А., Аликина Н. Советская психиатрия: заблуждения и умысел</w:t>
      </w:r>
      <w:r>
        <w:t>. К.: Сфера, 2002. С. 191-214.</w:t>
      </w:r>
    </w:p>
    <w:p w14:paraId="534C125B" w14:textId="77777777" w:rsidR="00D16757" w:rsidRDefault="00D16757" w:rsidP="00DD6062">
      <w:pPr>
        <w:pStyle w:val="a7"/>
        <w:numPr>
          <w:ilvl w:val="0"/>
          <w:numId w:val="19"/>
        </w:numPr>
        <w:tabs>
          <w:tab w:val="left" w:pos="1134"/>
        </w:tabs>
        <w:spacing w:line="360" w:lineRule="auto"/>
        <w:ind w:left="0" w:firstLine="709"/>
      </w:pPr>
      <w:r>
        <w:t xml:space="preserve">Діагноз: Вільні. </w:t>
      </w:r>
      <w:r>
        <w:rPr>
          <w:lang w:val="en-US"/>
        </w:rPr>
        <w:t>URL</w:t>
      </w:r>
      <w:r>
        <w:t>: </w:t>
      </w:r>
      <w:hyperlink r:id="rId35" w:history="1">
        <w:r>
          <w:rPr>
            <w:rStyle w:val="a3"/>
            <w:color w:val="auto"/>
          </w:rPr>
          <w:t>https://youtube.com/playlist?list=PLvlJn-pCyFDfotf3V8JXlB6T_QKMT1Uxl&amp;si=gnn7mFND5rOMyJRD</w:t>
        </w:r>
      </w:hyperlink>
      <w:r>
        <w:t xml:space="preserve"> (дата звернення: 30.04.2024).</w:t>
      </w:r>
    </w:p>
    <w:p w14:paraId="67B403EE" w14:textId="77777777" w:rsidR="00D16757" w:rsidRDefault="00D16757" w:rsidP="00DD6062">
      <w:pPr>
        <w:pStyle w:val="a7"/>
        <w:numPr>
          <w:ilvl w:val="0"/>
          <w:numId w:val="19"/>
        </w:numPr>
        <w:tabs>
          <w:tab w:val="left" w:pos="1134"/>
        </w:tabs>
        <w:spacing w:line="360" w:lineRule="auto"/>
        <w:ind w:left="0" w:firstLine="709"/>
      </w:pPr>
      <w:r w:rsidRPr="00D16757">
        <w:t xml:space="preserve">Сухоручко В. Позасудові репресивні методи у боротьбі проти дисидентського руху (на прикладі родини Січків). </w:t>
      </w:r>
      <w:r w:rsidRPr="00D16757">
        <w:rPr>
          <w:i/>
          <w:iCs/>
        </w:rPr>
        <w:t>Вчені записки ТНУ імені В.І. Вернадського. Серія: Історичні науки.</w:t>
      </w:r>
      <w:r w:rsidRPr="00D16757">
        <w:t xml:space="preserve"> Том 32 (71). № 4. 2021. С. 106 – 116. DOI </w:t>
      </w:r>
      <w:hyperlink r:id="rId36" w:history="1">
        <w:r w:rsidRPr="00D16757">
          <w:rPr>
            <w:rStyle w:val="a3"/>
            <w:color w:val="auto"/>
          </w:rPr>
          <w:t>https://doi.org/10.32838/2663-5984/2021/4.17</w:t>
        </w:r>
      </w:hyperlink>
    </w:p>
    <w:p w14:paraId="2A5ABC09" w14:textId="44220203" w:rsidR="008E4681" w:rsidRPr="00746915" w:rsidRDefault="00D16757" w:rsidP="00DD6062">
      <w:pPr>
        <w:pStyle w:val="a7"/>
        <w:numPr>
          <w:ilvl w:val="0"/>
          <w:numId w:val="19"/>
        </w:numPr>
        <w:tabs>
          <w:tab w:val="left" w:pos="1134"/>
        </w:tabs>
        <w:spacing w:line="360" w:lineRule="auto"/>
        <w:ind w:left="0" w:firstLine="709"/>
      </w:pPr>
      <w:r w:rsidRPr="00D16757">
        <w:t xml:space="preserve">Ильченко А. </w:t>
      </w:r>
      <w:r w:rsidRPr="00746915">
        <w:t xml:space="preserve">Карательная медицина. </w:t>
      </w:r>
      <w:r w:rsidRPr="00746915">
        <w:rPr>
          <w:i/>
          <w:iCs/>
        </w:rPr>
        <w:t>Коротенко А., Аликина Н. Советская психиатрия: заблуждения и умысел</w:t>
      </w:r>
      <w:r w:rsidRPr="00746915">
        <w:t>. К.: Сфера, 2002. С. 249-252</w:t>
      </w:r>
    </w:p>
    <w:p w14:paraId="06B3DA45" w14:textId="77777777" w:rsidR="001C7956" w:rsidRPr="00746915" w:rsidRDefault="001C7956" w:rsidP="006B2CB2">
      <w:pPr>
        <w:spacing w:after="0" w:line="360" w:lineRule="auto"/>
        <w:ind w:firstLine="709"/>
        <w:jc w:val="both"/>
        <w:rPr>
          <w:rFonts w:ascii="Times New Roman" w:hAnsi="Times New Roman"/>
          <w:sz w:val="28"/>
          <w:szCs w:val="28"/>
          <w:lang w:val="uk-UA"/>
        </w:rPr>
      </w:pPr>
    </w:p>
    <w:p w14:paraId="1C02A812" w14:textId="77777777" w:rsidR="00746915" w:rsidRPr="00746915" w:rsidRDefault="00746915" w:rsidP="00746915">
      <w:pPr>
        <w:spacing w:after="0" w:line="240" w:lineRule="auto"/>
        <w:jc w:val="both"/>
        <w:rPr>
          <w:rFonts w:ascii="Times New Roman" w:hAnsi="Times New Roman"/>
          <w:b/>
          <w:color w:val="000000"/>
          <w:sz w:val="28"/>
          <w:szCs w:val="28"/>
          <w:lang w:val="uk-UA"/>
        </w:rPr>
      </w:pPr>
      <w:r w:rsidRPr="00746915">
        <w:rPr>
          <w:rFonts w:ascii="Times New Roman" w:hAnsi="Times New Roman"/>
          <w:b/>
          <w:color w:val="000000"/>
          <w:sz w:val="28"/>
          <w:szCs w:val="28"/>
          <w:lang w:val="uk-UA"/>
        </w:rPr>
        <w:t>УДК 94 (477)</w:t>
      </w:r>
    </w:p>
    <w:p w14:paraId="69CA74E9" w14:textId="261C0543" w:rsidR="00746915" w:rsidRPr="00746915" w:rsidRDefault="00746915" w:rsidP="00746915">
      <w:pPr>
        <w:spacing w:after="0" w:line="240" w:lineRule="auto"/>
        <w:jc w:val="right"/>
        <w:rPr>
          <w:rFonts w:ascii="Times New Roman" w:hAnsi="Times New Roman"/>
          <w:b/>
          <w:caps/>
          <w:color w:val="000000"/>
          <w:sz w:val="28"/>
          <w:szCs w:val="28"/>
          <w:lang w:val="uk-UA"/>
        </w:rPr>
      </w:pPr>
      <w:r w:rsidRPr="00746915">
        <w:rPr>
          <w:rFonts w:ascii="Times New Roman" w:hAnsi="Times New Roman"/>
          <w:b/>
          <w:color w:val="000000"/>
          <w:sz w:val="28"/>
          <w:szCs w:val="28"/>
          <w:lang w:val="uk-UA"/>
        </w:rPr>
        <w:t xml:space="preserve">Віталіна </w:t>
      </w:r>
      <w:r w:rsidRPr="00746915">
        <w:rPr>
          <w:rFonts w:ascii="Times New Roman" w:hAnsi="Times New Roman"/>
          <w:b/>
          <w:caps/>
          <w:color w:val="000000"/>
          <w:sz w:val="28"/>
          <w:szCs w:val="28"/>
          <w:lang w:val="uk-UA"/>
        </w:rPr>
        <w:t>Остап</w:t>
      </w:r>
      <w:r w:rsidRPr="00746915">
        <w:rPr>
          <w:rFonts w:ascii="Times New Roman" w:hAnsi="Times New Roman"/>
          <w:b/>
          <w:color w:val="000000"/>
          <w:sz w:val="28"/>
          <w:szCs w:val="28"/>
          <w:lang w:val="uk-UA"/>
        </w:rPr>
        <w:t>,</w:t>
      </w:r>
      <w:r w:rsidRPr="00746915">
        <w:rPr>
          <w:rFonts w:ascii="Times New Roman" w:hAnsi="Times New Roman"/>
          <w:b/>
          <w:caps/>
          <w:color w:val="000000"/>
          <w:sz w:val="28"/>
          <w:szCs w:val="28"/>
          <w:lang w:val="uk-UA"/>
        </w:rPr>
        <w:t xml:space="preserve"> </w:t>
      </w:r>
      <w:r w:rsidRPr="00746915">
        <w:rPr>
          <w:rFonts w:ascii="Times New Roman" w:hAnsi="Times New Roman"/>
          <w:bCs/>
          <w:color w:val="000000" w:themeColor="text1"/>
          <w:sz w:val="28"/>
          <w:szCs w:val="28"/>
          <w:lang w:val="uk-UA"/>
        </w:rPr>
        <w:t>здобувачка 3</w:t>
      </w:r>
      <w:r w:rsidRPr="00746915">
        <w:rPr>
          <w:rFonts w:ascii="Times New Roman" w:hAnsi="Times New Roman"/>
          <w:color w:val="000000"/>
          <w:sz w:val="28"/>
          <w:szCs w:val="28"/>
          <w:lang w:val="uk-UA"/>
        </w:rPr>
        <w:t xml:space="preserve"> курсу </w:t>
      </w:r>
      <w:r w:rsidRPr="00746915">
        <w:rPr>
          <w:rFonts w:ascii="Times New Roman" w:hAnsi="Times New Roman"/>
          <w:bCs/>
          <w:color w:val="000000" w:themeColor="text1"/>
          <w:sz w:val="28"/>
          <w:szCs w:val="28"/>
          <w:lang w:val="uk-UA"/>
        </w:rPr>
        <w:t>спеціальності 032 Історія та археологія Херсонського державного університету, м. Івано-Франківськ, науковий керівник: Михайленко Г., к.іст.н., доцентка</w:t>
      </w:r>
    </w:p>
    <w:p w14:paraId="3C554D5E" w14:textId="77777777" w:rsidR="00746915" w:rsidRPr="00746915" w:rsidRDefault="00746915" w:rsidP="00746915">
      <w:pPr>
        <w:jc w:val="center"/>
        <w:rPr>
          <w:rFonts w:ascii="Times New Roman" w:hAnsi="Times New Roman"/>
          <w:b/>
          <w:bCs/>
          <w:caps/>
          <w:sz w:val="28"/>
          <w:szCs w:val="28"/>
          <w:lang w:val="uk-UA"/>
        </w:rPr>
      </w:pPr>
    </w:p>
    <w:p w14:paraId="16F3F47A" w14:textId="12EA29E1" w:rsidR="00746915" w:rsidRPr="00746915" w:rsidRDefault="00746915" w:rsidP="00746915">
      <w:pPr>
        <w:jc w:val="center"/>
        <w:rPr>
          <w:rFonts w:ascii="Times New Roman" w:hAnsi="Times New Roman"/>
          <w:b/>
          <w:bCs/>
          <w:caps/>
          <w:sz w:val="28"/>
          <w:szCs w:val="28"/>
          <w:lang w:val="uk-UA"/>
        </w:rPr>
      </w:pPr>
      <w:r w:rsidRPr="00746915">
        <w:rPr>
          <w:rFonts w:ascii="Times New Roman" w:hAnsi="Times New Roman"/>
          <w:b/>
          <w:bCs/>
          <w:caps/>
          <w:sz w:val="28"/>
          <w:szCs w:val="28"/>
          <w:lang w:val="uk-UA"/>
        </w:rPr>
        <w:t>ІСТОРІЯ АРХЕОЛОГІЧНИХ ВІДКРИТТІВ НА ТЕРИТОРІЇ ЗАХІДНОЇ УКРАЇНИ В ОСТАННІЙ ЧВЕРТІ XX – НА ПОЧАТКУ XXI СТОЛІТТЯ</w:t>
      </w:r>
    </w:p>
    <w:p w14:paraId="6F6EC6D3" w14:textId="77777777" w:rsidR="00746915" w:rsidRPr="00746915" w:rsidRDefault="00746915" w:rsidP="00746915">
      <w:pPr>
        <w:spacing w:after="0" w:line="360" w:lineRule="auto"/>
        <w:ind w:firstLine="709"/>
        <w:jc w:val="both"/>
        <w:rPr>
          <w:rFonts w:ascii="Times New Roman" w:hAnsi="Times New Roman"/>
          <w:i/>
          <w:iCs/>
          <w:sz w:val="28"/>
          <w:szCs w:val="28"/>
          <w:lang w:val="uk-UA"/>
        </w:rPr>
      </w:pPr>
      <w:r w:rsidRPr="00746915">
        <w:rPr>
          <w:rFonts w:ascii="Times New Roman" w:hAnsi="Times New Roman"/>
          <w:b/>
          <w:bCs/>
          <w:i/>
          <w:iCs/>
          <w:sz w:val="28"/>
          <w:szCs w:val="28"/>
          <w:lang w:val="uk-UA"/>
        </w:rPr>
        <w:t>Анотація.</w:t>
      </w:r>
      <w:r w:rsidRPr="00746915">
        <w:rPr>
          <w:rFonts w:ascii="Times New Roman" w:hAnsi="Times New Roman"/>
          <w:i/>
          <w:iCs/>
          <w:sz w:val="28"/>
          <w:szCs w:val="28"/>
          <w:lang w:val="uk-UA"/>
        </w:rPr>
        <w:t xml:space="preserve"> Стаття присвячена дослідженню історії археологічних відкриттів, здійснених на території Західної України в останній чверті ХХ – на початку ХХІ століття. Розглядаються ключові археологічні знахідки, виявлені в цьому регіоні протягом вищезазначеного періоду, а також їх вплив на розуміння історії та культури українських земель.</w:t>
      </w:r>
    </w:p>
    <w:p w14:paraId="07CE76D4" w14:textId="25E4DADE" w:rsidR="00746915" w:rsidRPr="00746915" w:rsidRDefault="00746915" w:rsidP="00746915">
      <w:pPr>
        <w:spacing w:after="0" w:line="360" w:lineRule="auto"/>
        <w:ind w:firstLine="709"/>
        <w:jc w:val="both"/>
        <w:rPr>
          <w:rFonts w:ascii="Times New Roman" w:hAnsi="Times New Roman"/>
          <w:i/>
          <w:iCs/>
          <w:sz w:val="28"/>
          <w:szCs w:val="28"/>
          <w:lang w:val="uk-UA"/>
        </w:rPr>
      </w:pPr>
      <w:r w:rsidRPr="00746915">
        <w:rPr>
          <w:rFonts w:ascii="Times New Roman" w:hAnsi="Times New Roman"/>
          <w:b/>
          <w:bCs/>
          <w:i/>
          <w:iCs/>
          <w:sz w:val="28"/>
          <w:szCs w:val="28"/>
          <w:lang w:val="uk-UA"/>
        </w:rPr>
        <w:t>Ключові слова:</w:t>
      </w:r>
      <w:r w:rsidRPr="00746915">
        <w:rPr>
          <w:rFonts w:ascii="Times New Roman" w:hAnsi="Times New Roman"/>
          <w:i/>
          <w:iCs/>
          <w:sz w:val="28"/>
          <w:szCs w:val="28"/>
          <w:lang w:val="uk-UA"/>
        </w:rPr>
        <w:t xml:space="preserve"> історія, археологія, археологічні розкопки, археологічні відкриття, пам</w:t>
      </w:r>
      <w:r w:rsidR="0025583D">
        <w:rPr>
          <w:rFonts w:ascii="Times New Roman" w:hAnsi="Times New Roman"/>
          <w:i/>
          <w:iCs/>
          <w:sz w:val="28"/>
          <w:szCs w:val="28"/>
          <w:lang w:val="uk-UA"/>
        </w:rPr>
        <w:t>’</w:t>
      </w:r>
      <w:r w:rsidRPr="00746915">
        <w:rPr>
          <w:rFonts w:ascii="Times New Roman" w:hAnsi="Times New Roman"/>
          <w:i/>
          <w:iCs/>
          <w:sz w:val="28"/>
          <w:szCs w:val="28"/>
          <w:lang w:val="uk-UA"/>
        </w:rPr>
        <w:t xml:space="preserve">ятки </w:t>
      </w:r>
    </w:p>
    <w:p w14:paraId="16B16554" w14:textId="77777777" w:rsidR="00746915" w:rsidRPr="00746915" w:rsidRDefault="00746915" w:rsidP="00746915">
      <w:pPr>
        <w:spacing w:after="0" w:line="360" w:lineRule="auto"/>
        <w:ind w:firstLine="709"/>
        <w:jc w:val="both"/>
        <w:rPr>
          <w:rFonts w:ascii="Times New Roman" w:hAnsi="Times New Roman"/>
          <w:b/>
          <w:i/>
          <w:sz w:val="28"/>
          <w:szCs w:val="28"/>
          <w:lang w:val="uk-UA"/>
        </w:rPr>
      </w:pPr>
    </w:p>
    <w:p w14:paraId="2E8917D7" w14:textId="77777777" w:rsidR="00746915" w:rsidRPr="00746915" w:rsidRDefault="00746915" w:rsidP="00746915">
      <w:pPr>
        <w:spacing w:after="0" w:line="360" w:lineRule="auto"/>
        <w:ind w:firstLine="709"/>
        <w:jc w:val="both"/>
        <w:rPr>
          <w:rFonts w:ascii="Times New Roman" w:hAnsi="Times New Roman"/>
          <w:b/>
          <w:i/>
          <w:sz w:val="28"/>
          <w:szCs w:val="28"/>
          <w:lang w:val="uk-UA"/>
        </w:rPr>
      </w:pPr>
      <w:r w:rsidRPr="00746915">
        <w:rPr>
          <w:rFonts w:ascii="Times New Roman" w:hAnsi="Times New Roman"/>
          <w:sz w:val="28"/>
          <w:szCs w:val="28"/>
          <w:lang w:val="uk-UA"/>
        </w:rPr>
        <w:t xml:space="preserve">Археологічні дослідження залишаються дуже актуальними у сучасному світі. Вони допомагають зрозуміти минуле, розширюють наші знання про розвиток цивілізацій, культурні звичаї, технологічний прогрес і </w:t>
      </w:r>
      <w:r w:rsidRPr="00746915">
        <w:rPr>
          <w:rFonts w:ascii="Times New Roman" w:hAnsi="Times New Roman"/>
          <w:sz w:val="28"/>
          <w:szCs w:val="28"/>
          <w:lang w:val="uk-UA"/>
        </w:rPr>
        <w:lastRenderedPageBreak/>
        <w:t xml:space="preserve">навіть кліматичні зміни. </w:t>
      </w:r>
      <w:r w:rsidRPr="00746915">
        <w:rPr>
          <w:rFonts w:ascii="Times New Roman" w:hAnsi="Times New Roman"/>
          <w:bCs/>
          <w:iCs/>
          <w:sz w:val="28"/>
          <w:szCs w:val="28"/>
          <w:lang w:val="uk-UA"/>
        </w:rPr>
        <w:t>Метою даної статті є</w:t>
      </w:r>
      <w:r w:rsidRPr="00746915">
        <w:rPr>
          <w:rFonts w:ascii="Times New Roman" w:hAnsi="Times New Roman"/>
          <w:i/>
          <w:sz w:val="28"/>
          <w:szCs w:val="28"/>
          <w:lang w:val="uk-UA"/>
        </w:rPr>
        <w:t xml:space="preserve"> </w:t>
      </w:r>
      <w:r w:rsidRPr="00746915">
        <w:rPr>
          <w:rFonts w:ascii="Times New Roman" w:hAnsi="Times New Roman"/>
          <w:sz w:val="28"/>
          <w:szCs w:val="28"/>
          <w:lang w:val="uk-UA"/>
        </w:rPr>
        <w:t>характеристика археологічних відкриттів на території Західної України в останній чверті ХХ – на початку ХХІ ст.</w:t>
      </w:r>
      <w:r w:rsidRPr="00746915">
        <w:rPr>
          <w:rFonts w:ascii="Times New Roman" w:eastAsia="Times New Roman" w:hAnsi="Times New Roman"/>
          <w:color w:val="000000"/>
          <w:sz w:val="28"/>
          <w:szCs w:val="28"/>
          <w:lang w:val="uk-UA" w:eastAsia="uk-UA"/>
        </w:rPr>
        <w:t xml:space="preserve"> </w:t>
      </w:r>
    </w:p>
    <w:p w14:paraId="5C646227" w14:textId="2DDEC9A1" w:rsidR="00746915" w:rsidRPr="00746915" w:rsidRDefault="00746915" w:rsidP="00746915">
      <w:pPr>
        <w:spacing w:after="0" w:line="360" w:lineRule="auto"/>
        <w:ind w:firstLine="709"/>
        <w:jc w:val="both"/>
        <w:rPr>
          <w:rFonts w:ascii="Times New Roman" w:hAnsi="Times New Roman"/>
          <w:sz w:val="28"/>
          <w:szCs w:val="28"/>
          <w:lang w:val="uk-UA"/>
        </w:rPr>
      </w:pPr>
      <w:r w:rsidRPr="00746915">
        <w:rPr>
          <w:rFonts w:ascii="Times New Roman" w:hAnsi="Times New Roman"/>
          <w:sz w:val="28"/>
          <w:szCs w:val="28"/>
          <w:lang w:val="uk-UA"/>
        </w:rPr>
        <w:t>Важливою сторінкою у вивченні історії західноукраїнських земель є археологічні дослідження давньої архітектури регіону. Знайомство з узагальнюючими працями уже свідчить про клопітке та ґрунтовне вивчення археологами давнини краю. Серед них є такі, що формують найповніший огляд історико-археологічних досліджень у регіоні, зокрема «Нові матеріали з археології Прикарпаття і Волині» львівських науковців (1991), матеріали про вивчення археологічних пам</w:t>
      </w:r>
      <w:r w:rsidR="0025583D">
        <w:rPr>
          <w:rFonts w:ascii="Times New Roman" w:hAnsi="Times New Roman"/>
          <w:sz w:val="28"/>
          <w:szCs w:val="28"/>
          <w:lang w:val="uk-UA"/>
        </w:rPr>
        <w:t>’</w:t>
      </w:r>
      <w:r w:rsidRPr="00746915">
        <w:rPr>
          <w:rFonts w:ascii="Times New Roman" w:hAnsi="Times New Roman"/>
          <w:sz w:val="28"/>
          <w:szCs w:val="28"/>
          <w:lang w:val="uk-UA"/>
        </w:rPr>
        <w:t xml:space="preserve">яток Волині </w:t>
      </w:r>
      <w:r w:rsidRPr="00746915">
        <w:rPr>
          <w:rFonts w:ascii="Times New Roman" w:eastAsia="Times New Roman" w:hAnsi="Times New Roman"/>
          <w:sz w:val="28"/>
          <w:szCs w:val="28"/>
          <w:lang w:val="uk-UA" w:eastAsia="uk-UA"/>
        </w:rPr>
        <w:t>[1]</w:t>
      </w:r>
      <w:r w:rsidRPr="00746915">
        <w:rPr>
          <w:rFonts w:ascii="Times New Roman" w:hAnsi="Times New Roman"/>
          <w:sz w:val="28"/>
          <w:szCs w:val="28"/>
          <w:lang w:val="uk-UA"/>
        </w:rPr>
        <w:t>, опубліковані В. Артюх та Л. Мацькевий</w:t>
      </w:r>
      <w:r w:rsidRPr="00746915">
        <w:rPr>
          <w:lang w:val="uk-UA"/>
        </w:rPr>
        <w:t xml:space="preserve"> </w:t>
      </w:r>
      <w:r w:rsidRPr="00746915">
        <w:rPr>
          <w:rFonts w:cstheme="minorHAnsi"/>
          <w:lang w:val="uk-UA"/>
        </w:rPr>
        <w:t>«</w:t>
      </w:r>
      <w:r w:rsidRPr="00746915">
        <w:rPr>
          <w:rFonts w:ascii="Times New Roman" w:hAnsi="Times New Roman"/>
          <w:sz w:val="28"/>
          <w:szCs w:val="28"/>
          <w:lang w:val="uk-UA"/>
        </w:rPr>
        <w:t xml:space="preserve">Нові матеріали з археології Прикарпаття і Волині». </w:t>
      </w:r>
    </w:p>
    <w:p w14:paraId="12166436" w14:textId="5990B4FD" w:rsidR="00746915" w:rsidRPr="00746915" w:rsidRDefault="00746915" w:rsidP="00746915">
      <w:pPr>
        <w:spacing w:after="0" w:line="360" w:lineRule="auto"/>
        <w:ind w:firstLine="709"/>
        <w:jc w:val="both"/>
        <w:rPr>
          <w:rFonts w:ascii="Times New Roman" w:hAnsi="Times New Roman"/>
          <w:sz w:val="28"/>
          <w:szCs w:val="28"/>
          <w:lang w:val="uk-UA"/>
        </w:rPr>
      </w:pPr>
      <w:r w:rsidRPr="00746915">
        <w:rPr>
          <w:rFonts w:ascii="Times New Roman" w:hAnsi="Times New Roman"/>
          <w:sz w:val="28"/>
          <w:szCs w:val="28"/>
          <w:lang w:val="uk-UA"/>
        </w:rPr>
        <w:t>Не менш ґрунтовними є розвідки, присвячені археологічному вивченню пам</w:t>
      </w:r>
      <w:r w:rsidR="0025583D">
        <w:rPr>
          <w:rFonts w:ascii="Times New Roman" w:hAnsi="Times New Roman"/>
          <w:sz w:val="28"/>
          <w:szCs w:val="28"/>
          <w:lang w:val="uk-UA"/>
        </w:rPr>
        <w:t>’</w:t>
      </w:r>
      <w:r w:rsidRPr="00746915">
        <w:rPr>
          <w:rFonts w:ascii="Times New Roman" w:hAnsi="Times New Roman"/>
          <w:sz w:val="28"/>
          <w:szCs w:val="28"/>
          <w:lang w:val="uk-UA"/>
        </w:rPr>
        <w:t>яток окремих періодів. Починаючи від найдавніших періодів, можна відзначити дослідження лінійно-стрічкової кераміки та інших археологічних культур волинського археолога Г. Охріменка, поморсько-кльошової культури Д. Козака, В. Оприска та В. Шкоропада. Наприкінці ХХ ст. їх роботи стали надбанням наукової спільноти. Львівські археологи В. Конопля, В. Львовський та В. Оприско також провели окремі розвідки на пам</w:t>
      </w:r>
      <w:r w:rsidR="0025583D">
        <w:rPr>
          <w:rFonts w:ascii="Times New Roman" w:hAnsi="Times New Roman"/>
          <w:sz w:val="28"/>
          <w:szCs w:val="28"/>
          <w:lang w:val="uk-UA"/>
        </w:rPr>
        <w:t>’</w:t>
      </w:r>
      <w:r w:rsidRPr="00746915">
        <w:rPr>
          <w:rFonts w:ascii="Times New Roman" w:hAnsi="Times New Roman"/>
          <w:sz w:val="28"/>
          <w:szCs w:val="28"/>
          <w:lang w:val="uk-UA"/>
        </w:rPr>
        <w:t>ятках Луцького та Логістицького районів і опублікували свої висновки у 1991 та 1997 роках.  В. Конопля також досліджував обробку та використання кременю на території Західної Європи в епоху бронзи та ранньої бронзи, а також описав давні артефакти Волині від кам</w:t>
      </w:r>
      <w:r w:rsidR="0025583D">
        <w:rPr>
          <w:rFonts w:ascii="Times New Roman" w:hAnsi="Times New Roman"/>
          <w:sz w:val="28"/>
          <w:szCs w:val="28"/>
          <w:lang w:val="uk-UA"/>
        </w:rPr>
        <w:t>’</w:t>
      </w:r>
      <w:r w:rsidRPr="00746915">
        <w:rPr>
          <w:rFonts w:ascii="Times New Roman" w:hAnsi="Times New Roman"/>
          <w:sz w:val="28"/>
          <w:szCs w:val="28"/>
          <w:lang w:val="uk-UA"/>
        </w:rPr>
        <w:t xml:space="preserve">яного віку до середньовіччя </w:t>
      </w:r>
      <w:r w:rsidRPr="00746915">
        <w:rPr>
          <w:rFonts w:ascii="Times New Roman" w:eastAsia="Times New Roman" w:hAnsi="Times New Roman"/>
          <w:sz w:val="28"/>
          <w:szCs w:val="28"/>
          <w:lang w:val="uk-UA" w:eastAsia="uk-UA"/>
        </w:rPr>
        <w:t>[2, с. 299]</w:t>
      </w:r>
      <w:r w:rsidRPr="00746915">
        <w:rPr>
          <w:rFonts w:ascii="Times New Roman" w:hAnsi="Times New Roman"/>
          <w:sz w:val="28"/>
          <w:szCs w:val="28"/>
          <w:lang w:val="uk-UA"/>
        </w:rPr>
        <w:t>.</w:t>
      </w:r>
    </w:p>
    <w:p w14:paraId="000F30A1" w14:textId="7AABAFCC" w:rsidR="00746915" w:rsidRPr="00746915" w:rsidRDefault="00746915" w:rsidP="00746915">
      <w:pPr>
        <w:spacing w:after="0" w:line="360" w:lineRule="auto"/>
        <w:ind w:firstLine="709"/>
        <w:jc w:val="both"/>
        <w:rPr>
          <w:lang w:val="uk-UA"/>
        </w:rPr>
      </w:pPr>
      <w:r w:rsidRPr="00746915">
        <w:rPr>
          <w:rFonts w:ascii="Times New Roman" w:hAnsi="Times New Roman"/>
          <w:sz w:val="28"/>
          <w:szCs w:val="28"/>
          <w:lang w:val="uk-UA"/>
        </w:rPr>
        <w:t>Протягом 1983–1987 рр. мезолітичні пам</w:t>
      </w:r>
      <w:r w:rsidR="0025583D">
        <w:rPr>
          <w:rFonts w:ascii="Times New Roman" w:hAnsi="Times New Roman"/>
          <w:sz w:val="28"/>
          <w:szCs w:val="28"/>
          <w:lang w:val="uk-UA"/>
        </w:rPr>
        <w:t>’</w:t>
      </w:r>
      <w:r w:rsidRPr="00746915">
        <w:rPr>
          <w:rFonts w:ascii="Times New Roman" w:hAnsi="Times New Roman"/>
          <w:sz w:val="28"/>
          <w:szCs w:val="28"/>
          <w:lang w:val="uk-UA"/>
        </w:rPr>
        <w:t xml:space="preserve">ятки Полісся у межах Волинської та Рівненської областей вивчались науковим співробітником Київського інституту археології Л.Л. Залізняком. Одночасно ним були відкриті нові стоянки фінального палеоліту. Під час багаторічних досліджень на стоянках Нобель, Красносілля, Березне, Лютка, Переволока, </w:t>
      </w:r>
      <w:r w:rsidRPr="00746915">
        <w:rPr>
          <w:rFonts w:ascii="Times New Roman" w:hAnsi="Times New Roman"/>
          <w:sz w:val="28"/>
          <w:szCs w:val="28"/>
          <w:lang w:val="uk-UA"/>
        </w:rPr>
        <w:lastRenderedPageBreak/>
        <w:t>Люботинь та ін., особливо на повністю розкопаних свідерських стоянках Березно 6,14,15, Тутовичі 3,4, отримані важливі наукові результати [3]</w:t>
      </w:r>
      <w:r w:rsidRPr="00746915">
        <w:rPr>
          <w:lang w:val="uk-UA"/>
        </w:rPr>
        <w:t xml:space="preserve"> .</w:t>
      </w:r>
    </w:p>
    <w:p w14:paraId="61C94F20" w14:textId="1CC9CE2D" w:rsidR="00746915" w:rsidRPr="00746915" w:rsidRDefault="00746915" w:rsidP="00746915">
      <w:pPr>
        <w:spacing w:after="0" w:line="360" w:lineRule="auto"/>
        <w:ind w:firstLine="709"/>
        <w:jc w:val="both"/>
        <w:rPr>
          <w:rFonts w:ascii="Times New Roman" w:hAnsi="Times New Roman"/>
          <w:sz w:val="28"/>
          <w:szCs w:val="28"/>
          <w:lang w:val="uk-UA"/>
        </w:rPr>
      </w:pPr>
      <w:r w:rsidRPr="00746915">
        <w:rPr>
          <w:rFonts w:ascii="Times New Roman" w:hAnsi="Times New Roman"/>
          <w:sz w:val="28"/>
          <w:szCs w:val="28"/>
          <w:lang w:val="uk-UA"/>
        </w:rPr>
        <w:t>У 1990 р. неподалік від східної околиці с. Воля що на Тернопільщині проведено розкопки за участю тернопільських археологів О. Гаврилюка, М. Левчука та М. Ягодинської де було виявлено залишки наземної будівлі, печі, а також кілька господарських ям. Колекція знахідок налічує майже тисячу предметів. Це – бронзові шпильки, фрагменти браслетів, підвісок, лезо ножа-бритви, ромбовидні наконечники до стріл, кам</w:t>
      </w:r>
      <w:r w:rsidR="0025583D">
        <w:rPr>
          <w:rFonts w:ascii="Times New Roman" w:hAnsi="Times New Roman"/>
          <w:sz w:val="28"/>
          <w:szCs w:val="28"/>
          <w:lang w:val="uk-UA"/>
        </w:rPr>
        <w:t>’</w:t>
      </w:r>
      <w:r w:rsidRPr="00746915">
        <w:rPr>
          <w:rFonts w:ascii="Times New Roman" w:hAnsi="Times New Roman"/>
          <w:sz w:val="28"/>
          <w:szCs w:val="28"/>
          <w:lang w:val="uk-UA"/>
        </w:rPr>
        <w:t>яні та крем</w:t>
      </w:r>
      <w:r w:rsidR="0025583D">
        <w:rPr>
          <w:rFonts w:ascii="Times New Roman" w:hAnsi="Times New Roman"/>
          <w:sz w:val="28"/>
          <w:szCs w:val="28"/>
          <w:lang w:val="uk-UA"/>
        </w:rPr>
        <w:t>’</w:t>
      </w:r>
      <w:r w:rsidRPr="00746915">
        <w:rPr>
          <w:rFonts w:ascii="Times New Roman" w:hAnsi="Times New Roman"/>
          <w:sz w:val="28"/>
          <w:szCs w:val="28"/>
          <w:lang w:val="uk-UA"/>
        </w:rPr>
        <w:t>яні шліфовані сокири, серпи. Але найчисленніші – керамічні речі: горщики, збанки, кухлики, миски, чаші, уламки глиняних лялечок, грудки перепаленої глини з вкрапленнями міді, ошлакована кераміка. Це все  свідчить про розвиток місцевої бронзоливарної справи, що припадає на завершальний етап існування племен культури ноа (XIV – XII ст. до н. е.) бронзового віку [4].</w:t>
      </w:r>
    </w:p>
    <w:p w14:paraId="02ED7923" w14:textId="77777777" w:rsidR="00746915" w:rsidRPr="00746915" w:rsidRDefault="00746915" w:rsidP="00746915">
      <w:pPr>
        <w:spacing w:after="0" w:line="360" w:lineRule="auto"/>
        <w:ind w:firstLine="709"/>
        <w:jc w:val="both"/>
        <w:rPr>
          <w:rFonts w:ascii="Times New Roman" w:hAnsi="Times New Roman"/>
          <w:sz w:val="28"/>
          <w:szCs w:val="28"/>
          <w:lang w:val="uk-UA"/>
        </w:rPr>
      </w:pPr>
      <w:r w:rsidRPr="00746915">
        <w:rPr>
          <w:rFonts w:ascii="Times New Roman" w:hAnsi="Times New Roman"/>
          <w:sz w:val="28"/>
          <w:szCs w:val="28"/>
          <w:lang w:val="uk-UA"/>
        </w:rPr>
        <w:t>Важливим напрямком досліджень є курганна археологія, де відкриття складних поховальних ритуалів дає змогу краще зрозуміти соціальні структури та культурні традиції давніх народів. У 1983-1986 рр. Волинська археологічна експедиція Львівського історичного музею досліджувала курганні могильники Х-ХІ ст. в околиці с. Берестяне, які були зразковими з погляду фіксації матеріалу. [5] На початку XXI століття на Західній Україні активно проводяться археологічні дослідження із застосуванням сучасних методів і технологій. Західна Україна багата на археологічну спадщину різних періодів, від античних часів до середньовіччя. Завдяки сучасним технологіям, таким як дрони, лідар та геофізичні методи, археологи можуть проводити більш точні та масштабні дослідження і отримувати нову інформацію про минуле регіону.</w:t>
      </w:r>
    </w:p>
    <w:p w14:paraId="6B4CF427" w14:textId="79627595" w:rsidR="00746915" w:rsidRPr="00746915" w:rsidRDefault="00746915" w:rsidP="00746915">
      <w:pPr>
        <w:spacing w:after="0" w:line="360" w:lineRule="auto"/>
        <w:ind w:firstLine="709"/>
        <w:jc w:val="both"/>
        <w:rPr>
          <w:rFonts w:ascii="Times New Roman" w:hAnsi="Times New Roman"/>
          <w:sz w:val="28"/>
          <w:szCs w:val="28"/>
          <w:lang w:val="uk-UA"/>
        </w:rPr>
      </w:pPr>
      <w:r w:rsidRPr="00746915">
        <w:rPr>
          <w:rFonts w:ascii="Times New Roman" w:hAnsi="Times New Roman"/>
          <w:sz w:val="28"/>
          <w:szCs w:val="28"/>
          <w:lang w:val="uk-UA"/>
        </w:rPr>
        <w:t>Про роль волинської території у формуванні Давньоруської держави у II–VII ст. на основі археологічних пам</w:t>
      </w:r>
      <w:r w:rsidR="0025583D">
        <w:rPr>
          <w:rFonts w:ascii="Times New Roman" w:hAnsi="Times New Roman"/>
          <w:sz w:val="28"/>
          <w:szCs w:val="28"/>
          <w:lang w:val="uk-UA"/>
        </w:rPr>
        <w:t>’</w:t>
      </w:r>
      <w:r w:rsidRPr="00746915">
        <w:rPr>
          <w:rFonts w:ascii="Times New Roman" w:hAnsi="Times New Roman"/>
          <w:sz w:val="28"/>
          <w:szCs w:val="28"/>
          <w:lang w:val="uk-UA"/>
        </w:rPr>
        <w:t>яток та інших джерел згадує І. Винокур. У 1987–1991 рр. вибіркове вивчення давньоруських пам</w:t>
      </w:r>
      <w:r w:rsidR="0025583D">
        <w:rPr>
          <w:rFonts w:ascii="Times New Roman" w:hAnsi="Times New Roman"/>
          <w:sz w:val="28"/>
          <w:szCs w:val="28"/>
          <w:lang w:val="uk-UA"/>
        </w:rPr>
        <w:t>’</w:t>
      </w:r>
      <w:r w:rsidRPr="00746915">
        <w:rPr>
          <w:rFonts w:ascii="Times New Roman" w:hAnsi="Times New Roman"/>
          <w:sz w:val="28"/>
          <w:szCs w:val="28"/>
          <w:lang w:val="uk-UA"/>
        </w:rPr>
        <w:t>яток Крем</w:t>
      </w:r>
      <w:r w:rsidR="0025583D">
        <w:rPr>
          <w:rFonts w:ascii="Times New Roman" w:hAnsi="Times New Roman"/>
          <w:sz w:val="28"/>
          <w:szCs w:val="28"/>
          <w:lang w:val="uk-UA"/>
        </w:rPr>
        <w:t>’</w:t>
      </w:r>
      <w:r w:rsidRPr="00746915">
        <w:rPr>
          <w:rFonts w:ascii="Times New Roman" w:hAnsi="Times New Roman"/>
          <w:sz w:val="28"/>
          <w:szCs w:val="28"/>
          <w:lang w:val="uk-UA"/>
        </w:rPr>
        <w:t xml:space="preserve">янеччини здійснювала Волинська археологічна експедиція </w:t>
      </w:r>
      <w:r w:rsidRPr="00746915">
        <w:rPr>
          <w:rFonts w:ascii="Times New Roman" w:hAnsi="Times New Roman"/>
          <w:sz w:val="28"/>
          <w:szCs w:val="28"/>
          <w:lang w:val="uk-UA"/>
        </w:rPr>
        <w:lastRenderedPageBreak/>
        <w:t xml:space="preserve">Тернопільського краєзнавчого музею під керівництвом О. Гаврилюка. Археолог Л. Залізняк, спираючись на власні дослідження, додав численні публікації з історії матеріальної культури польського народу. На основі археологічних досліджень, літописів та інших історичних джерел було видано підручники для середньої та вищої школи в 1999 р. </w:t>
      </w:r>
      <w:r w:rsidRPr="00746915">
        <w:rPr>
          <w:rFonts w:ascii="Times New Roman" w:eastAsia="Times New Roman" w:hAnsi="Times New Roman"/>
          <w:sz w:val="28"/>
          <w:szCs w:val="28"/>
          <w:lang w:val="uk-UA" w:eastAsia="uk-UA"/>
        </w:rPr>
        <w:t>[6]</w:t>
      </w:r>
    </w:p>
    <w:p w14:paraId="023F5E1B" w14:textId="7DEDDCDE" w:rsidR="00746915" w:rsidRPr="00746915" w:rsidRDefault="00746915" w:rsidP="00746915">
      <w:pPr>
        <w:spacing w:after="0" w:line="360" w:lineRule="auto"/>
        <w:ind w:firstLine="709"/>
        <w:jc w:val="both"/>
        <w:rPr>
          <w:rFonts w:ascii="Times New Roman" w:hAnsi="Times New Roman"/>
          <w:sz w:val="28"/>
          <w:szCs w:val="28"/>
          <w:lang w:val="uk-UA"/>
        </w:rPr>
      </w:pPr>
      <w:r w:rsidRPr="00746915">
        <w:rPr>
          <w:rFonts w:ascii="Times New Roman" w:hAnsi="Times New Roman"/>
          <w:sz w:val="28"/>
          <w:szCs w:val="28"/>
          <w:lang w:val="uk-UA"/>
        </w:rPr>
        <w:t>У 1995 р. Г. Панишко опублікував статтю про давньоруські пам</w:t>
      </w:r>
      <w:r w:rsidR="0025583D">
        <w:rPr>
          <w:rFonts w:ascii="Times New Roman" w:hAnsi="Times New Roman"/>
          <w:sz w:val="28"/>
          <w:szCs w:val="28"/>
          <w:lang w:val="uk-UA"/>
        </w:rPr>
        <w:t>’</w:t>
      </w:r>
      <w:r w:rsidRPr="00746915">
        <w:rPr>
          <w:rFonts w:ascii="Times New Roman" w:hAnsi="Times New Roman"/>
          <w:sz w:val="28"/>
          <w:szCs w:val="28"/>
          <w:lang w:val="uk-UA"/>
        </w:rPr>
        <w:t>ятки на території західноукраїнського регіону, а також про археологічні дослідження міста, що свідчить про тяглість досліджень на цю тему.</w:t>
      </w:r>
    </w:p>
    <w:p w14:paraId="5409E56F" w14:textId="0147C122" w:rsidR="00746915" w:rsidRPr="00746915" w:rsidRDefault="00746915" w:rsidP="00746915">
      <w:pPr>
        <w:spacing w:after="0" w:line="360" w:lineRule="auto"/>
        <w:ind w:firstLine="709"/>
        <w:jc w:val="both"/>
        <w:rPr>
          <w:rFonts w:ascii="Times New Roman" w:hAnsi="Times New Roman"/>
          <w:sz w:val="28"/>
          <w:szCs w:val="28"/>
          <w:highlight w:val="cyan"/>
          <w:lang w:val="uk-UA"/>
        </w:rPr>
      </w:pPr>
      <w:r w:rsidRPr="00746915">
        <w:rPr>
          <w:rFonts w:ascii="Times New Roman" w:hAnsi="Times New Roman"/>
          <w:sz w:val="28"/>
          <w:szCs w:val="28"/>
          <w:lang w:val="uk-UA"/>
        </w:rPr>
        <w:t>Понад 90% українських замків і фортець козацької доби збереглися на історичних землях Галичини, Волині та Закарпаття. Ці пам</w:t>
      </w:r>
      <w:r w:rsidR="0025583D">
        <w:rPr>
          <w:rFonts w:ascii="Times New Roman" w:hAnsi="Times New Roman"/>
          <w:sz w:val="28"/>
          <w:szCs w:val="28"/>
          <w:lang w:val="uk-UA"/>
        </w:rPr>
        <w:t>’</w:t>
      </w:r>
      <w:r w:rsidRPr="00746915">
        <w:rPr>
          <w:rFonts w:ascii="Times New Roman" w:hAnsi="Times New Roman"/>
          <w:sz w:val="28"/>
          <w:szCs w:val="28"/>
          <w:lang w:val="uk-UA"/>
        </w:rPr>
        <w:t>ятки відображають як процес суспільного розвитку в межах України, так і колонізаційні прагнення сусідніх країн. Протягом століть замки з різних причин занепадали, їх замінювали палаци та міські будівлі, а внаслідок найбільшого військового лиха, якого зазнала Західна Україна на початку ХХ століття, більшість замків втратили своє призначення як приватні резиденції,і почали  руйнуватися. Сьогодні значна кількість середньовічних замків втратили наземні частини стін, змінивши статус пам</w:t>
      </w:r>
      <w:r w:rsidR="0025583D">
        <w:rPr>
          <w:rFonts w:ascii="Times New Roman" w:hAnsi="Times New Roman"/>
          <w:sz w:val="28"/>
          <w:szCs w:val="28"/>
          <w:lang w:val="uk-UA"/>
        </w:rPr>
        <w:t>’</w:t>
      </w:r>
      <w:r w:rsidRPr="00746915">
        <w:rPr>
          <w:rFonts w:ascii="Times New Roman" w:hAnsi="Times New Roman"/>
          <w:sz w:val="28"/>
          <w:szCs w:val="28"/>
          <w:lang w:val="uk-UA"/>
        </w:rPr>
        <w:t>яток архітектури на об</w:t>
      </w:r>
      <w:r w:rsidR="0025583D">
        <w:rPr>
          <w:rFonts w:ascii="Times New Roman" w:hAnsi="Times New Roman"/>
          <w:sz w:val="28"/>
          <w:szCs w:val="28"/>
          <w:lang w:val="uk-UA"/>
        </w:rPr>
        <w:t>’</w:t>
      </w:r>
      <w:r w:rsidRPr="00746915">
        <w:rPr>
          <w:rFonts w:ascii="Times New Roman" w:hAnsi="Times New Roman"/>
          <w:sz w:val="28"/>
          <w:szCs w:val="28"/>
          <w:lang w:val="uk-UA"/>
        </w:rPr>
        <w:t>єкти археології. Тому їх вивчення цілком належить до сфери археології. Середньовічні замки краю ще з епохи Просвітництва сприймалися людьми як пам</w:t>
      </w:r>
      <w:r w:rsidR="0025583D">
        <w:rPr>
          <w:rFonts w:ascii="Times New Roman" w:hAnsi="Times New Roman"/>
          <w:sz w:val="28"/>
          <w:szCs w:val="28"/>
          <w:lang w:val="uk-UA"/>
        </w:rPr>
        <w:t>’</w:t>
      </w:r>
      <w:r w:rsidRPr="00746915">
        <w:rPr>
          <w:rFonts w:ascii="Times New Roman" w:hAnsi="Times New Roman"/>
          <w:sz w:val="28"/>
          <w:szCs w:val="28"/>
          <w:lang w:val="uk-UA"/>
        </w:rPr>
        <w:t xml:space="preserve">ятки старовини. Однак, з боку державної влади їх охороні та збереженню не приділялося належної уваги, особливо на окупованій Росією Волині. Як правило, важливі реставраційні роботи, проведені до 1980-х років, не були предметом систематичних археологічних досліджень. </w:t>
      </w:r>
    </w:p>
    <w:p w14:paraId="1AB3B2F0" w14:textId="1036CC12" w:rsidR="00746915" w:rsidRPr="00746915" w:rsidRDefault="00746915" w:rsidP="00746915">
      <w:pPr>
        <w:spacing w:after="0" w:line="360" w:lineRule="auto"/>
        <w:ind w:firstLine="709"/>
        <w:jc w:val="both"/>
        <w:rPr>
          <w:rFonts w:ascii="Times New Roman" w:hAnsi="Times New Roman"/>
          <w:sz w:val="28"/>
          <w:szCs w:val="28"/>
          <w:lang w:val="uk-UA"/>
        </w:rPr>
      </w:pPr>
      <w:r w:rsidRPr="00746915">
        <w:rPr>
          <w:rFonts w:ascii="Times New Roman" w:hAnsi="Times New Roman"/>
          <w:sz w:val="28"/>
          <w:szCs w:val="28"/>
          <w:lang w:val="uk-UA"/>
        </w:rPr>
        <w:t>Систематичне вивчення замків та городищ на території Західної України розпочалося у другій половині ХХ ст., а першою увагу цій проблемі приділила Волинська археологічна експедиція Львівського історичного музею, яку очолював С. Терський у 1985–2005 рр.</w:t>
      </w:r>
      <w:r w:rsidRPr="00746915">
        <w:rPr>
          <w:lang w:val="uk-UA"/>
        </w:rPr>
        <w:t xml:space="preserve"> </w:t>
      </w:r>
      <w:r w:rsidRPr="00746915">
        <w:rPr>
          <w:rFonts w:ascii="Times New Roman" w:hAnsi="Times New Roman"/>
          <w:sz w:val="28"/>
          <w:szCs w:val="28"/>
          <w:lang w:val="uk-UA"/>
        </w:rPr>
        <w:t>Зокрема було досліджено низку замчищ (П</w:t>
      </w:r>
      <w:r w:rsidR="0025583D">
        <w:rPr>
          <w:rFonts w:ascii="Times New Roman" w:hAnsi="Times New Roman"/>
          <w:sz w:val="28"/>
          <w:szCs w:val="28"/>
          <w:lang w:val="uk-UA"/>
        </w:rPr>
        <w:t>’</w:t>
      </w:r>
      <w:r w:rsidRPr="00746915">
        <w:rPr>
          <w:rFonts w:ascii="Times New Roman" w:hAnsi="Times New Roman"/>
          <w:sz w:val="28"/>
          <w:szCs w:val="28"/>
          <w:lang w:val="uk-UA"/>
        </w:rPr>
        <w:t>ятидні, Когильне, Сілець, Локачі, Свинюхи, Конюхи, Овлочин, Підбереззя, Мирків) [7].</w:t>
      </w:r>
    </w:p>
    <w:p w14:paraId="7AE462F9" w14:textId="77777777" w:rsidR="00746915" w:rsidRPr="00746915" w:rsidRDefault="00746915" w:rsidP="00746915">
      <w:pPr>
        <w:spacing w:after="0" w:line="360" w:lineRule="auto"/>
        <w:ind w:firstLine="709"/>
        <w:jc w:val="both"/>
        <w:rPr>
          <w:rFonts w:ascii="Times New Roman" w:hAnsi="Times New Roman"/>
          <w:sz w:val="28"/>
          <w:szCs w:val="28"/>
          <w:lang w:val="uk-UA"/>
        </w:rPr>
      </w:pPr>
      <w:r w:rsidRPr="00746915">
        <w:rPr>
          <w:rFonts w:ascii="Times New Roman" w:hAnsi="Times New Roman"/>
          <w:sz w:val="28"/>
          <w:szCs w:val="28"/>
          <w:lang w:val="uk-UA"/>
        </w:rPr>
        <w:lastRenderedPageBreak/>
        <w:t xml:space="preserve">Новозбудовані замки та міста часто зводилися на місцях більш ранніх поселень і міст. Дослідження Сатанівського замку встановили існування на його території великого укріпленого поселення, невідомого з літописів [8]. </w:t>
      </w:r>
    </w:p>
    <w:p w14:paraId="26B5D6BB" w14:textId="77777777" w:rsidR="00746915" w:rsidRPr="00746915" w:rsidRDefault="00746915" w:rsidP="00746915">
      <w:pPr>
        <w:spacing w:after="0" w:line="360" w:lineRule="auto"/>
        <w:ind w:firstLine="709"/>
        <w:jc w:val="both"/>
        <w:rPr>
          <w:rFonts w:ascii="Times New Roman" w:hAnsi="Times New Roman"/>
          <w:sz w:val="28"/>
          <w:szCs w:val="28"/>
          <w:lang w:val="uk-UA"/>
        </w:rPr>
      </w:pPr>
      <w:r w:rsidRPr="00746915">
        <w:rPr>
          <w:rFonts w:ascii="Times New Roman" w:hAnsi="Times New Roman"/>
          <w:sz w:val="28"/>
          <w:szCs w:val="28"/>
          <w:lang w:val="uk-UA"/>
        </w:rPr>
        <w:t xml:space="preserve">Зі створенням системи так званої рятівної археології розпочалися вибіркові дослідження замків, які невдовзі дали важливі наукові результати. Достатньо згадати розкопки Телебовлянського замку [9]. </w:t>
      </w:r>
    </w:p>
    <w:p w14:paraId="28FB898B" w14:textId="77777777" w:rsidR="00746915" w:rsidRPr="00746915" w:rsidRDefault="00746915" w:rsidP="00746915">
      <w:pPr>
        <w:spacing w:after="0" w:line="360" w:lineRule="auto"/>
        <w:ind w:firstLine="709"/>
        <w:jc w:val="both"/>
        <w:rPr>
          <w:rFonts w:ascii="Times New Roman" w:hAnsi="Times New Roman"/>
          <w:sz w:val="28"/>
          <w:szCs w:val="28"/>
          <w:lang w:val="uk-UA"/>
        </w:rPr>
      </w:pPr>
      <w:r w:rsidRPr="00746915">
        <w:rPr>
          <w:rFonts w:ascii="Times New Roman" w:hAnsi="Times New Roman"/>
          <w:sz w:val="28"/>
          <w:szCs w:val="28"/>
          <w:lang w:val="uk-UA"/>
        </w:rPr>
        <w:t>Важливими є також археологічні спостереження С.В. Терського під час розкопок Клеванського замку у 1990–1991 роках. Серед пізнішого матеріалу, знайденого під час розкопок у підвалі найдавнішої наріжної вежі, зафіксовано культурний шар [10, с. 174]. У 1993 р. львівський архітектор Р. Могитич провів невеликі археологічні спостереження у Корецькому замку.</w:t>
      </w:r>
    </w:p>
    <w:p w14:paraId="54D86985" w14:textId="4090C2D2" w:rsidR="00746915" w:rsidRPr="00746915" w:rsidRDefault="00746915" w:rsidP="00746915">
      <w:pPr>
        <w:spacing w:after="0" w:line="360" w:lineRule="auto"/>
        <w:ind w:firstLine="709"/>
        <w:jc w:val="both"/>
        <w:rPr>
          <w:rFonts w:ascii="Times New Roman" w:hAnsi="Times New Roman"/>
          <w:sz w:val="28"/>
          <w:szCs w:val="28"/>
          <w:lang w:val="uk-UA"/>
        </w:rPr>
      </w:pPr>
      <w:r w:rsidRPr="00746915">
        <w:rPr>
          <w:rFonts w:ascii="Times New Roman" w:hAnsi="Times New Roman"/>
          <w:sz w:val="28"/>
          <w:szCs w:val="28"/>
          <w:lang w:val="uk-UA"/>
        </w:rPr>
        <w:t>У 1995–1996 рр. проводилися археологічні дослідження на території замку Любомирських у Дубно. Розкопки відомого львівського археолога І.К. Свєшнікова дозволили простежити етапи територіального розвитку замку та з</w:t>
      </w:r>
      <w:r w:rsidR="0025583D">
        <w:rPr>
          <w:rFonts w:ascii="Times New Roman" w:hAnsi="Times New Roman"/>
          <w:sz w:val="28"/>
          <w:szCs w:val="28"/>
          <w:lang w:val="uk-UA"/>
        </w:rPr>
        <w:t>’</w:t>
      </w:r>
      <w:r w:rsidRPr="00746915">
        <w:rPr>
          <w:rFonts w:ascii="Times New Roman" w:hAnsi="Times New Roman"/>
          <w:sz w:val="28"/>
          <w:szCs w:val="28"/>
          <w:lang w:val="uk-UA"/>
        </w:rPr>
        <w:t>ясувати, коли було замощено подвір</w:t>
      </w:r>
      <w:r w:rsidR="0025583D">
        <w:rPr>
          <w:rFonts w:ascii="Times New Roman" w:hAnsi="Times New Roman"/>
          <w:sz w:val="28"/>
          <w:szCs w:val="28"/>
          <w:lang w:val="uk-UA"/>
        </w:rPr>
        <w:t>’</w:t>
      </w:r>
      <w:r w:rsidRPr="00746915">
        <w:rPr>
          <w:rFonts w:ascii="Times New Roman" w:hAnsi="Times New Roman"/>
          <w:sz w:val="28"/>
          <w:szCs w:val="28"/>
          <w:lang w:val="uk-UA"/>
        </w:rPr>
        <w:t>я між XVI та XVIII століттями [11].</w:t>
      </w:r>
    </w:p>
    <w:p w14:paraId="0D54ECDC" w14:textId="4E78DF6C" w:rsidR="00746915" w:rsidRPr="00746915" w:rsidRDefault="00746915" w:rsidP="00746915">
      <w:pPr>
        <w:spacing w:after="0" w:line="360" w:lineRule="auto"/>
        <w:ind w:firstLine="709"/>
        <w:jc w:val="both"/>
        <w:rPr>
          <w:rFonts w:ascii="Times New Roman" w:hAnsi="Times New Roman"/>
          <w:sz w:val="28"/>
          <w:szCs w:val="28"/>
          <w:lang w:val="uk-UA"/>
        </w:rPr>
      </w:pPr>
      <w:r w:rsidRPr="00746915">
        <w:rPr>
          <w:rFonts w:ascii="Times New Roman" w:hAnsi="Times New Roman"/>
          <w:sz w:val="28"/>
          <w:szCs w:val="28"/>
          <w:lang w:val="uk-UA"/>
        </w:rPr>
        <w:t>Слід відмітити, що археологічні дослідження є важливим елементом у вивченні замкових комплексів. Вони не лише дають можливість визначити вік пам</w:t>
      </w:r>
      <w:r w:rsidR="0025583D">
        <w:rPr>
          <w:rFonts w:ascii="Times New Roman" w:hAnsi="Times New Roman"/>
          <w:sz w:val="28"/>
          <w:szCs w:val="28"/>
          <w:lang w:val="uk-UA"/>
        </w:rPr>
        <w:t>’</w:t>
      </w:r>
      <w:r w:rsidRPr="00746915">
        <w:rPr>
          <w:rFonts w:ascii="Times New Roman" w:hAnsi="Times New Roman"/>
          <w:sz w:val="28"/>
          <w:szCs w:val="28"/>
          <w:lang w:val="uk-UA"/>
        </w:rPr>
        <w:t>яток, але й здатні продемонструвати динаміку перебудов та змін у матеріальній культурі мешканців замку. Враховуючи досвід європейських країн, де замкова археологія посідає важливе місце у перед реставраційній діяльності, вона є актуальною і в Україні. Замкова археологія має великий потенціал в Україні. Належним чином досліджені та збережені рухомі та нерухомі пам</w:t>
      </w:r>
      <w:r w:rsidR="0025583D">
        <w:rPr>
          <w:rFonts w:ascii="Times New Roman" w:hAnsi="Times New Roman"/>
          <w:sz w:val="28"/>
          <w:szCs w:val="28"/>
          <w:lang w:val="uk-UA"/>
        </w:rPr>
        <w:t>’</w:t>
      </w:r>
      <w:r w:rsidRPr="00746915">
        <w:rPr>
          <w:rFonts w:ascii="Times New Roman" w:hAnsi="Times New Roman"/>
          <w:sz w:val="28"/>
          <w:szCs w:val="28"/>
          <w:lang w:val="uk-UA"/>
        </w:rPr>
        <w:t>ятки є важливою складовою відреставрованих та музеєфікованих замкових комплексів. Як такі, ці пам</w:t>
      </w:r>
      <w:r w:rsidR="0025583D">
        <w:rPr>
          <w:rFonts w:ascii="Times New Roman" w:hAnsi="Times New Roman"/>
          <w:sz w:val="28"/>
          <w:szCs w:val="28"/>
          <w:lang w:val="uk-UA"/>
        </w:rPr>
        <w:t>’</w:t>
      </w:r>
      <w:r w:rsidRPr="00746915">
        <w:rPr>
          <w:rFonts w:ascii="Times New Roman" w:hAnsi="Times New Roman"/>
          <w:sz w:val="28"/>
          <w:szCs w:val="28"/>
          <w:lang w:val="uk-UA"/>
        </w:rPr>
        <w:t>ятки є невід</w:t>
      </w:r>
      <w:r w:rsidR="0025583D">
        <w:rPr>
          <w:rFonts w:ascii="Times New Roman" w:hAnsi="Times New Roman"/>
          <w:sz w:val="28"/>
          <w:szCs w:val="28"/>
          <w:lang w:val="uk-UA"/>
        </w:rPr>
        <w:t>’</w:t>
      </w:r>
      <w:r w:rsidRPr="00746915">
        <w:rPr>
          <w:rFonts w:ascii="Times New Roman" w:hAnsi="Times New Roman"/>
          <w:sz w:val="28"/>
          <w:szCs w:val="28"/>
          <w:lang w:val="uk-UA"/>
        </w:rPr>
        <w:t>ємною частиною іміджу перспективної туристичної дестинації.</w:t>
      </w:r>
    </w:p>
    <w:p w14:paraId="0E0F69B9" w14:textId="7FE91625" w:rsidR="00746915" w:rsidRPr="00746915" w:rsidRDefault="00746915" w:rsidP="00746915">
      <w:pPr>
        <w:spacing w:after="0" w:line="360" w:lineRule="auto"/>
        <w:ind w:firstLine="709"/>
        <w:jc w:val="both"/>
        <w:rPr>
          <w:rFonts w:ascii="Times New Roman" w:hAnsi="Times New Roman"/>
          <w:b/>
          <w:i/>
          <w:sz w:val="28"/>
          <w:szCs w:val="28"/>
          <w:lang w:val="uk-UA"/>
        </w:rPr>
      </w:pPr>
      <w:r w:rsidRPr="00746915">
        <w:rPr>
          <w:rFonts w:ascii="Times New Roman" w:hAnsi="Times New Roman"/>
          <w:sz w:val="28"/>
          <w:szCs w:val="28"/>
          <w:lang w:val="uk-UA"/>
        </w:rPr>
        <w:lastRenderedPageBreak/>
        <w:t>Слід також наголосити, що розвиток музеїв та археологічних парків на Заході України сприяє не лише збереженню та відновленню культурних об</w:t>
      </w:r>
      <w:r w:rsidR="0025583D">
        <w:rPr>
          <w:rFonts w:ascii="Times New Roman" w:hAnsi="Times New Roman"/>
          <w:sz w:val="28"/>
          <w:szCs w:val="28"/>
          <w:lang w:val="uk-UA"/>
        </w:rPr>
        <w:t>’</w:t>
      </w:r>
      <w:r w:rsidRPr="00746915">
        <w:rPr>
          <w:rFonts w:ascii="Times New Roman" w:hAnsi="Times New Roman"/>
          <w:sz w:val="28"/>
          <w:szCs w:val="28"/>
          <w:lang w:val="uk-UA"/>
        </w:rPr>
        <w:t>єктів, а й поширенню археологічної спадщини серед громадськості.</w:t>
      </w:r>
      <w:r w:rsidRPr="00746915">
        <w:rPr>
          <w:rFonts w:ascii="Times New Roman" w:hAnsi="Times New Roman"/>
          <w:b/>
          <w:i/>
          <w:sz w:val="28"/>
          <w:szCs w:val="28"/>
          <w:lang w:val="uk-UA"/>
        </w:rPr>
        <w:t xml:space="preserve"> </w:t>
      </w:r>
    </w:p>
    <w:p w14:paraId="0057A1B9" w14:textId="77777777" w:rsidR="00746915" w:rsidRPr="00746915" w:rsidRDefault="00746915" w:rsidP="00746915">
      <w:pPr>
        <w:spacing w:after="0" w:line="360" w:lineRule="auto"/>
        <w:ind w:firstLine="709"/>
        <w:jc w:val="both"/>
        <w:rPr>
          <w:rFonts w:ascii="Times New Roman" w:hAnsi="Times New Roman"/>
          <w:sz w:val="28"/>
          <w:szCs w:val="28"/>
          <w:lang w:val="uk-UA"/>
        </w:rPr>
      </w:pPr>
      <w:r w:rsidRPr="00746915">
        <w:rPr>
          <w:rFonts w:ascii="Times New Roman" w:hAnsi="Times New Roman"/>
          <w:sz w:val="28"/>
          <w:szCs w:val="28"/>
          <w:lang w:val="uk-UA"/>
        </w:rPr>
        <w:t>Таким чином, археологічні відкриття на території Західної України останньої чверті ХХ – початку ХХІ століття є актуальними як для наукових досліджень, так і для суспільства в цілому через їхній важливий внесок у розуміння історії, культури та розвитку регіону.</w:t>
      </w:r>
    </w:p>
    <w:p w14:paraId="59648C96" w14:textId="77777777" w:rsidR="0080063A" w:rsidRDefault="0080063A" w:rsidP="00746915">
      <w:pPr>
        <w:spacing w:after="0" w:line="360" w:lineRule="auto"/>
        <w:jc w:val="both"/>
        <w:rPr>
          <w:sz w:val="28"/>
          <w:szCs w:val="28"/>
          <w:lang w:val="uk-UA"/>
        </w:rPr>
      </w:pPr>
    </w:p>
    <w:p w14:paraId="0C91A6E2" w14:textId="2562C677" w:rsidR="00746915" w:rsidRDefault="00746915" w:rsidP="00746915">
      <w:pPr>
        <w:spacing w:after="0" w:line="360" w:lineRule="auto"/>
        <w:jc w:val="both"/>
        <w:rPr>
          <w:rFonts w:ascii="Times New Roman" w:hAnsi="Times New Roman"/>
          <w:b/>
          <w:sz w:val="28"/>
          <w:szCs w:val="24"/>
          <w:lang w:val="uk-UA"/>
        </w:rPr>
      </w:pPr>
      <w:r w:rsidRPr="00260BE5">
        <w:rPr>
          <w:sz w:val="28"/>
          <w:szCs w:val="28"/>
          <w:lang w:val="uk-UA"/>
        </w:rPr>
        <w:t xml:space="preserve">                                      </w:t>
      </w:r>
      <w:r w:rsidRPr="00260BE5">
        <w:rPr>
          <w:rFonts w:ascii="Times New Roman" w:hAnsi="Times New Roman"/>
          <w:b/>
          <w:sz w:val="28"/>
          <w:szCs w:val="24"/>
          <w:lang w:val="uk-UA"/>
        </w:rPr>
        <w:t>Список використаних джерел</w:t>
      </w:r>
    </w:p>
    <w:p w14:paraId="4ABBE5CC" w14:textId="6C8A47B6" w:rsidR="00746915" w:rsidRPr="007E1466" w:rsidRDefault="00746915" w:rsidP="00DD6062">
      <w:pPr>
        <w:pStyle w:val="a7"/>
        <w:numPr>
          <w:ilvl w:val="0"/>
          <w:numId w:val="20"/>
        </w:numPr>
        <w:spacing w:line="360" w:lineRule="auto"/>
        <w:ind w:left="0" w:firstLine="709"/>
      </w:pPr>
      <w:r w:rsidRPr="007E1466">
        <w:t>Багрій Р. Нові слов</w:t>
      </w:r>
      <w:r w:rsidR="0025583D">
        <w:t>’</w:t>
      </w:r>
      <w:r w:rsidRPr="007E1466">
        <w:t>янські і давньоруські пам</w:t>
      </w:r>
      <w:r w:rsidR="0025583D">
        <w:t>’</w:t>
      </w:r>
      <w:r w:rsidRPr="007E1466">
        <w:t xml:space="preserve">ятки на території Волині. </w:t>
      </w:r>
      <w:r w:rsidRPr="007E1466">
        <w:rPr>
          <w:i/>
        </w:rPr>
        <w:t xml:space="preserve">Матеріали і дослідження з археології Прикарпаття і Волині. </w:t>
      </w:r>
      <w:r w:rsidRPr="007E1466">
        <w:t xml:space="preserve">Вип. 4. К., 1962. С. 120-130. </w:t>
      </w:r>
    </w:p>
    <w:p w14:paraId="256B97B5" w14:textId="77777777" w:rsidR="00746915" w:rsidRPr="007E1466" w:rsidRDefault="00746915" w:rsidP="00DD6062">
      <w:pPr>
        <w:pStyle w:val="a7"/>
        <w:numPr>
          <w:ilvl w:val="0"/>
          <w:numId w:val="20"/>
        </w:numPr>
        <w:spacing w:line="360" w:lineRule="auto"/>
        <w:ind w:left="0" w:firstLine="709"/>
      </w:pPr>
      <w:r w:rsidRPr="007E1466">
        <w:t xml:space="preserve">Виногродська Л., Ягодинська М. Археологічні дослідження в м. Теребовля Тернопільської області та його околиці у 2002 році. </w:t>
      </w:r>
      <w:r w:rsidRPr="007E1466">
        <w:rPr>
          <w:i/>
        </w:rPr>
        <w:t>Археологічні відкриття в Україні</w:t>
      </w:r>
    </w:p>
    <w:p w14:paraId="5B3E3A52" w14:textId="3791D133" w:rsidR="00746915" w:rsidRPr="007E1466" w:rsidRDefault="00746915" w:rsidP="00DD6062">
      <w:pPr>
        <w:pStyle w:val="a7"/>
        <w:numPr>
          <w:ilvl w:val="0"/>
          <w:numId w:val="20"/>
        </w:numPr>
        <w:spacing w:line="360" w:lineRule="auto"/>
        <w:ind w:left="0" w:firstLine="709"/>
      </w:pPr>
      <w:r w:rsidRPr="007E1466">
        <w:t>Залізняк Л.Л. Культурно-і</w:t>
      </w:r>
      <w:r>
        <w:t>с</w:t>
      </w:r>
      <w:r w:rsidRPr="007E1466">
        <w:t>торичні зв</w:t>
      </w:r>
      <w:r w:rsidR="0025583D">
        <w:t>’</w:t>
      </w:r>
      <w:r w:rsidRPr="007E1466">
        <w:t>язки Полісся у первісну добу</w:t>
      </w:r>
      <w:r>
        <w:t>.</w:t>
      </w:r>
      <w:r w:rsidRPr="007E1466">
        <w:t xml:space="preserve"> </w:t>
      </w:r>
      <w:r w:rsidRPr="00731C3F">
        <w:rPr>
          <w:i/>
          <w:iCs/>
        </w:rPr>
        <w:t>Археологія</w:t>
      </w:r>
      <w:r w:rsidRPr="007E1466">
        <w:t>. К.: Наук. думка, 20076. № 3.</w:t>
      </w:r>
    </w:p>
    <w:p w14:paraId="7D503626" w14:textId="77777777" w:rsidR="00746915" w:rsidRPr="007E1466" w:rsidRDefault="00746915" w:rsidP="00DD6062">
      <w:pPr>
        <w:pStyle w:val="a7"/>
        <w:numPr>
          <w:ilvl w:val="0"/>
          <w:numId w:val="20"/>
        </w:numPr>
        <w:spacing w:line="360" w:lineRule="auto"/>
        <w:ind w:left="0" w:firstLine="709"/>
      </w:pPr>
      <w:r w:rsidRPr="007E1466">
        <w:t>Городиський Л., Зінчишин І.  Мандрівка по Теребовлі і Теребовлянщині: Істор. нариспутівник. Львів: Каменяр, 1998.  294 с.</w:t>
      </w:r>
    </w:p>
    <w:p w14:paraId="093A5242" w14:textId="77777777" w:rsidR="00746915" w:rsidRPr="007E1466" w:rsidRDefault="00746915" w:rsidP="00DD6062">
      <w:pPr>
        <w:pStyle w:val="a7"/>
        <w:numPr>
          <w:ilvl w:val="0"/>
          <w:numId w:val="20"/>
        </w:numPr>
        <w:spacing w:line="360" w:lineRule="auto"/>
        <w:ind w:left="0" w:firstLine="709"/>
      </w:pPr>
      <w:r w:rsidRPr="007E1466">
        <w:t>Терський Святослав  Історія археологічних досліджень та історичного краєзнавства Волині: Монографія. Львів: Видавництво Національного університету “Львівська політехніка". 2010.</w:t>
      </w:r>
      <w:r>
        <w:t xml:space="preserve"> </w:t>
      </w:r>
      <w:r w:rsidRPr="007E1466">
        <w:t>380 с.</w:t>
      </w:r>
    </w:p>
    <w:p w14:paraId="1D726A99" w14:textId="77777777" w:rsidR="00746915" w:rsidRPr="007E1466" w:rsidRDefault="00746915" w:rsidP="00DD6062">
      <w:pPr>
        <w:pStyle w:val="a7"/>
        <w:numPr>
          <w:ilvl w:val="0"/>
          <w:numId w:val="20"/>
        </w:numPr>
        <w:spacing w:line="360" w:lineRule="auto"/>
        <w:ind w:left="0" w:firstLine="709"/>
      </w:pPr>
      <w:r w:rsidRPr="007E1466">
        <w:t>Залізняк, Леонід . Первісна історія України : навч. посіб. для студентів іст. спец. вищ. навч. закл. освіти / Л. Л. Залізняк; Ін-т українознавства Київ. ун-ту імені Тараса Шевченка. Київ: Вища шк., 1999. 262 c. : мал.</w:t>
      </w:r>
    </w:p>
    <w:p w14:paraId="49702109" w14:textId="330AF255" w:rsidR="00746915" w:rsidRPr="007E1466" w:rsidRDefault="00746915" w:rsidP="00DD6062">
      <w:pPr>
        <w:pStyle w:val="a7"/>
        <w:numPr>
          <w:ilvl w:val="0"/>
          <w:numId w:val="20"/>
        </w:numPr>
        <w:spacing w:line="360" w:lineRule="auto"/>
        <w:ind w:left="0" w:firstLine="709"/>
        <w:rPr>
          <w:lang w:val="en-US"/>
        </w:rPr>
      </w:pPr>
      <w:r w:rsidRPr="007E1466">
        <w:t>Терський С. В. Дерев</w:t>
      </w:r>
      <w:r w:rsidR="0025583D">
        <w:t>’</w:t>
      </w:r>
      <w:r w:rsidRPr="007E1466">
        <w:t>яні шляхетські замки Волині</w:t>
      </w:r>
      <w:r w:rsidRPr="007E1466">
        <w:rPr>
          <w:i/>
        </w:rPr>
        <w:t xml:space="preserve">. </w:t>
      </w:r>
      <w:r w:rsidRPr="00F25983">
        <w:rPr>
          <w:i/>
          <w:lang w:val="pl-PL"/>
        </w:rPr>
        <w:t>Od</w:t>
      </w:r>
      <w:r w:rsidRPr="007E1466">
        <w:rPr>
          <w:i/>
        </w:rPr>
        <w:t xml:space="preserve"> </w:t>
      </w:r>
      <w:r w:rsidRPr="00F25983">
        <w:rPr>
          <w:i/>
          <w:lang w:val="pl-PL"/>
        </w:rPr>
        <w:t>Zborowa</w:t>
      </w:r>
      <w:r w:rsidRPr="007E1466">
        <w:rPr>
          <w:i/>
        </w:rPr>
        <w:t xml:space="preserve"> </w:t>
      </w:r>
      <w:r w:rsidRPr="00F25983">
        <w:rPr>
          <w:i/>
          <w:lang w:val="pl-PL"/>
        </w:rPr>
        <w:t>do</w:t>
      </w:r>
      <w:r w:rsidRPr="007E1466">
        <w:rPr>
          <w:i/>
        </w:rPr>
        <w:t xml:space="preserve"> </w:t>
      </w:r>
      <w:r w:rsidRPr="00F25983">
        <w:rPr>
          <w:i/>
          <w:lang w:val="pl-PL"/>
        </w:rPr>
        <w:t>NATO</w:t>
      </w:r>
      <w:r w:rsidRPr="007E1466">
        <w:rPr>
          <w:i/>
        </w:rPr>
        <w:t xml:space="preserve"> (1649–2009). </w:t>
      </w:r>
      <w:r w:rsidRPr="00F25983">
        <w:rPr>
          <w:i/>
          <w:lang w:val="pl-PL"/>
        </w:rPr>
        <w:t xml:space="preserve">Studia z dziejow stosunkow polsko-ukrainskich od XVII do XXI wieku. </w:t>
      </w:r>
      <w:r w:rsidRPr="007E1466">
        <w:rPr>
          <w:i/>
          <w:lang w:val="en-US"/>
        </w:rPr>
        <w:t>Monografia naukowa</w:t>
      </w:r>
      <w:r w:rsidRPr="007E1466">
        <w:rPr>
          <w:lang w:val="en-US"/>
        </w:rPr>
        <w:t>. T. 1: Historia. Toruń, 2009.  S. 44–51.</w:t>
      </w:r>
    </w:p>
    <w:p w14:paraId="6DB02B9C" w14:textId="7364C242" w:rsidR="00746915" w:rsidRPr="007E1466" w:rsidRDefault="00746915" w:rsidP="00DD6062">
      <w:pPr>
        <w:pStyle w:val="a7"/>
        <w:numPr>
          <w:ilvl w:val="0"/>
          <w:numId w:val="20"/>
        </w:numPr>
        <w:spacing w:line="360" w:lineRule="auto"/>
        <w:ind w:left="0" w:firstLine="709"/>
      </w:pPr>
      <w:r w:rsidRPr="007E1466">
        <w:lastRenderedPageBreak/>
        <w:t xml:space="preserve">Виногродська Л. Археологічні дослідження оборонних споруд у Cатанові. </w:t>
      </w:r>
      <w:r w:rsidRPr="007E1466">
        <w:rPr>
          <w:i/>
        </w:rPr>
        <w:t>Археологія &amp; фортифікація України. Збірник матеріалів Шостої Міжнародної науково-практичної конференції</w:t>
      </w:r>
      <w:r w:rsidRPr="007E1466">
        <w:t>.  Кам</w:t>
      </w:r>
      <w:r w:rsidR="0025583D">
        <w:t>’</w:t>
      </w:r>
      <w:r w:rsidRPr="007E1466">
        <w:t>янець-Подільський, 2016. С. 421-429.</w:t>
      </w:r>
    </w:p>
    <w:p w14:paraId="1A85FB9B" w14:textId="11D270A3" w:rsidR="00746915" w:rsidRPr="007E1466" w:rsidRDefault="00746915" w:rsidP="00DD6062">
      <w:pPr>
        <w:pStyle w:val="a7"/>
        <w:numPr>
          <w:ilvl w:val="0"/>
          <w:numId w:val="20"/>
        </w:numPr>
        <w:spacing w:line="360" w:lineRule="auto"/>
        <w:ind w:left="0" w:firstLine="709"/>
      </w:pPr>
      <w:r w:rsidRPr="007E1466">
        <w:t xml:space="preserve">Строцень Л. Археологічні дослідження замків Тернопілля. </w:t>
      </w:r>
      <w:r w:rsidRPr="007E1466">
        <w:rPr>
          <w:i/>
        </w:rPr>
        <w:t>Волино-Подільські археологічні студії.</w:t>
      </w:r>
      <w:r w:rsidRPr="007E1466">
        <w:t xml:space="preserve">  Випуск ІІІ. Пам</w:t>
      </w:r>
      <w:r w:rsidR="0025583D">
        <w:t>’</w:t>
      </w:r>
      <w:r w:rsidRPr="007E1466">
        <w:t xml:space="preserve">яті Ю. М. Малєєва (1941–2006). Луцьк, 2012.  С. 192–196. </w:t>
      </w:r>
    </w:p>
    <w:p w14:paraId="21122D92" w14:textId="77777777" w:rsidR="00746915" w:rsidRPr="007E1466" w:rsidRDefault="00746915" w:rsidP="00DD6062">
      <w:pPr>
        <w:pStyle w:val="a7"/>
        <w:numPr>
          <w:ilvl w:val="0"/>
          <w:numId w:val="20"/>
        </w:numPr>
        <w:spacing w:line="360" w:lineRule="auto"/>
        <w:ind w:left="0" w:firstLine="709"/>
      </w:pPr>
      <w:r w:rsidRPr="007E1466">
        <w:t xml:space="preserve">Каша М. Є. Історія дослідження шляхетських замків Центральної Волині. </w:t>
      </w:r>
      <w:r w:rsidRPr="007E1466">
        <w:rPr>
          <w:i/>
        </w:rPr>
        <w:t>Військово-науковий вісник.</w:t>
      </w:r>
      <w:r w:rsidRPr="007E1466">
        <w:t xml:space="preserve"> Вип. 18.  Львів : АСВ, 2012.  С. 231–238. </w:t>
      </w:r>
    </w:p>
    <w:p w14:paraId="516AFFB9" w14:textId="77777777" w:rsidR="00746915" w:rsidRPr="007E1466" w:rsidRDefault="00746915" w:rsidP="00DD6062">
      <w:pPr>
        <w:pStyle w:val="a7"/>
        <w:numPr>
          <w:ilvl w:val="0"/>
          <w:numId w:val="20"/>
        </w:numPr>
        <w:spacing w:line="360" w:lineRule="auto"/>
        <w:ind w:left="0" w:firstLine="709"/>
      </w:pPr>
      <w:r w:rsidRPr="007E1466">
        <w:t xml:space="preserve">Гупало В. Археологічні дослідження у Дубні. </w:t>
      </w:r>
      <w:r w:rsidRPr="007E1466">
        <w:rPr>
          <w:i/>
        </w:rPr>
        <w:t>Дубно і світ. Міжнародна ювілейна науковопрактична конференція, присвячена 900-річчю міста Дубна</w:t>
      </w:r>
      <w:r w:rsidRPr="007E1466">
        <w:t>, 25–26.08.2000 р. Дубно, 2000. С. 37–38.</w:t>
      </w:r>
    </w:p>
    <w:p w14:paraId="7FF35F63" w14:textId="77777777" w:rsidR="00C206D1" w:rsidRDefault="00C206D1" w:rsidP="006B2CB2">
      <w:pPr>
        <w:spacing w:after="0" w:line="360" w:lineRule="auto"/>
        <w:ind w:firstLine="709"/>
        <w:jc w:val="both"/>
        <w:rPr>
          <w:rFonts w:ascii="Times New Roman" w:hAnsi="Times New Roman"/>
          <w:sz w:val="28"/>
          <w:szCs w:val="28"/>
          <w:lang w:val="uk-UA"/>
        </w:rPr>
      </w:pPr>
    </w:p>
    <w:p w14:paraId="1ABC5D71" w14:textId="237397CC" w:rsidR="00C206D1" w:rsidRDefault="00C206D1" w:rsidP="00C206D1">
      <w:pPr>
        <w:spacing w:after="0" w:line="360" w:lineRule="auto"/>
        <w:jc w:val="both"/>
        <w:rPr>
          <w:rFonts w:ascii="Times New Roman" w:hAnsi="Times New Roman"/>
          <w:b/>
          <w:bCs/>
          <w:sz w:val="28"/>
          <w:szCs w:val="28"/>
          <w:lang w:val="uk-UA"/>
        </w:rPr>
      </w:pPr>
      <w:r w:rsidRPr="00C206D1">
        <w:rPr>
          <w:rFonts w:ascii="Times New Roman" w:hAnsi="Times New Roman"/>
          <w:b/>
          <w:bCs/>
          <w:sz w:val="28"/>
          <w:szCs w:val="28"/>
          <w:lang w:val="uk-UA"/>
        </w:rPr>
        <w:t>УДК 94 (477)</w:t>
      </w:r>
    </w:p>
    <w:p w14:paraId="3530AE65" w14:textId="77777777" w:rsidR="00C206D1" w:rsidRDefault="00C206D1" w:rsidP="00C206D1">
      <w:pPr>
        <w:spacing w:after="0" w:line="240" w:lineRule="auto"/>
        <w:jc w:val="right"/>
        <w:rPr>
          <w:rFonts w:ascii="Times New Roman" w:hAnsi="Times New Roman"/>
          <w:b/>
          <w:caps/>
          <w:color w:val="000000"/>
          <w:sz w:val="28"/>
          <w:szCs w:val="28"/>
          <w:lang w:val="uk-UA"/>
        </w:rPr>
      </w:pPr>
      <w:r>
        <w:rPr>
          <w:rFonts w:ascii="Times New Roman" w:hAnsi="Times New Roman"/>
          <w:b/>
          <w:color w:val="000000"/>
          <w:sz w:val="28"/>
          <w:szCs w:val="28"/>
          <w:lang w:val="uk-UA"/>
        </w:rPr>
        <w:t xml:space="preserve">Микола </w:t>
      </w:r>
      <w:r>
        <w:rPr>
          <w:rFonts w:ascii="Times New Roman" w:hAnsi="Times New Roman"/>
          <w:b/>
          <w:caps/>
          <w:color w:val="000000"/>
          <w:sz w:val="28"/>
          <w:szCs w:val="28"/>
          <w:lang w:val="uk-UA"/>
        </w:rPr>
        <w:t>Полянський</w:t>
      </w:r>
      <w:r>
        <w:rPr>
          <w:rFonts w:ascii="Times New Roman" w:hAnsi="Times New Roman"/>
          <w:b/>
          <w:color w:val="000000"/>
          <w:sz w:val="28"/>
          <w:szCs w:val="28"/>
          <w:lang w:val="uk-UA"/>
        </w:rPr>
        <w:t>,</w:t>
      </w:r>
      <w:r w:rsidRPr="00161534">
        <w:rPr>
          <w:rFonts w:ascii="Times New Roman" w:hAnsi="Times New Roman"/>
          <w:b/>
          <w:caps/>
          <w:color w:val="000000"/>
          <w:sz w:val="28"/>
          <w:szCs w:val="28"/>
          <w:lang w:val="uk-UA"/>
        </w:rPr>
        <w:t xml:space="preserve"> </w:t>
      </w:r>
    </w:p>
    <w:p w14:paraId="73961AC0" w14:textId="0CF52F9F" w:rsidR="00C206D1" w:rsidRPr="00161534" w:rsidRDefault="00C206D1" w:rsidP="00C206D1">
      <w:pPr>
        <w:spacing w:after="0" w:line="240" w:lineRule="auto"/>
        <w:jc w:val="right"/>
        <w:rPr>
          <w:rFonts w:ascii="Times New Roman" w:hAnsi="Times New Roman"/>
          <w:b/>
          <w:caps/>
          <w:color w:val="000000"/>
          <w:sz w:val="28"/>
          <w:szCs w:val="28"/>
          <w:lang w:val="uk-UA"/>
        </w:rPr>
      </w:pPr>
      <w:r w:rsidRPr="00FE3A7F">
        <w:rPr>
          <w:rFonts w:ascii="Times New Roman" w:hAnsi="Times New Roman"/>
          <w:bCs/>
          <w:color w:val="000000" w:themeColor="text1"/>
          <w:sz w:val="28"/>
          <w:szCs w:val="28"/>
          <w:lang w:val="uk-UA"/>
        </w:rPr>
        <w:t xml:space="preserve">здобувач </w:t>
      </w:r>
      <w:r>
        <w:rPr>
          <w:rFonts w:ascii="Times New Roman" w:hAnsi="Times New Roman"/>
          <w:bCs/>
          <w:color w:val="000000" w:themeColor="text1"/>
          <w:sz w:val="28"/>
          <w:szCs w:val="28"/>
          <w:lang w:val="uk-UA"/>
        </w:rPr>
        <w:t>3</w:t>
      </w:r>
      <w:r w:rsidRPr="00161534">
        <w:rPr>
          <w:rFonts w:ascii="Times New Roman" w:hAnsi="Times New Roman"/>
          <w:color w:val="000000"/>
          <w:sz w:val="28"/>
          <w:szCs w:val="28"/>
          <w:lang w:val="uk-UA"/>
        </w:rPr>
        <w:t xml:space="preserve"> курсу </w:t>
      </w:r>
      <w:r w:rsidRPr="00A71EAC">
        <w:rPr>
          <w:rFonts w:ascii="Times New Roman" w:hAnsi="Times New Roman"/>
          <w:color w:val="000000"/>
          <w:sz w:val="28"/>
          <w:szCs w:val="28"/>
          <w:lang w:val="uk-UA"/>
        </w:rPr>
        <w:t>спеціальності 014 Середня освіта, спеціалізації 014.03 Історія</w:t>
      </w:r>
      <w:r w:rsidRPr="00161534">
        <w:rPr>
          <w:rFonts w:ascii="Times New Roman" w:hAnsi="Times New Roman"/>
          <w:bCs/>
          <w:color w:val="000000" w:themeColor="text1"/>
          <w:sz w:val="28"/>
          <w:szCs w:val="28"/>
          <w:lang w:val="uk-UA"/>
        </w:rPr>
        <w:t xml:space="preserve"> Херсонського державного університету, м. Івано-Франківськ, науковий керівник:</w:t>
      </w:r>
      <w:r>
        <w:rPr>
          <w:rFonts w:ascii="Times New Roman" w:hAnsi="Times New Roman"/>
          <w:bCs/>
          <w:color w:val="000000" w:themeColor="text1"/>
          <w:sz w:val="28"/>
          <w:szCs w:val="28"/>
          <w:lang w:val="uk-UA"/>
        </w:rPr>
        <w:t xml:space="preserve"> Черемісін О.</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д</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професор</w:t>
      </w:r>
    </w:p>
    <w:p w14:paraId="4E4F74C9" w14:textId="77777777" w:rsidR="00C206D1" w:rsidRDefault="00C206D1" w:rsidP="00C206D1">
      <w:pPr>
        <w:spacing w:after="0" w:line="240" w:lineRule="auto"/>
        <w:jc w:val="center"/>
        <w:rPr>
          <w:rFonts w:ascii="Times New Roman" w:hAnsi="Times New Roman"/>
          <w:b/>
          <w:bCs/>
          <w:sz w:val="28"/>
          <w:szCs w:val="28"/>
          <w:lang w:val="uk-UA"/>
        </w:rPr>
      </w:pPr>
    </w:p>
    <w:p w14:paraId="608D2D63" w14:textId="304E7E49" w:rsidR="00C206D1" w:rsidRDefault="00C206D1" w:rsidP="00C206D1">
      <w:pPr>
        <w:spacing w:after="0" w:line="240" w:lineRule="auto"/>
        <w:jc w:val="center"/>
        <w:rPr>
          <w:rFonts w:ascii="Times New Roman" w:hAnsi="Times New Roman"/>
          <w:b/>
          <w:bCs/>
          <w:sz w:val="28"/>
          <w:szCs w:val="28"/>
          <w:lang w:val="uk-UA"/>
        </w:rPr>
      </w:pPr>
      <w:r w:rsidRPr="00A56332">
        <w:rPr>
          <w:rFonts w:ascii="Times New Roman" w:hAnsi="Times New Roman"/>
          <w:b/>
          <w:bCs/>
          <w:sz w:val="28"/>
          <w:szCs w:val="28"/>
          <w:lang w:val="uk-UA"/>
        </w:rPr>
        <w:t xml:space="preserve">КИЇВСЬКА МИТРОПОЛІЯ І ХРИСТИЯНСЬКИЙ РОЗКОЛ </w:t>
      </w:r>
      <w:r w:rsidRPr="00A56332">
        <w:rPr>
          <w:rFonts w:ascii="Times New Roman" w:hAnsi="Times New Roman"/>
          <w:b/>
          <w:bCs/>
          <w:sz w:val="28"/>
          <w:szCs w:val="28"/>
          <w:lang w:val="uk-UA"/>
        </w:rPr>
        <w:br/>
        <w:t>1054 РОКУ: ДИПЛОМАТІЯ ТА РЕЛІГІЯ</w:t>
      </w:r>
    </w:p>
    <w:p w14:paraId="08DE76DE" w14:textId="77777777" w:rsidR="006B74C6" w:rsidRPr="00A56332" w:rsidRDefault="006B74C6" w:rsidP="00C206D1">
      <w:pPr>
        <w:spacing w:after="0" w:line="240" w:lineRule="auto"/>
        <w:jc w:val="center"/>
        <w:rPr>
          <w:rFonts w:ascii="Times New Roman" w:hAnsi="Times New Roman"/>
          <w:b/>
          <w:bCs/>
          <w:sz w:val="28"/>
          <w:szCs w:val="28"/>
          <w:lang w:val="uk-UA"/>
        </w:rPr>
      </w:pPr>
    </w:p>
    <w:p w14:paraId="4C143458" w14:textId="1E53D8AF" w:rsidR="00C206D1" w:rsidRPr="00C206D1" w:rsidRDefault="00C206D1" w:rsidP="00C206D1">
      <w:pPr>
        <w:spacing w:after="0" w:line="360" w:lineRule="auto"/>
        <w:ind w:firstLine="709"/>
        <w:contextualSpacing/>
        <w:jc w:val="both"/>
        <w:rPr>
          <w:rFonts w:ascii="Times New Roman" w:eastAsiaTheme="minorHAnsi" w:hAnsi="Times New Roman"/>
          <w:sz w:val="28"/>
          <w:szCs w:val="28"/>
          <w:lang w:val="uk-UA"/>
        </w:rPr>
      </w:pPr>
      <w:r w:rsidRPr="00C206D1">
        <w:rPr>
          <w:rFonts w:ascii="Times New Roman" w:hAnsi="Times New Roman"/>
          <w:b/>
          <w:bCs/>
          <w:i/>
          <w:iCs/>
          <w:sz w:val="28"/>
          <w:szCs w:val="28"/>
          <w:lang w:val="uk-UA"/>
        </w:rPr>
        <w:t>Анотація</w:t>
      </w:r>
      <w:r w:rsidRPr="00C206D1">
        <w:rPr>
          <w:rFonts w:ascii="Times New Roman" w:hAnsi="Times New Roman"/>
          <w:i/>
          <w:iCs/>
          <w:sz w:val="28"/>
          <w:szCs w:val="28"/>
          <w:lang w:val="uk-UA"/>
        </w:rPr>
        <w:t xml:space="preserve">: </w:t>
      </w:r>
      <w:r>
        <w:rPr>
          <w:rFonts w:ascii="Times New Roman" w:hAnsi="Times New Roman"/>
          <w:i/>
          <w:iCs/>
          <w:sz w:val="28"/>
          <w:szCs w:val="28"/>
          <w:lang w:val="uk-UA"/>
        </w:rPr>
        <w:t>С</w:t>
      </w:r>
      <w:r w:rsidRPr="00C206D1">
        <w:rPr>
          <w:rFonts w:ascii="Times New Roman" w:hAnsi="Times New Roman"/>
          <w:i/>
          <w:iCs/>
          <w:sz w:val="28"/>
          <w:szCs w:val="28"/>
          <w:lang w:val="uk-UA"/>
        </w:rPr>
        <w:t xml:space="preserve">таття спрямована на дослідження впливу на Київську митрополію наприкінці правління Ярослава Мудрого, який зміцнив християнство за допомогою просвітництва та сакральних споруд, які будував протягом князювання. Перед смертю князь Ярослав для поліпшення відносин із європейськими монархіями розробив «шлюбну дипломатію», де у якості одруження із королями та королевами Франції, Угорщини </w:t>
      </w:r>
      <w:r>
        <w:rPr>
          <w:rFonts w:ascii="Times New Roman" w:hAnsi="Times New Roman"/>
          <w:i/>
          <w:iCs/>
          <w:sz w:val="28"/>
          <w:szCs w:val="28"/>
          <w:lang w:val="uk-UA"/>
        </w:rPr>
        <w:t xml:space="preserve">тощо, </w:t>
      </w:r>
      <w:r w:rsidRPr="00C206D1">
        <w:rPr>
          <w:rFonts w:ascii="Times New Roman" w:hAnsi="Times New Roman"/>
          <w:i/>
          <w:iCs/>
          <w:sz w:val="28"/>
          <w:szCs w:val="28"/>
          <w:lang w:val="uk-UA"/>
        </w:rPr>
        <w:t xml:space="preserve">відправляв своїх спадкоємців, які сіяли вплив на західну частину християнства. Із Константинополем Руська держава мала більш канонічні відносини через хрещення князя Володимира та Русі у 988 році і </w:t>
      </w:r>
      <w:r w:rsidRPr="00C206D1">
        <w:rPr>
          <w:rFonts w:ascii="Times New Roman" w:hAnsi="Times New Roman"/>
          <w:i/>
          <w:iCs/>
          <w:sz w:val="28"/>
          <w:szCs w:val="28"/>
          <w:lang w:val="uk-UA"/>
        </w:rPr>
        <w:lastRenderedPageBreak/>
        <w:t>подальшого створення єпархій й пізніше, Київської митрополії. Через геополітично-релігійну ситуацію у 1054 році із розколом християнства з ряд причин на західну (католицьку) та східну (православну) Київ був центром для обрання релігійної ідентичності</w:t>
      </w:r>
      <w:r w:rsidRPr="00C206D1">
        <w:rPr>
          <w:rFonts w:ascii="Times New Roman" w:hAnsi="Times New Roman"/>
          <w:sz w:val="28"/>
          <w:szCs w:val="28"/>
          <w:lang w:val="uk-UA"/>
        </w:rPr>
        <w:t>.</w:t>
      </w:r>
    </w:p>
    <w:p w14:paraId="43630DEE" w14:textId="64E66CA0" w:rsidR="00C206D1" w:rsidRPr="00C206D1" w:rsidRDefault="00C206D1" w:rsidP="00C206D1">
      <w:pPr>
        <w:spacing w:after="0" w:line="360" w:lineRule="auto"/>
        <w:ind w:firstLine="709"/>
        <w:contextualSpacing/>
        <w:jc w:val="both"/>
        <w:rPr>
          <w:rFonts w:ascii="Times New Roman" w:hAnsi="Times New Roman"/>
          <w:i/>
          <w:iCs/>
          <w:sz w:val="28"/>
          <w:szCs w:val="28"/>
          <w:lang w:val="uk-UA"/>
        </w:rPr>
      </w:pPr>
      <w:r w:rsidRPr="00C206D1">
        <w:rPr>
          <w:rFonts w:ascii="Times New Roman" w:hAnsi="Times New Roman"/>
          <w:b/>
          <w:bCs/>
          <w:i/>
          <w:iCs/>
          <w:sz w:val="28"/>
          <w:szCs w:val="28"/>
          <w:lang w:val="uk-UA"/>
        </w:rPr>
        <w:t>Ключові слова:</w:t>
      </w:r>
      <w:r w:rsidRPr="00C206D1">
        <w:rPr>
          <w:rFonts w:ascii="Times New Roman" w:hAnsi="Times New Roman"/>
          <w:i/>
          <w:iCs/>
          <w:sz w:val="28"/>
          <w:szCs w:val="28"/>
          <w:lang w:val="uk-UA"/>
        </w:rPr>
        <w:t xml:space="preserve"> християнство, митрополія, католицизм, православ</w:t>
      </w:r>
      <w:r w:rsidR="0025583D">
        <w:rPr>
          <w:rFonts w:ascii="Times New Roman" w:hAnsi="Times New Roman"/>
          <w:i/>
          <w:iCs/>
          <w:sz w:val="28"/>
          <w:szCs w:val="28"/>
          <w:lang w:val="uk-UA"/>
        </w:rPr>
        <w:t>’</w:t>
      </w:r>
      <w:r w:rsidRPr="00C206D1">
        <w:rPr>
          <w:rFonts w:ascii="Times New Roman" w:hAnsi="Times New Roman"/>
          <w:i/>
          <w:iCs/>
          <w:sz w:val="28"/>
          <w:szCs w:val="28"/>
          <w:lang w:val="uk-UA"/>
        </w:rPr>
        <w:t>я, Київська митрополія</w:t>
      </w:r>
    </w:p>
    <w:p w14:paraId="4A1A4BC3" w14:textId="77777777" w:rsidR="00C206D1" w:rsidRPr="00C206D1" w:rsidRDefault="00C206D1" w:rsidP="00C206D1">
      <w:pPr>
        <w:spacing w:after="0" w:line="360" w:lineRule="auto"/>
        <w:ind w:firstLine="709"/>
        <w:contextualSpacing/>
        <w:jc w:val="both"/>
        <w:rPr>
          <w:rFonts w:ascii="Times New Roman" w:hAnsi="Times New Roman"/>
          <w:i/>
          <w:iCs/>
          <w:sz w:val="28"/>
          <w:szCs w:val="28"/>
          <w:lang w:val="uk-UA"/>
        </w:rPr>
      </w:pPr>
    </w:p>
    <w:p w14:paraId="6DD94BAF" w14:textId="11AC82A6" w:rsidR="00C206D1" w:rsidRPr="00C206D1" w:rsidRDefault="00C206D1" w:rsidP="00C206D1">
      <w:pPr>
        <w:spacing w:after="0" w:line="360" w:lineRule="auto"/>
        <w:ind w:firstLine="709"/>
        <w:contextualSpacing/>
        <w:jc w:val="both"/>
        <w:rPr>
          <w:rFonts w:ascii="Times New Roman" w:hAnsi="Times New Roman"/>
          <w:sz w:val="28"/>
          <w:szCs w:val="28"/>
          <w:lang w:val="uk-UA"/>
        </w:rPr>
      </w:pPr>
      <w:r w:rsidRPr="00C206D1">
        <w:rPr>
          <w:rFonts w:ascii="Times New Roman" w:hAnsi="Times New Roman"/>
          <w:sz w:val="28"/>
          <w:szCs w:val="28"/>
          <w:lang w:val="uk-UA"/>
        </w:rPr>
        <w:t>За князювання Володимира Великого наприкінці Х ст. християнство стало державною релігією завдяки хрещенню Київської Русі, як стверджують історики, яке відбулося у річці Почайна у 988 році, що сприяло поліпшення відносин із Константинополем, з яким вони воювали на морі та отримав всесвітнє визнання монархічної держави дипломатичним шляхом. Утворилася Київська митрополія за часів Ярослава Мудрого, який збудував християнську святиню – Собор святої Софії, що пізніше «він почав переговори з Візантією щодо канонічного встановлення митрополії в Києві» [1, c.22], що була підпорядкована Константинопольському патріархату, який був один із древніх патріархатів за Диптихом православних церков (їх аж 4), що надавало основного впливу на варварські, як вони вважали, князівства та державні утворення; зміцнилися церковна політика і письменство за допомогою монахів, що створювали джерела – літописи.</w:t>
      </w:r>
    </w:p>
    <w:p w14:paraId="44395C3B" w14:textId="5E764FC2" w:rsidR="00C206D1" w:rsidRPr="00C206D1" w:rsidRDefault="00C206D1" w:rsidP="00C206D1">
      <w:pPr>
        <w:spacing w:after="0" w:line="360" w:lineRule="auto"/>
        <w:ind w:firstLine="709"/>
        <w:contextualSpacing/>
        <w:jc w:val="both"/>
        <w:rPr>
          <w:rFonts w:ascii="Times New Roman" w:hAnsi="Times New Roman"/>
          <w:sz w:val="28"/>
          <w:szCs w:val="28"/>
          <w:lang w:val="uk-UA"/>
        </w:rPr>
      </w:pPr>
      <w:r w:rsidRPr="00C206D1">
        <w:rPr>
          <w:rFonts w:ascii="Times New Roman" w:hAnsi="Times New Roman"/>
          <w:sz w:val="28"/>
          <w:szCs w:val="28"/>
          <w:lang w:val="uk-UA"/>
        </w:rPr>
        <w:t>Основна залежність Києва від Візантії полягала у обрання митрополитів із ряду греків, а не місцевого духовенства, структурність єпархій та ін., проте у Київській митрополії були спроби мати більшу автономність від Константинополя у контексті обрання митрополита на помісному соборі. Так у 1051 році, без згоди із Константинопольським патріархом був обраний митрополит Київський – Іларіон, русич, якого «вважають автором одної з перших (відомих нам) пам</w:t>
      </w:r>
      <w:r w:rsidR="0025583D">
        <w:rPr>
          <w:rFonts w:ascii="Times New Roman" w:hAnsi="Times New Roman"/>
          <w:sz w:val="28"/>
          <w:szCs w:val="28"/>
          <w:lang w:val="uk-UA"/>
        </w:rPr>
        <w:t>’</w:t>
      </w:r>
      <w:r w:rsidRPr="00C206D1">
        <w:rPr>
          <w:rFonts w:ascii="Times New Roman" w:hAnsi="Times New Roman"/>
          <w:sz w:val="28"/>
          <w:szCs w:val="28"/>
          <w:lang w:val="uk-UA"/>
        </w:rPr>
        <w:t>яток літератури Київської Русі, церковної промови: «Слово о законЂ и благодати», складеної, мабуть, у 30—50 роках XI ст.» [3, с.1]</w:t>
      </w:r>
    </w:p>
    <w:p w14:paraId="67940D63" w14:textId="4922DFE4" w:rsidR="00C206D1" w:rsidRPr="00C206D1" w:rsidRDefault="00C206D1" w:rsidP="00C206D1">
      <w:pPr>
        <w:spacing w:after="0" w:line="360" w:lineRule="auto"/>
        <w:ind w:firstLine="709"/>
        <w:contextualSpacing/>
        <w:jc w:val="both"/>
        <w:rPr>
          <w:rFonts w:ascii="Times New Roman" w:hAnsi="Times New Roman"/>
          <w:sz w:val="28"/>
          <w:szCs w:val="28"/>
          <w:lang w:val="uk-UA"/>
        </w:rPr>
      </w:pPr>
      <w:r w:rsidRPr="00C206D1">
        <w:rPr>
          <w:rFonts w:ascii="Times New Roman" w:hAnsi="Times New Roman"/>
          <w:sz w:val="28"/>
          <w:szCs w:val="28"/>
          <w:lang w:val="uk-UA"/>
        </w:rPr>
        <w:lastRenderedPageBreak/>
        <w:t xml:space="preserve"> Через сучасну релігійно-геополітичну ситуацію, що склалася після надання Томосу про автокефалію, себто незалежності митрополії у січні 2019 року з рук Вселенського патріарха власне Київській митрополії та митрополиту київському Епіфанію, якого обрали на Помісному соборі в середині грудня 2018 року, що є канонічною територією Вселенського патріархату, виникає у суспільстві та в колі релігієзнавців й істориків питання щодо приналежності церкви до тих чи інших держав, визначення релігійної ідентичності українського народу в силі історичних подій, що склалися та релігійної дипломатії, що не менш важлива, ніж культурна та політична.</w:t>
      </w:r>
    </w:p>
    <w:p w14:paraId="35D27385" w14:textId="77777777" w:rsidR="00C206D1" w:rsidRPr="00C206D1" w:rsidRDefault="00C206D1" w:rsidP="00C206D1">
      <w:pPr>
        <w:spacing w:after="0" w:line="360" w:lineRule="auto"/>
        <w:ind w:firstLine="709"/>
        <w:contextualSpacing/>
        <w:jc w:val="both"/>
        <w:rPr>
          <w:rFonts w:ascii="Times New Roman" w:hAnsi="Times New Roman"/>
          <w:sz w:val="28"/>
          <w:szCs w:val="28"/>
          <w:lang w:val="uk-UA"/>
        </w:rPr>
      </w:pPr>
      <w:r w:rsidRPr="00C206D1">
        <w:rPr>
          <w:rFonts w:ascii="Times New Roman" w:hAnsi="Times New Roman"/>
          <w:sz w:val="28"/>
          <w:szCs w:val="28"/>
          <w:lang w:val="uk-UA"/>
        </w:rPr>
        <w:t>Між Римом і Візантією панувала суперечка щодо християнських догматів та панівну роль у християнстві ще з часів початку раннього середньовіччя ( з V ст.), що могло би вплинути на  релігійну ситуацію у Києві, що мала свою митрополію у юрисдикції із Константинополем.</w:t>
      </w:r>
    </w:p>
    <w:p w14:paraId="407012FB" w14:textId="2636BC3D" w:rsidR="00C206D1" w:rsidRPr="00C206D1" w:rsidRDefault="00C206D1" w:rsidP="00C206D1">
      <w:pPr>
        <w:spacing w:after="0" w:line="360" w:lineRule="auto"/>
        <w:ind w:firstLine="709"/>
        <w:contextualSpacing/>
        <w:jc w:val="both"/>
        <w:rPr>
          <w:rFonts w:ascii="Times New Roman" w:hAnsi="Times New Roman"/>
          <w:sz w:val="28"/>
          <w:szCs w:val="28"/>
          <w:lang w:val="uk-UA"/>
        </w:rPr>
      </w:pPr>
      <w:r w:rsidRPr="00C206D1">
        <w:rPr>
          <w:rFonts w:ascii="Times New Roman" w:hAnsi="Times New Roman"/>
          <w:sz w:val="28"/>
          <w:szCs w:val="28"/>
          <w:lang w:val="uk-UA"/>
        </w:rPr>
        <w:t>Митрополія – «це церковно-адміністративний округ, який віддає митрополит» [2, с.1] та об</w:t>
      </w:r>
      <w:r w:rsidR="0025583D">
        <w:rPr>
          <w:rFonts w:ascii="Times New Roman" w:hAnsi="Times New Roman"/>
          <w:sz w:val="28"/>
          <w:szCs w:val="28"/>
          <w:lang w:val="uk-UA"/>
        </w:rPr>
        <w:t>’</w:t>
      </w:r>
      <w:r w:rsidRPr="00C206D1">
        <w:rPr>
          <w:rFonts w:ascii="Times New Roman" w:hAnsi="Times New Roman"/>
          <w:sz w:val="28"/>
          <w:szCs w:val="28"/>
          <w:lang w:val="uk-UA"/>
        </w:rPr>
        <w:t>єднання кількох єпархій в одну церковно-адміністративну одиницю.</w:t>
      </w:r>
    </w:p>
    <w:p w14:paraId="6CF34B18" w14:textId="77777777" w:rsidR="00C206D1" w:rsidRDefault="00C206D1" w:rsidP="00C206D1">
      <w:pPr>
        <w:spacing w:after="0" w:line="360" w:lineRule="auto"/>
        <w:ind w:firstLine="709"/>
        <w:contextualSpacing/>
        <w:jc w:val="both"/>
        <w:rPr>
          <w:rFonts w:ascii="Times New Roman" w:hAnsi="Times New Roman"/>
          <w:sz w:val="28"/>
          <w:szCs w:val="28"/>
          <w:lang w:val="uk-UA"/>
        </w:rPr>
      </w:pPr>
      <w:r w:rsidRPr="00C206D1">
        <w:rPr>
          <w:rFonts w:ascii="Times New Roman" w:hAnsi="Times New Roman"/>
          <w:sz w:val="28"/>
          <w:szCs w:val="28"/>
          <w:lang w:val="uk-UA"/>
        </w:rPr>
        <w:t>Під час християнської схизми або розколу «6 червня 1054 р. під час богослужіння у храмі св. Софії, папські легати поклали на престол акт відлучення від церкви патріарха М. Керулларія та його ієрархів і покинули Константинополь» [1, с.27], під час якого піддали анафемі – церковне прокляття на відлучення від церкви, представники Риму та Візантії надавали одне одному, що ускладнило єдність християнства на декілька століть.</w:t>
      </w:r>
    </w:p>
    <w:p w14:paraId="2695049F" w14:textId="4C94DBBE" w:rsidR="00C206D1" w:rsidRDefault="00C206D1" w:rsidP="00C206D1">
      <w:pPr>
        <w:spacing w:after="0" w:line="360" w:lineRule="auto"/>
        <w:ind w:firstLine="709"/>
        <w:contextualSpacing/>
        <w:jc w:val="both"/>
        <w:rPr>
          <w:rFonts w:ascii="Times New Roman" w:hAnsi="Times New Roman"/>
          <w:sz w:val="28"/>
          <w:szCs w:val="28"/>
          <w:lang w:val="uk-UA"/>
        </w:rPr>
      </w:pPr>
      <w:r w:rsidRPr="00C206D1">
        <w:rPr>
          <w:rFonts w:ascii="Times New Roman" w:hAnsi="Times New Roman"/>
          <w:sz w:val="28"/>
          <w:szCs w:val="28"/>
          <w:lang w:val="uk-UA"/>
        </w:rPr>
        <w:t>Основна відмінність між західною та східною гілкою християнства передбачає у головуванні, канонах, структурності канонічних територій та художніх стилів в архітектурі, що з часом зазнала еволюцій і не є актуальною в контексті незмінності через їх змішування на національних мотивах та зовнішньому впливу.</w:t>
      </w:r>
    </w:p>
    <w:p w14:paraId="0FF3BAF5" w14:textId="603C596F" w:rsidR="00C206D1" w:rsidRDefault="00C206D1" w:rsidP="00C206D1">
      <w:pPr>
        <w:spacing w:after="0" w:line="360" w:lineRule="auto"/>
        <w:ind w:firstLine="709"/>
        <w:contextualSpacing/>
        <w:jc w:val="both"/>
        <w:rPr>
          <w:rFonts w:ascii="Times New Roman" w:hAnsi="Times New Roman"/>
          <w:sz w:val="28"/>
          <w:szCs w:val="28"/>
          <w:lang w:val="uk-UA"/>
        </w:rPr>
      </w:pPr>
      <w:r w:rsidRPr="00C206D1">
        <w:rPr>
          <w:rFonts w:ascii="Times New Roman" w:hAnsi="Times New Roman"/>
          <w:sz w:val="28"/>
          <w:szCs w:val="28"/>
          <w:lang w:val="uk-UA"/>
        </w:rPr>
        <w:lastRenderedPageBreak/>
        <w:t>На чолі із католицькою церквою є Папа Римський, який апелює себе до апостола Петра, а у православ</w:t>
      </w:r>
      <w:r w:rsidR="0025583D">
        <w:rPr>
          <w:rFonts w:ascii="Times New Roman" w:hAnsi="Times New Roman"/>
          <w:sz w:val="28"/>
          <w:szCs w:val="28"/>
          <w:lang w:val="uk-UA"/>
        </w:rPr>
        <w:t>’</w:t>
      </w:r>
      <w:r w:rsidRPr="00C206D1">
        <w:rPr>
          <w:rFonts w:ascii="Times New Roman" w:hAnsi="Times New Roman"/>
          <w:sz w:val="28"/>
          <w:szCs w:val="28"/>
          <w:lang w:val="uk-UA"/>
        </w:rPr>
        <w:t>ї – рівні між патріархами, але панівним є Вселенський, тобто Константинопольський патріархат. Церковно-адміністративний поділ у православних – єпархія, митрополія, патріархія, остання із яких має повноваження управляти рангом поменше до надання Томосу про автокефалію і призначає ієрарха, який існуватиме у якості дипломата; у католиків – навпаки: деканат, дієцезія, яка може складатися із двох і більше деканатів та провінція.</w:t>
      </w:r>
    </w:p>
    <w:p w14:paraId="3141A356" w14:textId="5B533264" w:rsidR="00C206D1" w:rsidRPr="00C206D1" w:rsidRDefault="00C206D1" w:rsidP="00C206D1">
      <w:pPr>
        <w:spacing w:after="0" w:line="360" w:lineRule="auto"/>
        <w:ind w:firstLine="709"/>
        <w:contextualSpacing/>
        <w:jc w:val="both"/>
        <w:rPr>
          <w:rFonts w:ascii="Times New Roman" w:hAnsi="Times New Roman"/>
          <w:sz w:val="28"/>
          <w:szCs w:val="28"/>
          <w:lang w:val="uk-UA"/>
        </w:rPr>
      </w:pPr>
      <w:r w:rsidRPr="00C206D1">
        <w:rPr>
          <w:rFonts w:ascii="Times New Roman" w:hAnsi="Times New Roman"/>
          <w:sz w:val="28"/>
          <w:szCs w:val="28"/>
          <w:lang w:val="uk-UA"/>
        </w:rPr>
        <w:t>За часів християнської схизми 1054 року Київська митрополія, як суб</w:t>
      </w:r>
      <w:r w:rsidR="0025583D">
        <w:rPr>
          <w:rFonts w:ascii="Times New Roman" w:hAnsi="Times New Roman"/>
          <w:sz w:val="28"/>
          <w:szCs w:val="28"/>
          <w:lang w:val="uk-UA"/>
        </w:rPr>
        <w:t>’</w:t>
      </w:r>
      <w:r w:rsidRPr="00C206D1">
        <w:rPr>
          <w:rFonts w:ascii="Times New Roman" w:hAnsi="Times New Roman"/>
          <w:sz w:val="28"/>
          <w:szCs w:val="28"/>
          <w:lang w:val="uk-UA"/>
        </w:rPr>
        <w:t xml:space="preserve">єкт церковного права, майже не вплинуло щодо приналежності до східної та західної гілки християнства та на дипломатію із релігією, проте  юрисдикція Константинополя не стала на заваді автономності помісного собору у Києві обирати із числа митрополитів місцевих, а не греків та існуватиме боротьба двох християнських течій за вплив на Київ у майбутньому, навіть після знищення Києва монгольським ханом Батиєм у 1240 році. </w:t>
      </w:r>
    </w:p>
    <w:p w14:paraId="26E35BD2" w14:textId="77777777" w:rsidR="0080063A" w:rsidRDefault="0080063A" w:rsidP="00C206D1">
      <w:pPr>
        <w:spacing w:after="0" w:line="360" w:lineRule="auto"/>
        <w:contextualSpacing/>
        <w:jc w:val="center"/>
        <w:rPr>
          <w:rFonts w:ascii="Times New Roman" w:hAnsi="Times New Roman"/>
          <w:b/>
          <w:bCs/>
          <w:sz w:val="28"/>
          <w:szCs w:val="28"/>
          <w:lang w:val="uk-UA"/>
        </w:rPr>
      </w:pPr>
    </w:p>
    <w:p w14:paraId="0B6A8936" w14:textId="132FABED" w:rsidR="00C206D1" w:rsidRPr="00C206D1" w:rsidRDefault="00C206D1" w:rsidP="00C206D1">
      <w:pPr>
        <w:spacing w:after="0" w:line="360" w:lineRule="auto"/>
        <w:contextualSpacing/>
        <w:jc w:val="center"/>
        <w:rPr>
          <w:rFonts w:ascii="Times New Roman" w:hAnsi="Times New Roman"/>
          <w:b/>
          <w:bCs/>
          <w:sz w:val="28"/>
          <w:szCs w:val="28"/>
          <w:lang w:val="uk-UA"/>
        </w:rPr>
      </w:pPr>
      <w:r w:rsidRPr="00C206D1">
        <w:rPr>
          <w:rFonts w:ascii="Times New Roman" w:hAnsi="Times New Roman"/>
          <w:b/>
          <w:bCs/>
          <w:sz w:val="28"/>
          <w:szCs w:val="28"/>
          <w:lang w:val="uk-UA"/>
        </w:rPr>
        <w:t>Список використаних джерел:</w:t>
      </w:r>
    </w:p>
    <w:p w14:paraId="111E8F7F" w14:textId="78B78008" w:rsidR="00C206D1" w:rsidRPr="00C206D1" w:rsidRDefault="00C206D1" w:rsidP="00DD6062">
      <w:pPr>
        <w:pStyle w:val="a7"/>
        <w:numPr>
          <w:ilvl w:val="0"/>
          <w:numId w:val="21"/>
        </w:numPr>
        <w:tabs>
          <w:tab w:val="left" w:pos="1134"/>
        </w:tabs>
        <w:spacing w:line="360" w:lineRule="auto"/>
        <w:ind w:left="0" w:firstLine="709"/>
      </w:pPr>
      <w:r w:rsidRPr="00C206D1">
        <w:t>Діанова Н. М. Історія релігії та церкви в Україні в національному та європейському контекстах : навч. посіб. для студентів спец. 032 «Історія та археологія» спеціалізації «Історія України у світовому контексті» / Н. М. Діанова. – Одеса : Одес. нац. ун-т ім. І. І. Мечникова, 2019. – 252 с</w:t>
      </w:r>
      <w:r w:rsidR="002807D1">
        <w:t>. Р</w:t>
      </w:r>
      <w:r w:rsidRPr="00C206D1">
        <w:t xml:space="preserve">ежим доступу: </w:t>
      </w:r>
      <w:hyperlink r:id="rId37" w:history="1">
        <w:r w:rsidRPr="00C206D1">
          <w:rPr>
            <w:rStyle w:val="a3"/>
          </w:rPr>
          <w:t>http://dspace.pdpu.edu.ua/bitstream/123456789/15735/1/Dianova%20Nataliya%202022.pdf</w:t>
        </w:r>
      </w:hyperlink>
    </w:p>
    <w:p w14:paraId="5C73BB6C" w14:textId="77777777" w:rsidR="00C206D1" w:rsidRPr="00C206D1" w:rsidRDefault="00C206D1" w:rsidP="00DD6062">
      <w:pPr>
        <w:pStyle w:val="a7"/>
        <w:numPr>
          <w:ilvl w:val="0"/>
          <w:numId w:val="21"/>
        </w:numPr>
        <w:tabs>
          <w:tab w:val="left" w:pos="1134"/>
        </w:tabs>
        <w:spacing w:line="360" w:lineRule="auto"/>
        <w:ind w:left="0" w:firstLine="709"/>
      </w:pPr>
      <w:r w:rsidRPr="00C206D1">
        <w:t>Митрополія. Тлумачний словник української мови</w:t>
      </w:r>
      <w:r w:rsidRPr="00C206D1">
        <w:br/>
        <w:t xml:space="preserve">Режим доступу: </w:t>
      </w:r>
      <w:hyperlink r:id="rId38" w:history="1">
        <w:r w:rsidRPr="00C206D1">
          <w:rPr>
            <w:rStyle w:val="a3"/>
          </w:rPr>
          <w:t>https://slovnyk.ua/index.php?swrd=%D0%BC%D0%B8%D1%82%D1%80%D0%BE%D0%BF%D0%BE%D0%BB%D1%96%D1%8F</w:t>
        </w:r>
      </w:hyperlink>
    </w:p>
    <w:p w14:paraId="5EEA1897" w14:textId="77777777" w:rsidR="00C206D1" w:rsidRPr="00C206D1" w:rsidRDefault="00C206D1" w:rsidP="00DD6062">
      <w:pPr>
        <w:pStyle w:val="a7"/>
        <w:numPr>
          <w:ilvl w:val="0"/>
          <w:numId w:val="21"/>
        </w:numPr>
        <w:tabs>
          <w:tab w:val="left" w:pos="1134"/>
        </w:tabs>
        <w:spacing w:line="360" w:lineRule="auto"/>
        <w:ind w:left="0" w:firstLine="709"/>
      </w:pPr>
      <w:r w:rsidRPr="00C206D1">
        <w:lastRenderedPageBreak/>
        <w:t xml:space="preserve">Іларіон (біографія). </w:t>
      </w:r>
      <w:r w:rsidRPr="00C206D1">
        <w:br/>
        <w:t xml:space="preserve">Режим доступу:  </w:t>
      </w:r>
      <w:hyperlink r:id="rId39" w:history="1">
        <w:r w:rsidRPr="00C206D1">
          <w:rPr>
            <w:rStyle w:val="a3"/>
          </w:rPr>
          <w:t>ІЛАРІОН. ХРЕСТОМАТІЯ ДАВНЬОЇ УКРАЇНСЬКОЇ ЛІТЕРАТУРИ (litopys.org.ua)</w:t>
        </w:r>
      </w:hyperlink>
    </w:p>
    <w:p w14:paraId="532C01A3" w14:textId="5982C56A" w:rsidR="0080063A" w:rsidRDefault="0080063A">
      <w:pPr>
        <w:spacing w:after="200" w:line="276" w:lineRule="auto"/>
        <w:rPr>
          <w:rFonts w:ascii="Times New Roman" w:hAnsi="Times New Roman"/>
          <w:b/>
          <w:bCs/>
          <w:color w:val="000000" w:themeColor="text1"/>
          <w:sz w:val="28"/>
          <w:szCs w:val="28"/>
          <w:shd w:val="clear" w:color="auto" w:fill="FFFFFF"/>
          <w:lang w:val="uk-UA"/>
        </w:rPr>
      </w:pPr>
    </w:p>
    <w:p w14:paraId="1126151A" w14:textId="7B464E05" w:rsidR="002807D1" w:rsidRDefault="002807D1" w:rsidP="001D22FB">
      <w:pPr>
        <w:tabs>
          <w:tab w:val="left" w:pos="851"/>
        </w:tabs>
        <w:spacing w:after="0" w:line="240" w:lineRule="auto"/>
        <w:contextualSpacing/>
        <w:jc w:val="both"/>
        <w:rPr>
          <w:rFonts w:ascii="Times New Roman" w:hAnsi="Times New Roman"/>
          <w:b/>
          <w:bCs/>
          <w:color w:val="000000" w:themeColor="text1"/>
          <w:sz w:val="28"/>
          <w:szCs w:val="28"/>
          <w:shd w:val="clear" w:color="auto" w:fill="FFFFFF"/>
          <w:lang w:val="uk-UA"/>
        </w:rPr>
      </w:pPr>
      <w:r>
        <w:rPr>
          <w:rFonts w:ascii="Times New Roman" w:hAnsi="Times New Roman"/>
          <w:b/>
          <w:bCs/>
          <w:color w:val="000000" w:themeColor="text1"/>
          <w:sz w:val="28"/>
          <w:szCs w:val="28"/>
          <w:shd w:val="clear" w:color="auto" w:fill="FFFFFF"/>
          <w:lang w:val="uk-UA"/>
        </w:rPr>
        <w:t>УДК 94 (477)</w:t>
      </w:r>
    </w:p>
    <w:p w14:paraId="592EE895" w14:textId="77777777" w:rsidR="001D22FB" w:rsidRDefault="001D22FB" w:rsidP="001D22FB">
      <w:pPr>
        <w:spacing w:after="0" w:line="240" w:lineRule="auto"/>
        <w:contextualSpacing/>
        <w:jc w:val="right"/>
        <w:rPr>
          <w:rFonts w:ascii="Times New Roman" w:hAnsi="Times New Roman"/>
          <w:b/>
          <w:caps/>
          <w:color w:val="000000"/>
          <w:sz w:val="28"/>
          <w:szCs w:val="28"/>
          <w:lang w:val="uk-UA"/>
        </w:rPr>
      </w:pPr>
      <w:r>
        <w:rPr>
          <w:rFonts w:ascii="Times New Roman" w:hAnsi="Times New Roman"/>
          <w:b/>
          <w:color w:val="000000"/>
          <w:sz w:val="28"/>
          <w:szCs w:val="28"/>
          <w:lang w:val="uk-UA"/>
        </w:rPr>
        <w:t xml:space="preserve">Юрій </w:t>
      </w:r>
      <w:r>
        <w:rPr>
          <w:rFonts w:ascii="Times New Roman" w:hAnsi="Times New Roman"/>
          <w:b/>
          <w:caps/>
          <w:color w:val="000000"/>
          <w:sz w:val="28"/>
          <w:szCs w:val="28"/>
          <w:lang w:val="uk-UA"/>
        </w:rPr>
        <w:t>Сахнюк</w:t>
      </w:r>
      <w:r>
        <w:rPr>
          <w:rFonts w:ascii="Times New Roman" w:hAnsi="Times New Roman"/>
          <w:b/>
          <w:color w:val="000000"/>
          <w:sz w:val="28"/>
          <w:szCs w:val="28"/>
          <w:lang w:val="uk-UA"/>
        </w:rPr>
        <w:t>,</w:t>
      </w:r>
      <w:r>
        <w:rPr>
          <w:rFonts w:ascii="Times New Roman" w:hAnsi="Times New Roman"/>
          <w:b/>
          <w:caps/>
          <w:color w:val="000000"/>
          <w:sz w:val="28"/>
          <w:szCs w:val="28"/>
          <w:lang w:val="uk-UA"/>
        </w:rPr>
        <w:t xml:space="preserve"> </w:t>
      </w:r>
    </w:p>
    <w:p w14:paraId="337AC2AF" w14:textId="3DC211BA" w:rsidR="001D22FB" w:rsidRDefault="001D22FB" w:rsidP="001D22FB">
      <w:pPr>
        <w:spacing w:after="0" w:line="240" w:lineRule="auto"/>
        <w:contextualSpacing/>
        <w:jc w:val="right"/>
        <w:rPr>
          <w:rFonts w:ascii="Times New Roman" w:hAnsi="Times New Roman"/>
          <w:bCs/>
          <w:color w:val="000000" w:themeColor="text1"/>
          <w:sz w:val="28"/>
          <w:szCs w:val="28"/>
          <w:lang w:val="uk-UA"/>
        </w:rPr>
      </w:pPr>
      <w:r>
        <w:rPr>
          <w:rFonts w:ascii="Times New Roman" w:hAnsi="Times New Roman"/>
          <w:bCs/>
          <w:color w:val="000000" w:themeColor="text1"/>
          <w:sz w:val="28"/>
          <w:szCs w:val="28"/>
          <w:lang w:val="uk-UA"/>
        </w:rPr>
        <w:t>здобувач 4</w:t>
      </w:r>
      <w:r>
        <w:rPr>
          <w:rFonts w:ascii="Times New Roman" w:hAnsi="Times New Roman"/>
          <w:color w:val="000000"/>
          <w:sz w:val="28"/>
          <w:szCs w:val="28"/>
          <w:lang w:val="uk-UA"/>
        </w:rPr>
        <w:t xml:space="preserve"> курсу </w:t>
      </w:r>
      <w:r>
        <w:rPr>
          <w:rFonts w:ascii="Times New Roman" w:hAnsi="Times New Roman"/>
          <w:bCs/>
          <w:color w:val="000000" w:themeColor="text1"/>
          <w:sz w:val="28"/>
          <w:szCs w:val="28"/>
          <w:lang w:val="uk-UA"/>
        </w:rPr>
        <w:t xml:space="preserve">спеціальності 032 Історія та археологія Херсонського державного університету, м. Івано-Франківськ, </w:t>
      </w:r>
    </w:p>
    <w:p w14:paraId="4C738D53" w14:textId="12AA89F2" w:rsidR="001D22FB" w:rsidRDefault="001D22FB" w:rsidP="001D22FB">
      <w:pPr>
        <w:spacing w:after="0" w:line="240" w:lineRule="auto"/>
        <w:contextualSpacing/>
        <w:jc w:val="right"/>
        <w:rPr>
          <w:rFonts w:ascii="Times New Roman" w:eastAsia="Times New Roman" w:hAnsi="Times New Roman"/>
          <w:b/>
          <w:caps/>
          <w:color w:val="000000"/>
          <w:sz w:val="28"/>
          <w:szCs w:val="28"/>
          <w:lang w:val="uk-UA"/>
        </w:rPr>
      </w:pPr>
      <w:r>
        <w:rPr>
          <w:rFonts w:ascii="Times New Roman" w:hAnsi="Times New Roman"/>
          <w:bCs/>
          <w:color w:val="000000" w:themeColor="text1"/>
          <w:sz w:val="28"/>
          <w:szCs w:val="28"/>
          <w:lang w:val="uk-UA"/>
        </w:rPr>
        <w:t>науковий керівник: Кузовова Н., к.іст.н., доцентка</w:t>
      </w:r>
    </w:p>
    <w:p w14:paraId="6F13F924" w14:textId="77777777" w:rsidR="001D22FB" w:rsidRDefault="001D22FB" w:rsidP="001D22FB">
      <w:pPr>
        <w:shd w:val="clear" w:color="auto" w:fill="FFFFFF"/>
        <w:spacing w:after="0" w:line="240" w:lineRule="auto"/>
        <w:contextualSpacing/>
        <w:jc w:val="center"/>
        <w:rPr>
          <w:rFonts w:ascii="Times New Roman" w:hAnsi="Times New Roman"/>
          <w:b/>
          <w:bCs/>
          <w:caps/>
          <w:sz w:val="28"/>
          <w:szCs w:val="28"/>
          <w:lang w:val="uk-UA"/>
        </w:rPr>
      </w:pPr>
    </w:p>
    <w:p w14:paraId="080188D7" w14:textId="779D7810" w:rsidR="001D22FB" w:rsidRDefault="001D22FB" w:rsidP="001D22FB">
      <w:pPr>
        <w:shd w:val="clear" w:color="auto" w:fill="FFFFFF"/>
        <w:spacing w:after="0" w:line="240" w:lineRule="auto"/>
        <w:contextualSpacing/>
        <w:jc w:val="center"/>
        <w:rPr>
          <w:rFonts w:ascii="Times New Roman" w:hAnsi="Times New Roman"/>
          <w:b/>
          <w:bCs/>
          <w:caps/>
          <w:sz w:val="28"/>
          <w:szCs w:val="28"/>
          <w:lang w:val="uk-UA"/>
        </w:rPr>
      </w:pPr>
      <w:r>
        <w:rPr>
          <w:rFonts w:ascii="Times New Roman" w:hAnsi="Times New Roman"/>
          <w:b/>
          <w:bCs/>
          <w:caps/>
          <w:sz w:val="28"/>
          <w:szCs w:val="28"/>
          <w:lang w:val="uk-UA"/>
        </w:rPr>
        <w:t>Історик Євгеній Тарле та сталінські репресії проти інтелігенції в 1931 р.</w:t>
      </w:r>
    </w:p>
    <w:p w14:paraId="628CE84C" w14:textId="77777777" w:rsidR="002807D1" w:rsidRDefault="002807D1" w:rsidP="002807D1">
      <w:pPr>
        <w:tabs>
          <w:tab w:val="left" w:pos="851"/>
        </w:tabs>
        <w:spacing w:after="0" w:line="360" w:lineRule="auto"/>
        <w:contextualSpacing/>
        <w:jc w:val="both"/>
        <w:rPr>
          <w:rFonts w:ascii="Times New Roman" w:hAnsi="Times New Roman"/>
          <w:b/>
          <w:bCs/>
          <w:color w:val="000000" w:themeColor="text1"/>
          <w:sz w:val="28"/>
          <w:szCs w:val="28"/>
          <w:shd w:val="clear" w:color="auto" w:fill="FFFFFF"/>
          <w:lang w:val="uk-UA"/>
        </w:rPr>
      </w:pPr>
    </w:p>
    <w:p w14:paraId="7BC0E827" w14:textId="718AA5E4" w:rsidR="001D22FB" w:rsidRPr="001D22FB" w:rsidRDefault="002807D1" w:rsidP="001D22FB">
      <w:pPr>
        <w:pStyle w:val="ac"/>
        <w:spacing w:line="360" w:lineRule="auto"/>
        <w:ind w:left="57" w:firstLine="709"/>
        <w:jc w:val="both"/>
        <w:rPr>
          <w:rFonts w:ascii="Times New Roman" w:hAnsi="Times New Roman" w:cs="Times New Roman"/>
          <w:i/>
          <w:iCs/>
          <w:sz w:val="28"/>
          <w:szCs w:val="28"/>
          <w:lang w:val="uk-UA"/>
        </w:rPr>
      </w:pPr>
      <w:r w:rsidRPr="001D22FB">
        <w:rPr>
          <w:rFonts w:ascii="Times New Roman" w:hAnsi="Times New Roman" w:cs="Times New Roman"/>
          <w:b/>
          <w:bCs/>
          <w:i/>
          <w:iCs/>
          <w:sz w:val="28"/>
          <w:szCs w:val="28"/>
          <w:lang w:val="uk-UA"/>
        </w:rPr>
        <w:t>Анотація.</w:t>
      </w:r>
      <w:r w:rsidRPr="001D22FB">
        <w:rPr>
          <w:rFonts w:ascii="Times New Roman" w:hAnsi="Times New Roman" w:cs="Times New Roman"/>
          <w:i/>
          <w:iCs/>
          <w:sz w:val="28"/>
          <w:szCs w:val="28"/>
          <w:lang w:val="uk-UA"/>
        </w:rPr>
        <w:t xml:space="preserve"> У статті висвітлено </w:t>
      </w:r>
      <w:r w:rsidR="001D22FB" w:rsidRPr="001D22FB">
        <w:rPr>
          <w:rFonts w:ascii="Times New Roman" w:hAnsi="Times New Roman" w:cs="Times New Roman"/>
          <w:i/>
          <w:iCs/>
          <w:sz w:val="28"/>
          <w:szCs w:val="28"/>
          <w:lang w:val="uk-UA"/>
        </w:rPr>
        <w:t>життєвий шлях</w:t>
      </w:r>
      <w:r w:rsidRPr="001D22FB">
        <w:rPr>
          <w:rFonts w:ascii="Times New Roman" w:hAnsi="Times New Roman" w:cs="Times New Roman"/>
          <w:i/>
          <w:iCs/>
          <w:sz w:val="28"/>
          <w:szCs w:val="28"/>
          <w:lang w:val="uk-UA"/>
        </w:rPr>
        <w:t xml:space="preserve"> </w:t>
      </w:r>
      <w:r w:rsidR="001D22FB" w:rsidRPr="001D22FB">
        <w:rPr>
          <w:rFonts w:ascii="Times New Roman" w:hAnsi="Times New Roman" w:cs="Times New Roman"/>
          <w:i/>
          <w:iCs/>
          <w:sz w:val="28"/>
          <w:szCs w:val="28"/>
          <w:lang w:val="uk-UA"/>
        </w:rPr>
        <w:t>і</w:t>
      </w:r>
      <w:r w:rsidRPr="001D22FB">
        <w:rPr>
          <w:rFonts w:ascii="Times New Roman" w:hAnsi="Times New Roman" w:cs="Times New Roman"/>
          <w:i/>
          <w:iCs/>
          <w:sz w:val="28"/>
          <w:szCs w:val="28"/>
          <w:lang w:val="uk-UA"/>
        </w:rPr>
        <w:t>сторика Євгені</w:t>
      </w:r>
      <w:r w:rsidR="001D22FB" w:rsidRPr="001D22FB">
        <w:rPr>
          <w:rFonts w:ascii="Times New Roman" w:hAnsi="Times New Roman" w:cs="Times New Roman"/>
          <w:i/>
          <w:iCs/>
          <w:sz w:val="28"/>
          <w:szCs w:val="28"/>
          <w:lang w:val="uk-UA"/>
        </w:rPr>
        <w:t>я</w:t>
      </w:r>
      <w:r w:rsidRPr="001D22FB">
        <w:rPr>
          <w:rFonts w:ascii="Times New Roman" w:hAnsi="Times New Roman" w:cs="Times New Roman"/>
          <w:i/>
          <w:iCs/>
          <w:sz w:val="28"/>
          <w:szCs w:val="28"/>
          <w:lang w:val="uk-UA"/>
        </w:rPr>
        <w:t xml:space="preserve"> Тарле та особливості сталінськ</w:t>
      </w:r>
      <w:r w:rsidR="001D22FB" w:rsidRPr="001D22FB">
        <w:rPr>
          <w:rFonts w:ascii="Times New Roman" w:hAnsi="Times New Roman" w:cs="Times New Roman"/>
          <w:i/>
          <w:iCs/>
          <w:sz w:val="28"/>
          <w:szCs w:val="28"/>
          <w:lang w:val="uk-UA"/>
        </w:rPr>
        <w:t>их</w:t>
      </w:r>
      <w:r w:rsidRPr="001D22FB">
        <w:rPr>
          <w:rFonts w:ascii="Times New Roman" w:hAnsi="Times New Roman" w:cs="Times New Roman"/>
          <w:i/>
          <w:iCs/>
          <w:sz w:val="28"/>
          <w:szCs w:val="28"/>
          <w:lang w:val="uk-UA"/>
        </w:rPr>
        <w:t xml:space="preserve"> репресії проти інтелігенції в 1931 р. </w:t>
      </w:r>
      <w:r w:rsidR="001D22FB" w:rsidRPr="001D22FB">
        <w:rPr>
          <w:rFonts w:ascii="Times New Roman" w:hAnsi="Times New Roman" w:cs="Times New Roman"/>
          <w:i/>
          <w:iCs/>
          <w:sz w:val="28"/>
          <w:szCs w:val="28"/>
          <w:lang w:val="uk-UA"/>
        </w:rPr>
        <w:t>Окреслені</w:t>
      </w:r>
      <w:r w:rsidRPr="001D22FB">
        <w:rPr>
          <w:rFonts w:ascii="Times New Roman" w:hAnsi="Times New Roman" w:cs="Times New Roman"/>
          <w:i/>
          <w:iCs/>
          <w:sz w:val="28"/>
          <w:szCs w:val="28"/>
          <w:lang w:val="uk-UA"/>
        </w:rPr>
        <w:t xml:space="preserve"> основні напрями та методологічні засади дослідження життя і творчості Тарле, </w:t>
      </w:r>
      <w:r w:rsidR="001D22FB" w:rsidRPr="001D22FB">
        <w:rPr>
          <w:rFonts w:ascii="Times New Roman" w:hAnsi="Times New Roman" w:cs="Times New Roman"/>
          <w:i/>
          <w:iCs/>
          <w:sz w:val="28"/>
          <w:szCs w:val="28"/>
          <w:lang w:val="uk-UA"/>
        </w:rPr>
        <w:t>вплив</w:t>
      </w:r>
      <w:r w:rsidRPr="001D22FB">
        <w:rPr>
          <w:rFonts w:ascii="Times New Roman" w:hAnsi="Times New Roman" w:cs="Times New Roman"/>
          <w:i/>
          <w:iCs/>
          <w:sz w:val="28"/>
          <w:szCs w:val="28"/>
          <w:lang w:val="uk-UA"/>
        </w:rPr>
        <w:t xml:space="preserve"> його робіт на розвиток історії</w:t>
      </w:r>
      <w:r w:rsidR="001D22FB" w:rsidRPr="001D22FB">
        <w:rPr>
          <w:rFonts w:ascii="Times New Roman" w:hAnsi="Times New Roman" w:cs="Times New Roman"/>
          <w:i/>
          <w:iCs/>
          <w:sz w:val="28"/>
          <w:szCs w:val="28"/>
          <w:lang w:val="uk-UA"/>
        </w:rPr>
        <w:t xml:space="preserve"> в умовах початку масових репресій</w:t>
      </w:r>
    </w:p>
    <w:p w14:paraId="3B1D9884" w14:textId="2DF84B81" w:rsidR="002807D1" w:rsidRPr="001D22FB" w:rsidRDefault="002807D1" w:rsidP="001D22FB">
      <w:pPr>
        <w:pStyle w:val="ac"/>
        <w:spacing w:line="360" w:lineRule="auto"/>
        <w:ind w:left="57" w:firstLine="709"/>
        <w:jc w:val="both"/>
        <w:rPr>
          <w:rFonts w:ascii="Times New Roman" w:hAnsi="Times New Roman" w:cs="Times New Roman"/>
          <w:i/>
          <w:iCs/>
          <w:sz w:val="28"/>
          <w:szCs w:val="28"/>
          <w:lang w:val="uk-UA"/>
        </w:rPr>
      </w:pPr>
      <w:r w:rsidRPr="001D22FB">
        <w:rPr>
          <w:rFonts w:ascii="Times New Roman" w:hAnsi="Times New Roman" w:cs="Times New Roman"/>
          <w:b/>
          <w:bCs/>
          <w:i/>
          <w:iCs/>
          <w:sz w:val="28"/>
          <w:szCs w:val="28"/>
          <w:lang w:val="uk-UA"/>
        </w:rPr>
        <w:t>Ключові слова:</w:t>
      </w:r>
      <w:r w:rsidRPr="001D22FB">
        <w:rPr>
          <w:rFonts w:ascii="Times New Roman" w:hAnsi="Times New Roman" w:cs="Times New Roman"/>
          <w:i/>
          <w:iCs/>
          <w:sz w:val="28"/>
          <w:szCs w:val="28"/>
          <w:lang w:val="uk-UA"/>
        </w:rPr>
        <w:t xml:space="preserve"> історик Євгеній Тарле, сталінські репресії, </w:t>
      </w:r>
      <w:r w:rsidR="001D22FB" w:rsidRPr="001D22FB">
        <w:rPr>
          <w:rFonts w:ascii="Times New Roman" w:hAnsi="Times New Roman" w:cs="Times New Roman"/>
          <w:i/>
          <w:iCs/>
          <w:sz w:val="28"/>
          <w:szCs w:val="28"/>
          <w:lang w:val="uk-UA"/>
        </w:rPr>
        <w:t>радянський</w:t>
      </w:r>
      <w:r w:rsidRPr="001D22FB">
        <w:rPr>
          <w:rFonts w:ascii="Times New Roman" w:hAnsi="Times New Roman" w:cs="Times New Roman"/>
          <w:i/>
          <w:iCs/>
          <w:sz w:val="28"/>
          <w:szCs w:val="28"/>
          <w:lang w:val="uk-UA"/>
        </w:rPr>
        <w:t xml:space="preserve"> науковець, інтелігенція.</w:t>
      </w:r>
    </w:p>
    <w:p w14:paraId="7970CFC0" w14:textId="77777777" w:rsidR="002807D1" w:rsidRPr="001D22FB" w:rsidRDefault="002807D1" w:rsidP="001D22FB">
      <w:pPr>
        <w:spacing w:after="0" w:line="360" w:lineRule="auto"/>
        <w:ind w:left="57" w:firstLine="709"/>
        <w:jc w:val="both"/>
        <w:rPr>
          <w:rFonts w:ascii="Times New Roman" w:hAnsi="Times New Roman"/>
          <w:sz w:val="28"/>
          <w:szCs w:val="28"/>
          <w:lang w:val="uk-UA"/>
        </w:rPr>
      </w:pPr>
    </w:p>
    <w:p w14:paraId="77DEE3BF" w14:textId="77777777" w:rsidR="002807D1" w:rsidRPr="001D22FB" w:rsidRDefault="002807D1" w:rsidP="001D22FB">
      <w:pPr>
        <w:spacing w:after="0" w:line="360" w:lineRule="auto"/>
        <w:ind w:left="57" w:firstLine="709"/>
        <w:jc w:val="both"/>
        <w:rPr>
          <w:rFonts w:ascii="Times New Roman" w:hAnsi="Times New Roman"/>
          <w:sz w:val="28"/>
          <w:szCs w:val="28"/>
          <w:lang w:val="uk-UA"/>
        </w:rPr>
      </w:pPr>
      <w:r w:rsidRPr="001D22FB">
        <w:rPr>
          <w:rFonts w:ascii="Times New Roman" w:hAnsi="Times New Roman"/>
          <w:sz w:val="28"/>
          <w:szCs w:val="28"/>
          <w:lang w:val="uk-UA"/>
        </w:rPr>
        <w:t xml:space="preserve">Актуальність дослідження обраної теми зумовлена кількома причинами. Перш за все, вивчення репресивної політики сталінського режиму щодо інтелігенції є вкрай важливим для розуміння сутності тоталітарних систем та механізмів порушення прав людини в радянські часи. 1931 рік став переломним у посиленні репресій стосовно освічених верств населення, що потребує детального аналізу й узагальнення фактів. </w:t>
      </w:r>
    </w:p>
    <w:p w14:paraId="3CD3FEEA" w14:textId="514B01DC" w:rsidR="002807D1" w:rsidRPr="001D22FB" w:rsidRDefault="002807D1" w:rsidP="001D22FB">
      <w:pPr>
        <w:spacing w:after="0" w:line="360" w:lineRule="auto"/>
        <w:ind w:left="57" w:firstLine="709"/>
        <w:jc w:val="both"/>
        <w:rPr>
          <w:rFonts w:ascii="Times New Roman" w:hAnsi="Times New Roman"/>
          <w:sz w:val="28"/>
          <w:szCs w:val="28"/>
          <w:lang w:val="uk-UA"/>
        </w:rPr>
      </w:pPr>
      <w:r w:rsidRPr="001D22FB">
        <w:rPr>
          <w:rFonts w:ascii="Times New Roman" w:hAnsi="Times New Roman"/>
          <w:sz w:val="28"/>
          <w:szCs w:val="28"/>
          <w:lang w:val="uk-UA"/>
        </w:rPr>
        <w:t xml:space="preserve">Євгеній Тарле – видатний радянський історик, автор фундаментальних праць з історії </w:t>
      </w:r>
      <w:r w:rsidR="001D22FB">
        <w:rPr>
          <w:rFonts w:ascii="Times New Roman" w:hAnsi="Times New Roman"/>
          <w:sz w:val="28"/>
          <w:szCs w:val="28"/>
          <w:lang w:val="uk-UA"/>
        </w:rPr>
        <w:t>н</w:t>
      </w:r>
      <w:r w:rsidRPr="001D22FB">
        <w:rPr>
          <w:rFonts w:ascii="Times New Roman" w:hAnsi="Times New Roman"/>
          <w:sz w:val="28"/>
          <w:szCs w:val="28"/>
          <w:lang w:val="uk-UA"/>
        </w:rPr>
        <w:t>аполеонівських війн та Французької революції. Він народився у місті Херсоні, де його ім</w:t>
      </w:r>
      <w:r w:rsidR="0025583D">
        <w:rPr>
          <w:rFonts w:ascii="Times New Roman" w:hAnsi="Times New Roman"/>
          <w:sz w:val="28"/>
          <w:szCs w:val="28"/>
          <w:lang w:val="uk-UA"/>
        </w:rPr>
        <w:t>’</w:t>
      </w:r>
      <w:r w:rsidRPr="001D22FB">
        <w:rPr>
          <w:rFonts w:ascii="Times New Roman" w:hAnsi="Times New Roman"/>
          <w:sz w:val="28"/>
          <w:szCs w:val="28"/>
          <w:lang w:val="uk-UA"/>
        </w:rPr>
        <w:t>ям названа вулиця. Довгий час Тарле вважався уособленням успішної кар</w:t>
      </w:r>
      <w:r w:rsidR="0025583D">
        <w:rPr>
          <w:rFonts w:ascii="Times New Roman" w:hAnsi="Times New Roman"/>
          <w:sz w:val="28"/>
          <w:szCs w:val="28"/>
          <w:lang w:val="uk-UA"/>
        </w:rPr>
        <w:t>’</w:t>
      </w:r>
      <w:r w:rsidRPr="001D22FB">
        <w:rPr>
          <w:rFonts w:ascii="Times New Roman" w:hAnsi="Times New Roman"/>
          <w:sz w:val="28"/>
          <w:szCs w:val="28"/>
          <w:lang w:val="uk-UA"/>
        </w:rPr>
        <w:t xml:space="preserve">єри радянського </w:t>
      </w:r>
      <w:r w:rsidRPr="001D22FB">
        <w:rPr>
          <w:rFonts w:ascii="Times New Roman" w:hAnsi="Times New Roman"/>
          <w:sz w:val="28"/>
          <w:szCs w:val="28"/>
          <w:lang w:val="uk-UA"/>
        </w:rPr>
        <w:lastRenderedPageBreak/>
        <w:t>науковця. Проте мало хто знав, що вчений зазнав репресій, переживши травматичний досвід, який зламав його життя.</w:t>
      </w:r>
    </w:p>
    <w:p w14:paraId="701A81E0" w14:textId="3ADD3BDB" w:rsidR="002807D1" w:rsidRPr="001D22FB" w:rsidRDefault="002807D1" w:rsidP="001D22FB">
      <w:pPr>
        <w:spacing w:after="0" w:line="360" w:lineRule="auto"/>
        <w:ind w:left="57" w:firstLine="709"/>
        <w:jc w:val="both"/>
        <w:rPr>
          <w:rFonts w:ascii="Times New Roman" w:hAnsi="Times New Roman"/>
          <w:sz w:val="28"/>
          <w:szCs w:val="28"/>
          <w:lang w:val="uk-UA"/>
        </w:rPr>
      </w:pPr>
      <w:r w:rsidRPr="001D22FB">
        <w:rPr>
          <w:rFonts w:ascii="Times New Roman" w:hAnsi="Times New Roman"/>
          <w:sz w:val="28"/>
          <w:szCs w:val="28"/>
          <w:lang w:val="uk-UA"/>
        </w:rPr>
        <w:t xml:space="preserve">Мета роботи – дослідити репресії проти видатного історика Євгена Тарле в контексті початку сталінського терору </w:t>
      </w:r>
      <w:r w:rsidR="001D22FB">
        <w:rPr>
          <w:rFonts w:ascii="Times New Roman" w:hAnsi="Times New Roman"/>
          <w:sz w:val="28"/>
          <w:szCs w:val="28"/>
          <w:lang w:val="uk-UA"/>
        </w:rPr>
        <w:t>проти</w:t>
      </w:r>
      <w:r w:rsidRPr="001D22FB">
        <w:rPr>
          <w:rFonts w:ascii="Times New Roman" w:hAnsi="Times New Roman"/>
          <w:sz w:val="28"/>
          <w:szCs w:val="28"/>
          <w:lang w:val="uk-UA"/>
        </w:rPr>
        <w:t xml:space="preserve"> інтелігенці</w:t>
      </w:r>
      <w:r w:rsidR="001D22FB">
        <w:rPr>
          <w:rFonts w:ascii="Times New Roman" w:hAnsi="Times New Roman"/>
          <w:sz w:val="28"/>
          <w:szCs w:val="28"/>
          <w:lang w:val="uk-UA"/>
        </w:rPr>
        <w:t>ї</w:t>
      </w:r>
      <w:r w:rsidRPr="001D22FB">
        <w:rPr>
          <w:rFonts w:ascii="Times New Roman" w:hAnsi="Times New Roman"/>
          <w:sz w:val="28"/>
          <w:szCs w:val="28"/>
          <w:lang w:val="uk-UA"/>
        </w:rPr>
        <w:t xml:space="preserve"> у 1931 році. Проаналізовано основні етапи біографії Є.В. Тарле: дитячі роки в Києві та Херсоні, навчання в Новоросійському університеті, переведення до Петербургу, захист дисертації, арешти та переслідування в 1900 та 1930 роках, відновлення викладацької діяльності з 1935 року. Окрему увагу приділено науковій творчості вченого, зокрема його фундаментальним працям про Наполеонівські війни та континентальну блокаду. Наголошено на еволюції поглядів Тарле від ліберальних до більш провладних під тиском радянської ідеології.</w:t>
      </w:r>
      <w:r w:rsidR="001D22FB">
        <w:rPr>
          <w:rFonts w:ascii="Times New Roman" w:hAnsi="Times New Roman"/>
          <w:sz w:val="28"/>
          <w:szCs w:val="28"/>
          <w:lang w:val="uk-UA"/>
        </w:rPr>
        <w:t xml:space="preserve"> </w:t>
      </w:r>
      <w:r w:rsidRPr="001D22FB">
        <w:rPr>
          <w:rFonts w:ascii="Times New Roman" w:hAnsi="Times New Roman"/>
          <w:sz w:val="28"/>
          <w:szCs w:val="28"/>
          <w:lang w:val="uk-UA"/>
        </w:rPr>
        <w:t>Дослідження ґрунтується на аналізі різноманітних джерел: опублікованих праць самого Тарле, його особистого листування та мемуарів, архівних документів радянських установ, матеріалів преси того часу. Це дозволяє всебічно висвітлити життєвий шлях та наукову спадщину історика.</w:t>
      </w:r>
      <w:r w:rsidR="001D22FB">
        <w:rPr>
          <w:rFonts w:ascii="Times New Roman" w:hAnsi="Times New Roman"/>
          <w:sz w:val="28"/>
          <w:szCs w:val="28"/>
          <w:lang w:val="uk-UA"/>
        </w:rPr>
        <w:t xml:space="preserve"> </w:t>
      </w:r>
      <w:r w:rsidRPr="001D22FB">
        <w:rPr>
          <w:rFonts w:ascii="Times New Roman" w:hAnsi="Times New Roman"/>
          <w:sz w:val="28"/>
          <w:szCs w:val="28"/>
          <w:lang w:val="uk-UA"/>
        </w:rPr>
        <w:t>В роботі застосовано як загальнонаукові методи (принципи історизму та об</w:t>
      </w:r>
      <w:r w:rsidR="0025583D">
        <w:rPr>
          <w:rFonts w:ascii="Times New Roman" w:hAnsi="Times New Roman"/>
          <w:sz w:val="28"/>
          <w:szCs w:val="28"/>
          <w:lang w:val="uk-UA"/>
        </w:rPr>
        <w:t>’</w:t>
      </w:r>
      <w:r w:rsidRPr="001D22FB">
        <w:rPr>
          <w:rFonts w:ascii="Times New Roman" w:hAnsi="Times New Roman"/>
          <w:sz w:val="28"/>
          <w:szCs w:val="28"/>
          <w:lang w:val="uk-UA"/>
        </w:rPr>
        <w:t>єктивності), так і спеціально-історичні підходи (історико-генетичний, порівняльний, періодизації, просопографічний). Таке поєднання уможливлює неупереджений аналіз постаті Тарле в контексті історичної епохи та наукового середовища.</w:t>
      </w:r>
    </w:p>
    <w:p w14:paraId="34E5CC09" w14:textId="5409C4B5" w:rsidR="002807D1" w:rsidRPr="001D22FB" w:rsidRDefault="001D22FB" w:rsidP="001D22FB">
      <w:pPr>
        <w:spacing w:after="0" w:line="360" w:lineRule="auto"/>
        <w:ind w:left="57" w:firstLine="709"/>
        <w:jc w:val="both"/>
        <w:rPr>
          <w:rFonts w:ascii="Times New Roman" w:hAnsi="Times New Roman"/>
          <w:sz w:val="28"/>
          <w:szCs w:val="28"/>
          <w:lang w:val="uk-UA"/>
        </w:rPr>
      </w:pPr>
      <w:r>
        <w:rPr>
          <w:rFonts w:ascii="Times New Roman" w:hAnsi="Times New Roman"/>
          <w:sz w:val="28"/>
          <w:szCs w:val="28"/>
          <w:lang w:val="uk-UA"/>
        </w:rPr>
        <w:t>П</w:t>
      </w:r>
      <w:r w:rsidR="002807D1" w:rsidRPr="001D22FB">
        <w:rPr>
          <w:rFonts w:ascii="Times New Roman" w:hAnsi="Times New Roman"/>
          <w:sz w:val="28"/>
          <w:szCs w:val="28"/>
          <w:lang w:val="uk-UA"/>
        </w:rPr>
        <w:t>очаток масових репресій проти інтелігенції наприкінці 1920-х років пов</w:t>
      </w:r>
      <w:r w:rsidR="0025583D">
        <w:rPr>
          <w:rFonts w:ascii="Times New Roman" w:hAnsi="Times New Roman"/>
          <w:sz w:val="28"/>
          <w:szCs w:val="28"/>
          <w:lang w:val="uk-UA"/>
        </w:rPr>
        <w:t>’</w:t>
      </w:r>
      <w:r w:rsidR="002807D1" w:rsidRPr="001D22FB">
        <w:rPr>
          <w:rFonts w:ascii="Times New Roman" w:hAnsi="Times New Roman"/>
          <w:sz w:val="28"/>
          <w:szCs w:val="28"/>
          <w:lang w:val="uk-UA"/>
        </w:rPr>
        <w:t xml:space="preserve">язується із загостренням внутрішньополітичної боротьби та встановленням диктатури Сталіна, який вбачав у представниках творчої та наукової еліти потенційну загрозу своїй владі. Репресії розпочалися одразу після завершення </w:t>
      </w:r>
      <w:r>
        <w:rPr>
          <w:rFonts w:ascii="Times New Roman" w:hAnsi="Times New Roman"/>
          <w:sz w:val="28"/>
          <w:szCs w:val="28"/>
          <w:lang w:val="uk-UA"/>
        </w:rPr>
        <w:t>встановлення радянської влади</w:t>
      </w:r>
      <w:r w:rsidR="002807D1" w:rsidRPr="001D22FB">
        <w:rPr>
          <w:rFonts w:ascii="Times New Roman" w:hAnsi="Times New Roman"/>
          <w:sz w:val="28"/>
          <w:szCs w:val="28"/>
          <w:lang w:val="uk-UA"/>
        </w:rPr>
        <w:t xml:space="preserve"> й поступово посилювалися протягом 1920-х років, набувши найбільших масштабів у 1937-1938 роках. Було фізично знищено або репресовано провідних учених, письменників, митців, що </w:t>
      </w:r>
      <w:r>
        <w:rPr>
          <w:rFonts w:ascii="Times New Roman" w:hAnsi="Times New Roman"/>
          <w:sz w:val="28"/>
          <w:szCs w:val="28"/>
          <w:lang w:val="uk-UA"/>
        </w:rPr>
        <w:t>негативно позначилось на стані української культури та науки.</w:t>
      </w:r>
    </w:p>
    <w:p w14:paraId="6ED13ED9" w14:textId="1549B302" w:rsidR="002807D1" w:rsidRPr="001D22FB" w:rsidRDefault="001D22FB" w:rsidP="001D22FB">
      <w:pPr>
        <w:spacing w:after="0" w:line="360" w:lineRule="auto"/>
        <w:ind w:left="57"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Особливості </w:t>
      </w:r>
      <w:r w:rsidR="002807D1" w:rsidRPr="001D22FB">
        <w:rPr>
          <w:rFonts w:ascii="Times New Roman" w:hAnsi="Times New Roman"/>
          <w:sz w:val="28"/>
          <w:szCs w:val="28"/>
          <w:lang w:val="uk-UA"/>
        </w:rPr>
        <w:t xml:space="preserve">життя інтелігенції в умовах сталінського терору </w:t>
      </w:r>
      <w:r>
        <w:rPr>
          <w:rFonts w:ascii="Times New Roman" w:hAnsi="Times New Roman"/>
          <w:sz w:val="28"/>
          <w:szCs w:val="28"/>
          <w:lang w:val="uk-UA"/>
        </w:rPr>
        <w:t>розкриваються через долю</w:t>
      </w:r>
      <w:r w:rsidR="002807D1" w:rsidRPr="001D22FB">
        <w:rPr>
          <w:rFonts w:ascii="Times New Roman" w:hAnsi="Times New Roman"/>
          <w:sz w:val="28"/>
          <w:szCs w:val="28"/>
          <w:lang w:val="uk-UA"/>
        </w:rPr>
        <w:t xml:space="preserve"> Євгена Тарле. Після звільнення з ув</w:t>
      </w:r>
      <w:r w:rsidR="0025583D">
        <w:rPr>
          <w:rFonts w:ascii="Times New Roman" w:hAnsi="Times New Roman"/>
          <w:sz w:val="28"/>
          <w:szCs w:val="28"/>
          <w:lang w:val="uk-UA"/>
        </w:rPr>
        <w:t>’</w:t>
      </w:r>
      <w:r w:rsidR="002807D1" w:rsidRPr="001D22FB">
        <w:rPr>
          <w:rFonts w:ascii="Times New Roman" w:hAnsi="Times New Roman"/>
          <w:sz w:val="28"/>
          <w:szCs w:val="28"/>
          <w:lang w:val="uk-UA"/>
        </w:rPr>
        <w:t>язнення у 1933 році видатний історик змушений був лавірувати між вимогами партійної ідеології та науковою об</w:t>
      </w:r>
      <w:r w:rsidR="0025583D">
        <w:rPr>
          <w:rFonts w:ascii="Times New Roman" w:hAnsi="Times New Roman"/>
          <w:sz w:val="28"/>
          <w:szCs w:val="28"/>
          <w:lang w:val="uk-UA"/>
        </w:rPr>
        <w:t>’</w:t>
      </w:r>
      <w:r w:rsidR="002807D1" w:rsidRPr="001D22FB">
        <w:rPr>
          <w:rFonts w:ascii="Times New Roman" w:hAnsi="Times New Roman"/>
          <w:sz w:val="28"/>
          <w:szCs w:val="28"/>
          <w:lang w:val="uk-UA"/>
        </w:rPr>
        <w:t xml:space="preserve">єктивністю. Його праці зазнали значної ідеологізації, проте авторитет Тарле врятував його від нових репресій повоєнного часу. </w:t>
      </w:r>
      <w:r w:rsidR="006D267E">
        <w:rPr>
          <w:rFonts w:ascii="Times New Roman" w:hAnsi="Times New Roman"/>
          <w:sz w:val="28"/>
          <w:szCs w:val="28"/>
          <w:lang w:val="uk-UA"/>
        </w:rPr>
        <w:t>Р</w:t>
      </w:r>
      <w:r w:rsidR="002807D1" w:rsidRPr="001D22FB">
        <w:rPr>
          <w:rFonts w:ascii="Times New Roman" w:hAnsi="Times New Roman"/>
          <w:sz w:val="28"/>
          <w:szCs w:val="28"/>
          <w:lang w:val="uk-UA"/>
        </w:rPr>
        <w:t>адянський режим примушував переписувати історичні факти відповідно до політичної кон</w:t>
      </w:r>
      <w:r w:rsidR="0025583D">
        <w:rPr>
          <w:rFonts w:ascii="Times New Roman" w:hAnsi="Times New Roman"/>
          <w:sz w:val="28"/>
          <w:szCs w:val="28"/>
          <w:lang w:val="uk-UA"/>
        </w:rPr>
        <w:t>’</w:t>
      </w:r>
      <w:r w:rsidR="002807D1" w:rsidRPr="001D22FB">
        <w:rPr>
          <w:rFonts w:ascii="Times New Roman" w:hAnsi="Times New Roman"/>
          <w:sz w:val="28"/>
          <w:szCs w:val="28"/>
          <w:lang w:val="uk-UA"/>
        </w:rPr>
        <w:t>юнктури.</w:t>
      </w:r>
    </w:p>
    <w:p w14:paraId="6C64F2E8" w14:textId="082E0E62" w:rsidR="002807D1" w:rsidRPr="001D22FB" w:rsidRDefault="002807D1" w:rsidP="001D22FB">
      <w:pPr>
        <w:spacing w:after="0" w:line="360" w:lineRule="auto"/>
        <w:ind w:left="57" w:firstLine="709"/>
        <w:jc w:val="both"/>
        <w:rPr>
          <w:rFonts w:ascii="Times New Roman" w:hAnsi="Times New Roman"/>
          <w:sz w:val="28"/>
          <w:szCs w:val="28"/>
          <w:lang w:val="uk-UA"/>
        </w:rPr>
      </w:pPr>
      <w:r w:rsidRPr="001D22FB">
        <w:rPr>
          <w:rFonts w:ascii="Times New Roman" w:hAnsi="Times New Roman"/>
          <w:b/>
          <w:bCs/>
          <w:sz w:val="28"/>
          <w:szCs w:val="28"/>
          <w:lang w:val="uk-UA"/>
        </w:rPr>
        <w:t>Висновки.</w:t>
      </w:r>
      <w:r w:rsidRPr="001D22FB">
        <w:rPr>
          <w:rFonts w:ascii="Times New Roman" w:hAnsi="Times New Roman"/>
          <w:sz w:val="28"/>
          <w:szCs w:val="28"/>
          <w:lang w:val="uk-UA"/>
        </w:rPr>
        <w:t xml:space="preserve"> Євген</w:t>
      </w:r>
      <w:r w:rsidR="006B74C6">
        <w:rPr>
          <w:rFonts w:ascii="Times New Roman" w:hAnsi="Times New Roman"/>
          <w:sz w:val="28"/>
          <w:szCs w:val="28"/>
          <w:lang w:val="uk-UA"/>
        </w:rPr>
        <w:t>ій</w:t>
      </w:r>
      <w:r w:rsidRPr="001D22FB">
        <w:rPr>
          <w:rFonts w:ascii="Times New Roman" w:hAnsi="Times New Roman"/>
          <w:sz w:val="28"/>
          <w:szCs w:val="28"/>
          <w:lang w:val="uk-UA"/>
        </w:rPr>
        <w:t xml:space="preserve"> Тарле був одним з найвидатніших істориків першої половини ХХ століття, чиї фундаментальні праці з економічної та політичної історії Франції, Росії, Англії мали величезне значення для розвитку світової історичної науки. Водночас його доля яскраво ілюструє трагічну добу сталінських репресій проти радянської інтелігенції. У 1931 році Тарле було заарештовано й заслано до Алма-Ати за сфабрикованим звинуваченням у антирадянській діяльності. Це стало одним з перших випадків репресій проти провідних науковців, спрямованих на зламання їхньої незалежної позиції.</w:t>
      </w:r>
    </w:p>
    <w:p w14:paraId="77C793A8" w14:textId="77777777" w:rsidR="002807D1" w:rsidRPr="001D22FB" w:rsidRDefault="002807D1" w:rsidP="001D22FB">
      <w:pPr>
        <w:spacing w:after="0" w:line="360" w:lineRule="auto"/>
        <w:ind w:left="57" w:firstLine="709"/>
        <w:jc w:val="both"/>
        <w:rPr>
          <w:rFonts w:ascii="Times New Roman" w:hAnsi="Times New Roman"/>
          <w:sz w:val="28"/>
          <w:szCs w:val="28"/>
          <w:lang w:val="uk-UA"/>
        </w:rPr>
      </w:pPr>
      <w:r w:rsidRPr="001D22FB">
        <w:rPr>
          <w:rFonts w:ascii="Times New Roman" w:hAnsi="Times New Roman"/>
          <w:sz w:val="28"/>
          <w:szCs w:val="28"/>
          <w:lang w:val="uk-UA"/>
        </w:rPr>
        <w:t>Після звільнення у 1933 році завдяки міжнародному тиску Тарле вдалося відновити наукову діяльність, хоча певна ідеологізація його праць була неминучою платою за виживання в умовах сталінізму. Масові репресії 1937-1938 років фізично знищили більшість інтелектуальної еліти СРСР. Авторитет Тарле як визнаного історика світового рівня знову врятував його від трагічної долі репресованих.</w:t>
      </w:r>
    </w:p>
    <w:p w14:paraId="3E788B18" w14:textId="0C0B4DF6" w:rsidR="002807D1" w:rsidRPr="001D22FB" w:rsidRDefault="002807D1" w:rsidP="001D22FB">
      <w:pPr>
        <w:spacing w:after="0" w:line="360" w:lineRule="auto"/>
        <w:ind w:left="57" w:firstLine="709"/>
        <w:jc w:val="both"/>
        <w:rPr>
          <w:rFonts w:ascii="Times New Roman" w:hAnsi="Times New Roman"/>
          <w:sz w:val="28"/>
          <w:szCs w:val="28"/>
          <w:lang w:val="uk-UA"/>
        </w:rPr>
      </w:pPr>
      <w:r w:rsidRPr="001D22FB">
        <w:rPr>
          <w:rFonts w:ascii="Times New Roman" w:hAnsi="Times New Roman"/>
          <w:sz w:val="28"/>
          <w:szCs w:val="28"/>
          <w:lang w:val="uk-UA"/>
        </w:rPr>
        <w:t>Доля Тарле демонструє складність існування інтелігенції в умовах тоталітарного режиму, коли навіть найталановитіші вчені та митці змушені були обирати між фізичним виживанням і відмовою від принципів істинності та об</w:t>
      </w:r>
      <w:r w:rsidR="0025583D">
        <w:rPr>
          <w:rFonts w:ascii="Times New Roman" w:hAnsi="Times New Roman"/>
          <w:sz w:val="28"/>
          <w:szCs w:val="28"/>
          <w:lang w:val="uk-UA"/>
        </w:rPr>
        <w:t>’</w:t>
      </w:r>
      <w:r w:rsidRPr="001D22FB">
        <w:rPr>
          <w:rFonts w:ascii="Times New Roman" w:hAnsi="Times New Roman"/>
          <w:sz w:val="28"/>
          <w:szCs w:val="28"/>
          <w:lang w:val="uk-UA"/>
        </w:rPr>
        <w:t>єктивності. Репресії проти інтелігенції стали вирішальним фактором у процесі становлення сталінської диктатури, оскільки зламали будь-який інтелектуальний опір режимові. Це завдало нищівного удару розвитку науки й культури в СРСР.</w:t>
      </w:r>
      <w:r w:rsidRPr="001D22FB">
        <w:rPr>
          <w:rFonts w:ascii="Times New Roman" w:hAnsi="Times New Roman"/>
          <w:sz w:val="28"/>
          <w:szCs w:val="28"/>
          <w:lang w:val="uk-UA"/>
        </w:rPr>
        <w:br/>
      </w:r>
      <w:r w:rsidR="006D267E">
        <w:rPr>
          <w:rFonts w:ascii="Times New Roman" w:hAnsi="Times New Roman"/>
          <w:sz w:val="28"/>
          <w:szCs w:val="28"/>
          <w:lang w:val="uk-UA"/>
        </w:rPr>
        <w:t>На нашу думку,</w:t>
      </w:r>
      <w:r w:rsidRPr="001D22FB">
        <w:rPr>
          <w:rFonts w:ascii="Times New Roman" w:hAnsi="Times New Roman"/>
          <w:sz w:val="28"/>
          <w:szCs w:val="28"/>
          <w:lang w:val="uk-UA"/>
        </w:rPr>
        <w:t xml:space="preserve"> Євгені</w:t>
      </w:r>
      <w:r w:rsidR="006D267E">
        <w:rPr>
          <w:rFonts w:ascii="Times New Roman" w:hAnsi="Times New Roman"/>
          <w:sz w:val="28"/>
          <w:szCs w:val="28"/>
          <w:lang w:val="uk-UA"/>
        </w:rPr>
        <w:t>й</w:t>
      </w:r>
      <w:r w:rsidRPr="001D22FB">
        <w:rPr>
          <w:rFonts w:ascii="Times New Roman" w:hAnsi="Times New Roman"/>
          <w:sz w:val="28"/>
          <w:szCs w:val="28"/>
          <w:lang w:val="uk-UA"/>
        </w:rPr>
        <w:t xml:space="preserve"> Тарле </w:t>
      </w:r>
      <w:r w:rsidR="006D267E">
        <w:rPr>
          <w:rFonts w:ascii="Times New Roman" w:hAnsi="Times New Roman"/>
          <w:sz w:val="28"/>
          <w:szCs w:val="28"/>
          <w:lang w:val="uk-UA"/>
        </w:rPr>
        <w:t xml:space="preserve">був </w:t>
      </w:r>
      <w:r w:rsidRPr="001D22FB">
        <w:rPr>
          <w:rFonts w:ascii="Times New Roman" w:hAnsi="Times New Roman"/>
          <w:sz w:val="28"/>
          <w:szCs w:val="28"/>
          <w:lang w:val="uk-UA"/>
        </w:rPr>
        <w:t>видатн</w:t>
      </w:r>
      <w:r w:rsidR="006D267E">
        <w:rPr>
          <w:rFonts w:ascii="Times New Roman" w:hAnsi="Times New Roman"/>
          <w:sz w:val="28"/>
          <w:szCs w:val="28"/>
          <w:lang w:val="uk-UA"/>
        </w:rPr>
        <w:t>им науковцем,</w:t>
      </w:r>
      <w:r w:rsidRPr="001D22FB">
        <w:rPr>
          <w:rFonts w:ascii="Times New Roman" w:hAnsi="Times New Roman"/>
          <w:sz w:val="28"/>
          <w:szCs w:val="28"/>
          <w:lang w:val="uk-UA"/>
        </w:rPr>
        <w:t xml:space="preserve">  людиною</w:t>
      </w:r>
      <w:r w:rsidR="006D267E">
        <w:rPr>
          <w:rFonts w:ascii="Times New Roman" w:hAnsi="Times New Roman"/>
          <w:sz w:val="28"/>
          <w:szCs w:val="28"/>
          <w:lang w:val="uk-UA"/>
        </w:rPr>
        <w:t>,</w:t>
      </w:r>
      <w:r w:rsidRPr="001D22FB">
        <w:rPr>
          <w:rFonts w:ascii="Times New Roman" w:hAnsi="Times New Roman"/>
          <w:sz w:val="28"/>
          <w:szCs w:val="28"/>
          <w:lang w:val="uk-UA"/>
        </w:rPr>
        <w:t xml:space="preserve">  яка </w:t>
      </w:r>
      <w:r w:rsidRPr="001D22FB">
        <w:rPr>
          <w:rFonts w:ascii="Times New Roman" w:hAnsi="Times New Roman"/>
          <w:sz w:val="28"/>
          <w:szCs w:val="28"/>
          <w:lang w:val="uk-UA"/>
        </w:rPr>
        <w:lastRenderedPageBreak/>
        <w:t xml:space="preserve">своїми </w:t>
      </w:r>
      <w:r w:rsidR="006D267E">
        <w:rPr>
          <w:rFonts w:ascii="Times New Roman" w:hAnsi="Times New Roman"/>
          <w:sz w:val="28"/>
          <w:szCs w:val="28"/>
          <w:lang w:val="uk-UA"/>
        </w:rPr>
        <w:t>працями</w:t>
      </w:r>
      <w:r w:rsidRPr="001D22FB">
        <w:rPr>
          <w:rFonts w:ascii="Times New Roman" w:hAnsi="Times New Roman"/>
          <w:sz w:val="28"/>
          <w:szCs w:val="28"/>
          <w:lang w:val="uk-UA"/>
        </w:rPr>
        <w:t xml:space="preserve"> перевернула бачення на історію  в </w:t>
      </w:r>
      <w:r w:rsidR="006D267E" w:rsidRPr="001D22FB">
        <w:rPr>
          <w:rFonts w:ascii="Times New Roman" w:hAnsi="Times New Roman"/>
          <w:sz w:val="28"/>
          <w:szCs w:val="28"/>
          <w:lang w:val="uk-UA"/>
        </w:rPr>
        <w:t>радянські</w:t>
      </w:r>
      <w:r w:rsidRPr="001D22FB">
        <w:rPr>
          <w:rFonts w:ascii="Times New Roman" w:hAnsi="Times New Roman"/>
          <w:sz w:val="28"/>
          <w:szCs w:val="28"/>
          <w:lang w:val="uk-UA"/>
        </w:rPr>
        <w:t xml:space="preserve"> часи. </w:t>
      </w:r>
      <w:r w:rsidR="006D267E">
        <w:rPr>
          <w:rFonts w:ascii="Times New Roman" w:hAnsi="Times New Roman"/>
          <w:sz w:val="28"/>
          <w:szCs w:val="28"/>
          <w:lang w:val="uk-UA"/>
        </w:rPr>
        <w:t xml:space="preserve">Окремо відзначаємо його </w:t>
      </w:r>
      <w:r w:rsidRPr="001D22FB">
        <w:rPr>
          <w:rFonts w:ascii="Times New Roman" w:hAnsi="Times New Roman"/>
          <w:sz w:val="28"/>
          <w:szCs w:val="28"/>
          <w:lang w:val="uk-UA"/>
        </w:rPr>
        <w:t>стійкість і сміливість</w:t>
      </w:r>
      <w:r w:rsidR="006D267E">
        <w:rPr>
          <w:rFonts w:ascii="Times New Roman" w:hAnsi="Times New Roman"/>
          <w:sz w:val="28"/>
          <w:szCs w:val="28"/>
          <w:lang w:val="uk-UA"/>
        </w:rPr>
        <w:t>,</w:t>
      </w:r>
      <w:r w:rsidRPr="001D22FB">
        <w:rPr>
          <w:rFonts w:ascii="Times New Roman" w:hAnsi="Times New Roman"/>
          <w:sz w:val="28"/>
          <w:szCs w:val="28"/>
          <w:lang w:val="uk-UA"/>
        </w:rPr>
        <w:t xml:space="preserve"> не зважаючи на дорікання і утиски з боку радянської  влади</w:t>
      </w:r>
      <w:r w:rsidR="006D267E">
        <w:rPr>
          <w:rFonts w:ascii="Times New Roman" w:hAnsi="Times New Roman"/>
          <w:sz w:val="28"/>
          <w:szCs w:val="28"/>
          <w:lang w:val="uk-UA"/>
        </w:rPr>
        <w:t>,</w:t>
      </w:r>
      <w:r w:rsidRPr="001D22FB">
        <w:rPr>
          <w:rFonts w:ascii="Times New Roman" w:hAnsi="Times New Roman"/>
          <w:sz w:val="28"/>
          <w:szCs w:val="28"/>
          <w:lang w:val="uk-UA"/>
        </w:rPr>
        <w:t xml:space="preserve"> він з незламністю  йшов до своєї  цілі і не переставав доносити людям у своїй статтях свою думку щодо бачення історії. </w:t>
      </w:r>
      <w:r w:rsidR="006D267E">
        <w:rPr>
          <w:rFonts w:ascii="Times New Roman" w:hAnsi="Times New Roman"/>
          <w:sz w:val="28"/>
          <w:szCs w:val="28"/>
          <w:lang w:val="uk-UA"/>
        </w:rPr>
        <w:t xml:space="preserve">Тому, на нашу думку, </w:t>
      </w:r>
      <w:r w:rsidRPr="001D22FB">
        <w:rPr>
          <w:rFonts w:ascii="Times New Roman" w:hAnsi="Times New Roman"/>
          <w:sz w:val="28"/>
          <w:szCs w:val="28"/>
          <w:lang w:val="uk-UA"/>
        </w:rPr>
        <w:t>Євгеній Тарле мав вплив на історі</w:t>
      </w:r>
      <w:r w:rsidR="006D267E">
        <w:rPr>
          <w:rFonts w:ascii="Times New Roman" w:hAnsi="Times New Roman"/>
          <w:sz w:val="28"/>
          <w:szCs w:val="28"/>
          <w:lang w:val="uk-UA"/>
        </w:rPr>
        <w:t>ю</w:t>
      </w:r>
      <w:r w:rsidRPr="001D22FB">
        <w:rPr>
          <w:rFonts w:ascii="Times New Roman" w:hAnsi="Times New Roman"/>
          <w:sz w:val="28"/>
          <w:szCs w:val="28"/>
          <w:lang w:val="uk-UA"/>
        </w:rPr>
        <w:t xml:space="preserve">  і він </w:t>
      </w:r>
      <w:r w:rsidR="006D267E">
        <w:rPr>
          <w:rFonts w:ascii="Times New Roman" w:hAnsi="Times New Roman"/>
          <w:sz w:val="28"/>
          <w:szCs w:val="28"/>
          <w:lang w:val="uk-UA"/>
        </w:rPr>
        <w:t>залишається</w:t>
      </w:r>
      <w:r w:rsidRPr="001D22FB">
        <w:rPr>
          <w:rFonts w:ascii="Times New Roman" w:hAnsi="Times New Roman"/>
          <w:sz w:val="28"/>
          <w:szCs w:val="28"/>
          <w:lang w:val="uk-UA"/>
        </w:rPr>
        <w:t xml:space="preserve"> видатним істориком свого часу.</w:t>
      </w:r>
    </w:p>
    <w:p w14:paraId="1BB331ED" w14:textId="77777777" w:rsidR="002807D1" w:rsidRPr="001D22FB" w:rsidRDefault="002807D1" w:rsidP="001D22FB">
      <w:pPr>
        <w:spacing w:after="0" w:line="360" w:lineRule="auto"/>
        <w:ind w:left="57" w:firstLine="709"/>
        <w:jc w:val="both"/>
        <w:rPr>
          <w:lang w:val="uk-UA"/>
        </w:rPr>
      </w:pPr>
    </w:p>
    <w:p w14:paraId="448F24DE" w14:textId="67C0A4AA" w:rsidR="002807D1" w:rsidRPr="006D267E" w:rsidRDefault="002807D1" w:rsidP="006D267E">
      <w:pPr>
        <w:pStyle w:val="ac"/>
        <w:spacing w:line="360" w:lineRule="auto"/>
        <w:ind w:left="57" w:firstLine="85"/>
        <w:jc w:val="center"/>
        <w:rPr>
          <w:rFonts w:ascii="Times New Roman" w:hAnsi="Times New Roman" w:cs="Times New Roman"/>
          <w:b/>
          <w:bCs/>
          <w:sz w:val="28"/>
          <w:szCs w:val="28"/>
          <w:lang w:val="uk-UA"/>
        </w:rPr>
      </w:pPr>
      <w:r w:rsidRPr="006D267E">
        <w:rPr>
          <w:rFonts w:ascii="Times New Roman" w:hAnsi="Times New Roman" w:cs="Times New Roman"/>
          <w:b/>
          <w:bCs/>
          <w:sz w:val="28"/>
          <w:szCs w:val="28"/>
          <w:lang w:val="uk-UA"/>
        </w:rPr>
        <w:t xml:space="preserve">Список </w:t>
      </w:r>
      <w:r w:rsidR="006D267E" w:rsidRPr="006D267E">
        <w:rPr>
          <w:rFonts w:ascii="Times New Roman" w:hAnsi="Times New Roman" w:cs="Times New Roman"/>
          <w:b/>
          <w:bCs/>
          <w:sz w:val="28"/>
          <w:szCs w:val="28"/>
          <w:lang w:val="uk-UA"/>
        </w:rPr>
        <w:t>використаних джерел:</w:t>
      </w:r>
    </w:p>
    <w:p w14:paraId="31B8F22B" w14:textId="2C7558C4" w:rsidR="002807D1" w:rsidRPr="001D22FB" w:rsidRDefault="002807D1" w:rsidP="00DD6062">
      <w:pPr>
        <w:pStyle w:val="a7"/>
        <w:numPr>
          <w:ilvl w:val="0"/>
          <w:numId w:val="22"/>
        </w:numPr>
        <w:spacing w:line="360" w:lineRule="auto"/>
        <w:ind w:left="57" w:firstLine="709"/>
      </w:pPr>
      <w:r w:rsidRPr="001D22FB">
        <w:t xml:space="preserve">Банера В. Є. Ретродосвід підготовки наукових кадрів у вищих закладах освіти: ІІ пол. ХІХ – поч. ХХ ст. Режим доступу: https://nvkogpi.ucoz.ua/vupysk1/benera.html?fbclid=IwAR34LcOHerFaxTVaoT WKEnPCsFqw2h6XRKANDvysrs1IewiQolCxNrDjqnA </w:t>
      </w:r>
    </w:p>
    <w:p w14:paraId="1F2F31DE" w14:textId="77777777" w:rsidR="002807D1" w:rsidRPr="001D22FB" w:rsidRDefault="002807D1" w:rsidP="00DD6062">
      <w:pPr>
        <w:pStyle w:val="a7"/>
        <w:numPr>
          <w:ilvl w:val="0"/>
          <w:numId w:val="22"/>
        </w:numPr>
        <w:spacing w:line="360" w:lineRule="auto"/>
        <w:ind w:left="57" w:firstLine="709"/>
      </w:pPr>
      <w:r w:rsidRPr="001D22FB">
        <w:t xml:space="preserve">Богдашина О.М. Методологічні пошуки у ранніх працях Є.В. Тарле. Вісник Нац. техн. ун-ту «ХПІ» : зб. наук. пр. Темат. вип. : Актуальні проблеми історії України. Харків : НТУ «ХПІ». 2012. № 24. С. 143-150 </w:t>
      </w:r>
    </w:p>
    <w:p w14:paraId="7098C7BE" w14:textId="77777777" w:rsidR="002807D1" w:rsidRPr="001D22FB" w:rsidRDefault="002807D1" w:rsidP="00DD6062">
      <w:pPr>
        <w:pStyle w:val="a7"/>
        <w:numPr>
          <w:ilvl w:val="0"/>
          <w:numId w:val="22"/>
        </w:numPr>
        <w:spacing w:line="360" w:lineRule="auto"/>
        <w:ind w:left="57" w:firstLine="709"/>
      </w:pPr>
      <w:r w:rsidRPr="001D22FB">
        <w:t xml:space="preserve">Вірлич Є. Академік Тарле: слідами видатного вченого в Херсоні. Режим доступу: https://kavun.city/articles/50745/akademik-tarleslidami-vidatnogo-vchenogo-v-hersoni?fbclid=IwAR1eGLpMylTyVflvY1y6jkXAKgM1CX3nT2MVp-j9RySXNWBI3hjq5eUDCM </w:t>
      </w:r>
    </w:p>
    <w:p w14:paraId="3033C9C6" w14:textId="77777777" w:rsidR="002807D1" w:rsidRPr="001D22FB" w:rsidRDefault="002807D1" w:rsidP="00DD6062">
      <w:pPr>
        <w:pStyle w:val="a7"/>
        <w:numPr>
          <w:ilvl w:val="0"/>
          <w:numId w:val="22"/>
        </w:numPr>
        <w:spacing w:line="360" w:lineRule="auto"/>
        <w:ind w:left="57" w:firstLine="709"/>
      </w:pPr>
      <w:r w:rsidRPr="001D22FB">
        <w:t xml:space="preserve">Вони творили історію бібліотеки. Режим доступу: https://lib.kherson.ua/voni-tvorili-istoriyubiblioteki.htm?fbclid=IwAR3tNnyNpEozV3A4U3rS7o9w8R5bKYuzZN ZjQeRnc5bZ2jJVFfU9eQFVxQw </w:t>
      </w:r>
    </w:p>
    <w:p w14:paraId="4DD06D3F" w14:textId="77777777" w:rsidR="002807D1" w:rsidRPr="001D22FB" w:rsidRDefault="002807D1" w:rsidP="00DD6062">
      <w:pPr>
        <w:pStyle w:val="a7"/>
        <w:numPr>
          <w:ilvl w:val="0"/>
          <w:numId w:val="22"/>
        </w:numPr>
        <w:spacing w:line="360" w:lineRule="auto"/>
        <w:ind w:left="57" w:firstLine="709"/>
      </w:pPr>
      <w:r w:rsidRPr="001D22FB">
        <w:t xml:space="preserve">Історія Академії наук України. 1918-1923. Документи і матеріали. К.: наукова думка,1993. 375 с. 45 </w:t>
      </w:r>
    </w:p>
    <w:p w14:paraId="4FFBEC31" w14:textId="77777777" w:rsidR="002807D1" w:rsidRPr="001D22FB" w:rsidRDefault="002807D1" w:rsidP="00DD6062">
      <w:pPr>
        <w:pStyle w:val="a7"/>
        <w:numPr>
          <w:ilvl w:val="0"/>
          <w:numId w:val="22"/>
        </w:numPr>
        <w:spacing w:line="360" w:lineRule="auto"/>
        <w:ind w:left="57" w:firstLine="709"/>
      </w:pPr>
      <w:r w:rsidRPr="001D22FB">
        <w:t xml:space="preserve">Київський національний університет імені Тараса Шевченка: Незабутні постаті: Євген Вікторович Тарле. Київ: Світ успіху, 2005. С. 213 </w:t>
      </w:r>
    </w:p>
    <w:p w14:paraId="5095698F" w14:textId="77777777" w:rsidR="002807D1" w:rsidRPr="001D22FB" w:rsidRDefault="002807D1" w:rsidP="00DD6062">
      <w:pPr>
        <w:pStyle w:val="a7"/>
        <w:numPr>
          <w:ilvl w:val="0"/>
          <w:numId w:val="22"/>
        </w:numPr>
        <w:spacing w:line="360" w:lineRule="auto"/>
        <w:ind w:left="57" w:firstLine="709"/>
      </w:pPr>
      <w:r w:rsidRPr="001D22FB">
        <w:lastRenderedPageBreak/>
        <w:t xml:space="preserve">Таран Л.В. Французька, російська і українська історіографія (70-ті рр. XIX – поч. ХХІ ст.). Ніжин, 2009. 248 с. </w:t>
      </w:r>
    </w:p>
    <w:p w14:paraId="0EFF6526" w14:textId="77777777" w:rsidR="002807D1" w:rsidRPr="001D22FB" w:rsidRDefault="002807D1" w:rsidP="00DD6062">
      <w:pPr>
        <w:pStyle w:val="a7"/>
        <w:numPr>
          <w:ilvl w:val="0"/>
          <w:numId w:val="22"/>
        </w:numPr>
        <w:spacing w:line="360" w:lineRule="auto"/>
        <w:ind w:left="57" w:firstLine="709"/>
      </w:pPr>
      <w:r w:rsidRPr="001D22FB">
        <w:t xml:space="preserve">Тарасенко О. Професор Іван Лучицький у спогадах Євгена Тарле. Історія України. Емінак: науковий щоквартальник. 2020. №4 (32). С. 61-69 </w:t>
      </w:r>
    </w:p>
    <w:p w14:paraId="76D8203E" w14:textId="77777777" w:rsidR="002807D1" w:rsidRPr="001D22FB" w:rsidRDefault="002807D1" w:rsidP="00DD6062">
      <w:pPr>
        <w:pStyle w:val="a7"/>
        <w:numPr>
          <w:ilvl w:val="0"/>
          <w:numId w:val="22"/>
        </w:numPr>
        <w:spacing w:line="360" w:lineRule="auto"/>
        <w:ind w:left="57" w:firstLine="709"/>
      </w:pPr>
      <w:r w:rsidRPr="001D22FB">
        <w:t xml:space="preserve">Ясь О.В. Тарле Євген Вікторович. Енциклопедія історії України: Т. 10: Т-Я. / Редкол.: В.А. Смолій (голова) та ін.; Інститут історії України НАН України. Київ: Наук. думка, 2013. С. 33. </w:t>
      </w:r>
    </w:p>
    <w:p w14:paraId="5C59E8A0" w14:textId="77777777" w:rsidR="002807D1" w:rsidRPr="001D22FB" w:rsidRDefault="002807D1" w:rsidP="001D22FB">
      <w:pPr>
        <w:pStyle w:val="ac"/>
        <w:spacing w:line="360" w:lineRule="auto"/>
        <w:ind w:left="57" w:firstLine="709"/>
        <w:jc w:val="both"/>
        <w:rPr>
          <w:rFonts w:ascii="Times New Roman" w:hAnsi="Times New Roman" w:cs="Times New Roman"/>
          <w:sz w:val="28"/>
          <w:szCs w:val="28"/>
          <w:lang w:val="uk-UA"/>
        </w:rPr>
      </w:pPr>
    </w:p>
    <w:p w14:paraId="0F8D744B" w14:textId="423620FA" w:rsidR="002807D1" w:rsidRDefault="006D267E" w:rsidP="006D267E">
      <w:pPr>
        <w:tabs>
          <w:tab w:val="left" w:pos="851"/>
        </w:tabs>
        <w:spacing w:after="0" w:line="240" w:lineRule="auto"/>
        <w:contextualSpacing/>
        <w:jc w:val="both"/>
        <w:rPr>
          <w:rFonts w:ascii="Times New Roman" w:hAnsi="Times New Roman"/>
          <w:b/>
          <w:bCs/>
          <w:color w:val="000000" w:themeColor="text1"/>
          <w:sz w:val="28"/>
          <w:szCs w:val="28"/>
          <w:shd w:val="clear" w:color="auto" w:fill="FFFFFF"/>
          <w:lang w:val="uk-UA"/>
        </w:rPr>
      </w:pPr>
      <w:r>
        <w:rPr>
          <w:rFonts w:ascii="Times New Roman" w:hAnsi="Times New Roman"/>
          <w:b/>
          <w:bCs/>
          <w:color w:val="000000" w:themeColor="text1"/>
          <w:sz w:val="28"/>
          <w:szCs w:val="28"/>
          <w:shd w:val="clear" w:color="auto" w:fill="FFFFFF"/>
          <w:lang w:val="uk-UA"/>
        </w:rPr>
        <w:t>УДК 94 (477)</w:t>
      </w:r>
    </w:p>
    <w:p w14:paraId="67DD6BF6" w14:textId="348398AE" w:rsidR="006D267E" w:rsidRDefault="006D267E" w:rsidP="006D267E">
      <w:pPr>
        <w:spacing w:after="0" w:line="240" w:lineRule="auto"/>
        <w:contextualSpacing/>
        <w:jc w:val="right"/>
        <w:rPr>
          <w:rFonts w:ascii="Times New Roman" w:hAnsi="Times New Roman"/>
          <w:b/>
          <w:caps/>
          <w:color w:val="000000"/>
          <w:sz w:val="28"/>
          <w:szCs w:val="28"/>
          <w:lang w:val="uk-UA"/>
        </w:rPr>
      </w:pPr>
      <w:r>
        <w:rPr>
          <w:rFonts w:ascii="Times New Roman" w:hAnsi="Times New Roman"/>
          <w:b/>
          <w:bCs/>
          <w:color w:val="000000" w:themeColor="text1"/>
          <w:sz w:val="28"/>
          <w:szCs w:val="28"/>
          <w:lang w:val="uk-UA"/>
        </w:rPr>
        <w:t xml:space="preserve">Дарія </w:t>
      </w:r>
      <w:r>
        <w:rPr>
          <w:rFonts w:ascii="Times New Roman" w:hAnsi="Times New Roman"/>
          <w:b/>
          <w:bCs/>
          <w:caps/>
          <w:color w:val="000000" w:themeColor="text1"/>
          <w:sz w:val="28"/>
          <w:szCs w:val="28"/>
          <w:lang w:val="uk-UA"/>
        </w:rPr>
        <w:t>Сидоренко</w:t>
      </w:r>
      <w:r>
        <w:rPr>
          <w:rFonts w:ascii="Times New Roman" w:hAnsi="Times New Roman"/>
          <w:b/>
          <w:bCs/>
          <w:color w:val="000000" w:themeColor="text1"/>
          <w:sz w:val="28"/>
          <w:szCs w:val="28"/>
          <w:lang w:val="uk-UA"/>
        </w:rPr>
        <w:t>,</w:t>
      </w:r>
    </w:p>
    <w:p w14:paraId="5D3FAC75" w14:textId="0D433F3B" w:rsidR="006D267E" w:rsidRDefault="006D267E" w:rsidP="006D267E">
      <w:pPr>
        <w:spacing w:after="0" w:line="240" w:lineRule="auto"/>
        <w:contextualSpacing/>
        <w:jc w:val="right"/>
        <w:rPr>
          <w:rFonts w:ascii="Times New Roman" w:eastAsia="Times New Roman" w:hAnsi="Times New Roman"/>
          <w:b/>
          <w:caps/>
          <w:color w:val="000000"/>
          <w:sz w:val="28"/>
          <w:szCs w:val="28"/>
          <w:lang w:val="uk-UA"/>
        </w:rPr>
      </w:pPr>
      <w:r>
        <w:rPr>
          <w:rFonts w:ascii="Times New Roman" w:hAnsi="Times New Roman"/>
          <w:bCs/>
          <w:color w:val="000000" w:themeColor="text1"/>
          <w:sz w:val="28"/>
          <w:szCs w:val="28"/>
          <w:lang w:val="uk-UA"/>
        </w:rPr>
        <w:t>здобувачка 4</w:t>
      </w:r>
      <w:r>
        <w:rPr>
          <w:rFonts w:ascii="Times New Roman" w:hAnsi="Times New Roman"/>
          <w:color w:val="000000"/>
          <w:sz w:val="28"/>
          <w:szCs w:val="28"/>
          <w:lang w:val="uk-UA"/>
        </w:rPr>
        <w:t xml:space="preserve"> курсу спеціальності 014 Середня освіта, спеціалізації 014.03 Історія</w:t>
      </w:r>
      <w:r>
        <w:rPr>
          <w:rFonts w:ascii="Times New Roman" w:hAnsi="Times New Roman"/>
          <w:bCs/>
          <w:color w:val="000000" w:themeColor="text1"/>
          <w:sz w:val="28"/>
          <w:szCs w:val="28"/>
          <w:lang w:val="uk-UA"/>
        </w:rPr>
        <w:t xml:space="preserve"> Херсонського державного університету, м. Івано-Франківськ, науковий керівник: Кузовова Н., к.іст.н., доцентка</w:t>
      </w:r>
    </w:p>
    <w:p w14:paraId="08A943E2" w14:textId="77777777" w:rsidR="006D267E" w:rsidRDefault="006D267E" w:rsidP="006D267E">
      <w:pPr>
        <w:pStyle w:val="ac"/>
        <w:contextualSpacing/>
        <w:jc w:val="center"/>
        <w:rPr>
          <w:rFonts w:ascii="Times New Roman" w:hAnsi="Times New Roman" w:cs="Times New Roman"/>
          <w:b/>
          <w:sz w:val="28"/>
          <w:szCs w:val="28"/>
          <w:lang w:val="uk-UA"/>
        </w:rPr>
      </w:pPr>
    </w:p>
    <w:p w14:paraId="6EC7DEDE" w14:textId="37851CA9" w:rsidR="006D267E" w:rsidRDefault="006D267E" w:rsidP="006D267E">
      <w:pPr>
        <w:pStyle w:val="ac"/>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СТАЛІНІЗМ І МАСОВІ РЕПРЕСІЇ В ШКІЛЬНОМУ КУРСІ ІСТОРІЇ</w:t>
      </w:r>
    </w:p>
    <w:p w14:paraId="45A8DDDC" w14:textId="77777777" w:rsidR="006D267E" w:rsidRPr="001D22FB" w:rsidRDefault="006D267E" w:rsidP="006D267E">
      <w:pPr>
        <w:tabs>
          <w:tab w:val="left" w:pos="851"/>
        </w:tabs>
        <w:spacing w:after="0" w:line="360" w:lineRule="auto"/>
        <w:ind w:left="57" w:hanging="57"/>
        <w:contextualSpacing/>
        <w:jc w:val="both"/>
        <w:rPr>
          <w:rFonts w:ascii="Times New Roman" w:hAnsi="Times New Roman"/>
          <w:b/>
          <w:bCs/>
          <w:color w:val="000000" w:themeColor="text1"/>
          <w:sz w:val="28"/>
          <w:szCs w:val="28"/>
          <w:shd w:val="clear" w:color="auto" w:fill="FFFFFF"/>
          <w:lang w:val="uk-UA"/>
        </w:rPr>
      </w:pPr>
    </w:p>
    <w:p w14:paraId="24260274" w14:textId="15A907C4" w:rsidR="006D267E" w:rsidRDefault="006D267E" w:rsidP="006D267E">
      <w:pPr>
        <w:pStyle w:val="ac"/>
        <w:spacing w:line="360" w:lineRule="auto"/>
        <w:ind w:firstLine="720"/>
        <w:jc w:val="both"/>
        <w:rPr>
          <w:rFonts w:ascii="Times New Roman" w:hAnsi="Times New Roman" w:cs="Times New Roman"/>
          <w:sz w:val="28"/>
          <w:szCs w:val="28"/>
          <w:lang w:val="uk-UA"/>
        </w:rPr>
      </w:pPr>
      <w:r>
        <w:rPr>
          <w:rFonts w:ascii="Times New Roman" w:hAnsi="Times New Roman" w:cs="Times New Roman"/>
          <w:b/>
          <w:sz w:val="28"/>
          <w:szCs w:val="28"/>
          <w:lang w:val="uk-UA"/>
        </w:rPr>
        <w:t>Анотація:</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у публікації розглядається значущість включення теми сталінізму та масових репресій до шкільного курсу історії. Автор вказує на необхідність глибокого ознайомлення учнів з цими історичними подіями з метою формування критичного мислення та розуміння сучасних процесів у світі. Зазначається, що вивчення цих питань сприяє розвитку історичної свідомості та вихованню громадян, здатних до об</w:t>
      </w:r>
      <w:r w:rsidR="0025583D">
        <w:rPr>
          <w:rFonts w:ascii="Times New Roman" w:hAnsi="Times New Roman" w:cs="Times New Roman"/>
          <w:i/>
          <w:sz w:val="28"/>
          <w:szCs w:val="28"/>
          <w:lang w:val="uk-UA"/>
        </w:rPr>
        <w:t>’</w:t>
      </w:r>
      <w:r>
        <w:rPr>
          <w:rFonts w:ascii="Times New Roman" w:hAnsi="Times New Roman" w:cs="Times New Roman"/>
          <w:i/>
          <w:sz w:val="28"/>
          <w:szCs w:val="28"/>
          <w:lang w:val="uk-UA"/>
        </w:rPr>
        <w:t>єктивного мислення та уникнення повторення подібних помилок у майбутньому. Автор підкреслює, що такий підхід до навчання допомагає учням зрозуміти складні аспекти минулого, сприяючи побудові більш освіченого та гуманного суспільства.</w:t>
      </w:r>
    </w:p>
    <w:p w14:paraId="6138E2A5" w14:textId="77777777" w:rsidR="006D267E" w:rsidRDefault="006D267E" w:rsidP="006D267E">
      <w:pPr>
        <w:pStyle w:val="ac"/>
        <w:spacing w:line="360" w:lineRule="auto"/>
        <w:ind w:firstLine="720"/>
        <w:jc w:val="both"/>
        <w:rPr>
          <w:rFonts w:ascii="Times New Roman" w:hAnsi="Times New Roman" w:cs="Times New Roman"/>
          <w:i/>
          <w:sz w:val="28"/>
          <w:szCs w:val="28"/>
          <w:lang w:val="uk-UA"/>
        </w:rPr>
      </w:pPr>
      <w:r>
        <w:rPr>
          <w:rFonts w:ascii="Times New Roman" w:hAnsi="Times New Roman" w:cs="Times New Roman"/>
          <w:b/>
          <w:sz w:val="28"/>
          <w:szCs w:val="28"/>
          <w:lang w:val="uk-UA"/>
        </w:rPr>
        <w:t>Ключові слова:</w:t>
      </w:r>
      <w:r>
        <w:rPr>
          <w:lang w:val="uk-UA"/>
        </w:rPr>
        <w:t xml:space="preserve"> </w:t>
      </w:r>
      <w:r>
        <w:rPr>
          <w:rFonts w:ascii="Times New Roman" w:hAnsi="Times New Roman" w:cs="Times New Roman"/>
          <w:i/>
          <w:sz w:val="28"/>
          <w:szCs w:val="28"/>
          <w:lang w:val="uk-UA"/>
        </w:rPr>
        <w:t>сталінізм, масові репресії, уроки історії, шкільна освіта, тоталітарний режим.</w:t>
      </w:r>
    </w:p>
    <w:p w14:paraId="250D0625" w14:textId="77777777" w:rsidR="006D267E" w:rsidRDefault="006D267E" w:rsidP="006D267E">
      <w:pPr>
        <w:pStyle w:val="ac"/>
        <w:spacing w:line="360" w:lineRule="auto"/>
        <w:ind w:firstLine="720"/>
        <w:jc w:val="both"/>
        <w:rPr>
          <w:rFonts w:ascii="Times New Roman" w:hAnsi="Times New Roman" w:cs="Times New Roman"/>
          <w:i/>
          <w:sz w:val="28"/>
          <w:szCs w:val="28"/>
          <w:lang w:val="uk-UA"/>
        </w:rPr>
      </w:pPr>
    </w:p>
    <w:p w14:paraId="5E5BD138" w14:textId="3F9D8F9F" w:rsidR="006D267E" w:rsidRDefault="006D267E" w:rsidP="006D267E">
      <w:pPr>
        <w:pStyle w:val="ac"/>
        <w:spacing w:line="360" w:lineRule="auto"/>
        <w:ind w:firstLine="720"/>
        <w:jc w:val="both"/>
        <w:rPr>
          <w:rFonts w:ascii="Times New Roman" w:hAnsi="Times New Roman" w:cs="Times New Roman"/>
          <w:sz w:val="28"/>
          <w:szCs w:val="28"/>
          <w:lang w:val="uk-UA"/>
        </w:rPr>
      </w:pPr>
      <w:r w:rsidRPr="006D267E">
        <w:rPr>
          <w:rFonts w:ascii="Times New Roman" w:hAnsi="Times New Roman" w:cs="Times New Roman"/>
          <w:bCs/>
          <w:sz w:val="28"/>
          <w:szCs w:val="28"/>
          <w:lang w:val="uk-UA"/>
        </w:rPr>
        <w:t>Актуальність дослідження</w:t>
      </w:r>
      <w:r>
        <w:rPr>
          <w:rFonts w:ascii="Times New Roman" w:hAnsi="Times New Roman" w:cs="Times New Roman"/>
          <w:sz w:val="28"/>
          <w:szCs w:val="28"/>
          <w:lang w:val="uk-UA"/>
        </w:rPr>
        <w:t xml:space="preserve"> визначається комплексом об</w:t>
      </w:r>
      <w:r w:rsidR="0025583D">
        <w:rPr>
          <w:rFonts w:ascii="Times New Roman" w:hAnsi="Times New Roman" w:cs="Times New Roman"/>
          <w:sz w:val="28"/>
          <w:szCs w:val="28"/>
          <w:lang w:val="uk-UA"/>
        </w:rPr>
        <w:t>’</w:t>
      </w:r>
      <w:r>
        <w:rPr>
          <w:rFonts w:ascii="Times New Roman" w:hAnsi="Times New Roman" w:cs="Times New Roman"/>
          <w:sz w:val="28"/>
          <w:szCs w:val="28"/>
          <w:lang w:val="uk-UA"/>
        </w:rPr>
        <w:t xml:space="preserve">єктивних чинників, що відображають важливість аналізу сталінізму та політичних </w:t>
      </w:r>
      <w:r>
        <w:rPr>
          <w:rFonts w:ascii="Times New Roman" w:hAnsi="Times New Roman" w:cs="Times New Roman"/>
          <w:sz w:val="28"/>
          <w:szCs w:val="28"/>
          <w:lang w:val="uk-UA"/>
        </w:rPr>
        <w:lastRenderedPageBreak/>
        <w:t>репресій епохи для формування національної свідомості молодих громадян України та розширення історичної правди через культурно-інформаційні заходи. Починаючи з кінця 1980-х років, період горбачовської гласності став переломним, оскільки розкриття моторошних фактів тогочасних подій спричинило загострення уваги до даної проблематики. Звернення до історичних фактів сталінського режиму відіграє значущу роль у формуванні критичного мислення та національної ідентичності молодого покоління. Надзвичайна актуальність аналізу сталінізму в Україні посилюється в контексті російсько-української війни, оскільки розуміння історичних контекстів та наслідків агресії країни-загарбника є ключовим для українського суспільства. Такий аналіз сприяє не лише розширенню розуміння минулого, але й формуванню стратегій збереження національного суверенітету та підтримки історичної правди.</w:t>
      </w:r>
    </w:p>
    <w:p w14:paraId="03764629" w14:textId="761413D2" w:rsidR="006D267E" w:rsidRDefault="006D267E" w:rsidP="006D267E">
      <w:pPr>
        <w:pStyle w:val="ac"/>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 моменту початку епохи гласності, ініційованої М.С. Горбачовим, тодішнім главою СРСР у другій половині 1980-х років, сталінізм та характерні для нього репресії отримали значне висвітлення у літературі. Різні аспекти сталінських репресій вивчалися у своїх монографіях та публікаціях як українськими, так і зарубіжними істориками, зокрема Ю.А. Мициком[18], С.М. Василенком[6] та іншими. Значний внесок у розкриття різних аспектів репресій здійснили В. Баран</w:t>
      </w:r>
      <w:r>
        <w:rPr>
          <w:rFonts w:ascii="Times New Roman" w:hAnsi="Times New Roman" w:cs="Times New Roman"/>
          <w:sz w:val="28"/>
          <w:szCs w:val="28"/>
        </w:rPr>
        <w:t>[1]</w:t>
      </w:r>
      <w:r>
        <w:rPr>
          <w:rFonts w:ascii="Times New Roman" w:hAnsi="Times New Roman" w:cs="Times New Roman"/>
          <w:sz w:val="28"/>
          <w:szCs w:val="28"/>
          <w:lang w:val="uk-UA"/>
        </w:rPr>
        <w:t xml:space="preserve"> та В.</w:t>
      </w:r>
      <w:r>
        <w:rPr>
          <w:rFonts w:ascii="Times New Roman" w:hAnsi="Times New Roman" w:cs="Times New Roman"/>
          <w:sz w:val="28"/>
          <w:szCs w:val="28"/>
        </w:rPr>
        <w:t xml:space="preserve"> </w:t>
      </w:r>
      <w:r>
        <w:rPr>
          <w:rFonts w:ascii="Times New Roman" w:hAnsi="Times New Roman" w:cs="Times New Roman"/>
          <w:sz w:val="28"/>
          <w:szCs w:val="28"/>
          <w:lang w:val="uk-UA"/>
        </w:rPr>
        <w:t>Даниленко</w:t>
      </w:r>
      <w:r>
        <w:rPr>
          <w:rFonts w:ascii="Times New Roman" w:hAnsi="Times New Roman" w:cs="Times New Roman"/>
          <w:sz w:val="28"/>
          <w:szCs w:val="28"/>
        </w:rPr>
        <w:t>[1]</w:t>
      </w:r>
      <w:r>
        <w:rPr>
          <w:rFonts w:ascii="Times New Roman" w:hAnsi="Times New Roman" w:cs="Times New Roman"/>
          <w:sz w:val="28"/>
          <w:szCs w:val="28"/>
          <w:lang w:val="uk-UA"/>
        </w:rPr>
        <w:t>, І.</w:t>
      </w:r>
      <w:r>
        <w:rPr>
          <w:rFonts w:ascii="Times New Roman" w:hAnsi="Times New Roman" w:cs="Times New Roman"/>
          <w:sz w:val="28"/>
          <w:szCs w:val="28"/>
        </w:rPr>
        <w:t xml:space="preserve"> </w:t>
      </w:r>
      <w:r>
        <w:rPr>
          <w:rFonts w:ascii="Times New Roman" w:hAnsi="Times New Roman" w:cs="Times New Roman"/>
          <w:sz w:val="28"/>
          <w:szCs w:val="28"/>
          <w:lang w:val="uk-UA"/>
        </w:rPr>
        <w:t>Білас</w:t>
      </w:r>
      <w:r>
        <w:rPr>
          <w:rFonts w:ascii="Times New Roman" w:hAnsi="Times New Roman" w:cs="Times New Roman"/>
          <w:sz w:val="28"/>
          <w:szCs w:val="28"/>
        </w:rPr>
        <w:t>[3]</w:t>
      </w:r>
      <w:r>
        <w:rPr>
          <w:rFonts w:ascii="Times New Roman" w:hAnsi="Times New Roman" w:cs="Times New Roman"/>
          <w:sz w:val="28"/>
          <w:szCs w:val="28"/>
          <w:lang w:val="uk-UA"/>
        </w:rPr>
        <w:t>, В.</w:t>
      </w:r>
      <w:r>
        <w:rPr>
          <w:rFonts w:ascii="Times New Roman" w:hAnsi="Times New Roman" w:cs="Times New Roman"/>
          <w:sz w:val="28"/>
          <w:szCs w:val="28"/>
        </w:rPr>
        <w:t xml:space="preserve"> </w:t>
      </w:r>
      <w:r>
        <w:rPr>
          <w:rFonts w:ascii="Times New Roman" w:hAnsi="Times New Roman" w:cs="Times New Roman"/>
          <w:sz w:val="28"/>
          <w:szCs w:val="28"/>
          <w:lang w:val="uk-UA"/>
        </w:rPr>
        <w:t>Нікольський та інші. Наприклад, І.</w:t>
      </w:r>
      <w:r>
        <w:rPr>
          <w:rFonts w:ascii="Times New Roman" w:hAnsi="Times New Roman" w:cs="Times New Roman"/>
          <w:sz w:val="28"/>
          <w:szCs w:val="28"/>
        </w:rPr>
        <w:t xml:space="preserve"> </w:t>
      </w:r>
      <w:r>
        <w:rPr>
          <w:rFonts w:ascii="Times New Roman" w:hAnsi="Times New Roman" w:cs="Times New Roman"/>
          <w:sz w:val="28"/>
          <w:szCs w:val="28"/>
          <w:lang w:val="uk-UA"/>
        </w:rPr>
        <w:t>Білас у своїй двотомній праці, використовуючи маловідомі документальні джерела, дослідив еволюцію репресивної системи в Україні</w:t>
      </w:r>
      <w:r>
        <w:rPr>
          <w:rFonts w:ascii="Times New Roman" w:hAnsi="Times New Roman" w:cs="Times New Roman"/>
          <w:sz w:val="28"/>
          <w:szCs w:val="28"/>
        </w:rPr>
        <w:t>[3]</w:t>
      </w:r>
      <w:r>
        <w:rPr>
          <w:rFonts w:ascii="Times New Roman" w:hAnsi="Times New Roman" w:cs="Times New Roman"/>
          <w:sz w:val="28"/>
          <w:szCs w:val="28"/>
          <w:lang w:val="uk-UA"/>
        </w:rPr>
        <w:t>.</w:t>
      </w:r>
    </w:p>
    <w:p w14:paraId="229AD0D8" w14:textId="5E928F72" w:rsidR="006D267E" w:rsidRDefault="006D267E" w:rsidP="006D267E">
      <w:pPr>
        <w:pStyle w:val="ac"/>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w:t>
      </w:r>
      <w:r>
        <w:rPr>
          <w:rFonts w:ascii="Times New Roman" w:hAnsi="Times New Roman" w:cs="Times New Roman"/>
          <w:sz w:val="28"/>
          <w:szCs w:val="28"/>
        </w:rPr>
        <w:t xml:space="preserve"> </w:t>
      </w:r>
      <w:r>
        <w:rPr>
          <w:rFonts w:ascii="Times New Roman" w:hAnsi="Times New Roman" w:cs="Times New Roman"/>
          <w:sz w:val="28"/>
          <w:szCs w:val="28"/>
          <w:lang w:val="uk-UA"/>
        </w:rPr>
        <w:t>Баран і В.</w:t>
      </w:r>
      <w:r>
        <w:rPr>
          <w:rFonts w:ascii="Times New Roman" w:hAnsi="Times New Roman" w:cs="Times New Roman"/>
          <w:sz w:val="28"/>
          <w:szCs w:val="28"/>
        </w:rPr>
        <w:t xml:space="preserve"> </w:t>
      </w:r>
      <w:r>
        <w:rPr>
          <w:rFonts w:ascii="Times New Roman" w:hAnsi="Times New Roman" w:cs="Times New Roman"/>
          <w:sz w:val="28"/>
          <w:szCs w:val="28"/>
          <w:lang w:val="uk-UA"/>
        </w:rPr>
        <w:t>Даниленко, у свою чергу, вперше в українській історичній науці проаналізували розвиток тоталітаризму в Радянській Україні в роки сталінізму</w:t>
      </w:r>
      <w:r>
        <w:rPr>
          <w:rFonts w:ascii="Times New Roman" w:hAnsi="Times New Roman" w:cs="Times New Roman"/>
          <w:sz w:val="28"/>
          <w:szCs w:val="28"/>
        </w:rPr>
        <w:t xml:space="preserve"> [1]</w:t>
      </w:r>
      <w:r>
        <w:rPr>
          <w:rFonts w:ascii="Times New Roman" w:hAnsi="Times New Roman" w:cs="Times New Roman"/>
          <w:sz w:val="28"/>
          <w:szCs w:val="28"/>
          <w:lang w:val="uk-UA"/>
        </w:rPr>
        <w:t>. Дослідження В.</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Нікольського зосереджене на застосуванні історико-статистичних методів для аналізу репресій. Вони використовували широкий спектр архівних матеріалів та документів, що дозволило їм розкрити складні процеси політичного переслідування, репресійні механізми та їхні наслідки для суспільства[19]. Результати їхніх </w:t>
      </w:r>
      <w:r>
        <w:rPr>
          <w:rFonts w:ascii="Times New Roman" w:hAnsi="Times New Roman" w:cs="Times New Roman"/>
          <w:sz w:val="28"/>
          <w:szCs w:val="28"/>
          <w:lang w:val="uk-UA"/>
        </w:rPr>
        <w:lastRenderedPageBreak/>
        <w:t>досліджень важливі не лише для наукової спільноти, а й для розуміння історичного досвіду та пам</w:t>
      </w:r>
      <w:r w:rsidR="0025583D">
        <w:rPr>
          <w:rFonts w:ascii="Times New Roman" w:hAnsi="Times New Roman" w:cs="Times New Roman"/>
          <w:sz w:val="28"/>
          <w:szCs w:val="28"/>
          <w:lang w:val="uk-UA"/>
        </w:rPr>
        <w:t>’</w:t>
      </w:r>
      <w:r>
        <w:rPr>
          <w:rFonts w:ascii="Times New Roman" w:hAnsi="Times New Roman" w:cs="Times New Roman"/>
          <w:sz w:val="28"/>
          <w:szCs w:val="28"/>
          <w:lang w:val="uk-UA"/>
        </w:rPr>
        <w:t>яті народу.</w:t>
      </w:r>
    </w:p>
    <w:p w14:paraId="0194106B" w14:textId="0DB0DEB0" w:rsidR="006D267E" w:rsidRDefault="006D267E" w:rsidP="006D267E">
      <w:pPr>
        <w:pStyle w:val="ac"/>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Монографія академіка Н. Шитюка відрізняється оригінальною документальною базою. Крім того, разом із І. Ніколаєвим він провів дослідження післявоєнних репресій проти військовослужбовців, що знайшло відбиток в монографії цих авторів [25]. Репресії влади по відношенню до греко-католицького духовенства вивчали Ю. Волошин</w:t>
      </w:r>
      <w:r>
        <w:rPr>
          <w:rFonts w:ascii="Times New Roman" w:hAnsi="Times New Roman" w:cs="Times New Roman"/>
          <w:sz w:val="28"/>
          <w:szCs w:val="28"/>
        </w:rPr>
        <w:t xml:space="preserve"> [11]</w:t>
      </w:r>
      <w:r>
        <w:rPr>
          <w:rFonts w:ascii="Times New Roman" w:hAnsi="Times New Roman" w:cs="Times New Roman"/>
          <w:sz w:val="28"/>
          <w:szCs w:val="28"/>
          <w:lang w:val="uk-UA"/>
        </w:rPr>
        <w:t>, В. Войналович</w:t>
      </w:r>
      <w:r>
        <w:rPr>
          <w:rFonts w:ascii="Times New Roman" w:hAnsi="Times New Roman" w:cs="Times New Roman"/>
          <w:sz w:val="28"/>
          <w:szCs w:val="28"/>
        </w:rPr>
        <w:t xml:space="preserve"> [10]</w:t>
      </w:r>
      <w:r>
        <w:rPr>
          <w:rFonts w:ascii="Times New Roman" w:hAnsi="Times New Roman" w:cs="Times New Roman"/>
          <w:sz w:val="28"/>
          <w:szCs w:val="28"/>
          <w:lang w:val="uk-UA"/>
        </w:rPr>
        <w:t>, Р. Лужницький</w:t>
      </w:r>
      <w:r>
        <w:rPr>
          <w:rFonts w:ascii="Times New Roman" w:hAnsi="Times New Roman" w:cs="Times New Roman"/>
          <w:sz w:val="28"/>
          <w:szCs w:val="28"/>
        </w:rPr>
        <w:t>[16]</w:t>
      </w:r>
      <w:r>
        <w:rPr>
          <w:rFonts w:ascii="Times New Roman" w:hAnsi="Times New Roman" w:cs="Times New Roman"/>
          <w:sz w:val="28"/>
          <w:szCs w:val="28"/>
          <w:lang w:val="uk-UA"/>
        </w:rPr>
        <w:t>, Н. Сердюк</w:t>
      </w:r>
      <w:r>
        <w:rPr>
          <w:rFonts w:ascii="Times New Roman" w:hAnsi="Times New Roman" w:cs="Times New Roman"/>
          <w:sz w:val="28"/>
          <w:szCs w:val="28"/>
        </w:rPr>
        <w:t xml:space="preserve"> [23]</w:t>
      </w:r>
      <w:r>
        <w:rPr>
          <w:rFonts w:ascii="Times New Roman" w:hAnsi="Times New Roman" w:cs="Times New Roman"/>
          <w:sz w:val="28"/>
          <w:szCs w:val="28"/>
          <w:lang w:val="uk-UA"/>
        </w:rPr>
        <w:t xml:space="preserve"> та деякі інші автори. Аналіз і оцінку репресій, пов</w:t>
      </w:r>
      <w:r w:rsidR="0025583D">
        <w:rPr>
          <w:rFonts w:ascii="Times New Roman" w:hAnsi="Times New Roman" w:cs="Times New Roman"/>
          <w:sz w:val="28"/>
          <w:szCs w:val="28"/>
          <w:lang w:val="uk-UA"/>
        </w:rPr>
        <w:t>’</w:t>
      </w:r>
      <w:r>
        <w:rPr>
          <w:rFonts w:ascii="Times New Roman" w:hAnsi="Times New Roman" w:cs="Times New Roman"/>
          <w:sz w:val="28"/>
          <w:szCs w:val="28"/>
          <w:lang w:val="uk-UA"/>
        </w:rPr>
        <w:t>язаних із радянізацією західноукраїнського регіону, зокрема репресій серед духовенства УГКЦ, висвітлює В. Пащенко [20]. У своїх дослідженнях науковці аналізували широкий спектр документів та архівних матеріалів, що дозволило їм розкрити різноманітні аспекти політичних репресій та їхні наслідки для різних соціальних груп. Результати їхніх досліджень відіграли значну роль у розумінні історичного контексту та формуванні колективної пам</w:t>
      </w:r>
      <w:r w:rsidR="0025583D">
        <w:rPr>
          <w:rFonts w:ascii="Times New Roman" w:hAnsi="Times New Roman" w:cs="Times New Roman"/>
          <w:sz w:val="28"/>
          <w:szCs w:val="28"/>
          <w:lang w:val="uk-UA"/>
        </w:rPr>
        <w:t>’</w:t>
      </w:r>
      <w:r>
        <w:rPr>
          <w:rFonts w:ascii="Times New Roman" w:hAnsi="Times New Roman" w:cs="Times New Roman"/>
          <w:sz w:val="28"/>
          <w:szCs w:val="28"/>
          <w:lang w:val="uk-UA"/>
        </w:rPr>
        <w:t>яті.</w:t>
      </w:r>
    </w:p>
    <w:p w14:paraId="28469497" w14:textId="527B6F5A" w:rsidR="006D267E" w:rsidRDefault="006D267E" w:rsidP="006D267E">
      <w:pPr>
        <w:pStyle w:val="ac"/>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Чимало наукових робіт присвячено репресіям в західноукраїнських областях. Депортації українців і поляків знайшли відбиток у працях І. Винниченка [9] та Л. Рябошапки [21]. Їх дослідження базувалися на аналізі архівних документів, спогадів очевидців та інших джерел, що дозволило зрозуміти масштаби та наслідки депортаційної політики українського і польського населення в зазначених регіонах. Вони висвітлювали не лише факти депортацій, а й їхні соціальні, економічні та політичні наслідки для постраждалих груп, а також реакцію суспільства на ці події. Результати їхніх досліджень сприяли глибшому розумінню історичного контексту та відтворенню подій, що сталися в цих регіонах під час депортаційних операцій.</w:t>
      </w:r>
    </w:p>
    <w:p w14:paraId="195FEB7F" w14:textId="77777777" w:rsidR="006D267E" w:rsidRDefault="006D267E" w:rsidP="006D267E">
      <w:pPr>
        <w:pStyle w:val="ac"/>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Репресивну політику радянських органів щодо селян розкрито в працях О. Веселової</w:t>
      </w:r>
      <w:r>
        <w:rPr>
          <w:rFonts w:ascii="Times New Roman" w:hAnsi="Times New Roman" w:cs="Times New Roman"/>
          <w:sz w:val="28"/>
          <w:szCs w:val="28"/>
        </w:rPr>
        <w:t xml:space="preserve"> [8]</w:t>
      </w:r>
      <w:r>
        <w:rPr>
          <w:rFonts w:ascii="Times New Roman" w:hAnsi="Times New Roman" w:cs="Times New Roman"/>
          <w:sz w:val="28"/>
          <w:szCs w:val="28"/>
          <w:lang w:val="uk-UA"/>
        </w:rPr>
        <w:t>, В. Марочка, О. Мовчана, В. Калиниченка</w:t>
      </w:r>
      <w:r>
        <w:rPr>
          <w:rFonts w:ascii="Times New Roman" w:hAnsi="Times New Roman" w:cs="Times New Roman"/>
          <w:sz w:val="28"/>
          <w:szCs w:val="28"/>
        </w:rPr>
        <w:t xml:space="preserve"> [13]</w:t>
      </w:r>
      <w:r>
        <w:rPr>
          <w:rFonts w:ascii="Times New Roman" w:hAnsi="Times New Roman" w:cs="Times New Roman"/>
          <w:sz w:val="28"/>
          <w:szCs w:val="28"/>
          <w:lang w:val="uk-UA"/>
        </w:rPr>
        <w:t>, М. Сеньківа</w:t>
      </w:r>
      <w:r>
        <w:rPr>
          <w:rFonts w:ascii="Times New Roman" w:hAnsi="Times New Roman" w:cs="Times New Roman"/>
          <w:sz w:val="28"/>
          <w:szCs w:val="28"/>
        </w:rPr>
        <w:t xml:space="preserve"> [22]</w:t>
      </w:r>
      <w:r>
        <w:rPr>
          <w:rFonts w:ascii="Times New Roman" w:hAnsi="Times New Roman" w:cs="Times New Roman"/>
          <w:sz w:val="28"/>
          <w:szCs w:val="28"/>
          <w:lang w:val="uk-UA"/>
        </w:rPr>
        <w:t>, С. Василенка</w:t>
      </w:r>
      <w:r>
        <w:rPr>
          <w:rFonts w:ascii="Times New Roman" w:hAnsi="Times New Roman" w:cs="Times New Roman"/>
          <w:sz w:val="28"/>
          <w:szCs w:val="28"/>
        </w:rPr>
        <w:t xml:space="preserve"> [5]</w:t>
      </w:r>
      <w:r>
        <w:rPr>
          <w:rFonts w:ascii="Times New Roman" w:hAnsi="Times New Roman" w:cs="Times New Roman"/>
          <w:sz w:val="28"/>
          <w:szCs w:val="28"/>
          <w:lang w:val="uk-UA"/>
        </w:rPr>
        <w:t xml:space="preserve"> та інших дослідників. Їхні дослідження базувалися на аналізі архівних матеріалів, свідчень очевидців, </w:t>
      </w:r>
      <w:r>
        <w:rPr>
          <w:rFonts w:ascii="Times New Roman" w:hAnsi="Times New Roman" w:cs="Times New Roman"/>
          <w:sz w:val="28"/>
          <w:szCs w:val="28"/>
          <w:lang w:val="uk-UA"/>
        </w:rPr>
        <w:lastRenderedPageBreak/>
        <w:t>літературних джерел та інших документів, що дозволило зрозуміти механізми та наслідки політики колективізації та примусового обміну продукції на сільському господарстві. Вони розкривали не лише факти репресій проти селянського населення, а й їхні соціальні, економічні та культурні наслідки для суспільства. Результати їхніх досліджень важливі для розуміння впливу радянської політики на життя селянського населення та відображення історичної правди про події того часу.</w:t>
      </w:r>
    </w:p>
    <w:p w14:paraId="607EFF3A" w14:textId="13114A66" w:rsidR="006D267E" w:rsidRDefault="006D267E" w:rsidP="006D267E">
      <w:pPr>
        <w:pStyle w:val="ac"/>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Чимало наукових робіт присвячено дослідженню гонінь і переслідувань представників національних меншин. Післявоєнні гоніння на євреїв в Україні на підставі реальних свідчень і матеріалів вивчали О. Беренштейн [2], Ю. Данилюк[12], Л. Люкс та інші дослідники. Репресії щодо німців в Україні описано в працях А. Кудряченка</w:t>
      </w:r>
      <w:r>
        <w:rPr>
          <w:rFonts w:ascii="Times New Roman" w:hAnsi="Times New Roman" w:cs="Times New Roman"/>
          <w:sz w:val="28"/>
          <w:szCs w:val="28"/>
        </w:rPr>
        <w:t xml:space="preserve"> [14]</w:t>
      </w:r>
      <w:r>
        <w:rPr>
          <w:rFonts w:ascii="Times New Roman" w:hAnsi="Times New Roman" w:cs="Times New Roman"/>
          <w:sz w:val="28"/>
          <w:szCs w:val="28"/>
          <w:lang w:val="uk-UA"/>
        </w:rPr>
        <w:t>, О. Курабцева</w:t>
      </w:r>
      <w:r>
        <w:rPr>
          <w:rFonts w:ascii="Times New Roman" w:hAnsi="Times New Roman" w:cs="Times New Roman"/>
          <w:sz w:val="28"/>
          <w:szCs w:val="28"/>
        </w:rPr>
        <w:t xml:space="preserve"> [15]</w:t>
      </w:r>
      <w:r>
        <w:rPr>
          <w:rFonts w:ascii="Times New Roman" w:hAnsi="Times New Roman" w:cs="Times New Roman"/>
          <w:sz w:val="28"/>
          <w:szCs w:val="28"/>
          <w:lang w:val="uk-UA"/>
        </w:rPr>
        <w:t xml:space="preserve"> та інших авторів. Депортацію поляків із Радянської України висвітлюють В. Сергійчук [23], О. Буцко[4], С. Макарчук[17] та інші дослідники. Вони використовували широкий спектр джерел, включаючи архівні матеріали, свідчення очевидців, документальні джерела та інші документи, що дозволило їм докладно висвітлити механізми та наслідки гонінь та репресій проти цих груп населення. Результати їхніх досліджень сприяли глибшому розумінню історичного контексту та розкриттю правдивої картини подій.</w:t>
      </w:r>
    </w:p>
    <w:p w14:paraId="031233D5" w14:textId="5B47E600" w:rsidR="006D267E" w:rsidRPr="006D267E" w:rsidRDefault="006D267E" w:rsidP="006D267E">
      <w:pPr>
        <w:pStyle w:val="ac"/>
        <w:spacing w:line="360" w:lineRule="auto"/>
        <w:ind w:firstLine="720"/>
        <w:jc w:val="both"/>
        <w:rPr>
          <w:rFonts w:ascii="Times New Roman" w:hAnsi="Times New Roman" w:cs="Times New Roman"/>
          <w:bCs/>
          <w:color w:val="000000" w:themeColor="text1"/>
          <w:sz w:val="28"/>
          <w:szCs w:val="28"/>
          <w:lang w:val="uk-UA"/>
        </w:rPr>
      </w:pPr>
      <w:r w:rsidRPr="006D267E">
        <w:rPr>
          <w:rFonts w:ascii="Times New Roman" w:hAnsi="Times New Roman" w:cs="Times New Roman"/>
          <w:bCs/>
          <w:color w:val="000000" w:themeColor="text1"/>
          <w:sz w:val="28"/>
          <w:szCs w:val="28"/>
          <w:lang w:val="uk-UA"/>
        </w:rPr>
        <w:t>Мета дослідження:  аналіз сутності та окремих аспектів сталінізму як історичного явища, а також розгляд особливостей масових політичних репресій в Українській Радянській Соціалістичній Республіці під час періоду керівництва Йосипом Сталіним.</w:t>
      </w:r>
    </w:p>
    <w:p w14:paraId="2AA78556" w14:textId="3D9C89E2" w:rsidR="006D267E" w:rsidRDefault="006D267E" w:rsidP="006D267E">
      <w:pPr>
        <w:pStyle w:val="ac"/>
        <w:spacing w:line="360" w:lineRule="auto"/>
        <w:ind w:firstLine="720"/>
        <w:jc w:val="both"/>
        <w:rPr>
          <w:rFonts w:ascii="Times New Roman" w:hAnsi="Times New Roman" w:cs="Times New Roman"/>
          <w:color w:val="000000" w:themeColor="text1"/>
          <w:sz w:val="28"/>
          <w:szCs w:val="28"/>
          <w:lang w:val="uk-UA"/>
        </w:rPr>
      </w:pPr>
      <w:r w:rsidRPr="006D267E">
        <w:rPr>
          <w:rFonts w:ascii="Times New Roman" w:hAnsi="Times New Roman" w:cs="Times New Roman"/>
          <w:bCs/>
          <w:color w:val="000000" w:themeColor="text1"/>
          <w:sz w:val="28"/>
          <w:szCs w:val="28"/>
          <w:lang w:val="uk-UA"/>
        </w:rPr>
        <w:t>Виклад основного матеріалу. Питання</w:t>
      </w:r>
      <w:r>
        <w:rPr>
          <w:rFonts w:ascii="Times New Roman" w:hAnsi="Times New Roman" w:cs="Times New Roman"/>
          <w:color w:val="000000" w:themeColor="text1"/>
          <w:sz w:val="28"/>
          <w:szCs w:val="28"/>
          <w:lang w:val="uk-UA"/>
        </w:rPr>
        <w:t xml:space="preserve"> формування сталінізму як політичного ладу, що зміцнився в Радянському Союзі, а зокрема в Радянській Україні протягом 1920-1930-х років та продовжував існувати щонайменше до смерті Сталіна у 1953 році, ретельно аналізується на різних уроках історії України та всесвітньої історії у 5, 10 та 11 класах. Дослідження цих аспектів має величезне значення для формування </w:t>
      </w:r>
      <w:r>
        <w:rPr>
          <w:rFonts w:ascii="Times New Roman" w:hAnsi="Times New Roman" w:cs="Times New Roman"/>
          <w:color w:val="000000" w:themeColor="text1"/>
          <w:sz w:val="28"/>
          <w:szCs w:val="28"/>
          <w:lang w:val="uk-UA"/>
        </w:rPr>
        <w:lastRenderedPageBreak/>
        <w:t>світогляду молоді, особливо в сучасних умовах, коли сусідня країна здійснює повномасштабну агресію проти незалежної України, а путінський режим фактично реабілітує багато ключових аспектів сталінізму, хоча у вигляді, можливо, дещо пом</w:t>
      </w:r>
      <w:r w:rsidR="0025583D">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якшеному порівняно із минулим.</w:t>
      </w:r>
    </w:p>
    <w:p w14:paraId="00914B2F" w14:textId="3263685D" w:rsidR="006D267E" w:rsidRDefault="006D267E" w:rsidP="006D267E">
      <w:pPr>
        <w:pStyle w:val="ac"/>
        <w:spacing w:line="360" w:lineRule="auto"/>
        <w:ind w:firstLine="72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Ці тенденції, які представляють загрозу не лише для України і Росії, а й для всього світу, наголошують на надзвичайній актуальності теми та необхідності розуміння її сутності та впливу на сучасний світ українськими старшокласниками. Сталінізм як політична система та ідеологія виявився надзвичайно витривалим. На сучасному етапі спостерігається його "реінкарнація" в Російській Федерації у формі зовнішньої та внутрішньої політики, відродження символів та ідеології.</w:t>
      </w:r>
    </w:p>
    <w:p w14:paraId="60FE003F" w14:textId="77777777" w:rsidR="006D267E" w:rsidRDefault="006D267E" w:rsidP="006D267E">
      <w:pPr>
        <w:pStyle w:val="ac"/>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Одними з основних завдань вивчення питань сталінізму і репресій на шкільних уроках історії є наступні: ознайомлення учнів з основними проблемами періоду сталінської історії Радянського Союзу; ідентифікація та аналіз ключових міфологем сталінського періоду, що активно використовуються сучасними пропагандистами імперської ідеології російського націоналізму; демонстрація антигуманної суті сталінізму як одного з різновидів ідеології тоталітаризму та розкриття злочинності його політики державного терору і репресій.</w:t>
      </w:r>
    </w:p>
    <w:p w14:paraId="0B5C573E" w14:textId="77777777" w:rsidR="006D267E" w:rsidRDefault="006D267E" w:rsidP="006D267E">
      <w:pPr>
        <w:pStyle w:val="ac"/>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
        <w:t>Вивчення цих аспектів допомагає учням проникнутися глибшим розумінням подій та процесів, що відбувалися під час періоду сталінізму, і розкрити сутність та наслідки політичної стратегії режиму. Освоєння знань про сталінізм та репресії важливе для формування освічених громадян, здатних до критичного мислення та здатних аналізувати історичні події з етичної та гуманістичної перспективи. Таке навчання сприяє усвідомленню цінностей демократії, прав людини та розвитку громадянського суспільства.</w:t>
      </w:r>
    </w:p>
    <w:p w14:paraId="708BA91B" w14:textId="0038118D" w:rsidR="006D267E" w:rsidRDefault="006D267E" w:rsidP="006D267E">
      <w:pPr>
        <w:pStyle w:val="ac"/>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
        <w:t>У планах навчання для старшокласників в 10 та 11 класах передбачено завдання вивчити сталінізм як одну з форм тоталітарного управління. Це означає</w:t>
      </w:r>
      <w:r w:rsidR="00EC1E8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аналізувати суть та основні характеристики </w:t>
      </w:r>
      <w:r>
        <w:rPr>
          <w:rFonts w:ascii="Times New Roman" w:hAnsi="Times New Roman" w:cs="Times New Roman"/>
          <w:color w:val="000000" w:themeColor="text1"/>
          <w:sz w:val="28"/>
          <w:szCs w:val="28"/>
          <w:lang w:val="uk-UA"/>
        </w:rPr>
        <w:lastRenderedPageBreak/>
        <w:t>сталінізму з огляду на його вплив на суспільство та особистість громадян. Учні отримають можливість досліджувати різні джерела, включаючи твори відомих авторів, що розкривають аспекти сталінізму та його наслідки для українського народу. Це допоможе розширити їхній кругозір та глибше зрозуміти минулі події. Дослідження ролі та впливу Й. В. Сталіна у формуванні політичної системи, його відношення з опозицією та механізми державного терору, таких як голодомори та система ГУЛАГу, допоможе учням краще зрозуміти структуру та функціонування сталінського режиму.</w:t>
      </w:r>
    </w:p>
    <w:p w14:paraId="38E36ADE" w14:textId="12547BBE" w:rsidR="006D267E" w:rsidRDefault="006D267E" w:rsidP="006D267E">
      <w:pPr>
        <w:pStyle w:val="ac"/>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
        <w:t>Вивчення сталінізму дозволить учням відчути актуальність цієї теми для сучасного світу та розкрити його вплив на сучасні політичні та ідеологічні процеси. Крім того, буде проведений аналіз зв</w:t>
      </w:r>
      <w:r w:rsidR="0025583D">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язку між неосталінізмом та сучасним російським політичним менталітетом, а також концепцією «руського миру», що допоможе учням отримати глибше розуміння історичних та сучасних аспектів цієї проблеми.</w:t>
      </w:r>
    </w:p>
    <w:p w14:paraId="07879C72" w14:textId="2027B380" w:rsidR="006D267E" w:rsidRDefault="006D267E" w:rsidP="006D267E">
      <w:pPr>
        <w:spacing w:line="360" w:lineRule="auto"/>
        <w:ind w:firstLine="720"/>
        <w:jc w:val="both"/>
        <w:rPr>
          <w:rFonts w:ascii="Times New Roman" w:hAnsi="Times New Roman"/>
          <w:color w:val="000000" w:themeColor="text1"/>
          <w:sz w:val="28"/>
          <w:szCs w:val="28"/>
          <w:lang w:val="uk-UA"/>
        </w:rPr>
      </w:pPr>
      <w:r>
        <w:rPr>
          <w:rFonts w:ascii="Times New Roman" w:hAnsi="Times New Roman"/>
          <w:b/>
          <w:color w:val="000000" w:themeColor="text1"/>
          <w:sz w:val="28"/>
          <w:szCs w:val="28"/>
          <w:lang w:val="uk-UA"/>
        </w:rPr>
        <w:t xml:space="preserve">Висновок. </w:t>
      </w:r>
      <w:r>
        <w:rPr>
          <w:rFonts w:ascii="Times New Roman" w:hAnsi="Times New Roman"/>
          <w:color w:val="000000" w:themeColor="text1"/>
          <w:sz w:val="28"/>
          <w:szCs w:val="28"/>
          <w:lang w:val="uk-UA"/>
        </w:rPr>
        <w:t>Усе вищезазначене наочно демонструє значущість та актуальність вивчення сталінізму та масових репресій у шкільній освіті. Глибоке розуміння цих історичних подій дозволяє учням критично мислити, аналізувати сучасні процеси у світі та уникати повторення подібних помилок у майбутньому. Підвищена увага до цих питань сприяє формуванню історичної свідомості та вихованню громадян, здатних до самостійного та об</w:t>
      </w:r>
      <w:r w:rsidR="0025583D">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єктивного мислення. Такий підхід до навчання допомагає учням зрозуміти складні аспекти минулого, що в свою чергу сприяє побудові більш освіченого та гуманного суспільства у майбутньому.</w:t>
      </w:r>
    </w:p>
    <w:p w14:paraId="78897410" w14:textId="77777777" w:rsidR="006D267E" w:rsidRDefault="006D267E" w:rsidP="006D267E">
      <w:pPr>
        <w:jc w:val="center"/>
        <w:rPr>
          <w:rFonts w:ascii="Times New Roman" w:hAnsi="Times New Roman"/>
          <w:b/>
          <w:sz w:val="28"/>
          <w:szCs w:val="28"/>
          <w:lang w:val="uk-UA"/>
        </w:rPr>
      </w:pPr>
      <w:r>
        <w:rPr>
          <w:rFonts w:ascii="Times New Roman" w:hAnsi="Times New Roman"/>
          <w:b/>
          <w:sz w:val="28"/>
          <w:szCs w:val="28"/>
        </w:rPr>
        <w:t>СПИСОК ЛІТЕРАТУРИ</w:t>
      </w:r>
      <w:r>
        <w:rPr>
          <w:rFonts w:ascii="Times New Roman" w:hAnsi="Times New Roman"/>
          <w:b/>
          <w:sz w:val="28"/>
          <w:szCs w:val="28"/>
          <w:lang w:val="uk-UA"/>
        </w:rPr>
        <w:t>:</w:t>
      </w:r>
    </w:p>
    <w:p w14:paraId="4C3681EC" w14:textId="77777777" w:rsidR="006D267E" w:rsidRDefault="006D267E" w:rsidP="00DD6062">
      <w:pPr>
        <w:pStyle w:val="a7"/>
        <w:numPr>
          <w:ilvl w:val="0"/>
          <w:numId w:val="23"/>
        </w:numPr>
        <w:suppressAutoHyphens/>
        <w:spacing w:after="160" w:line="360" w:lineRule="auto"/>
        <w:ind w:left="0" w:firstLine="709"/>
      </w:pPr>
      <w:r>
        <w:t>Баран В. К., Даниленко В. М. Україна в умовах системної кризи (1948-1980-і рр.). К. : Альтернативи, 1999. 304 с.</w:t>
      </w:r>
    </w:p>
    <w:p w14:paraId="62231B2A" w14:textId="77777777" w:rsidR="006D267E" w:rsidRDefault="006D267E" w:rsidP="00DD6062">
      <w:pPr>
        <w:pStyle w:val="a7"/>
        <w:numPr>
          <w:ilvl w:val="0"/>
          <w:numId w:val="23"/>
        </w:numPr>
        <w:suppressAutoHyphens/>
        <w:spacing w:after="160" w:line="360" w:lineRule="auto"/>
        <w:ind w:left="0" w:firstLine="709"/>
      </w:pPr>
      <w:r>
        <w:lastRenderedPageBreak/>
        <w:t xml:space="preserve">Беренштейн О. Б., Еліс Співак : життя, творчість, доля. Сумна річниця, З архівів ВУЧК-ГПУ-КВД-КГБ, 3/4 (8/9), 1998, с. 21–29. </w:t>
      </w:r>
    </w:p>
    <w:p w14:paraId="77D611B1" w14:textId="77777777" w:rsidR="006D267E" w:rsidRDefault="006D267E" w:rsidP="00DD6062">
      <w:pPr>
        <w:pStyle w:val="a7"/>
        <w:numPr>
          <w:ilvl w:val="0"/>
          <w:numId w:val="23"/>
        </w:numPr>
        <w:suppressAutoHyphens/>
        <w:spacing w:after="160" w:line="360" w:lineRule="auto"/>
        <w:ind w:left="0" w:firstLine="709"/>
      </w:pPr>
      <w:r>
        <w:t>Білас І. Г. Репресивно-каральна система в Україні 1917-1953 рр. : суспільно-політичний та історико-правовий аналіз. У 2 кн. Кн. 1. Київ, 1994. 432 с.</w:t>
      </w:r>
    </w:p>
    <w:p w14:paraId="6A71A1AB" w14:textId="77777777" w:rsidR="006D267E" w:rsidRDefault="006D267E" w:rsidP="00DD6062">
      <w:pPr>
        <w:pStyle w:val="a7"/>
        <w:numPr>
          <w:ilvl w:val="0"/>
          <w:numId w:val="23"/>
        </w:numPr>
        <w:suppressAutoHyphens/>
        <w:spacing w:after="160" w:line="360" w:lineRule="auto"/>
        <w:ind w:left="0" w:firstLine="709"/>
      </w:pPr>
      <w:r>
        <w:t>Буцко О. В. Украина и Польша : миграционные процессы 40-х годов, Київ, 1997. 149 с.</w:t>
      </w:r>
    </w:p>
    <w:p w14:paraId="24540C64" w14:textId="77777777" w:rsidR="006D267E" w:rsidRDefault="006D267E" w:rsidP="00DD6062">
      <w:pPr>
        <w:pStyle w:val="a7"/>
        <w:numPr>
          <w:ilvl w:val="0"/>
          <w:numId w:val="23"/>
        </w:numPr>
        <w:suppressAutoHyphens/>
        <w:spacing w:after="160" w:line="360" w:lineRule="auto"/>
        <w:ind w:left="0" w:firstLine="709"/>
      </w:pPr>
      <w:r>
        <w:t>Василенко С. М. Повоєнні репресії проти селян України (1944-1953). URL: https://dspace.nbuv.gov.ua/bitstream/handle/123456789/95168/03-Vasylenko.pdf?sequence=1 (дата звернення: 10.02.2024).</w:t>
      </w:r>
      <w:r>
        <w:tab/>
      </w:r>
    </w:p>
    <w:p w14:paraId="476C280D" w14:textId="77777777" w:rsidR="006D267E" w:rsidRDefault="006D267E" w:rsidP="00DD6062">
      <w:pPr>
        <w:pStyle w:val="a7"/>
        <w:numPr>
          <w:ilvl w:val="0"/>
          <w:numId w:val="23"/>
        </w:numPr>
        <w:suppressAutoHyphens/>
        <w:spacing w:after="160" w:line="360" w:lineRule="auto"/>
        <w:ind w:left="0" w:firstLine="709"/>
      </w:pPr>
      <w:r>
        <w:t>Василенко С. М. Повоєнні репресії проти селян України (1944-1953). URL: https://dspace.nbuv.gov.ua/bitstream/handle/123456789/95168/03-Vasylenko.pdf?sequence=1 (дата звернення: 10.02.2024).</w:t>
      </w:r>
      <w:r>
        <w:tab/>
      </w:r>
    </w:p>
    <w:p w14:paraId="1B495EC1" w14:textId="77777777" w:rsidR="006D267E" w:rsidRDefault="006D267E" w:rsidP="00DD6062">
      <w:pPr>
        <w:pStyle w:val="a7"/>
        <w:numPr>
          <w:ilvl w:val="0"/>
          <w:numId w:val="23"/>
        </w:numPr>
        <w:suppressAutoHyphens/>
        <w:spacing w:after="160" w:line="360" w:lineRule="auto"/>
        <w:ind w:left="0" w:firstLine="709"/>
      </w:pPr>
      <w:r>
        <w:t>Веселова О. М., Марочко В. І., Мовчан О. М. Голодомори в Україні: 1921-1923, 1932-1933, 1946-1947. Злочини проти народу. Київ – Нью-Йорк, 2008. 270 с.</w:t>
      </w:r>
    </w:p>
    <w:p w14:paraId="68C4D865" w14:textId="4C7F907E" w:rsidR="006D267E" w:rsidRDefault="006D267E" w:rsidP="00DD6062">
      <w:pPr>
        <w:pStyle w:val="a7"/>
        <w:numPr>
          <w:ilvl w:val="0"/>
          <w:numId w:val="23"/>
        </w:numPr>
        <w:suppressAutoHyphens/>
        <w:spacing w:after="160" w:line="360" w:lineRule="auto"/>
        <w:ind w:left="0" w:firstLine="709"/>
      </w:pPr>
      <w:r>
        <w:t>Вєдєнєєв Д. Політичні репресії 1920-1980-х та проблеми формування національної пам</w:t>
      </w:r>
      <w:r w:rsidR="0025583D">
        <w:t>’</w:t>
      </w:r>
      <w:r>
        <w:t>яті. URL: https://www.istpravda.com.ua/research/ 50db659307b77 (дата звернення: 25.12.2023).</w:t>
      </w:r>
    </w:p>
    <w:p w14:paraId="62AE8311" w14:textId="77777777" w:rsidR="006D267E" w:rsidRDefault="006D267E" w:rsidP="00DD6062">
      <w:pPr>
        <w:pStyle w:val="a7"/>
        <w:numPr>
          <w:ilvl w:val="0"/>
          <w:numId w:val="23"/>
        </w:numPr>
        <w:suppressAutoHyphens/>
        <w:spacing w:after="160" w:line="360" w:lineRule="auto"/>
        <w:ind w:left="0" w:firstLine="709"/>
      </w:pPr>
      <w:r>
        <w:t>Винниченко І. І. Україна 1920-1980-х : депортації, заслання, вислання, Київ, 1994. 124 с.</w:t>
      </w:r>
    </w:p>
    <w:p w14:paraId="5BE6FDFD" w14:textId="77777777" w:rsidR="006D267E" w:rsidRDefault="006D267E" w:rsidP="00DD6062">
      <w:pPr>
        <w:pStyle w:val="a7"/>
        <w:numPr>
          <w:ilvl w:val="0"/>
          <w:numId w:val="23"/>
        </w:numPr>
        <w:suppressAutoHyphens/>
        <w:spacing w:after="160" w:line="360" w:lineRule="auto"/>
        <w:ind w:left="0" w:firstLine="709"/>
      </w:pPr>
      <w:r>
        <w:t>Войналович В. А. Партійно-державна політика щодо релігії та релігійних інституцій в Україні 1940-1960-х років : політологічний дискурс, Київ, 2005. 742 с.</w:t>
      </w:r>
    </w:p>
    <w:p w14:paraId="47AAB272" w14:textId="77777777" w:rsidR="006D267E" w:rsidRDefault="006D267E" w:rsidP="00DD6062">
      <w:pPr>
        <w:pStyle w:val="a7"/>
        <w:numPr>
          <w:ilvl w:val="0"/>
          <w:numId w:val="23"/>
        </w:numPr>
        <w:suppressAutoHyphens/>
        <w:spacing w:after="160" w:line="360" w:lineRule="auto"/>
        <w:ind w:left="0" w:firstLine="709"/>
      </w:pPr>
      <w:r>
        <w:t>Волошин Ю. В. Ліквідація Української греко-католицької церкви, Визвольний шлях, 3, 1996, с. 335–349.</w:t>
      </w:r>
    </w:p>
    <w:p w14:paraId="7A8C8997" w14:textId="77777777" w:rsidR="006D267E" w:rsidRDefault="006D267E" w:rsidP="00DD6062">
      <w:pPr>
        <w:pStyle w:val="a7"/>
        <w:numPr>
          <w:ilvl w:val="0"/>
          <w:numId w:val="23"/>
        </w:numPr>
        <w:suppressAutoHyphens/>
        <w:spacing w:after="160" w:line="360" w:lineRule="auto"/>
        <w:ind w:left="0" w:firstLine="709"/>
      </w:pPr>
      <w:r>
        <w:t>Данилюк Ю. З. Антиєврейські кампанії в Україні на початку 50-х рр., Єврейська історія і культура : матеріали конференції (Київ, 8-9 грудня, 1994 р.), Київ, 1995, с. 61–62.</w:t>
      </w:r>
    </w:p>
    <w:p w14:paraId="7C875F50" w14:textId="77777777" w:rsidR="006D267E" w:rsidRDefault="006D267E" w:rsidP="00DD6062">
      <w:pPr>
        <w:pStyle w:val="a7"/>
        <w:numPr>
          <w:ilvl w:val="0"/>
          <w:numId w:val="23"/>
        </w:numPr>
        <w:suppressAutoHyphens/>
        <w:spacing w:after="160" w:line="360" w:lineRule="auto"/>
        <w:ind w:left="0" w:firstLine="709"/>
      </w:pPr>
      <w:r>
        <w:lastRenderedPageBreak/>
        <w:t>Ковпак Л. В. Голод 1946–1947 рр. в Україні: влада і людина, с. 57-64. Доступ в интернете: http://dspace.nbuv.gov.ua/handle/123456789/77752. Просмотрено: 20.02.2023.</w:t>
      </w:r>
    </w:p>
    <w:p w14:paraId="70606AD5" w14:textId="77777777" w:rsidR="006D267E" w:rsidRDefault="006D267E" w:rsidP="00DD6062">
      <w:pPr>
        <w:pStyle w:val="a7"/>
        <w:numPr>
          <w:ilvl w:val="0"/>
          <w:numId w:val="23"/>
        </w:numPr>
        <w:suppressAutoHyphens/>
        <w:spacing w:after="160" w:line="360" w:lineRule="auto"/>
        <w:ind w:left="0" w:firstLine="709"/>
      </w:pPr>
      <w:r>
        <w:t xml:space="preserve">Кудряченко А. І., Кулініч І. М., Хохлачов В. В. Вихідці з німецьких земель на теренах України : минуле та сьогодення. Київ, 1995. </w:t>
      </w:r>
    </w:p>
    <w:p w14:paraId="3DEF6770" w14:textId="77777777" w:rsidR="006D267E" w:rsidRDefault="006D267E" w:rsidP="00DD6062">
      <w:pPr>
        <w:pStyle w:val="a7"/>
        <w:numPr>
          <w:ilvl w:val="0"/>
          <w:numId w:val="23"/>
        </w:numPr>
        <w:suppressAutoHyphens/>
        <w:spacing w:after="160" w:line="360" w:lineRule="auto"/>
        <w:ind w:left="0" w:firstLine="709"/>
      </w:pPr>
      <w:r>
        <w:t>Курабцев О. В. Репресії проти німецького населення в Україні в середині 40-х – на початку 50-х років, Наукові праці : науково-методичний журнал, Миколаїв, 2005, т. 45, вип. 32, с. 70–75.</w:t>
      </w:r>
    </w:p>
    <w:p w14:paraId="2460097B" w14:textId="77777777" w:rsidR="006D267E" w:rsidRDefault="006D267E" w:rsidP="00DD6062">
      <w:pPr>
        <w:pStyle w:val="a7"/>
        <w:numPr>
          <w:ilvl w:val="0"/>
          <w:numId w:val="23"/>
        </w:numPr>
        <w:suppressAutoHyphens/>
        <w:spacing w:after="160" w:line="360" w:lineRule="auto"/>
        <w:ind w:left="0" w:firstLine="709"/>
      </w:pPr>
      <w:r>
        <w:t>Лужницький Г., Українська церква між сходом і заходом : нарис історії української церкви, Філадельфія, 1954.</w:t>
      </w:r>
    </w:p>
    <w:p w14:paraId="13588CB4" w14:textId="77777777" w:rsidR="006D267E" w:rsidRDefault="006D267E" w:rsidP="00DD6062">
      <w:pPr>
        <w:pStyle w:val="a7"/>
        <w:numPr>
          <w:ilvl w:val="0"/>
          <w:numId w:val="23"/>
        </w:numPr>
        <w:suppressAutoHyphens/>
        <w:spacing w:after="160" w:line="360" w:lineRule="auto"/>
        <w:ind w:left="0" w:firstLine="709"/>
      </w:pPr>
      <w:r>
        <w:t>Макарчук С. А., Переселення поляків із західних областей України в Польщу у 1944-1946 рр., Український історичний журнал, 3, 2003, с. 103–115.</w:t>
      </w:r>
    </w:p>
    <w:p w14:paraId="471A80C6" w14:textId="77777777" w:rsidR="006D267E" w:rsidRDefault="006D267E" w:rsidP="00DD6062">
      <w:pPr>
        <w:pStyle w:val="a7"/>
        <w:numPr>
          <w:ilvl w:val="0"/>
          <w:numId w:val="23"/>
        </w:numPr>
        <w:suppressAutoHyphens/>
        <w:spacing w:after="160" w:line="360" w:lineRule="auto"/>
        <w:ind w:left="0" w:firstLine="709"/>
      </w:pPr>
      <w:r>
        <w:t>Нариси з історії суспільних рухів та політичних партій в Україні (ХІХ – ХХ ст.), Львів, 2001.</w:t>
      </w:r>
    </w:p>
    <w:p w14:paraId="5ECB0C49" w14:textId="77777777" w:rsidR="006D267E" w:rsidRDefault="006D267E" w:rsidP="00DD6062">
      <w:pPr>
        <w:pStyle w:val="a7"/>
        <w:numPr>
          <w:ilvl w:val="0"/>
          <w:numId w:val="23"/>
        </w:numPr>
        <w:suppressAutoHyphens/>
        <w:spacing w:after="160" w:line="360" w:lineRule="auto"/>
        <w:ind w:left="0" w:firstLine="709"/>
      </w:pPr>
      <w:r>
        <w:t>Обнародованы архивные документы об уничтожении УГКЦ. Доступ в интернете: https://risu.ua/ru/obnarodovany-arhivnye-dokumenty-ob-unichtozhenii-ugkc_n116635. Просмотрено: 10.02.2024.</w:t>
      </w:r>
    </w:p>
    <w:p w14:paraId="2EA33CFD" w14:textId="77777777" w:rsidR="006D267E" w:rsidRDefault="006D267E" w:rsidP="00DD6062">
      <w:pPr>
        <w:pStyle w:val="a7"/>
        <w:numPr>
          <w:ilvl w:val="0"/>
          <w:numId w:val="23"/>
        </w:numPr>
        <w:suppressAutoHyphens/>
        <w:spacing w:after="160" w:line="360" w:lineRule="auto"/>
        <w:ind w:left="0" w:firstLine="709"/>
      </w:pPr>
      <w:r>
        <w:t>Пащенко В. О., Греко-католики в Україні від 40-х рр. ХХ ст. до наших днів, Полтава, 2002.</w:t>
      </w:r>
    </w:p>
    <w:p w14:paraId="4767820A" w14:textId="77777777" w:rsidR="006D267E" w:rsidRDefault="006D267E" w:rsidP="00DD6062">
      <w:pPr>
        <w:pStyle w:val="a7"/>
        <w:numPr>
          <w:ilvl w:val="0"/>
          <w:numId w:val="23"/>
        </w:numPr>
        <w:suppressAutoHyphens/>
        <w:spacing w:after="160" w:line="360" w:lineRule="auto"/>
        <w:ind w:left="0" w:firstLine="709"/>
      </w:pPr>
      <w:r>
        <w:t>Рябошапко Л. І., Правове становище національних меншин в Україні (1917-2000 рр.), Львів, 2000.</w:t>
      </w:r>
    </w:p>
    <w:p w14:paraId="68F48216" w14:textId="1C804732" w:rsidR="006D267E" w:rsidRDefault="006D267E" w:rsidP="00DD6062">
      <w:pPr>
        <w:pStyle w:val="a7"/>
        <w:numPr>
          <w:ilvl w:val="0"/>
          <w:numId w:val="23"/>
        </w:numPr>
        <w:suppressAutoHyphens/>
        <w:spacing w:after="160" w:line="360" w:lineRule="auto"/>
        <w:ind w:left="0" w:firstLine="709"/>
      </w:pPr>
      <w:r>
        <w:t>Сеньків М. В., Західноукраїнське село: насильницька колективізація (40 – поч. 50-х рр. ХХ ст.), Львів, 2002.</w:t>
      </w:r>
    </w:p>
    <w:p w14:paraId="072F78A3" w14:textId="77777777" w:rsidR="006D267E" w:rsidRDefault="006D267E" w:rsidP="00DD6062">
      <w:pPr>
        <w:pStyle w:val="a7"/>
        <w:numPr>
          <w:ilvl w:val="0"/>
          <w:numId w:val="23"/>
        </w:numPr>
        <w:suppressAutoHyphens/>
        <w:spacing w:after="160" w:line="360" w:lineRule="auto"/>
        <w:ind w:left="0" w:firstLine="709"/>
      </w:pPr>
      <w:r>
        <w:t>Сергійчук В. І., Депортації поляків з України. Невідомі документи про насильницьке переселення більшовицькою владою польського населення з УРСР в Польщу в 1944-1946 рр. Київ, 1999.</w:t>
      </w:r>
    </w:p>
    <w:p w14:paraId="4333B53E" w14:textId="77777777" w:rsidR="006D267E" w:rsidRDefault="006D267E" w:rsidP="00DD6062">
      <w:pPr>
        <w:pStyle w:val="a7"/>
        <w:numPr>
          <w:ilvl w:val="0"/>
          <w:numId w:val="23"/>
        </w:numPr>
        <w:suppressAutoHyphens/>
        <w:spacing w:after="160" w:line="360" w:lineRule="auto"/>
        <w:ind w:left="0" w:firstLine="709"/>
      </w:pPr>
      <w:r>
        <w:t xml:space="preserve">Сергійчук В., Десять буремних літ: Західноукраїнські землі у 1944–1953 рр.: Нові документи і матеріали, Київ, 1998. </w:t>
      </w:r>
    </w:p>
    <w:p w14:paraId="31BCF5EC" w14:textId="77777777" w:rsidR="006D267E" w:rsidRDefault="006D267E" w:rsidP="00DD6062">
      <w:pPr>
        <w:pStyle w:val="a7"/>
        <w:numPr>
          <w:ilvl w:val="0"/>
          <w:numId w:val="23"/>
        </w:numPr>
        <w:suppressAutoHyphens/>
        <w:spacing w:after="160" w:line="360" w:lineRule="auto"/>
        <w:ind w:left="0" w:firstLine="709"/>
      </w:pPr>
      <w:r>
        <w:lastRenderedPageBreak/>
        <w:t>Шитюк М. М. Масові репресії проти населення Півдня України в 20-50-ті рр. ХХ ст., Київ, 2000.</w:t>
      </w:r>
    </w:p>
    <w:p w14:paraId="3134C601" w14:textId="69EA8D02" w:rsidR="005936F8" w:rsidRDefault="005936F8">
      <w:pPr>
        <w:spacing w:after="200" w:line="276" w:lineRule="auto"/>
        <w:rPr>
          <w:rFonts w:ascii="Times New Roman" w:hAnsi="Times New Roman"/>
          <w:b/>
          <w:bCs/>
          <w:iCs/>
          <w:sz w:val="28"/>
          <w:szCs w:val="28"/>
          <w:lang w:val="uk-UA"/>
        </w:rPr>
      </w:pPr>
    </w:p>
    <w:p w14:paraId="7873C07B" w14:textId="1ACFCE94" w:rsidR="00EC1E89" w:rsidRPr="00EC1E89" w:rsidRDefault="00EC1E89" w:rsidP="00EC1E89">
      <w:pPr>
        <w:spacing w:after="0" w:line="360" w:lineRule="auto"/>
        <w:jc w:val="both"/>
        <w:rPr>
          <w:rFonts w:ascii="Times New Roman" w:hAnsi="Times New Roman"/>
          <w:b/>
          <w:bCs/>
          <w:iCs/>
          <w:sz w:val="28"/>
          <w:szCs w:val="28"/>
          <w:lang w:val="uk-UA"/>
        </w:rPr>
      </w:pPr>
      <w:r>
        <w:rPr>
          <w:rFonts w:ascii="Times New Roman" w:hAnsi="Times New Roman"/>
          <w:b/>
          <w:bCs/>
          <w:iCs/>
          <w:sz w:val="28"/>
          <w:szCs w:val="28"/>
          <w:lang w:val="uk-UA"/>
        </w:rPr>
        <w:t>УДК 94 (477)</w:t>
      </w:r>
    </w:p>
    <w:p w14:paraId="29557D4D" w14:textId="77777777" w:rsidR="00EC1E89" w:rsidRDefault="00EC1E89" w:rsidP="00EC1E89">
      <w:pPr>
        <w:spacing w:after="0" w:line="240" w:lineRule="auto"/>
        <w:jc w:val="right"/>
        <w:rPr>
          <w:rFonts w:ascii="Times New Roman" w:hAnsi="Times New Roman"/>
          <w:b/>
          <w:caps/>
          <w:color w:val="000000"/>
          <w:sz w:val="28"/>
          <w:szCs w:val="28"/>
          <w:lang w:val="uk-UA"/>
        </w:rPr>
      </w:pPr>
      <w:r>
        <w:rPr>
          <w:rFonts w:ascii="Times New Roman" w:hAnsi="Times New Roman"/>
          <w:b/>
          <w:color w:val="000000"/>
          <w:sz w:val="28"/>
          <w:szCs w:val="28"/>
          <w:lang w:val="uk-UA"/>
        </w:rPr>
        <w:t xml:space="preserve">Олександр </w:t>
      </w:r>
      <w:r>
        <w:rPr>
          <w:rFonts w:ascii="Times New Roman" w:hAnsi="Times New Roman"/>
          <w:b/>
          <w:caps/>
          <w:color w:val="000000"/>
          <w:sz w:val="28"/>
          <w:szCs w:val="28"/>
          <w:lang w:val="uk-UA"/>
        </w:rPr>
        <w:t>Сокол</w:t>
      </w:r>
      <w:r>
        <w:rPr>
          <w:rFonts w:ascii="Times New Roman" w:hAnsi="Times New Roman"/>
          <w:b/>
          <w:color w:val="000000"/>
          <w:sz w:val="28"/>
          <w:szCs w:val="28"/>
          <w:lang w:val="uk-UA"/>
        </w:rPr>
        <w:t>,</w:t>
      </w:r>
      <w:r>
        <w:rPr>
          <w:rFonts w:ascii="Times New Roman" w:hAnsi="Times New Roman"/>
          <w:b/>
          <w:caps/>
          <w:color w:val="000000"/>
          <w:sz w:val="28"/>
          <w:szCs w:val="28"/>
          <w:lang w:val="uk-UA"/>
        </w:rPr>
        <w:t xml:space="preserve"> </w:t>
      </w:r>
    </w:p>
    <w:p w14:paraId="0A99B9E0" w14:textId="49179900" w:rsidR="00EC1E89" w:rsidRDefault="00EC1E89" w:rsidP="00EC1E89">
      <w:pPr>
        <w:spacing w:after="0" w:line="240" w:lineRule="auto"/>
        <w:jc w:val="right"/>
        <w:rPr>
          <w:rFonts w:ascii="Times New Roman" w:eastAsia="Times New Roman" w:hAnsi="Times New Roman"/>
          <w:b/>
          <w:caps/>
          <w:color w:val="000000"/>
          <w:sz w:val="28"/>
          <w:szCs w:val="28"/>
          <w:lang w:val="uk-UA"/>
        </w:rPr>
      </w:pPr>
      <w:r>
        <w:rPr>
          <w:rFonts w:ascii="Times New Roman" w:hAnsi="Times New Roman"/>
          <w:bCs/>
          <w:color w:val="000000" w:themeColor="text1"/>
          <w:sz w:val="28"/>
          <w:szCs w:val="28"/>
          <w:lang w:val="uk-UA"/>
        </w:rPr>
        <w:t>здобувач 3</w:t>
      </w:r>
      <w:r>
        <w:rPr>
          <w:rFonts w:ascii="Times New Roman" w:hAnsi="Times New Roman"/>
          <w:color w:val="000000"/>
          <w:sz w:val="28"/>
          <w:szCs w:val="28"/>
          <w:lang w:val="uk-UA"/>
        </w:rPr>
        <w:t xml:space="preserve"> курсу спеціальності 014 Середня освіта, спеціалізації 014.03 Історія</w:t>
      </w:r>
      <w:r>
        <w:rPr>
          <w:rFonts w:ascii="Times New Roman" w:hAnsi="Times New Roman"/>
          <w:bCs/>
          <w:color w:val="000000" w:themeColor="text1"/>
          <w:sz w:val="28"/>
          <w:szCs w:val="28"/>
          <w:lang w:val="uk-UA"/>
        </w:rPr>
        <w:t xml:space="preserve"> Херсонського державного університету, м. Івано-Франківськ, науковий керівник: Черемісін О., д.іст.н., професор</w:t>
      </w:r>
    </w:p>
    <w:p w14:paraId="07C452EE" w14:textId="77777777" w:rsidR="00EC1E89" w:rsidRDefault="00EC1E89" w:rsidP="00EC1E89">
      <w:pPr>
        <w:pStyle w:val="ac"/>
        <w:jc w:val="center"/>
        <w:rPr>
          <w:rFonts w:ascii="Times New Roman" w:hAnsi="Times New Roman" w:cs="Times New Roman"/>
          <w:b/>
          <w:sz w:val="28"/>
          <w:szCs w:val="28"/>
          <w:lang w:val="uk-UA"/>
        </w:rPr>
      </w:pPr>
    </w:p>
    <w:p w14:paraId="3021F474" w14:textId="7D5D8500" w:rsidR="00EC1E89" w:rsidRDefault="00EC1E89" w:rsidP="00EC1E89">
      <w:pPr>
        <w:pStyle w:val="ac"/>
        <w:jc w:val="center"/>
        <w:rPr>
          <w:rFonts w:ascii="Times New Roman" w:hAnsi="Times New Roman" w:cs="Times New Roman"/>
          <w:b/>
          <w:sz w:val="28"/>
          <w:szCs w:val="28"/>
          <w:lang w:val="uk-UA"/>
        </w:rPr>
      </w:pPr>
      <w:r>
        <w:rPr>
          <w:rFonts w:ascii="Times New Roman" w:hAnsi="Times New Roman" w:cs="Times New Roman"/>
          <w:b/>
          <w:sz w:val="28"/>
          <w:szCs w:val="28"/>
          <w:lang w:val="uk-UA"/>
        </w:rPr>
        <w:t>ДОСЛІДЖЕННЯ КУЛЬТУРНО-ЕТНОЛОГІЧНОЇ СПЕЦИФІКИ СУЧАСНОГО УКРАЇНСЬКОГО БЕСТІАРІЮ</w:t>
      </w:r>
    </w:p>
    <w:p w14:paraId="6921FA1B" w14:textId="77777777" w:rsidR="00EC1E89" w:rsidRDefault="00EC1E89" w:rsidP="00EC1E89">
      <w:pPr>
        <w:spacing w:after="0" w:line="360" w:lineRule="auto"/>
        <w:ind w:firstLine="567"/>
        <w:jc w:val="both"/>
        <w:rPr>
          <w:rFonts w:ascii="Times New Roman" w:hAnsi="Times New Roman"/>
          <w:i/>
          <w:sz w:val="28"/>
          <w:szCs w:val="28"/>
          <w:lang w:val="uk-UA"/>
        </w:rPr>
      </w:pPr>
    </w:p>
    <w:p w14:paraId="514283F9" w14:textId="64E0794B" w:rsidR="00EC1E89" w:rsidRDefault="00EC1E89" w:rsidP="00EC1E89">
      <w:pPr>
        <w:spacing w:after="0" w:line="360" w:lineRule="auto"/>
        <w:ind w:firstLine="567"/>
        <w:jc w:val="both"/>
        <w:rPr>
          <w:rFonts w:ascii="Times New Roman" w:hAnsi="Times New Roman"/>
          <w:i/>
          <w:sz w:val="28"/>
          <w:szCs w:val="28"/>
          <w:lang w:val="uk-UA" w:eastAsia="ru-RU"/>
        </w:rPr>
      </w:pPr>
      <w:r w:rsidRPr="00EC1E89">
        <w:rPr>
          <w:rFonts w:ascii="Times New Roman" w:hAnsi="Times New Roman"/>
          <w:b/>
          <w:bCs/>
          <w:i/>
          <w:sz w:val="28"/>
          <w:szCs w:val="28"/>
          <w:lang w:val="uk-UA"/>
        </w:rPr>
        <w:t>Анотація.</w:t>
      </w:r>
      <w:r>
        <w:rPr>
          <w:rFonts w:ascii="Times New Roman" w:hAnsi="Times New Roman"/>
          <w:i/>
          <w:sz w:val="28"/>
          <w:szCs w:val="28"/>
          <w:lang w:val="uk-UA"/>
        </w:rPr>
        <w:t xml:space="preserve"> Національні архетипи українського бестіарію</w:t>
      </w:r>
      <w:r w:rsidRPr="00F26B64">
        <w:rPr>
          <w:rFonts w:ascii="Times New Roman" w:hAnsi="Times New Roman"/>
          <w:i/>
          <w:sz w:val="28"/>
          <w:szCs w:val="28"/>
          <w:lang w:val="uk-UA"/>
        </w:rPr>
        <w:t xml:space="preserve"> формувалися протягом довгого часу, з прадавніх часів до сьогодення.</w:t>
      </w:r>
      <w:r>
        <w:rPr>
          <w:rFonts w:ascii="Times New Roman" w:hAnsi="Times New Roman"/>
          <w:i/>
          <w:sz w:val="28"/>
          <w:szCs w:val="28"/>
          <w:lang w:val="uk-UA"/>
        </w:rPr>
        <w:t xml:space="preserve"> Д</w:t>
      </w:r>
      <w:r w:rsidRPr="008543DB">
        <w:rPr>
          <w:rFonts w:ascii="Times New Roman" w:hAnsi="Times New Roman"/>
          <w:i/>
          <w:sz w:val="28"/>
          <w:szCs w:val="28"/>
          <w:lang w:val="uk-UA"/>
        </w:rPr>
        <w:t>емонологічна традиція українців відзначається певною локальною специфікою та має комплекс характерних ознак міфологічних персонажів, які прикривають іпостась і зовнішній вигляд.</w:t>
      </w:r>
      <w:r>
        <w:rPr>
          <w:rFonts w:ascii="Times New Roman" w:hAnsi="Times New Roman"/>
          <w:i/>
          <w:sz w:val="28"/>
          <w:szCs w:val="28"/>
          <w:lang w:val="uk-UA" w:eastAsia="ru-RU"/>
        </w:rPr>
        <w:t xml:space="preserve"> </w:t>
      </w:r>
      <w:r>
        <w:rPr>
          <w:rFonts w:ascii="Times New Roman" w:hAnsi="Times New Roman"/>
          <w:i/>
          <w:sz w:val="28"/>
          <w:szCs w:val="28"/>
          <w:lang w:val="uk-UA"/>
        </w:rPr>
        <w:t>Український бестіарій</w:t>
      </w:r>
      <w:r w:rsidRPr="008543DB">
        <w:rPr>
          <w:rFonts w:ascii="Times New Roman" w:hAnsi="Times New Roman"/>
          <w:i/>
          <w:sz w:val="28"/>
          <w:szCs w:val="28"/>
          <w:lang w:val="uk-UA"/>
        </w:rPr>
        <w:t xml:space="preserve"> </w:t>
      </w:r>
      <w:r>
        <w:rPr>
          <w:rFonts w:ascii="Times New Roman" w:hAnsi="Times New Roman"/>
          <w:i/>
          <w:sz w:val="28"/>
          <w:szCs w:val="28"/>
          <w:lang w:val="uk-UA"/>
        </w:rPr>
        <w:t>–</w:t>
      </w:r>
      <w:r w:rsidRPr="008543DB">
        <w:rPr>
          <w:rFonts w:ascii="Times New Roman" w:hAnsi="Times New Roman"/>
          <w:i/>
          <w:sz w:val="28"/>
          <w:szCs w:val="28"/>
          <w:lang w:val="uk-UA"/>
        </w:rPr>
        <w:t xml:space="preserve"> це уявлення про злих духів, що виникли на основі первісної віри українців. Адже вона включає цілий ряд образів, що мають перехідні форми, які займають позицію між класом духів і класом живих людей, що характеризуються деякими демонічними ознаками.</w:t>
      </w:r>
    </w:p>
    <w:p w14:paraId="7FCDB9BA" w14:textId="77777777" w:rsidR="00EC1E89" w:rsidRPr="00A80D53" w:rsidRDefault="00EC1E89" w:rsidP="00EC1E89">
      <w:pPr>
        <w:spacing w:after="0" w:line="360" w:lineRule="auto"/>
        <w:ind w:firstLine="567"/>
        <w:jc w:val="both"/>
        <w:rPr>
          <w:rFonts w:ascii="Times New Roman" w:hAnsi="Times New Roman"/>
          <w:i/>
          <w:sz w:val="28"/>
          <w:szCs w:val="28"/>
          <w:lang w:val="uk-UA" w:eastAsia="ru-RU"/>
        </w:rPr>
      </w:pPr>
      <w:r w:rsidRPr="00A80D53">
        <w:rPr>
          <w:rFonts w:ascii="Times New Roman" w:hAnsi="Times New Roman"/>
          <w:b/>
          <w:bCs/>
          <w:i/>
          <w:sz w:val="28"/>
          <w:szCs w:val="28"/>
          <w:lang w:val="uk-UA"/>
        </w:rPr>
        <w:t>Ключові слова</w:t>
      </w:r>
      <w:r w:rsidRPr="00F26B64">
        <w:rPr>
          <w:rFonts w:ascii="Times New Roman" w:hAnsi="Times New Roman"/>
          <w:i/>
          <w:sz w:val="28"/>
          <w:szCs w:val="28"/>
          <w:lang w:val="uk-UA"/>
        </w:rPr>
        <w:t>:</w:t>
      </w:r>
      <w:r w:rsidRPr="00F26B64">
        <w:rPr>
          <w:rFonts w:ascii="Times New Roman" w:hAnsi="Times New Roman"/>
          <w:b/>
          <w:i/>
          <w:sz w:val="28"/>
          <w:szCs w:val="28"/>
          <w:lang w:val="uk-UA"/>
        </w:rPr>
        <w:t xml:space="preserve"> </w:t>
      </w:r>
      <w:r>
        <w:rPr>
          <w:rFonts w:ascii="Times New Roman" w:hAnsi="Times New Roman"/>
          <w:i/>
          <w:sz w:val="28"/>
          <w:szCs w:val="28"/>
          <w:lang w:val="uk-UA"/>
        </w:rPr>
        <w:t>і</w:t>
      </w:r>
      <w:r w:rsidRPr="00F26B64">
        <w:rPr>
          <w:rFonts w:ascii="Times New Roman" w:hAnsi="Times New Roman"/>
          <w:i/>
          <w:sz w:val="28"/>
          <w:szCs w:val="28"/>
          <w:lang w:val="uk-UA"/>
        </w:rPr>
        <w:t>сторія У</w:t>
      </w:r>
      <w:r>
        <w:rPr>
          <w:rFonts w:ascii="Times New Roman" w:hAnsi="Times New Roman"/>
          <w:i/>
          <w:sz w:val="28"/>
          <w:szCs w:val="28"/>
          <w:lang w:val="uk-UA"/>
        </w:rPr>
        <w:t>країни, демонологія, етнологія, міфологія, а</w:t>
      </w:r>
      <w:r w:rsidRPr="00F26B64">
        <w:rPr>
          <w:rFonts w:ascii="Times New Roman" w:hAnsi="Times New Roman"/>
          <w:i/>
          <w:sz w:val="28"/>
          <w:szCs w:val="28"/>
          <w:lang w:val="uk-UA"/>
        </w:rPr>
        <w:t>рхетипи</w:t>
      </w:r>
      <w:r>
        <w:rPr>
          <w:rFonts w:ascii="Times New Roman" w:hAnsi="Times New Roman"/>
          <w:i/>
          <w:sz w:val="28"/>
          <w:szCs w:val="28"/>
          <w:lang w:val="uk-UA"/>
        </w:rPr>
        <w:t>, український бестіарій</w:t>
      </w:r>
    </w:p>
    <w:p w14:paraId="125AFF59" w14:textId="77777777" w:rsidR="00EC1E89" w:rsidRPr="00E92A87" w:rsidRDefault="00EC1E89" w:rsidP="00EC1E89">
      <w:pPr>
        <w:spacing w:after="0" w:line="360" w:lineRule="auto"/>
        <w:ind w:firstLine="567"/>
        <w:jc w:val="both"/>
        <w:rPr>
          <w:rFonts w:ascii="Times New Roman" w:hAnsi="Times New Roman"/>
          <w:sz w:val="28"/>
          <w:szCs w:val="28"/>
          <w:lang w:val="uk-UA"/>
        </w:rPr>
      </w:pPr>
    </w:p>
    <w:p w14:paraId="4802A6AA" w14:textId="77777777" w:rsidR="00EC1E89" w:rsidRDefault="00EC1E89" w:rsidP="00EC1E89">
      <w:pPr>
        <w:spacing w:after="0" w:line="360" w:lineRule="auto"/>
        <w:ind w:firstLine="567"/>
        <w:jc w:val="both"/>
        <w:rPr>
          <w:rFonts w:ascii="Times New Roman" w:hAnsi="Times New Roman"/>
          <w:sz w:val="28"/>
          <w:szCs w:val="28"/>
          <w:lang w:val="uk-UA"/>
        </w:rPr>
      </w:pPr>
      <w:r w:rsidRPr="0085174C">
        <w:rPr>
          <w:rFonts w:ascii="Times New Roman" w:hAnsi="Times New Roman"/>
          <w:sz w:val="28"/>
          <w:szCs w:val="28"/>
          <w:lang w:val="uk-UA"/>
        </w:rPr>
        <w:t>Людство звертається до вічних цінностей, намагаючись розкрити таємницю свого призначення і своєї появи на землі. Щоб пізнати самого себе, розуміти сучасну культуру народу, треба знати дохристиянські вірування та традиції. Споконвіків у світі існували щастя і горе, добро і зло, темрява й світло. Постійне протиріччя відбувалось не лише в народі і природі, а у думках людини, виробило позицію стосовно діалектики життя в незвичайних демонологічних образах відьом, чортів, русалок.</w:t>
      </w:r>
      <w:r>
        <w:rPr>
          <w:rFonts w:ascii="Times New Roman" w:hAnsi="Times New Roman"/>
          <w:sz w:val="28"/>
          <w:szCs w:val="28"/>
          <w:lang w:val="uk-UA"/>
        </w:rPr>
        <w:t xml:space="preserve"> </w:t>
      </w:r>
    </w:p>
    <w:p w14:paraId="28C09D7A" w14:textId="58D4187B" w:rsidR="00EC1E89" w:rsidRPr="0085174C" w:rsidRDefault="00EC1E89" w:rsidP="00EC1E8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Бестіарій</w:t>
      </w:r>
      <w:r w:rsidRPr="0085174C">
        <w:rPr>
          <w:rFonts w:ascii="Times New Roman" w:hAnsi="Times New Roman"/>
          <w:sz w:val="28"/>
          <w:szCs w:val="28"/>
          <w:lang w:val="uk-UA"/>
        </w:rPr>
        <w:t xml:space="preserve"> </w:t>
      </w:r>
      <w:r>
        <w:rPr>
          <w:rFonts w:ascii="Times New Roman" w:hAnsi="Times New Roman"/>
          <w:sz w:val="28"/>
          <w:szCs w:val="28"/>
          <w:lang w:val="uk-UA"/>
        </w:rPr>
        <w:t>–</w:t>
      </w:r>
      <w:r w:rsidRPr="0085174C">
        <w:rPr>
          <w:rFonts w:ascii="Times New Roman" w:hAnsi="Times New Roman"/>
          <w:sz w:val="28"/>
          <w:szCs w:val="28"/>
          <w:lang w:val="uk-UA"/>
        </w:rPr>
        <w:t xml:space="preserve"> міфічні уявлення про злих духів (демонів), що виникли на основі первісної віри українців в такі сили: досить розвиненими були надприродні сили, бо людина навколо себе бачила цілий світ вищих персонажів, у її розумінні все було одухотворене й персоніфіковане. Демонологічне уявлення пов</w:t>
      </w:r>
      <w:r w:rsidR="0025583D">
        <w:rPr>
          <w:rFonts w:ascii="Times New Roman" w:hAnsi="Times New Roman"/>
          <w:sz w:val="28"/>
          <w:szCs w:val="28"/>
          <w:lang w:val="uk-UA"/>
        </w:rPr>
        <w:t>’</w:t>
      </w:r>
      <w:r w:rsidRPr="0085174C">
        <w:rPr>
          <w:rFonts w:ascii="Times New Roman" w:hAnsi="Times New Roman"/>
          <w:sz w:val="28"/>
          <w:szCs w:val="28"/>
          <w:lang w:val="uk-UA"/>
        </w:rPr>
        <w:t>язувалося з явищами природи, господарсько-побутовим життям. Народна фантазія часто надавала демонічним істотам людську подобу, тобто наділяла їх антропоморфними рисами. Однак відомо, що народна демонологія включає цілий ряд образів, що мають перехідні форми, які займають позицію між класом духів і класом живих людей, що характеризуються деякими демонічними ознаками</w:t>
      </w:r>
      <w:r>
        <w:rPr>
          <w:rFonts w:ascii="Times New Roman" w:hAnsi="Times New Roman"/>
          <w:sz w:val="28"/>
          <w:szCs w:val="28"/>
          <w:lang w:val="uk-UA"/>
        </w:rPr>
        <w:t>:</w:t>
      </w:r>
    </w:p>
    <w:p w14:paraId="0066235F" w14:textId="77777777" w:rsidR="00EC1E89" w:rsidRDefault="00EC1E89" w:rsidP="00EC1E8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у</w:t>
      </w:r>
      <w:r w:rsidRPr="0085174C">
        <w:rPr>
          <w:rFonts w:ascii="Times New Roman" w:hAnsi="Times New Roman"/>
          <w:sz w:val="28"/>
          <w:szCs w:val="28"/>
          <w:lang w:val="uk-UA"/>
        </w:rPr>
        <w:t xml:space="preserve"> духовній культурі українців </w:t>
      </w:r>
      <w:r>
        <w:rPr>
          <w:rFonts w:ascii="Times New Roman" w:hAnsi="Times New Roman"/>
          <w:sz w:val="28"/>
          <w:szCs w:val="28"/>
          <w:lang w:val="uk-UA"/>
        </w:rPr>
        <w:t>бестіарій</w:t>
      </w:r>
      <w:r w:rsidRPr="0085174C">
        <w:rPr>
          <w:rFonts w:ascii="Times New Roman" w:hAnsi="Times New Roman"/>
          <w:sz w:val="28"/>
          <w:szCs w:val="28"/>
          <w:lang w:val="uk-UA"/>
        </w:rPr>
        <w:t xml:space="preserve"> </w:t>
      </w:r>
      <w:r>
        <w:rPr>
          <w:rFonts w:ascii="Times New Roman" w:hAnsi="Times New Roman"/>
          <w:sz w:val="28"/>
          <w:szCs w:val="28"/>
          <w:lang w:val="uk-UA"/>
        </w:rPr>
        <w:t>–</w:t>
      </w:r>
      <w:r w:rsidRPr="0085174C">
        <w:rPr>
          <w:rFonts w:ascii="Times New Roman" w:hAnsi="Times New Roman"/>
          <w:sz w:val="28"/>
          <w:szCs w:val="28"/>
          <w:lang w:val="uk-UA"/>
        </w:rPr>
        <w:t xml:space="preserve"> один з найважливіших компонентів традиційного світогляду, що є сукупністю різних за значенням і походженням явищ давньої та сучасної традиції із значним впливом церковних канонів. Людина має логічне розуміння майже всіх явищ та обставин взаємодії з демонами: причини смерті та недуг, долю людини, атмосферного і природного феномена, сімейне життя, посмертне відходження людини на «інший світ». З історіографічного огляду проблеми типологізації і класифікації персонажів нижчої демонології, в результаті дослідження ми систематизували міфологічні істоти в рамках однієї системи. Звичайно, брали до уваги основні ознаки й риси того чи іншого персонажа. Можна визнати той факт, що нинішній стан в області вивчення </w:t>
      </w:r>
      <w:r>
        <w:rPr>
          <w:rFonts w:ascii="Times New Roman" w:hAnsi="Times New Roman"/>
          <w:sz w:val="28"/>
          <w:szCs w:val="28"/>
          <w:lang w:val="uk-UA"/>
        </w:rPr>
        <w:t>«</w:t>
      </w:r>
      <w:r w:rsidRPr="0085174C">
        <w:rPr>
          <w:rFonts w:ascii="Times New Roman" w:hAnsi="Times New Roman"/>
          <w:sz w:val="28"/>
          <w:szCs w:val="28"/>
          <w:lang w:val="uk-UA"/>
        </w:rPr>
        <w:t>нижчої</w:t>
      </w:r>
      <w:r>
        <w:rPr>
          <w:rFonts w:ascii="Times New Roman" w:hAnsi="Times New Roman"/>
          <w:sz w:val="28"/>
          <w:szCs w:val="28"/>
          <w:lang w:val="uk-UA"/>
        </w:rPr>
        <w:t>»</w:t>
      </w:r>
      <w:r w:rsidRPr="0085174C">
        <w:rPr>
          <w:rFonts w:ascii="Times New Roman" w:hAnsi="Times New Roman"/>
          <w:sz w:val="28"/>
          <w:szCs w:val="28"/>
          <w:lang w:val="uk-UA"/>
        </w:rPr>
        <w:t xml:space="preserve"> міфології у форматі демонології характеризується вже досить представницькою базою зібраного фактичного матеріалу, непоганим рівнем його первинної обробки в рамк</w:t>
      </w:r>
      <w:r>
        <w:rPr>
          <w:rFonts w:ascii="Times New Roman" w:hAnsi="Times New Roman"/>
          <w:sz w:val="28"/>
          <w:szCs w:val="28"/>
          <w:lang w:val="uk-UA"/>
        </w:rPr>
        <w:t>ах конкретних етнічних традицій;</w:t>
      </w:r>
    </w:p>
    <w:p w14:paraId="6967A304" w14:textId="77777777" w:rsidR="00EC1E89" w:rsidRDefault="00EC1E89" w:rsidP="00EC1E8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w:t>
      </w:r>
      <w:r w:rsidRPr="0085174C">
        <w:rPr>
          <w:rFonts w:ascii="Times New Roman" w:hAnsi="Times New Roman"/>
          <w:sz w:val="28"/>
          <w:szCs w:val="28"/>
          <w:lang w:val="uk-UA"/>
        </w:rPr>
        <w:t>аналіз наукових робіт кінець XIX – початок XX ст. показав, що традиційні демонологічні вірування та уявлення українців перебували у стані їхнього найширшого побутування та найбільшої збереженості</w:t>
      </w:r>
      <w:r>
        <w:rPr>
          <w:rFonts w:ascii="Times New Roman" w:hAnsi="Times New Roman"/>
          <w:sz w:val="28"/>
          <w:szCs w:val="28"/>
          <w:lang w:val="uk-UA"/>
        </w:rPr>
        <w:t xml:space="preserve"> </w:t>
      </w:r>
      <w:r w:rsidRPr="00E83463">
        <w:rPr>
          <w:rFonts w:ascii="Times New Roman" w:hAnsi="Times New Roman"/>
          <w:sz w:val="28"/>
          <w:szCs w:val="28"/>
          <w:lang w:val="uk-UA"/>
        </w:rPr>
        <w:t>[1]</w:t>
      </w:r>
      <w:r w:rsidRPr="0085174C">
        <w:rPr>
          <w:rFonts w:ascii="Times New Roman" w:hAnsi="Times New Roman"/>
          <w:sz w:val="28"/>
          <w:szCs w:val="28"/>
          <w:lang w:val="uk-UA"/>
        </w:rPr>
        <w:t xml:space="preserve">. Ми дослідили динаміку їхніх змін у контексті процесів глобалізації. Вивчення теоретико-методологічної основи проблеми дало можливість зробити </w:t>
      </w:r>
      <w:r w:rsidRPr="0085174C">
        <w:rPr>
          <w:rFonts w:ascii="Times New Roman" w:hAnsi="Times New Roman"/>
          <w:sz w:val="28"/>
          <w:szCs w:val="28"/>
          <w:lang w:val="uk-UA"/>
        </w:rPr>
        <w:lastRenderedPageBreak/>
        <w:t xml:space="preserve">висновок, що  нинішній стан царини української демонології характеризується вже досить представницької базою зібраного фактичного матеріалу, непоганим рівнем його первинної обробки в рамках конкретних етнічних традицій. Ці дослідження у вивченні етнокультурних демонологічних систем підготували базу , але </w:t>
      </w:r>
      <w:r w:rsidRPr="0085174C">
        <w:rPr>
          <w:rFonts w:ascii="Times New Roman" w:eastAsia="MS Mincho" w:hAnsi="Times New Roman"/>
          <w:spacing w:val="-4"/>
          <w:sz w:val="28"/>
          <w:szCs w:val="28"/>
          <w:lang w:val="uk-UA"/>
        </w:rPr>
        <w:t>комплексного узагальненого дослідження демонології</w:t>
      </w:r>
      <w:r w:rsidRPr="0085174C">
        <w:rPr>
          <w:rFonts w:ascii="Times New Roman" w:hAnsi="Times New Roman"/>
          <w:spacing w:val="-4"/>
          <w:sz w:val="28"/>
          <w:szCs w:val="28"/>
          <w:lang w:val="uk-UA"/>
        </w:rPr>
        <w:t xml:space="preserve"> українців з вивченням</w:t>
      </w:r>
      <w:r w:rsidRPr="0085174C">
        <w:rPr>
          <w:rFonts w:ascii="Times New Roman" w:hAnsi="Times New Roman"/>
          <w:sz w:val="28"/>
          <w:szCs w:val="28"/>
          <w:lang w:val="uk-UA"/>
        </w:rPr>
        <w:t xml:space="preserve"> всіх головних міфологічних персонажів, здійснено не було;</w:t>
      </w:r>
    </w:p>
    <w:p w14:paraId="47E5B070" w14:textId="5A103C73" w:rsidR="00EC1E89" w:rsidRDefault="00EC1E89" w:rsidP="00EC1E8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б</w:t>
      </w:r>
      <w:r w:rsidRPr="00CC4F23">
        <w:rPr>
          <w:rFonts w:ascii="Times New Roman" w:hAnsi="Times New Roman"/>
          <w:sz w:val="28"/>
          <w:szCs w:val="28"/>
          <w:lang w:val="uk-UA"/>
        </w:rPr>
        <w:t>удь-який персонаж народних вірувань у різних локальних традиціях може мати різні найменування, зовнішній вигляд, набори функцій тощо, чим пояснюється потреба опису демонологічних уявлень через систему персонажів, і через покажчик властивих їм функцій та мотивів. На сьогодні багато образів нижчої міфології – вовкулака, чаклун, водяник, лісовик, персоніфікації хвороб, Смерті та Долі тощо –</w:t>
      </w:r>
      <w:r>
        <w:rPr>
          <w:rFonts w:ascii="Times New Roman" w:hAnsi="Times New Roman"/>
          <w:sz w:val="28"/>
          <w:szCs w:val="28"/>
          <w:lang w:val="uk-UA"/>
        </w:rPr>
        <w:t xml:space="preserve"> </w:t>
      </w:r>
      <w:r w:rsidRPr="00CC4F23">
        <w:rPr>
          <w:rFonts w:ascii="Times New Roman" w:hAnsi="Times New Roman"/>
          <w:sz w:val="28"/>
          <w:szCs w:val="28"/>
          <w:lang w:val="uk-UA"/>
        </w:rPr>
        <w:t>зникли. Оповіді про них практично не фіксуються. Деякі ж міфологічні персонажі зазнали змін, проте зберігають свою традиційну основу – типове коло дій, функцій, деякі риси зовнішності</w:t>
      </w:r>
      <w:r>
        <w:rPr>
          <w:rFonts w:ascii="Times New Roman" w:hAnsi="Times New Roman"/>
          <w:sz w:val="28"/>
          <w:szCs w:val="28"/>
          <w:lang w:val="uk-UA"/>
        </w:rPr>
        <w:t xml:space="preserve"> </w:t>
      </w:r>
      <w:r w:rsidRPr="00B377C4">
        <w:rPr>
          <w:rFonts w:ascii="Times New Roman" w:hAnsi="Times New Roman"/>
          <w:sz w:val="28"/>
          <w:szCs w:val="28"/>
          <w:lang w:val="uk-UA"/>
        </w:rPr>
        <w:t>[</w:t>
      </w:r>
      <w:r>
        <w:rPr>
          <w:rFonts w:ascii="Times New Roman" w:hAnsi="Times New Roman"/>
          <w:sz w:val="28"/>
          <w:szCs w:val="28"/>
          <w:lang w:val="uk-UA"/>
        </w:rPr>
        <w:t>2</w:t>
      </w:r>
      <w:r w:rsidRPr="00B377C4">
        <w:rPr>
          <w:rFonts w:ascii="Times New Roman" w:hAnsi="Times New Roman"/>
          <w:sz w:val="28"/>
          <w:szCs w:val="28"/>
          <w:lang w:val="uk-UA"/>
        </w:rPr>
        <w:t>]</w:t>
      </w:r>
      <w:r w:rsidRPr="00CC4F23">
        <w:rPr>
          <w:rFonts w:ascii="Times New Roman" w:hAnsi="Times New Roman"/>
          <w:sz w:val="28"/>
          <w:szCs w:val="28"/>
          <w:lang w:val="uk-UA"/>
        </w:rPr>
        <w:t>. Це пов</w:t>
      </w:r>
      <w:r w:rsidR="0025583D">
        <w:rPr>
          <w:rFonts w:ascii="Times New Roman" w:hAnsi="Times New Roman"/>
          <w:sz w:val="28"/>
          <w:szCs w:val="28"/>
          <w:lang w:val="uk-UA"/>
        </w:rPr>
        <w:t>’</w:t>
      </w:r>
      <w:r w:rsidRPr="00CC4F23">
        <w:rPr>
          <w:rFonts w:ascii="Times New Roman" w:hAnsi="Times New Roman"/>
          <w:sz w:val="28"/>
          <w:szCs w:val="28"/>
          <w:lang w:val="uk-UA"/>
        </w:rPr>
        <w:t>язано з тим, що в традиційному суспільстві високим був ступінь віри в реальніс</w:t>
      </w:r>
      <w:r>
        <w:rPr>
          <w:rFonts w:ascii="Times New Roman" w:hAnsi="Times New Roman"/>
          <w:sz w:val="28"/>
          <w:szCs w:val="28"/>
          <w:lang w:val="uk-UA"/>
        </w:rPr>
        <w:t>ть існування надприродних істот;</w:t>
      </w:r>
    </w:p>
    <w:p w14:paraId="51AE94B3" w14:textId="77777777" w:rsidR="00EC1E89" w:rsidRPr="00A80D53" w:rsidRDefault="00EC1E89" w:rsidP="00EC1E8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н</w:t>
      </w:r>
      <w:r w:rsidRPr="00CC4F23">
        <w:rPr>
          <w:rFonts w:ascii="Times New Roman" w:hAnsi="Times New Roman"/>
          <w:sz w:val="28"/>
          <w:szCs w:val="28"/>
          <w:lang w:val="uk-UA"/>
        </w:rPr>
        <w:t>а кінець ХХ – початок ХІХ ст</w:t>
      </w:r>
      <w:r>
        <w:rPr>
          <w:rFonts w:ascii="Times New Roman" w:hAnsi="Times New Roman"/>
          <w:sz w:val="28"/>
          <w:szCs w:val="28"/>
          <w:lang w:val="uk-UA"/>
        </w:rPr>
        <w:t>.</w:t>
      </w:r>
      <w:r w:rsidRPr="00CC4F23">
        <w:rPr>
          <w:rFonts w:ascii="Times New Roman" w:hAnsi="Times New Roman"/>
          <w:sz w:val="28"/>
          <w:szCs w:val="28"/>
          <w:lang w:val="uk-UA"/>
        </w:rPr>
        <w:t xml:space="preserve">, враховуючи процеси трансформації, що відбувалися в Україні під впливом інших держав та враховуючи міграційні процеси всередині та між етнографічними регіонами, найактуальніша класифікація міфологічних персонажів за </w:t>
      </w:r>
      <w:r>
        <w:rPr>
          <w:rFonts w:ascii="Times New Roman" w:hAnsi="Times New Roman"/>
          <w:sz w:val="28"/>
          <w:szCs w:val="28"/>
          <w:lang w:val="uk-UA"/>
        </w:rPr>
        <w:t>ступенем їхньої субстанційності</w:t>
      </w:r>
    </w:p>
    <w:p w14:paraId="2241CC71" w14:textId="77777777" w:rsidR="005936F8" w:rsidRDefault="005936F8">
      <w:pPr>
        <w:spacing w:after="200" w:line="276" w:lineRule="auto"/>
        <w:rPr>
          <w:rFonts w:ascii="Times New Roman" w:hAnsi="Times New Roman"/>
          <w:b/>
          <w:sz w:val="28"/>
          <w:szCs w:val="28"/>
          <w:lang w:val="uk-UA"/>
        </w:rPr>
      </w:pPr>
      <w:r>
        <w:rPr>
          <w:rFonts w:ascii="Times New Roman" w:hAnsi="Times New Roman"/>
          <w:b/>
          <w:sz w:val="28"/>
          <w:szCs w:val="28"/>
          <w:lang w:val="uk-UA"/>
        </w:rPr>
        <w:br w:type="page"/>
      </w:r>
    </w:p>
    <w:p w14:paraId="318B72F7" w14:textId="416030ED" w:rsidR="00EC1E89" w:rsidRPr="006D5EEF" w:rsidRDefault="00EC1E89" w:rsidP="00EC1E89">
      <w:pPr>
        <w:spacing w:after="0" w:line="360" w:lineRule="auto"/>
        <w:ind w:firstLine="567"/>
        <w:jc w:val="center"/>
        <w:rPr>
          <w:rFonts w:ascii="Times New Roman" w:hAnsi="Times New Roman"/>
          <w:sz w:val="28"/>
          <w:szCs w:val="28"/>
          <w:lang w:val="uk-UA"/>
        </w:rPr>
      </w:pPr>
      <w:r w:rsidRPr="00DC6CF1">
        <w:rPr>
          <w:rFonts w:ascii="Times New Roman" w:hAnsi="Times New Roman"/>
          <w:b/>
          <w:sz w:val="28"/>
          <w:szCs w:val="28"/>
          <w:lang w:val="uk-UA"/>
        </w:rPr>
        <w:lastRenderedPageBreak/>
        <w:t xml:space="preserve">Додаток А. </w:t>
      </w:r>
      <w:r w:rsidRPr="00DC6CF1">
        <w:rPr>
          <w:rFonts w:ascii="Times New Roman" w:hAnsi="Times New Roman"/>
          <w:b/>
          <w:sz w:val="28"/>
          <w:szCs w:val="28"/>
        </w:rPr>
        <w:t>Класифікація міфологічних персонажів за ступенем їхньої субстанційності</w:t>
      </w:r>
    </w:p>
    <w:p w14:paraId="4DC642B3" w14:textId="77777777" w:rsidR="00EC1E89" w:rsidRDefault="00EC1E89" w:rsidP="00EC1E89">
      <w:pPr>
        <w:spacing w:after="0" w:line="360" w:lineRule="auto"/>
        <w:ind w:firstLine="567"/>
        <w:jc w:val="both"/>
        <w:rPr>
          <w:rFonts w:ascii="Times New Roman" w:hAnsi="Times New Roman"/>
          <w:sz w:val="28"/>
          <w:szCs w:val="28"/>
          <w:lang w:val="uk-UA"/>
        </w:rPr>
      </w:pPr>
      <w:r w:rsidRPr="008A53B3">
        <w:rPr>
          <w:noProof/>
          <w:lang w:eastAsia="ru-RU"/>
        </w:rPr>
        <w:drawing>
          <wp:inline distT="0" distB="0" distL="0" distR="0" wp14:anchorId="5BB3A00E" wp14:editId="151032B3">
            <wp:extent cx="5638800" cy="28731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43582" cy="2875539"/>
                    </a:xfrm>
                    <a:prstGeom prst="rect">
                      <a:avLst/>
                    </a:prstGeom>
                    <a:noFill/>
                    <a:ln>
                      <a:noFill/>
                    </a:ln>
                  </pic:spPr>
                </pic:pic>
              </a:graphicData>
            </a:graphic>
          </wp:inline>
        </w:drawing>
      </w:r>
    </w:p>
    <w:p w14:paraId="49F9A61E" w14:textId="371A7201" w:rsidR="00EC1E89" w:rsidRDefault="00EC1E89" w:rsidP="00EC1E8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в</w:t>
      </w:r>
      <w:r w:rsidRPr="00CC4F23">
        <w:rPr>
          <w:rFonts w:ascii="Times New Roman" w:hAnsi="Times New Roman"/>
          <w:sz w:val="28"/>
          <w:szCs w:val="28"/>
          <w:lang w:val="uk-UA"/>
        </w:rPr>
        <w:t xml:space="preserve"> залежності від географічного розповсюдження міфологічні персонажі української історико-культурної зони поділяються на великі категорії: 1)</w:t>
      </w:r>
      <w:r>
        <w:rPr>
          <w:rFonts w:ascii="Times New Roman" w:hAnsi="Times New Roman"/>
          <w:sz w:val="28"/>
          <w:szCs w:val="28"/>
          <w:lang w:val="uk-UA"/>
        </w:rPr>
        <w:t> </w:t>
      </w:r>
      <w:r w:rsidRPr="00CC4F23">
        <w:rPr>
          <w:rFonts w:ascii="Times New Roman" w:hAnsi="Times New Roman"/>
          <w:sz w:val="28"/>
          <w:szCs w:val="28"/>
          <w:lang w:val="uk-UA"/>
        </w:rPr>
        <w:t xml:space="preserve">персонажі, </w:t>
      </w:r>
      <w:r>
        <w:rPr>
          <w:rFonts w:ascii="Times New Roman" w:hAnsi="Times New Roman"/>
          <w:sz w:val="28"/>
          <w:szCs w:val="28"/>
          <w:lang w:val="uk-UA"/>
        </w:rPr>
        <w:t xml:space="preserve">що </w:t>
      </w:r>
      <w:r w:rsidRPr="00CC4F23">
        <w:rPr>
          <w:rFonts w:ascii="Times New Roman" w:hAnsi="Times New Roman"/>
          <w:sz w:val="28"/>
          <w:szCs w:val="28"/>
          <w:lang w:val="uk-UA"/>
        </w:rPr>
        <w:t>мають загальноукраїнське</w:t>
      </w:r>
      <w:r>
        <w:rPr>
          <w:rFonts w:ascii="Times New Roman" w:hAnsi="Times New Roman"/>
          <w:sz w:val="28"/>
          <w:szCs w:val="28"/>
          <w:lang w:val="uk-UA"/>
        </w:rPr>
        <w:t xml:space="preserve"> </w:t>
      </w:r>
      <w:r w:rsidRPr="00CC4F23">
        <w:rPr>
          <w:rFonts w:ascii="Times New Roman" w:hAnsi="Times New Roman"/>
          <w:sz w:val="28"/>
          <w:szCs w:val="28"/>
          <w:lang w:val="uk-UA"/>
        </w:rPr>
        <w:t>поширення,</w:t>
      </w:r>
      <w:r>
        <w:rPr>
          <w:rFonts w:ascii="Times New Roman" w:hAnsi="Times New Roman"/>
          <w:sz w:val="28"/>
          <w:szCs w:val="28"/>
          <w:lang w:val="uk-UA"/>
        </w:rPr>
        <w:t xml:space="preserve"> 2)</w:t>
      </w:r>
      <w:r w:rsidRPr="005470B1">
        <w:rPr>
          <w:lang w:val="uk-UA"/>
        </w:rPr>
        <w:t xml:space="preserve"> </w:t>
      </w:r>
      <w:r>
        <w:rPr>
          <w:rFonts w:ascii="Times New Roman" w:hAnsi="Times New Roman"/>
          <w:sz w:val="28"/>
          <w:szCs w:val="28"/>
          <w:lang w:val="uk-UA"/>
        </w:rPr>
        <w:t>у</w:t>
      </w:r>
      <w:r w:rsidRPr="005470B1">
        <w:rPr>
          <w:rFonts w:ascii="Times New Roman" w:hAnsi="Times New Roman"/>
          <w:sz w:val="28"/>
          <w:szCs w:val="28"/>
          <w:lang w:val="uk-UA"/>
        </w:rPr>
        <w:t>явлення про людей, які мають демонічні здібності</w:t>
      </w:r>
      <w:r>
        <w:rPr>
          <w:rFonts w:ascii="Times New Roman" w:hAnsi="Times New Roman"/>
          <w:sz w:val="28"/>
          <w:szCs w:val="28"/>
          <w:lang w:val="uk-UA"/>
        </w:rPr>
        <w:t>,</w:t>
      </w:r>
      <w:r w:rsidRPr="00CC4F23">
        <w:rPr>
          <w:rFonts w:ascii="Times New Roman" w:hAnsi="Times New Roman"/>
          <w:sz w:val="28"/>
          <w:szCs w:val="28"/>
          <w:lang w:val="uk-UA"/>
        </w:rPr>
        <w:t xml:space="preserve"> і </w:t>
      </w:r>
      <w:r>
        <w:rPr>
          <w:rFonts w:ascii="Times New Roman" w:hAnsi="Times New Roman"/>
          <w:sz w:val="28"/>
          <w:szCs w:val="28"/>
          <w:lang w:val="uk-UA"/>
        </w:rPr>
        <w:t>3</w:t>
      </w:r>
      <w:r w:rsidRPr="00CC4F23">
        <w:rPr>
          <w:rFonts w:ascii="Times New Roman" w:hAnsi="Times New Roman"/>
          <w:sz w:val="28"/>
          <w:szCs w:val="28"/>
          <w:lang w:val="uk-UA"/>
        </w:rPr>
        <w:t>) локально специфічні міфологічні образи. При характеристиці персонажів першої категорії опис ґрунтується за принципом місця проживання (персонажі, які мають певної локалізації; персонажі природного простору; персонажі, що у зоні простору «будинок»)</w:t>
      </w:r>
      <w:r>
        <w:rPr>
          <w:rFonts w:ascii="Times New Roman" w:hAnsi="Times New Roman"/>
          <w:sz w:val="28"/>
          <w:szCs w:val="28"/>
          <w:lang w:val="uk-UA"/>
        </w:rPr>
        <w:t xml:space="preserve"> </w:t>
      </w:r>
      <w:r w:rsidRPr="00B377C4">
        <w:rPr>
          <w:rFonts w:ascii="Times New Roman" w:hAnsi="Times New Roman"/>
          <w:sz w:val="28"/>
          <w:szCs w:val="28"/>
        </w:rPr>
        <w:t>[</w:t>
      </w:r>
      <w:r>
        <w:rPr>
          <w:rFonts w:ascii="Times New Roman" w:hAnsi="Times New Roman"/>
          <w:sz w:val="28"/>
          <w:szCs w:val="28"/>
        </w:rPr>
        <w:t>3</w:t>
      </w:r>
      <w:r w:rsidRPr="00B377C4">
        <w:rPr>
          <w:rFonts w:ascii="Times New Roman" w:hAnsi="Times New Roman"/>
          <w:sz w:val="28"/>
          <w:szCs w:val="28"/>
        </w:rPr>
        <w:t>]</w:t>
      </w:r>
      <w:r w:rsidRPr="00CC4F23">
        <w:rPr>
          <w:rFonts w:ascii="Times New Roman" w:hAnsi="Times New Roman"/>
          <w:sz w:val="28"/>
          <w:szCs w:val="28"/>
          <w:lang w:val="uk-UA"/>
        </w:rPr>
        <w:t>. Ґрунтуючись на попередніх класифікаціях, ми вибираємо для свого опису кілька основних груп ознак та функцій українських міфолог</w:t>
      </w:r>
      <w:r>
        <w:rPr>
          <w:rFonts w:ascii="Times New Roman" w:hAnsi="Times New Roman"/>
          <w:sz w:val="28"/>
          <w:szCs w:val="28"/>
          <w:lang w:val="uk-UA"/>
        </w:rPr>
        <w:t>ічних персонажів;</w:t>
      </w:r>
    </w:p>
    <w:p w14:paraId="0966A59E" w14:textId="77777777" w:rsidR="00EC1E89" w:rsidRPr="007D092D" w:rsidRDefault="00EC1E89" w:rsidP="00EC1E8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о</w:t>
      </w:r>
      <w:r w:rsidRPr="00CC4F23">
        <w:rPr>
          <w:rFonts w:ascii="Times New Roman" w:hAnsi="Times New Roman"/>
          <w:sz w:val="28"/>
          <w:szCs w:val="28"/>
          <w:lang w:val="uk-UA"/>
        </w:rPr>
        <w:t>собливу групу представляють міфологічні персонажі, уявлення про які,</w:t>
      </w:r>
      <w:r>
        <w:rPr>
          <w:rFonts w:ascii="Times New Roman" w:hAnsi="Times New Roman"/>
          <w:sz w:val="28"/>
          <w:szCs w:val="28"/>
          <w:lang w:val="uk-UA"/>
        </w:rPr>
        <w:t xml:space="preserve"> </w:t>
      </w:r>
      <w:r w:rsidRPr="00CC4F23">
        <w:rPr>
          <w:rFonts w:ascii="Times New Roman" w:hAnsi="Times New Roman"/>
          <w:sz w:val="28"/>
          <w:szCs w:val="28"/>
          <w:lang w:val="uk-UA"/>
        </w:rPr>
        <w:t xml:space="preserve">судячи з наявних у нашому розпорядженні даних, зустрічалися не повсюдно на досліджуваній території, а переважно в окремих районах Центральної та Південної </w:t>
      </w:r>
      <w:r>
        <w:rPr>
          <w:rFonts w:ascii="Times New Roman" w:hAnsi="Times New Roman"/>
          <w:sz w:val="28"/>
          <w:szCs w:val="28"/>
          <w:lang w:val="uk-UA"/>
        </w:rPr>
        <w:t xml:space="preserve">зони </w:t>
      </w:r>
      <w:r w:rsidRPr="00CC4F23">
        <w:rPr>
          <w:rFonts w:ascii="Times New Roman" w:hAnsi="Times New Roman"/>
          <w:sz w:val="28"/>
          <w:szCs w:val="28"/>
          <w:lang w:val="uk-UA"/>
        </w:rPr>
        <w:t>України загалом.</w:t>
      </w:r>
      <w:r>
        <w:rPr>
          <w:rFonts w:ascii="Times New Roman" w:hAnsi="Times New Roman"/>
          <w:sz w:val="28"/>
          <w:szCs w:val="28"/>
          <w:lang w:val="uk-UA"/>
        </w:rPr>
        <w:t xml:space="preserve"> </w:t>
      </w:r>
      <w:r w:rsidRPr="00CC4F23">
        <w:rPr>
          <w:rFonts w:ascii="Times New Roman" w:hAnsi="Times New Roman"/>
          <w:sz w:val="28"/>
          <w:szCs w:val="28"/>
          <w:lang w:val="uk-UA"/>
        </w:rPr>
        <w:t xml:space="preserve">Багато хто з охарактеризованих локально специфічних персонажів міфології Південної частини історико-культурної зони (такі, як морок, нічниці, одмінок, перелесники, песиголовці, повісельники, покутники, польовики, Вій) вже не зустрічаються у фольклорно-етнографічних матеріалах другої половини </w:t>
      </w:r>
      <w:r w:rsidRPr="00CC4F23">
        <w:rPr>
          <w:rFonts w:ascii="Times New Roman" w:hAnsi="Times New Roman"/>
          <w:sz w:val="28"/>
          <w:szCs w:val="28"/>
          <w:lang w:val="uk-UA"/>
        </w:rPr>
        <w:lastRenderedPageBreak/>
        <w:t>ХХ – початку ХХІ</w:t>
      </w:r>
      <w:r>
        <w:rPr>
          <w:rFonts w:ascii="Times New Roman" w:hAnsi="Times New Roman"/>
          <w:sz w:val="28"/>
          <w:szCs w:val="28"/>
          <w:lang w:val="uk-UA"/>
        </w:rPr>
        <w:t> </w:t>
      </w:r>
      <w:r w:rsidRPr="00CC4F23">
        <w:rPr>
          <w:rFonts w:ascii="Times New Roman" w:hAnsi="Times New Roman"/>
          <w:sz w:val="28"/>
          <w:szCs w:val="28"/>
          <w:lang w:val="uk-UA"/>
        </w:rPr>
        <w:t>ст. Одночасно слід зазначити присутність у міфологічній прозі сучасного сільського населення Це</w:t>
      </w:r>
      <w:r>
        <w:rPr>
          <w:rFonts w:ascii="Times New Roman" w:hAnsi="Times New Roman"/>
          <w:sz w:val="28"/>
          <w:szCs w:val="28"/>
          <w:lang w:val="uk-UA"/>
        </w:rPr>
        <w:t>н</w:t>
      </w:r>
      <w:r w:rsidRPr="00CC4F23">
        <w:rPr>
          <w:rFonts w:ascii="Times New Roman" w:hAnsi="Times New Roman"/>
          <w:sz w:val="28"/>
          <w:szCs w:val="28"/>
          <w:lang w:val="uk-UA"/>
        </w:rPr>
        <w:t>тральної та Західно</w:t>
      </w:r>
      <w:r>
        <w:rPr>
          <w:rFonts w:ascii="Times New Roman" w:hAnsi="Times New Roman"/>
          <w:sz w:val="28"/>
          <w:szCs w:val="28"/>
          <w:lang w:val="uk-UA"/>
        </w:rPr>
        <w:t>ї</w:t>
      </w:r>
      <w:r w:rsidRPr="00CC4F23">
        <w:rPr>
          <w:rFonts w:ascii="Times New Roman" w:hAnsi="Times New Roman"/>
          <w:sz w:val="28"/>
          <w:szCs w:val="28"/>
          <w:lang w:val="uk-UA"/>
        </w:rPr>
        <w:t xml:space="preserve"> цілого ряду міфологічни</w:t>
      </w:r>
      <w:r>
        <w:rPr>
          <w:rFonts w:ascii="Times New Roman" w:hAnsi="Times New Roman"/>
          <w:sz w:val="28"/>
          <w:szCs w:val="28"/>
          <w:lang w:val="uk-UA"/>
        </w:rPr>
        <w:t xml:space="preserve">х образів, які не були відомі у </w:t>
      </w:r>
      <w:r w:rsidRPr="00CC4F23">
        <w:rPr>
          <w:rFonts w:ascii="Times New Roman" w:hAnsi="Times New Roman"/>
          <w:sz w:val="28"/>
          <w:szCs w:val="28"/>
          <w:lang w:val="uk-UA"/>
        </w:rPr>
        <w:t>наприкінці XIX – на початку ХХ ст</w:t>
      </w:r>
      <w:r>
        <w:rPr>
          <w:rFonts w:ascii="Times New Roman" w:hAnsi="Times New Roman"/>
          <w:sz w:val="28"/>
          <w:szCs w:val="28"/>
          <w:lang w:val="uk-UA"/>
        </w:rPr>
        <w:t>.</w:t>
      </w:r>
      <w:r w:rsidRPr="00CC4F23">
        <w:rPr>
          <w:rFonts w:ascii="Times New Roman" w:hAnsi="Times New Roman"/>
          <w:sz w:val="28"/>
          <w:szCs w:val="28"/>
          <w:lang w:val="uk-UA"/>
        </w:rPr>
        <w:t xml:space="preserve"> (Бука, Корча, Упир, Вихор, Морд, Шестикрила, Дванадцятикрилка, Щезун, Юда, Явида)</w:t>
      </w:r>
      <w:r>
        <w:rPr>
          <w:rFonts w:ascii="Times New Roman" w:hAnsi="Times New Roman"/>
          <w:sz w:val="28"/>
          <w:szCs w:val="28"/>
          <w:lang w:val="uk-UA"/>
        </w:rPr>
        <w:t xml:space="preserve"> </w:t>
      </w:r>
      <w:r w:rsidRPr="007D092D">
        <w:rPr>
          <w:rFonts w:ascii="Times New Roman" w:hAnsi="Times New Roman"/>
          <w:sz w:val="28"/>
          <w:szCs w:val="28"/>
          <w:lang w:val="uk-UA"/>
        </w:rPr>
        <w:t>[</w:t>
      </w:r>
      <w:r>
        <w:rPr>
          <w:rFonts w:ascii="Times New Roman" w:hAnsi="Times New Roman"/>
          <w:sz w:val="28"/>
          <w:szCs w:val="28"/>
          <w:lang w:val="uk-UA"/>
        </w:rPr>
        <w:t>4</w:t>
      </w:r>
      <w:r w:rsidRPr="007D092D">
        <w:rPr>
          <w:rFonts w:ascii="Times New Roman" w:hAnsi="Times New Roman"/>
          <w:sz w:val="28"/>
          <w:szCs w:val="28"/>
          <w:lang w:val="uk-UA"/>
        </w:rPr>
        <w:t>];</w:t>
      </w:r>
    </w:p>
    <w:p w14:paraId="41EC5446" w14:textId="64496FE9" w:rsidR="00EC1E89" w:rsidRPr="00CC4F23" w:rsidRDefault="00EC1E89" w:rsidP="00EC1E8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п</w:t>
      </w:r>
      <w:r w:rsidRPr="00CC4F23">
        <w:rPr>
          <w:rFonts w:ascii="Times New Roman" w:hAnsi="Times New Roman"/>
          <w:sz w:val="28"/>
          <w:szCs w:val="28"/>
          <w:lang w:val="uk-UA"/>
        </w:rPr>
        <w:t>роведене дослідження дозволяє говорити і про певні відмінності між українськими міфологічними уявленнями кінця ХІХ – початку ХХ ст</w:t>
      </w:r>
      <w:r>
        <w:rPr>
          <w:rFonts w:ascii="Times New Roman" w:hAnsi="Times New Roman"/>
          <w:sz w:val="28"/>
          <w:szCs w:val="28"/>
          <w:lang w:val="uk-UA"/>
        </w:rPr>
        <w:t>.</w:t>
      </w:r>
      <w:r w:rsidRPr="00CC4F23">
        <w:rPr>
          <w:rFonts w:ascii="Times New Roman" w:hAnsi="Times New Roman"/>
          <w:sz w:val="28"/>
          <w:szCs w:val="28"/>
          <w:lang w:val="uk-UA"/>
        </w:rPr>
        <w:t>, а також другої половини ХХ – початку ХХІ століття</w:t>
      </w:r>
      <w:r>
        <w:rPr>
          <w:rFonts w:ascii="Times New Roman" w:hAnsi="Times New Roman"/>
          <w:sz w:val="28"/>
          <w:szCs w:val="28"/>
          <w:lang w:val="uk-UA"/>
        </w:rPr>
        <w:t xml:space="preserve"> [5]</w:t>
      </w:r>
      <w:r w:rsidRPr="00CC4F23">
        <w:rPr>
          <w:rFonts w:ascii="Times New Roman" w:hAnsi="Times New Roman"/>
          <w:sz w:val="28"/>
          <w:szCs w:val="28"/>
          <w:lang w:val="uk-UA"/>
        </w:rPr>
        <w:t>. Загалом</w:t>
      </w:r>
      <w:r>
        <w:rPr>
          <w:rFonts w:ascii="Times New Roman" w:hAnsi="Times New Roman"/>
          <w:sz w:val="28"/>
          <w:szCs w:val="28"/>
          <w:lang w:val="uk-UA"/>
        </w:rPr>
        <w:t>,</w:t>
      </w:r>
      <w:r w:rsidRPr="00CC4F23">
        <w:rPr>
          <w:rFonts w:ascii="Times New Roman" w:hAnsi="Times New Roman"/>
          <w:sz w:val="28"/>
          <w:szCs w:val="28"/>
          <w:lang w:val="uk-UA"/>
        </w:rPr>
        <w:t xml:space="preserve"> безліч розглянутих нами міфологічних персонажів продовжує жити в уявленнях людей. Однак образи деяких з них з часом були втрачені, інші ж існують у трансформованому вигляді і лише основні «традиційні» характеристики небагатьох збереглися досі практично в незмінному вигляді (порівняно з даними початку ХХ ст</w:t>
      </w:r>
      <w:r>
        <w:rPr>
          <w:rFonts w:ascii="Times New Roman" w:hAnsi="Times New Roman"/>
          <w:sz w:val="28"/>
          <w:szCs w:val="28"/>
          <w:lang w:val="uk-UA"/>
        </w:rPr>
        <w:t>.</w:t>
      </w:r>
      <w:r w:rsidRPr="00CC4F23">
        <w:rPr>
          <w:rFonts w:ascii="Times New Roman" w:hAnsi="Times New Roman"/>
          <w:sz w:val="28"/>
          <w:szCs w:val="28"/>
          <w:lang w:val="uk-UA"/>
        </w:rPr>
        <w:t xml:space="preserve">). </w:t>
      </w:r>
      <w:r w:rsidRPr="00CC4F23">
        <w:rPr>
          <w:rFonts w:ascii="Times New Roman" w:hAnsi="Times New Roman"/>
          <w:spacing w:val="-4"/>
          <w:sz w:val="28"/>
          <w:szCs w:val="28"/>
          <w:lang w:val="uk-UA"/>
        </w:rPr>
        <w:t xml:space="preserve">Сьогодні ж фіксується часткове зникнення одних міфологічних образів, характерних для традиційного світогляду українців; зміну </w:t>
      </w:r>
      <w:r w:rsidRPr="00CC4F23">
        <w:rPr>
          <w:rFonts w:ascii="Times New Roman" w:hAnsi="Times New Roman"/>
          <w:sz w:val="28"/>
          <w:szCs w:val="28"/>
          <w:lang w:val="uk-UA"/>
        </w:rPr>
        <w:t>інших; виникнення нових ознак і характеристик, якими наділяються старі образи.</w:t>
      </w:r>
      <w:r w:rsidRPr="00CC4F23">
        <w:rPr>
          <w:rFonts w:ascii="Times New Roman" w:hAnsi="Times New Roman"/>
          <w:spacing w:val="-4"/>
          <w:sz w:val="28"/>
          <w:szCs w:val="28"/>
          <w:lang w:val="uk-UA"/>
        </w:rPr>
        <w:t xml:space="preserve"> На наш погляд, ці процеси пов</w:t>
      </w:r>
      <w:r w:rsidR="0025583D">
        <w:rPr>
          <w:rFonts w:ascii="Times New Roman" w:hAnsi="Times New Roman"/>
          <w:spacing w:val="-4"/>
          <w:sz w:val="28"/>
          <w:szCs w:val="28"/>
          <w:lang w:val="uk-UA"/>
        </w:rPr>
        <w:t>’</w:t>
      </w:r>
      <w:r w:rsidRPr="00CC4F23">
        <w:rPr>
          <w:rFonts w:ascii="Times New Roman" w:hAnsi="Times New Roman"/>
          <w:spacing w:val="-4"/>
          <w:sz w:val="28"/>
          <w:szCs w:val="28"/>
          <w:lang w:val="uk-UA"/>
        </w:rPr>
        <w:t xml:space="preserve">язані, передусім, із суспільними змінами, які спричинили трансформацію традиційної </w:t>
      </w:r>
      <w:r w:rsidRPr="00CC4F23">
        <w:rPr>
          <w:rFonts w:ascii="Times New Roman" w:hAnsi="Times New Roman"/>
          <w:sz w:val="28"/>
          <w:szCs w:val="28"/>
          <w:lang w:val="uk-UA"/>
        </w:rPr>
        <w:t>свідомос</w:t>
      </w:r>
      <w:r w:rsidRPr="00CC4F23">
        <w:rPr>
          <w:rFonts w:ascii="Times New Roman" w:hAnsi="Times New Roman"/>
          <w:spacing w:val="-4"/>
          <w:sz w:val="28"/>
          <w:szCs w:val="28"/>
          <w:lang w:val="uk-UA"/>
        </w:rPr>
        <w:t>ті, всього світосприйняття людини зі зміною розуміння, власне, що є надпри</w:t>
      </w:r>
      <w:r>
        <w:rPr>
          <w:rFonts w:ascii="Times New Roman" w:hAnsi="Times New Roman"/>
          <w:spacing w:val="-4"/>
          <w:sz w:val="28"/>
          <w:szCs w:val="28"/>
          <w:lang w:val="uk-UA"/>
        </w:rPr>
        <w:t>роднім, і чи існує воно взагалі;</w:t>
      </w:r>
    </w:p>
    <w:p w14:paraId="2269CBE9" w14:textId="5D4B86BF" w:rsidR="00EC1E89" w:rsidRPr="0085174C" w:rsidRDefault="00EC1E89" w:rsidP="00EC1E8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р</w:t>
      </w:r>
      <w:r w:rsidRPr="0085174C">
        <w:rPr>
          <w:rFonts w:ascii="Times New Roman" w:hAnsi="Times New Roman"/>
          <w:sz w:val="28"/>
          <w:szCs w:val="28"/>
          <w:lang w:val="uk-UA"/>
        </w:rPr>
        <w:t>азом з тим, під впливом християнства та технічного прогресу деякі явища та поняття зазнають значних трансформацій і змін. Окремі міфологічні персонажі зазнали змін, проте зберегли свою традиційну основу – типове коло дій, функцій, деякі риси зовнішності. На наш погляд, ці процеси пов</w:t>
      </w:r>
      <w:r w:rsidR="0025583D">
        <w:rPr>
          <w:rFonts w:ascii="Times New Roman" w:hAnsi="Times New Roman"/>
          <w:sz w:val="28"/>
          <w:szCs w:val="28"/>
          <w:lang w:val="uk-UA"/>
        </w:rPr>
        <w:t>’</w:t>
      </w:r>
      <w:r w:rsidRPr="0085174C">
        <w:rPr>
          <w:rFonts w:ascii="Times New Roman" w:hAnsi="Times New Roman"/>
          <w:sz w:val="28"/>
          <w:szCs w:val="28"/>
          <w:lang w:val="uk-UA"/>
        </w:rPr>
        <w:t>язані, передусім, із суспільними змінами, які спричинили трансформацію традиційної свідомості, всього світосприйняття людини, зі зміною розуміння, власне, що є надприродним, і чи існує воно взагалі. Особливістю демонологічних вірувань українців є їхня стійкість до сучасних нашарувань.</w:t>
      </w:r>
    </w:p>
    <w:p w14:paraId="4FC07240" w14:textId="1D622D3A" w:rsidR="00EC1E89" w:rsidRPr="0085174C" w:rsidRDefault="00EC1E89" w:rsidP="00EC1E8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п</w:t>
      </w:r>
      <w:r w:rsidRPr="0085174C">
        <w:rPr>
          <w:rFonts w:ascii="Times New Roman" w:hAnsi="Times New Roman"/>
          <w:sz w:val="28"/>
          <w:szCs w:val="28"/>
          <w:lang w:val="uk-UA"/>
        </w:rPr>
        <w:t>роведений аналіз та дослідження дало змогу з</w:t>
      </w:r>
      <w:r w:rsidR="0025583D">
        <w:rPr>
          <w:rFonts w:ascii="Times New Roman" w:hAnsi="Times New Roman"/>
          <w:sz w:val="28"/>
          <w:szCs w:val="28"/>
          <w:lang w:val="uk-UA"/>
        </w:rPr>
        <w:t>’</w:t>
      </w:r>
      <w:r w:rsidRPr="0085174C">
        <w:rPr>
          <w:rFonts w:ascii="Times New Roman" w:hAnsi="Times New Roman"/>
          <w:sz w:val="28"/>
          <w:szCs w:val="28"/>
          <w:lang w:val="uk-UA"/>
        </w:rPr>
        <w:t xml:space="preserve">ясувати ґенезу таких недосліджених або малодосліджених демонологічних персонажів, як чорт, </w:t>
      </w:r>
      <w:r w:rsidRPr="0085174C">
        <w:rPr>
          <w:rFonts w:ascii="Times New Roman" w:hAnsi="Times New Roman"/>
          <w:sz w:val="28"/>
          <w:szCs w:val="28"/>
          <w:lang w:val="uk-UA"/>
        </w:rPr>
        <w:lastRenderedPageBreak/>
        <w:t>доля, вій та знайшов сенс віднести їх до категорії «нечистих» покійників (мертвонароджених, нехрещених, убитих дітей, дівчат, які померли до одруження, старих дів, самогубців, проклятих).</w:t>
      </w:r>
      <w:r w:rsidRPr="0085174C">
        <w:rPr>
          <w:lang w:val="uk-UA"/>
        </w:rPr>
        <w:t xml:space="preserve"> </w:t>
      </w:r>
      <w:r w:rsidRPr="0085174C">
        <w:rPr>
          <w:rFonts w:ascii="Times New Roman" w:hAnsi="Times New Roman"/>
          <w:sz w:val="28"/>
          <w:szCs w:val="28"/>
          <w:lang w:val="uk-UA"/>
        </w:rPr>
        <w:t>В основному, більшість демонологічних істот виникла з дохристиянських уявлень про потойбічне життя та мерців. Демонологія українців це своєрідний синтез різних за походженням елементів та явищ традиційної культури: давнь</w:t>
      </w:r>
      <w:r>
        <w:rPr>
          <w:rFonts w:ascii="Times New Roman" w:hAnsi="Times New Roman"/>
          <w:sz w:val="28"/>
          <w:szCs w:val="28"/>
          <w:lang w:val="uk-UA"/>
        </w:rPr>
        <w:t>о</w:t>
      </w:r>
      <w:r w:rsidRPr="0085174C">
        <w:rPr>
          <w:rFonts w:ascii="Times New Roman" w:hAnsi="Times New Roman"/>
          <w:sz w:val="28"/>
          <w:szCs w:val="28"/>
          <w:lang w:val="uk-UA"/>
        </w:rPr>
        <w:t xml:space="preserve">українських, середньовічних та сучасних. Отриманні нами відомості дають можливість стверджувати, що навіть сьогодні народні вірування християнства, зважаючи на такі фактори, як природно-географічні умови, віддаленість та ізольованість досліджуваної території від великих міст, характеризуються самобутністю й консервативністю. Демонологічна традиція українців відзначається певною локальною специфікою і має комплекс характерних ознак міфологічних персонажів, які прикривають іпостась і зовнішній вигляд. </w:t>
      </w:r>
    </w:p>
    <w:p w14:paraId="24EBDB77" w14:textId="77777777" w:rsidR="00EC1E89" w:rsidRDefault="00EC1E89" w:rsidP="00EC1E89">
      <w:pPr>
        <w:spacing w:after="0" w:line="360" w:lineRule="auto"/>
        <w:ind w:firstLine="567"/>
        <w:jc w:val="both"/>
        <w:rPr>
          <w:rFonts w:ascii="Times New Roman" w:hAnsi="Times New Roman"/>
          <w:spacing w:val="-4"/>
          <w:sz w:val="28"/>
          <w:szCs w:val="28"/>
          <w:lang w:val="uk-UA"/>
        </w:rPr>
      </w:pPr>
      <w:r>
        <w:rPr>
          <w:rFonts w:ascii="Times New Roman" w:hAnsi="Times New Roman"/>
          <w:sz w:val="28"/>
          <w:szCs w:val="28"/>
          <w:lang w:val="uk-UA"/>
        </w:rPr>
        <w:t xml:space="preserve">– </w:t>
      </w:r>
      <w:r w:rsidRPr="0085174C">
        <w:rPr>
          <w:rFonts w:ascii="Times New Roman" w:hAnsi="Times New Roman"/>
          <w:sz w:val="28"/>
          <w:szCs w:val="28"/>
          <w:lang w:val="uk-UA"/>
        </w:rPr>
        <w:t>у</w:t>
      </w:r>
      <w:r>
        <w:rPr>
          <w:rFonts w:ascii="Times New Roman" w:hAnsi="Times New Roman"/>
          <w:sz w:val="28"/>
          <w:szCs w:val="28"/>
          <w:lang w:val="uk-UA"/>
        </w:rPr>
        <w:t>країнський бестіарій</w:t>
      </w:r>
      <w:r w:rsidRPr="0085174C">
        <w:rPr>
          <w:rFonts w:ascii="Times New Roman" w:hAnsi="Times New Roman"/>
          <w:sz w:val="28"/>
          <w:szCs w:val="28"/>
          <w:lang w:val="uk-UA"/>
        </w:rPr>
        <w:t xml:space="preserve"> </w:t>
      </w:r>
      <w:r>
        <w:rPr>
          <w:rFonts w:ascii="Times New Roman" w:hAnsi="Times New Roman"/>
          <w:sz w:val="28"/>
          <w:szCs w:val="28"/>
          <w:lang w:val="uk-UA"/>
        </w:rPr>
        <w:t>–</w:t>
      </w:r>
      <w:r w:rsidRPr="0085174C">
        <w:rPr>
          <w:rFonts w:ascii="Times New Roman" w:hAnsi="Times New Roman"/>
          <w:sz w:val="28"/>
          <w:szCs w:val="28"/>
          <w:lang w:val="uk-UA"/>
        </w:rPr>
        <w:t xml:space="preserve"> це не тільки список міфологічних персонажів, а й значний комплекс специфічних сюжетів і мотивів, ознак, які дозволяють говорити про н</w:t>
      </w:r>
      <w:r>
        <w:rPr>
          <w:rFonts w:ascii="Times New Roman" w:hAnsi="Times New Roman"/>
          <w:sz w:val="28"/>
          <w:szCs w:val="28"/>
          <w:lang w:val="uk-UA"/>
        </w:rPr>
        <w:t>ього</w:t>
      </w:r>
      <w:r w:rsidRPr="0085174C">
        <w:rPr>
          <w:rFonts w:ascii="Times New Roman" w:hAnsi="Times New Roman"/>
          <w:sz w:val="28"/>
          <w:szCs w:val="28"/>
          <w:lang w:val="uk-UA"/>
        </w:rPr>
        <w:t xml:space="preserve"> як особливий культурний код, за допомогою якого можуть бути описані практично будь-які фрагменти народної культури. Незважаючи на те що в</w:t>
      </w:r>
      <w:r>
        <w:rPr>
          <w:rFonts w:ascii="Times New Roman" w:hAnsi="Times New Roman"/>
          <w:sz w:val="28"/>
          <w:szCs w:val="28"/>
          <w:lang w:val="uk-UA"/>
        </w:rPr>
        <w:t>ін</w:t>
      </w:r>
      <w:r w:rsidRPr="0085174C">
        <w:rPr>
          <w:rFonts w:ascii="Times New Roman" w:hAnsi="Times New Roman"/>
          <w:sz w:val="28"/>
          <w:szCs w:val="28"/>
          <w:lang w:val="uk-UA"/>
        </w:rPr>
        <w:t xml:space="preserve"> бу</w:t>
      </w:r>
      <w:r>
        <w:rPr>
          <w:rFonts w:ascii="Times New Roman" w:hAnsi="Times New Roman"/>
          <w:sz w:val="28"/>
          <w:szCs w:val="28"/>
          <w:lang w:val="uk-UA"/>
        </w:rPr>
        <w:t>в</w:t>
      </w:r>
      <w:r w:rsidRPr="0085174C">
        <w:rPr>
          <w:rFonts w:ascii="Times New Roman" w:hAnsi="Times New Roman"/>
          <w:sz w:val="28"/>
          <w:szCs w:val="28"/>
          <w:lang w:val="uk-UA"/>
        </w:rPr>
        <w:t xml:space="preserve"> трансформован</w:t>
      </w:r>
      <w:r>
        <w:rPr>
          <w:rFonts w:ascii="Times New Roman" w:hAnsi="Times New Roman"/>
          <w:sz w:val="28"/>
          <w:szCs w:val="28"/>
          <w:lang w:val="uk-UA"/>
        </w:rPr>
        <w:t>ий</w:t>
      </w:r>
      <w:r w:rsidRPr="0085174C">
        <w:rPr>
          <w:rFonts w:ascii="Times New Roman" w:hAnsi="Times New Roman"/>
          <w:sz w:val="28"/>
          <w:szCs w:val="28"/>
          <w:lang w:val="uk-UA"/>
        </w:rPr>
        <w:t>, однак не втрачає свого місця і значення в системі світогляду українців. Проведене дослідження дозволяє говорити й про певні відмінності між українськими міфологічними уявленнями кінця ХІХ – початку ХХ ст</w:t>
      </w:r>
      <w:r>
        <w:rPr>
          <w:rFonts w:ascii="Times New Roman" w:hAnsi="Times New Roman"/>
          <w:sz w:val="28"/>
          <w:szCs w:val="28"/>
          <w:lang w:val="uk-UA"/>
        </w:rPr>
        <w:t>.</w:t>
      </w:r>
      <w:r w:rsidRPr="0085174C">
        <w:rPr>
          <w:rFonts w:ascii="Times New Roman" w:hAnsi="Times New Roman"/>
          <w:sz w:val="28"/>
          <w:szCs w:val="28"/>
          <w:lang w:val="uk-UA"/>
        </w:rPr>
        <w:t xml:space="preserve">, а також другої половини ХХ – початку ХХІ ст. Основні чинники, які впливають на зміну системи народної демонології, - процеси глобалізації та урбанізації. </w:t>
      </w:r>
      <w:r w:rsidRPr="0085174C">
        <w:rPr>
          <w:rFonts w:ascii="Times New Roman" w:hAnsi="Times New Roman"/>
          <w:spacing w:val="-4"/>
          <w:sz w:val="28"/>
          <w:szCs w:val="28"/>
          <w:lang w:val="uk-UA"/>
        </w:rPr>
        <w:t>Деякі елементи традиційного світосприйняття</w:t>
      </w:r>
      <w:r w:rsidRPr="0085174C">
        <w:rPr>
          <w:rFonts w:ascii="Times New Roman" w:hAnsi="Times New Roman"/>
          <w:sz w:val="28"/>
          <w:szCs w:val="28"/>
          <w:lang w:val="uk-UA"/>
        </w:rPr>
        <w:t xml:space="preserve"> продовжують жити в уявленнях людей. Однак образи деяких з них з часом трансформовані або взагалі втрачені. Незмінними лише залишилися основні їхні функціональні характеристики. Таким чином, н</w:t>
      </w:r>
      <w:r w:rsidRPr="0085174C">
        <w:rPr>
          <w:rFonts w:ascii="Times New Roman" w:hAnsi="Times New Roman"/>
          <w:spacing w:val="-4"/>
          <w:sz w:val="28"/>
          <w:szCs w:val="28"/>
          <w:lang w:val="uk-UA"/>
        </w:rPr>
        <w:t>а початку ХХІ ст</w:t>
      </w:r>
      <w:r>
        <w:rPr>
          <w:rFonts w:ascii="Times New Roman" w:hAnsi="Times New Roman"/>
          <w:spacing w:val="-4"/>
          <w:sz w:val="28"/>
          <w:szCs w:val="28"/>
          <w:lang w:val="uk-UA"/>
        </w:rPr>
        <w:t>.</w:t>
      </w:r>
      <w:r w:rsidRPr="0085174C">
        <w:rPr>
          <w:rFonts w:ascii="Times New Roman" w:hAnsi="Times New Roman"/>
          <w:spacing w:val="-4"/>
          <w:sz w:val="28"/>
          <w:szCs w:val="28"/>
          <w:lang w:val="uk-UA"/>
        </w:rPr>
        <w:t xml:space="preserve"> українськ</w:t>
      </w:r>
      <w:r>
        <w:rPr>
          <w:rFonts w:ascii="Times New Roman" w:hAnsi="Times New Roman"/>
          <w:spacing w:val="-4"/>
          <w:sz w:val="28"/>
          <w:szCs w:val="28"/>
          <w:lang w:val="uk-UA"/>
        </w:rPr>
        <w:t>ий бестіарій</w:t>
      </w:r>
      <w:r w:rsidRPr="0085174C">
        <w:rPr>
          <w:rFonts w:ascii="Times New Roman" w:hAnsi="Times New Roman"/>
          <w:spacing w:val="-4"/>
          <w:sz w:val="28"/>
          <w:szCs w:val="28"/>
          <w:lang w:val="uk-UA"/>
        </w:rPr>
        <w:t xml:space="preserve"> характеризується частковим зникненням образів міфологічних істот, трансформацією </w:t>
      </w:r>
      <w:r w:rsidRPr="0085174C">
        <w:rPr>
          <w:rFonts w:ascii="Times New Roman" w:hAnsi="Times New Roman"/>
          <w:sz w:val="28"/>
          <w:szCs w:val="28"/>
          <w:lang w:val="uk-UA"/>
        </w:rPr>
        <w:t xml:space="preserve">інших, виникненням нових ознак і </w:t>
      </w:r>
      <w:r w:rsidRPr="0085174C">
        <w:rPr>
          <w:rFonts w:ascii="Times New Roman" w:hAnsi="Times New Roman"/>
          <w:sz w:val="28"/>
          <w:szCs w:val="28"/>
          <w:lang w:val="uk-UA"/>
        </w:rPr>
        <w:lastRenderedPageBreak/>
        <w:t>характеристик, якими наділяються старі образи. Але точно можна сказати, що українськ</w:t>
      </w:r>
      <w:r>
        <w:rPr>
          <w:rFonts w:ascii="Times New Roman" w:hAnsi="Times New Roman"/>
          <w:sz w:val="28"/>
          <w:szCs w:val="28"/>
          <w:lang w:val="uk-UA"/>
        </w:rPr>
        <w:t xml:space="preserve">ий бестіарій </w:t>
      </w:r>
      <w:r w:rsidRPr="0085174C">
        <w:rPr>
          <w:rFonts w:ascii="Times New Roman" w:hAnsi="Times New Roman"/>
          <w:sz w:val="28"/>
          <w:szCs w:val="28"/>
          <w:lang w:val="uk-UA"/>
        </w:rPr>
        <w:t>не зникатиме ще досить довгий період часу з вірувань народу.</w:t>
      </w:r>
    </w:p>
    <w:p w14:paraId="074F3262" w14:textId="74DF2FCA" w:rsidR="00EC1E89" w:rsidRDefault="00EC1E89" w:rsidP="00EC1E89">
      <w:pPr>
        <w:spacing w:after="0" w:line="360" w:lineRule="auto"/>
        <w:ind w:firstLine="567"/>
        <w:jc w:val="center"/>
        <w:rPr>
          <w:rFonts w:ascii="Times New Roman" w:hAnsi="Times New Roman"/>
          <w:b/>
          <w:sz w:val="28"/>
          <w:szCs w:val="28"/>
          <w:lang w:val="uk-UA"/>
        </w:rPr>
      </w:pPr>
      <w:r w:rsidRPr="00BF4F78">
        <w:rPr>
          <w:rFonts w:ascii="Times New Roman" w:hAnsi="Times New Roman"/>
          <w:b/>
          <w:sz w:val="28"/>
          <w:szCs w:val="28"/>
          <w:lang w:val="uk-UA"/>
        </w:rPr>
        <w:t>Список використаних джерел</w:t>
      </w:r>
      <w:r>
        <w:rPr>
          <w:rFonts w:ascii="Times New Roman" w:hAnsi="Times New Roman"/>
          <w:b/>
          <w:sz w:val="28"/>
          <w:szCs w:val="28"/>
          <w:lang w:val="uk-UA"/>
        </w:rPr>
        <w:t>:</w:t>
      </w:r>
    </w:p>
    <w:p w14:paraId="044C9E64" w14:textId="77777777" w:rsidR="00EC1E89" w:rsidRPr="009438F1" w:rsidRDefault="00EC1E89" w:rsidP="00DD6062">
      <w:pPr>
        <w:pStyle w:val="a7"/>
        <w:numPr>
          <w:ilvl w:val="0"/>
          <w:numId w:val="24"/>
        </w:numPr>
        <w:tabs>
          <w:tab w:val="left" w:pos="1134"/>
        </w:tabs>
        <w:spacing w:line="360" w:lineRule="auto"/>
        <w:ind w:left="0" w:firstLine="567"/>
      </w:pPr>
      <w:r w:rsidRPr="009438F1">
        <w:t xml:space="preserve">Булашев Г. </w:t>
      </w:r>
      <w:r w:rsidRPr="007B2116">
        <w:rPr>
          <w:i/>
          <w:iCs/>
        </w:rPr>
        <w:t>Український народ у своїх легендах, релігійних поглядах та віруваннях: Космогонічні українські народні погляди та вірування</w:t>
      </w:r>
      <w:r w:rsidRPr="009438F1">
        <w:t xml:space="preserve"> / Пер. з рос. Ю.Г.Буряка. К.: Довіра, 1993.</w:t>
      </w:r>
    </w:p>
    <w:p w14:paraId="0A650C11" w14:textId="77777777" w:rsidR="00EC1E89" w:rsidRPr="009438F1" w:rsidRDefault="00EC1E89" w:rsidP="00DD6062">
      <w:pPr>
        <w:pStyle w:val="a7"/>
        <w:numPr>
          <w:ilvl w:val="0"/>
          <w:numId w:val="24"/>
        </w:numPr>
        <w:tabs>
          <w:tab w:val="left" w:pos="1134"/>
        </w:tabs>
        <w:spacing w:line="360" w:lineRule="auto"/>
        <w:ind w:left="0" w:firstLine="567"/>
      </w:pPr>
      <w:r w:rsidRPr="009438F1">
        <w:t xml:space="preserve">Горленко В., Наулко В. </w:t>
      </w:r>
      <w:r w:rsidRPr="00A80D53">
        <w:rPr>
          <w:i/>
          <w:iCs/>
        </w:rPr>
        <w:t>Народні знання, світоглядні уявлення, вірування, мораль. Культура і побут населення України</w:t>
      </w:r>
      <w:r w:rsidRPr="009438F1">
        <w:t>: навч. Посібник. К.: Либідь, 1993. С. 233-244.</w:t>
      </w:r>
    </w:p>
    <w:p w14:paraId="618CA252" w14:textId="77777777" w:rsidR="00EC1E89" w:rsidRPr="009438F1" w:rsidRDefault="00EC1E89" w:rsidP="00DD6062">
      <w:pPr>
        <w:pStyle w:val="a7"/>
        <w:numPr>
          <w:ilvl w:val="0"/>
          <w:numId w:val="24"/>
        </w:numPr>
        <w:tabs>
          <w:tab w:val="left" w:pos="1134"/>
        </w:tabs>
        <w:spacing w:line="360" w:lineRule="auto"/>
        <w:ind w:left="0" w:firstLine="567"/>
      </w:pPr>
      <w:r w:rsidRPr="009438F1">
        <w:t xml:space="preserve">Василенко А. </w:t>
      </w:r>
      <w:r w:rsidRPr="007B2116">
        <w:rPr>
          <w:i/>
          <w:iCs/>
        </w:rPr>
        <w:t>Українська міфологічна лексика в художній літературі ХІХ</w:t>
      </w:r>
      <w:r>
        <w:rPr>
          <w:i/>
          <w:iCs/>
        </w:rPr>
        <w:t> </w:t>
      </w:r>
      <w:r w:rsidRPr="007B2116">
        <w:rPr>
          <w:i/>
          <w:iCs/>
        </w:rPr>
        <w:t>ст</w:t>
      </w:r>
      <w:r w:rsidRPr="009438F1">
        <w:t>.: Автореф. дис…канд. філол. наук: 10.02.01. К, 2003. 19 с.</w:t>
      </w:r>
    </w:p>
    <w:p w14:paraId="6B3BFBD4" w14:textId="77777777" w:rsidR="00EC1E89" w:rsidRPr="009438F1" w:rsidRDefault="00EC1E89" w:rsidP="00DD6062">
      <w:pPr>
        <w:pStyle w:val="a7"/>
        <w:numPr>
          <w:ilvl w:val="0"/>
          <w:numId w:val="24"/>
        </w:numPr>
        <w:tabs>
          <w:tab w:val="left" w:pos="1134"/>
        </w:tabs>
        <w:spacing w:line="360" w:lineRule="auto"/>
        <w:ind w:left="0" w:firstLine="567"/>
      </w:pPr>
      <w:r w:rsidRPr="009438F1">
        <w:t xml:space="preserve">Завадська В., Музиченко Я., Таланчук О., Шалак О. С. </w:t>
      </w:r>
      <w:r w:rsidRPr="007B2116">
        <w:rPr>
          <w:i/>
          <w:iCs/>
        </w:rPr>
        <w:t>100 найвідоміших образів української міфології</w:t>
      </w:r>
      <w:r w:rsidRPr="009438F1">
        <w:t xml:space="preserve">. К.:Орфей, 2002. 448 с. </w:t>
      </w:r>
    </w:p>
    <w:p w14:paraId="7738DE43" w14:textId="4243908B" w:rsidR="00EC1E89" w:rsidRPr="009438F1" w:rsidRDefault="00EC1E89" w:rsidP="00DD6062">
      <w:pPr>
        <w:pStyle w:val="a7"/>
        <w:numPr>
          <w:ilvl w:val="0"/>
          <w:numId w:val="24"/>
        </w:numPr>
        <w:tabs>
          <w:tab w:val="left" w:pos="1134"/>
        </w:tabs>
        <w:spacing w:line="360" w:lineRule="auto"/>
        <w:ind w:left="0" w:firstLine="567"/>
      </w:pPr>
      <w:r w:rsidRPr="009438F1">
        <w:t xml:space="preserve">Порицька О.А. </w:t>
      </w:r>
      <w:r w:rsidRPr="007B2116">
        <w:rPr>
          <w:i/>
          <w:iCs/>
        </w:rPr>
        <w:t>Українська народна демонологія у загальнослов</w:t>
      </w:r>
      <w:r w:rsidR="0025583D">
        <w:rPr>
          <w:i/>
          <w:iCs/>
        </w:rPr>
        <w:t>’</w:t>
      </w:r>
      <w:r w:rsidRPr="007B2116">
        <w:rPr>
          <w:i/>
          <w:iCs/>
        </w:rPr>
        <w:t>янському контексті (XIX – поч. XX ст..)</w:t>
      </w:r>
      <w:r w:rsidRPr="009438F1">
        <w:t>: Автореф. дис. на здоб. наук. ступ. канд. / Донну. Донецьк, 1998. 17 с.</w:t>
      </w:r>
    </w:p>
    <w:p w14:paraId="7604E5E8" w14:textId="77777777" w:rsidR="006D267E" w:rsidRDefault="006D267E" w:rsidP="00EC1E89">
      <w:pPr>
        <w:tabs>
          <w:tab w:val="left" w:pos="851"/>
        </w:tabs>
        <w:spacing w:after="0" w:line="360" w:lineRule="auto"/>
        <w:ind w:firstLine="567"/>
        <w:contextualSpacing/>
        <w:jc w:val="both"/>
        <w:rPr>
          <w:rFonts w:ascii="Times New Roman" w:hAnsi="Times New Roman"/>
          <w:b/>
          <w:bCs/>
          <w:color w:val="000000" w:themeColor="text1"/>
          <w:sz w:val="28"/>
          <w:szCs w:val="28"/>
          <w:shd w:val="clear" w:color="auto" w:fill="FFFFFF"/>
          <w:lang w:val="uk-UA"/>
        </w:rPr>
      </w:pPr>
    </w:p>
    <w:p w14:paraId="48F9A485" w14:textId="54A136EC" w:rsidR="00EC1E89" w:rsidRDefault="00EC1E89" w:rsidP="00EC1E89">
      <w:pPr>
        <w:spacing w:line="360" w:lineRule="auto"/>
        <w:contextualSpacing/>
        <w:jc w:val="both"/>
        <w:rPr>
          <w:rFonts w:ascii="Times New Roman" w:hAnsi="Times New Roman"/>
          <w:b/>
          <w:bCs/>
          <w:sz w:val="28"/>
          <w:szCs w:val="28"/>
          <w:lang w:val="uk-UA"/>
        </w:rPr>
      </w:pPr>
      <w:r>
        <w:rPr>
          <w:rFonts w:ascii="Times New Roman" w:hAnsi="Times New Roman"/>
          <w:b/>
          <w:bCs/>
          <w:sz w:val="28"/>
          <w:szCs w:val="28"/>
          <w:lang w:val="uk-UA"/>
        </w:rPr>
        <w:t>УДК 94 (477)</w:t>
      </w:r>
    </w:p>
    <w:p w14:paraId="67D0D253" w14:textId="77777777" w:rsidR="00EC1E89" w:rsidRDefault="00EC1E89" w:rsidP="00EC1E89">
      <w:pPr>
        <w:spacing w:after="0" w:line="240" w:lineRule="auto"/>
        <w:jc w:val="right"/>
        <w:rPr>
          <w:rFonts w:ascii="Times New Roman" w:hAnsi="Times New Roman"/>
          <w:b/>
          <w:caps/>
          <w:color w:val="000000"/>
          <w:sz w:val="28"/>
          <w:szCs w:val="28"/>
          <w:lang w:val="uk-UA"/>
        </w:rPr>
      </w:pPr>
      <w:r>
        <w:rPr>
          <w:rFonts w:ascii="Times New Roman" w:hAnsi="Times New Roman"/>
          <w:b/>
          <w:color w:val="000000"/>
          <w:sz w:val="28"/>
          <w:szCs w:val="28"/>
          <w:lang w:val="uk-UA"/>
        </w:rPr>
        <w:t xml:space="preserve">Валерія </w:t>
      </w:r>
      <w:r>
        <w:rPr>
          <w:rFonts w:ascii="Times New Roman" w:hAnsi="Times New Roman"/>
          <w:b/>
          <w:caps/>
          <w:color w:val="000000"/>
          <w:sz w:val="28"/>
          <w:szCs w:val="28"/>
          <w:lang w:val="uk-UA"/>
        </w:rPr>
        <w:t>Чала</w:t>
      </w:r>
      <w:r>
        <w:rPr>
          <w:rFonts w:ascii="Times New Roman" w:hAnsi="Times New Roman"/>
          <w:b/>
          <w:color w:val="000000"/>
          <w:sz w:val="28"/>
          <w:szCs w:val="28"/>
          <w:lang w:val="uk-UA"/>
        </w:rPr>
        <w:t>,</w:t>
      </w:r>
      <w:r w:rsidRPr="00161534">
        <w:rPr>
          <w:rFonts w:ascii="Times New Roman" w:hAnsi="Times New Roman"/>
          <w:b/>
          <w:caps/>
          <w:color w:val="000000"/>
          <w:sz w:val="28"/>
          <w:szCs w:val="28"/>
          <w:lang w:val="uk-UA"/>
        </w:rPr>
        <w:t xml:space="preserve"> </w:t>
      </w:r>
    </w:p>
    <w:p w14:paraId="27B1CC4A" w14:textId="58705099" w:rsidR="00EC1E89" w:rsidRPr="00161534" w:rsidRDefault="00EC1E89" w:rsidP="00EC1E89">
      <w:pPr>
        <w:spacing w:after="0" w:line="240" w:lineRule="auto"/>
        <w:jc w:val="right"/>
        <w:rPr>
          <w:rFonts w:ascii="Times New Roman" w:hAnsi="Times New Roman"/>
          <w:b/>
          <w:caps/>
          <w:color w:val="000000"/>
          <w:sz w:val="28"/>
          <w:szCs w:val="28"/>
          <w:lang w:val="uk-UA"/>
        </w:rPr>
      </w:pPr>
      <w:r w:rsidRPr="00FE3A7F">
        <w:rPr>
          <w:rFonts w:ascii="Times New Roman" w:hAnsi="Times New Roman"/>
          <w:bCs/>
          <w:color w:val="000000" w:themeColor="text1"/>
          <w:sz w:val="28"/>
          <w:szCs w:val="28"/>
          <w:lang w:val="uk-UA"/>
        </w:rPr>
        <w:t>здобувач</w:t>
      </w:r>
      <w:r>
        <w:rPr>
          <w:rFonts w:ascii="Times New Roman" w:hAnsi="Times New Roman"/>
          <w:bCs/>
          <w:color w:val="000000" w:themeColor="text1"/>
          <w:sz w:val="28"/>
          <w:szCs w:val="28"/>
          <w:lang w:val="uk-UA"/>
        </w:rPr>
        <w:t>ка</w:t>
      </w:r>
      <w:r w:rsidRPr="00FE3A7F">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3</w:t>
      </w:r>
      <w:r w:rsidRPr="00161534">
        <w:rPr>
          <w:rFonts w:ascii="Times New Roman" w:hAnsi="Times New Roman"/>
          <w:color w:val="000000"/>
          <w:sz w:val="28"/>
          <w:szCs w:val="28"/>
          <w:lang w:val="uk-UA"/>
        </w:rPr>
        <w:t xml:space="preserve"> курсу </w:t>
      </w:r>
      <w:r w:rsidRPr="00A71EAC">
        <w:rPr>
          <w:rFonts w:ascii="Times New Roman" w:hAnsi="Times New Roman"/>
          <w:color w:val="000000"/>
          <w:sz w:val="28"/>
          <w:szCs w:val="28"/>
          <w:lang w:val="uk-UA"/>
        </w:rPr>
        <w:t>спеціальності 014 Середня освіта, спеціалізації 014.03 Історія</w:t>
      </w:r>
      <w:r w:rsidRPr="00161534">
        <w:rPr>
          <w:rFonts w:ascii="Times New Roman" w:hAnsi="Times New Roman"/>
          <w:bCs/>
          <w:color w:val="000000" w:themeColor="text1"/>
          <w:sz w:val="28"/>
          <w:szCs w:val="28"/>
          <w:lang w:val="uk-UA"/>
        </w:rPr>
        <w:t xml:space="preserve"> Херсонського державного університету, м. Івано-Франківськ, науковий керівник:</w:t>
      </w:r>
      <w:r>
        <w:rPr>
          <w:rFonts w:ascii="Times New Roman" w:hAnsi="Times New Roman"/>
          <w:bCs/>
          <w:color w:val="000000" w:themeColor="text1"/>
          <w:sz w:val="28"/>
          <w:szCs w:val="28"/>
          <w:lang w:val="uk-UA"/>
        </w:rPr>
        <w:t xml:space="preserve"> Черемісін О.</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д</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професор</w:t>
      </w:r>
    </w:p>
    <w:p w14:paraId="12B84C1C" w14:textId="77777777" w:rsidR="00EC1E89" w:rsidRDefault="00EC1E89" w:rsidP="00EC1E89">
      <w:pPr>
        <w:pStyle w:val="ac"/>
        <w:jc w:val="center"/>
        <w:rPr>
          <w:rFonts w:ascii="Times New Roman" w:hAnsi="Times New Roman" w:cs="Times New Roman"/>
          <w:b/>
          <w:caps/>
          <w:sz w:val="28"/>
          <w:szCs w:val="28"/>
          <w:lang w:val="uk-UA"/>
        </w:rPr>
      </w:pPr>
    </w:p>
    <w:p w14:paraId="6AF6F63E" w14:textId="5121A4B3" w:rsidR="00EC1E89" w:rsidRPr="00EC407B" w:rsidRDefault="00EC1E89" w:rsidP="00EC1E89">
      <w:pPr>
        <w:pStyle w:val="ac"/>
        <w:jc w:val="center"/>
        <w:rPr>
          <w:rFonts w:ascii="Times New Roman" w:hAnsi="Times New Roman" w:cs="Times New Roman"/>
          <w:b/>
          <w:caps/>
          <w:sz w:val="28"/>
          <w:szCs w:val="28"/>
          <w:lang w:val="uk-UA"/>
        </w:rPr>
      </w:pPr>
      <w:r w:rsidRPr="00EC407B">
        <w:rPr>
          <w:rFonts w:ascii="Times New Roman" w:hAnsi="Times New Roman" w:cs="Times New Roman"/>
          <w:b/>
          <w:caps/>
          <w:sz w:val="28"/>
          <w:szCs w:val="28"/>
          <w:lang w:val="uk-UA"/>
        </w:rPr>
        <w:t>Діяльність «Руської трійці»</w:t>
      </w:r>
    </w:p>
    <w:p w14:paraId="2A7039E3" w14:textId="22F18CC3" w:rsidR="00EC1E89" w:rsidRDefault="00EC1E89" w:rsidP="00EC1E89">
      <w:pPr>
        <w:spacing w:after="0" w:line="240" w:lineRule="auto"/>
        <w:contextualSpacing/>
        <w:jc w:val="both"/>
        <w:rPr>
          <w:rFonts w:ascii="Times New Roman" w:hAnsi="Times New Roman"/>
          <w:b/>
          <w:bCs/>
          <w:sz w:val="28"/>
          <w:szCs w:val="28"/>
          <w:lang w:val="uk-UA"/>
        </w:rPr>
      </w:pPr>
    </w:p>
    <w:p w14:paraId="59F9D360" w14:textId="434C82EC" w:rsidR="00EC1E89" w:rsidRDefault="00EC1E89" w:rsidP="00EC1E89">
      <w:pPr>
        <w:spacing w:line="360" w:lineRule="auto"/>
        <w:ind w:firstLine="709"/>
        <w:contextualSpacing/>
        <w:jc w:val="both"/>
        <w:rPr>
          <w:rFonts w:ascii="Times New Roman" w:eastAsiaTheme="minorHAnsi" w:hAnsi="Times New Roman"/>
          <w:b/>
          <w:bCs/>
          <w:sz w:val="28"/>
          <w:szCs w:val="28"/>
          <w:lang w:val="uk-UA"/>
        </w:rPr>
      </w:pPr>
      <w:r>
        <w:rPr>
          <w:rFonts w:ascii="Times New Roman" w:hAnsi="Times New Roman"/>
          <w:b/>
          <w:bCs/>
          <w:sz w:val="28"/>
          <w:szCs w:val="28"/>
          <w:lang w:val="uk-UA"/>
        </w:rPr>
        <w:t xml:space="preserve">Анотація. </w:t>
      </w:r>
      <w:r>
        <w:rPr>
          <w:rFonts w:ascii="Times New Roman" w:hAnsi="Times New Roman"/>
          <w:i/>
          <w:iCs/>
          <w:sz w:val="28"/>
          <w:szCs w:val="28"/>
          <w:lang w:val="uk-UA"/>
        </w:rPr>
        <w:t xml:space="preserve">У статті розглянуто значення культурно-освітньої діяльності групи українських просвітителів XIX століття, відомих як «Руська трійця». Досліджено вплив їхньої роботи на збереження та розвиток української мови і літератури у складних умовах політичного гніту. Проаналізовано  літературні та освітні зусилля, зокрема випуск </w:t>
      </w:r>
      <w:r>
        <w:rPr>
          <w:rFonts w:ascii="Times New Roman" w:hAnsi="Times New Roman"/>
          <w:i/>
          <w:iCs/>
          <w:sz w:val="28"/>
          <w:szCs w:val="28"/>
          <w:lang w:val="uk-UA"/>
        </w:rPr>
        <w:lastRenderedPageBreak/>
        <w:t>збірника «Русалка Дністрова», який став важливим виразом національного відродження. Закцентовано увагу на ідеях національної єдності та культурної самобутності, які трійця вважала ключовими для розвитку української ідентичності. У підсумку, стаття висвітлює помітний слід «Руської трійці» у культурній історії України, що сприяв зростанню національної свідомості.</w:t>
      </w:r>
    </w:p>
    <w:p w14:paraId="602EDCF8" w14:textId="77777777" w:rsidR="00EC1E89" w:rsidRDefault="00EC1E89" w:rsidP="00EC1E89">
      <w:pPr>
        <w:spacing w:line="360" w:lineRule="auto"/>
        <w:ind w:firstLine="709"/>
        <w:contextualSpacing/>
        <w:jc w:val="both"/>
        <w:rPr>
          <w:rFonts w:ascii="Times New Roman" w:hAnsi="Times New Roman"/>
          <w:i/>
          <w:iCs/>
          <w:sz w:val="28"/>
          <w:szCs w:val="28"/>
          <w:lang w:val="uk-UA"/>
        </w:rPr>
      </w:pPr>
      <w:r>
        <w:rPr>
          <w:rFonts w:ascii="Times New Roman" w:hAnsi="Times New Roman"/>
          <w:b/>
          <w:bCs/>
          <w:sz w:val="28"/>
          <w:szCs w:val="28"/>
          <w:lang w:val="uk-UA"/>
        </w:rPr>
        <w:t>Ключові слова. «</w:t>
      </w:r>
      <w:r>
        <w:rPr>
          <w:rFonts w:ascii="Times New Roman" w:hAnsi="Times New Roman"/>
          <w:i/>
          <w:iCs/>
          <w:sz w:val="28"/>
          <w:szCs w:val="28"/>
          <w:lang w:val="uk-UA"/>
        </w:rPr>
        <w:t>Руська трійця», українська культура національне відродження, культурно-освітня діяльність, національна свідомість, «Русалка Дністрова»</w:t>
      </w:r>
    </w:p>
    <w:p w14:paraId="00E000CC" w14:textId="77777777" w:rsidR="00EC1E89" w:rsidRDefault="00EC1E89" w:rsidP="00EC1E89">
      <w:pPr>
        <w:spacing w:line="360" w:lineRule="auto"/>
        <w:ind w:firstLine="709"/>
        <w:contextualSpacing/>
        <w:jc w:val="both"/>
        <w:rPr>
          <w:rFonts w:ascii="Times New Roman" w:hAnsi="Times New Roman"/>
          <w:i/>
          <w:iCs/>
          <w:sz w:val="28"/>
          <w:szCs w:val="28"/>
          <w:lang w:val="uk-UA"/>
        </w:rPr>
      </w:pPr>
    </w:p>
    <w:p w14:paraId="2C8B3866" w14:textId="77777777" w:rsidR="00EC1E89" w:rsidRDefault="00EC1E89" w:rsidP="00EC1E8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У першій половині XIX століття на теренах Західної України зазнала істотних змін прогресивна педагогічна думка. Цей процес проявився у освітній та літературній роботі, а також у педагогічній діяльності відомих просвітників із Галичини, Буковини та Закарпаття, котрі прагнули розповсюджувати освіту серед населення і впроваджувати новітні педагогічні концепції.</w:t>
      </w:r>
    </w:p>
    <w:p w14:paraId="73FF73EC" w14:textId="500CE953" w:rsidR="00EC1E89" w:rsidRDefault="00EC1E89" w:rsidP="00EC1E8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У складі «Руської трійці» було приблизно 20 молодих осіб, переважно семінаристів і молодих священників, хоча двоє з них мали світські професії </w:t>
      </w:r>
      <w:r>
        <w:rPr>
          <w:rFonts w:ascii="Times New Roman" w:hAnsi="Times New Roman"/>
          <w:sz w:val="28"/>
          <w:szCs w:val="28"/>
        </w:rPr>
        <w:t>[6</w:t>
      </w:r>
      <w:r>
        <w:rPr>
          <w:rFonts w:ascii="Times New Roman" w:hAnsi="Times New Roman"/>
          <w:sz w:val="28"/>
          <w:szCs w:val="28"/>
          <w:lang w:val="uk-UA"/>
        </w:rPr>
        <w:t>, с. 90</w:t>
      </w:r>
      <w:r>
        <w:rPr>
          <w:rFonts w:ascii="Times New Roman" w:hAnsi="Times New Roman"/>
          <w:sz w:val="28"/>
          <w:szCs w:val="28"/>
        </w:rPr>
        <w:t>]</w:t>
      </w:r>
      <w:r>
        <w:rPr>
          <w:rFonts w:ascii="Times New Roman" w:hAnsi="Times New Roman"/>
          <w:sz w:val="28"/>
          <w:szCs w:val="28"/>
          <w:lang w:val="uk-UA"/>
        </w:rPr>
        <w:t>. Засновниками цього об</w:t>
      </w:r>
      <w:r w:rsidR="0025583D">
        <w:rPr>
          <w:rFonts w:ascii="Times New Roman" w:hAnsi="Times New Roman"/>
          <w:sz w:val="28"/>
          <w:szCs w:val="28"/>
          <w:lang w:val="uk-UA"/>
        </w:rPr>
        <w:t>’</w:t>
      </w:r>
      <w:r>
        <w:rPr>
          <w:rFonts w:ascii="Times New Roman" w:hAnsi="Times New Roman"/>
          <w:sz w:val="28"/>
          <w:szCs w:val="28"/>
          <w:lang w:val="uk-UA"/>
        </w:rPr>
        <w:t>єднання були Маркіян Шашкевич (1811–1834 рр.), Іван Вагилевич (1811–1866 рр.) та Яків Головацький (1814–1888 рр.), які в той час навчалися в Львівському університеті і були вихованцями греко-католицької семінарії [8, с. 22].</w:t>
      </w:r>
    </w:p>
    <w:p w14:paraId="2A0F2C65" w14:textId="6F8DFEDA" w:rsidR="00EC1E89" w:rsidRDefault="00EC1E89" w:rsidP="00EC1E8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Ці молоді люди були об</w:t>
      </w:r>
      <w:r w:rsidR="0025583D">
        <w:rPr>
          <w:rFonts w:ascii="Times New Roman" w:hAnsi="Times New Roman"/>
          <w:sz w:val="28"/>
          <w:szCs w:val="28"/>
          <w:lang w:val="uk-UA"/>
        </w:rPr>
        <w:t>’</w:t>
      </w:r>
      <w:r>
        <w:rPr>
          <w:rFonts w:ascii="Times New Roman" w:hAnsi="Times New Roman"/>
          <w:sz w:val="28"/>
          <w:szCs w:val="28"/>
          <w:lang w:val="uk-UA"/>
        </w:rPr>
        <w:t xml:space="preserve">єднані тісною дружбою та спільними ідеями, вони називали себе «руськими» у значенні «українськими», що було характерно для мешканців Галичини того часу  </w:t>
      </w:r>
      <w:r>
        <w:rPr>
          <w:rFonts w:ascii="Times New Roman" w:hAnsi="Times New Roman"/>
          <w:sz w:val="28"/>
          <w:szCs w:val="28"/>
        </w:rPr>
        <w:t>[4</w:t>
      </w:r>
      <w:r>
        <w:rPr>
          <w:rFonts w:ascii="Times New Roman" w:hAnsi="Times New Roman"/>
          <w:sz w:val="28"/>
          <w:szCs w:val="28"/>
          <w:lang w:val="uk-UA"/>
        </w:rPr>
        <w:t>, с. 9</w:t>
      </w:r>
      <w:r>
        <w:rPr>
          <w:rFonts w:ascii="Times New Roman" w:hAnsi="Times New Roman"/>
          <w:sz w:val="28"/>
          <w:szCs w:val="28"/>
        </w:rPr>
        <w:t>]</w:t>
      </w:r>
      <w:r>
        <w:rPr>
          <w:rFonts w:ascii="Times New Roman" w:hAnsi="Times New Roman"/>
          <w:sz w:val="28"/>
          <w:szCs w:val="28"/>
          <w:lang w:val="uk-UA"/>
        </w:rPr>
        <w:t>. Це визначило їхню ідейну спрямованість та зміст їхньої діяльності, основною метою якої було підвищення освітнього рівня та викликання національної свідомості серед галичан.</w:t>
      </w:r>
    </w:p>
    <w:p w14:paraId="2326E01B" w14:textId="2FF21DF9" w:rsidR="00EC1E89" w:rsidRDefault="00EC1E89" w:rsidP="00EC1E8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Важливим напрямком роботи «Руської трійці» було відродження історичної пам</w:t>
      </w:r>
      <w:r w:rsidR="0025583D">
        <w:rPr>
          <w:rFonts w:ascii="Times New Roman" w:hAnsi="Times New Roman"/>
          <w:sz w:val="28"/>
          <w:szCs w:val="28"/>
          <w:lang w:val="uk-UA"/>
        </w:rPr>
        <w:t>’</w:t>
      </w:r>
      <w:r>
        <w:rPr>
          <w:rFonts w:ascii="Times New Roman" w:hAnsi="Times New Roman"/>
          <w:sz w:val="28"/>
          <w:szCs w:val="28"/>
          <w:lang w:val="uk-UA"/>
        </w:rPr>
        <w:t xml:space="preserve">яті українців через дослідження історії. </w:t>
      </w:r>
    </w:p>
    <w:p w14:paraId="2570353E" w14:textId="7617DBE4" w:rsidR="00EC1E89" w:rsidRDefault="00EC1E89" w:rsidP="00EC1E8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Окупаційна влада фактично відібрали у українців Галичини, Буковини та Закарпаття інтелектуальний потенціал, пригнічуючи робітничий клас та прагнучи знищити їхні культурні цінності. У народних школах було заборонено викладання українською мовою, дії спрямовувалися на повне придушення української освіти на західних землях. Проте передова частина галицької інтелігенції, об</w:t>
      </w:r>
      <w:r w:rsidR="0025583D">
        <w:rPr>
          <w:rFonts w:ascii="Times New Roman" w:hAnsi="Times New Roman"/>
          <w:sz w:val="28"/>
          <w:szCs w:val="28"/>
          <w:lang w:val="uk-UA"/>
        </w:rPr>
        <w:t>’</w:t>
      </w:r>
      <w:r>
        <w:rPr>
          <w:rFonts w:ascii="Times New Roman" w:hAnsi="Times New Roman"/>
          <w:sz w:val="28"/>
          <w:szCs w:val="28"/>
          <w:lang w:val="uk-UA"/>
        </w:rPr>
        <w:t>єднавшись навколо М.С. Шашкевича та його вірних друзів, стали на захист національних інтересів, мови та культури.</w:t>
      </w:r>
    </w:p>
    <w:p w14:paraId="5CB73F4C" w14:textId="77777777" w:rsidR="00EC1E89" w:rsidRDefault="00EC1E89" w:rsidP="00EC1E8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Вони наполегливо виступали за створення в Галичині нової національної української літератури та письменства, які вважали найнеобхіднішими для розвитку культури народу. «Досить спати, прокидайтеся!» - цей бойовий заклик звучав до галицької молоді, закликаючи її до освіти і просвітництва зі словами: «Разом до світла, друзі жваві!» </w:t>
      </w:r>
      <w:r>
        <w:rPr>
          <w:rFonts w:ascii="Times New Roman" w:hAnsi="Times New Roman"/>
          <w:sz w:val="28"/>
          <w:szCs w:val="28"/>
        </w:rPr>
        <w:t>[3</w:t>
      </w:r>
      <w:r>
        <w:rPr>
          <w:rFonts w:ascii="Times New Roman" w:hAnsi="Times New Roman"/>
          <w:sz w:val="28"/>
          <w:szCs w:val="28"/>
          <w:lang w:val="uk-UA"/>
        </w:rPr>
        <w:t>, с.  112</w:t>
      </w:r>
      <w:r>
        <w:rPr>
          <w:rFonts w:ascii="Times New Roman" w:hAnsi="Times New Roman"/>
          <w:sz w:val="28"/>
          <w:szCs w:val="28"/>
        </w:rPr>
        <w:t>]</w:t>
      </w:r>
      <w:r>
        <w:rPr>
          <w:rFonts w:ascii="Times New Roman" w:hAnsi="Times New Roman"/>
          <w:sz w:val="28"/>
          <w:szCs w:val="28"/>
          <w:lang w:val="uk-UA"/>
        </w:rPr>
        <w:t>.</w:t>
      </w:r>
    </w:p>
    <w:p w14:paraId="7D043427" w14:textId="3413ECA4" w:rsidR="00EC1E89" w:rsidRDefault="00EC1E89" w:rsidP="00EC1E8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Для досягнення цієї мети члени об</w:t>
      </w:r>
      <w:r w:rsidR="0025583D">
        <w:rPr>
          <w:rFonts w:ascii="Times New Roman" w:hAnsi="Times New Roman"/>
          <w:sz w:val="28"/>
          <w:szCs w:val="28"/>
          <w:lang w:val="uk-UA"/>
        </w:rPr>
        <w:t>’</w:t>
      </w:r>
      <w:r>
        <w:rPr>
          <w:rFonts w:ascii="Times New Roman" w:hAnsi="Times New Roman"/>
          <w:sz w:val="28"/>
          <w:szCs w:val="28"/>
          <w:lang w:val="uk-UA"/>
        </w:rPr>
        <w:t>єднання почали активно занурюватися у народне життя, фіксуючи пісні, перекази, фразеологізми та висловлювання, що були характерні для простого населення. Я. Головацький здійснив довготривалу експедицію по містам та селах Галичини та Буковини, а згодом відвідав і Закарпаття. І. Вагилевич, вирушивши в гірські райони Галичини, не обмежився лише фольклорними записами, він також закликав селян до боротьби проти національного та соціального гніту.</w:t>
      </w:r>
    </w:p>
    <w:p w14:paraId="2551AB70" w14:textId="77777777" w:rsidR="00EC1E89" w:rsidRDefault="00EC1E89" w:rsidP="00EC1E8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У ході етнографічних мандрівок, «трійчани» взаємодіяли з польським етнографом Жеготою Паулі, який також цікавився українським фольклором. Вони встановили контакти з польськими підпільними організаціями, які готували антиурядові акції, проте останні не підтримали їхніх радикальних ініціатив, зосередивши увагу на культурно-просвітницькій діяльності [2, с. 116].</w:t>
      </w:r>
    </w:p>
    <w:p w14:paraId="492AB77C" w14:textId="77777777" w:rsidR="00EC1E89" w:rsidRDefault="00EC1E89" w:rsidP="00EC1E8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Перші значні досягнення гуртка «Руська трійця» були представлені у рукописному збірнику «Син Русі» (1833 р.), що містив власні поезії та </w:t>
      </w:r>
      <w:r>
        <w:rPr>
          <w:rFonts w:ascii="Times New Roman" w:hAnsi="Times New Roman"/>
          <w:sz w:val="28"/>
          <w:szCs w:val="28"/>
          <w:lang w:val="uk-UA"/>
        </w:rPr>
        <w:lastRenderedPageBreak/>
        <w:t>переклади, із яких звучали заклики до єдності народу та національного пробудження. Цей збірник зберігся до сьогодення і був опублікований у 1995 році. Він включав 14 віршів, більшість із яких були підписані псевдонімами М. Шашкевича — «Слово до читачів руської мови», «Дума»; а також М. Мінчакевича, О. Глинського та інших.</w:t>
      </w:r>
    </w:p>
    <w:p w14:paraId="06CDFB0C" w14:textId="77777777" w:rsidR="00EC1E89" w:rsidRDefault="00EC1E89" w:rsidP="00EC1E8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Наступним етапом у роботі «трійчан» стало виданням «Зоря», що було підготовлено до друку у 1834 році. Збірник включав пісні, біографію Богдана Хмельницького, розповіді з життя священиків, а також авторські твори членів гуртка [5, с. 22]. Головна тема – це критика іноземного домінування та возвеличувала боротьбу за незалежність козацьких лідерів і героїчне минуле українців, підкреслювала можливості вирішення національних проблем. </w:t>
      </w:r>
    </w:p>
    <w:p w14:paraId="2724BD86" w14:textId="77777777" w:rsidR="00EC1E89" w:rsidRPr="00EC1E89" w:rsidRDefault="00EC1E89" w:rsidP="00EC1E89">
      <w:pPr>
        <w:spacing w:line="360" w:lineRule="auto"/>
        <w:ind w:firstLine="709"/>
        <w:contextualSpacing/>
        <w:jc w:val="both"/>
        <w:rPr>
          <w:rFonts w:ascii="Times New Roman" w:hAnsi="Times New Roman"/>
          <w:sz w:val="28"/>
          <w:szCs w:val="28"/>
          <w:lang w:val="uk-UA"/>
        </w:rPr>
      </w:pPr>
      <w:r w:rsidRPr="00EC1E89">
        <w:rPr>
          <w:rFonts w:ascii="Times New Roman" w:hAnsi="Times New Roman"/>
          <w:sz w:val="28"/>
          <w:szCs w:val="28"/>
          <w:lang w:val="uk-UA"/>
        </w:rPr>
        <w:t>Навіть у скрутні часи активність членів гуртка не вщухала. Вони зламали консервативну практику виголошення офіційних церковних промов виключно латиною, польською чи німецькою мовами. М. Шашкевич разом із двома своїми друзями з «Руської трійці» звернулися до української мови під час виголошення релігійно-моральних проповідей у трьох церквах Львова [5, с. 33].</w:t>
      </w:r>
    </w:p>
    <w:p w14:paraId="47878011" w14:textId="16B4ADF8" w:rsidR="00EC1E89" w:rsidRPr="00EC1E89" w:rsidRDefault="00EC1E89" w:rsidP="00EC1E89">
      <w:pPr>
        <w:spacing w:line="360" w:lineRule="auto"/>
        <w:ind w:firstLine="709"/>
        <w:contextualSpacing/>
        <w:jc w:val="both"/>
        <w:rPr>
          <w:rFonts w:ascii="Times New Roman" w:hAnsi="Times New Roman"/>
          <w:sz w:val="28"/>
          <w:szCs w:val="28"/>
          <w:lang w:val="uk-UA"/>
        </w:rPr>
      </w:pPr>
      <w:r w:rsidRPr="00EC1E89">
        <w:rPr>
          <w:rFonts w:ascii="Times New Roman" w:hAnsi="Times New Roman"/>
          <w:sz w:val="28"/>
          <w:szCs w:val="28"/>
          <w:lang w:val="uk-UA"/>
        </w:rPr>
        <w:t>Активізм членів «Руської трійці» сприяв слов</w:t>
      </w:r>
      <w:r w:rsidR="0025583D">
        <w:rPr>
          <w:rFonts w:ascii="Times New Roman" w:hAnsi="Times New Roman"/>
          <w:sz w:val="28"/>
          <w:szCs w:val="28"/>
          <w:lang w:val="uk-UA"/>
        </w:rPr>
        <w:t>’</w:t>
      </w:r>
      <w:r w:rsidRPr="00EC1E89">
        <w:rPr>
          <w:rFonts w:ascii="Times New Roman" w:hAnsi="Times New Roman"/>
          <w:sz w:val="28"/>
          <w:szCs w:val="28"/>
          <w:lang w:val="uk-UA"/>
        </w:rPr>
        <w:t>янському та загальноукраїнському відродженню. Я. Головацький активно листувався зі слов</w:t>
      </w:r>
      <w:r w:rsidR="0025583D">
        <w:rPr>
          <w:rFonts w:ascii="Times New Roman" w:hAnsi="Times New Roman"/>
          <w:sz w:val="28"/>
          <w:szCs w:val="28"/>
          <w:lang w:val="uk-UA"/>
        </w:rPr>
        <w:t>’</w:t>
      </w:r>
      <w:r w:rsidRPr="00EC1E89">
        <w:rPr>
          <w:rFonts w:ascii="Times New Roman" w:hAnsi="Times New Roman"/>
          <w:sz w:val="28"/>
          <w:szCs w:val="28"/>
          <w:lang w:val="uk-UA"/>
        </w:rPr>
        <w:t>янськими діячами відродження, зокрема з Павлом Шафариком, відомим своїми працями про слов</w:t>
      </w:r>
      <w:r w:rsidR="0025583D">
        <w:rPr>
          <w:rFonts w:ascii="Times New Roman" w:hAnsi="Times New Roman"/>
          <w:sz w:val="28"/>
          <w:szCs w:val="28"/>
          <w:lang w:val="uk-UA"/>
        </w:rPr>
        <w:t>’</w:t>
      </w:r>
      <w:r w:rsidRPr="00EC1E89">
        <w:rPr>
          <w:rFonts w:ascii="Times New Roman" w:hAnsi="Times New Roman"/>
          <w:sz w:val="28"/>
          <w:szCs w:val="28"/>
          <w:lang w:val="uk-UA"/>
        </w:rPr>
        <w:t>янську мову і літературу, походження слов</w:t>
      </w:r>
      <w:r w:rsidR="0025583D">
        <w:rPr>
          <w:rFonts w:ascii="Times New Roman" w:hAnsi="Times New Roman"/>
          <w:sz w:val="28"/>
          <w:szCs w:val="28"/>
          <w:lang w:val="uk-UA"/>
        </w:rPr>
        <w:t>’</w:t>
      </w:r>
      <w:r w:rsidRPr="00EC1E89">
        <w:rPr>
          <w:rFonts w:ascii="Times New Roman" w:hAnsi="Times New Roman"/>
          <w:sz w:val="28"/>
          <w:szCs w:val="28"/>
          <w:lang w:val="uk-UA"/>
        </w:rPr>
        <w:t>ян, та ін. Зауважимо, «Руська трійця» також мала творчі контакти з представниками словацької, сербської, хорватської, чеської та польської культур. Вони підтримували тісні особисті та творчі контакти з українськими вченими, такими як М. Максимович, О. Бодянський, І. Срезневський, що дозволяло обмінюватися ідеями та обходити цензурні обмеження, видавати твори за кордоном. Ці зв</w:t>
      </w:r>
      <w:r w:rsidR="0025583D">
        <w:rPr>
          <w:rFonts w:ascii="Times New Roman" w:hAnsi="Times New Roman"/>
          <w:sz w:val="28"/>
          <w:szCs w:val="28"/>
          <w:lang w:val="uk-UA"/>
        </w:rPr>
        <w:t>’</w:t>
      </w:r>
      <w:r w:rsidRPr="00EC1E89">
        <w:rPr>
          <w:rFonts w:ascii="Times New Roman" w:hAnsi="Times New Roman"/>
          <w:sz w:val="28"/>
          <w:szCs w:val="28"/>
          <w:lang w:val="uk-UA"/>
        </w:rPr>
        <w:t>язки сприяли ідеї федеративного возз</w:t>
      </w:r>
      <w:r w:rsidR="0025583D">
        <w:rPr>
          <w:rFonts w:ascii="Times New Roman" w:hAnsi="Times New Roman"/>
          <w:sz w:val="28"/>
          <w:szCs w:val="28"/>
          <w:lang w:val="uk-UA"/>
        </w:rPr>
        <w:t>’</w:t>
      </w:r>
      <w:r w:rsidRPr="00EC1E89">
        <w:rPr>
          <w:rFonts w:ascii="Times New Roman" w:hAnsi="Times New Roman"/>
          <w:sz w:val="28"/>
          <w:szCs w:val="28"/>
          <w:lang w:val="uk-UA"/>
        </w:rPr>
        <w:t>єднання українських земель у майбутньому [8, с. 116].</w:t>
      </w:r>
    </w:p>
    <w:p w14:paraId="3448E378" w14:textId="77777777" w:rsidR="00EC1E89" w:rsidRPr="00EC1E89" w:rsidRDefault="00EC1E89" w:rsidP="00EC1E89">
      <w:pPr>
        <w:spacing w:line="360" w:lineRule="auto"/>
        <w:ind w:firstLine="709"/>
        <w:contextualSpacing/>
        <w:jc w:val="both"/>
        <w:rPr>
          <w:rFonts w:ascii="Times New Roman" w:hAnsi="Times New Roman"/>
          <w:sz w:val="28"/>
          <w:szCs w:val="28"/>
          <w:lang w:val="uk-UA"/>
        </w:rPr>
      </w:pPr>
      <w:r w:rsidRPr="00EC1E89">
        <w:rPr>
          <w:rFonts w:ascii="Times New Roman" w:hAnsi="Times New Roman"/>
          <w:sz w:val="28"/>
          <w:szCs w:val="28"/>
          <w:lang w:val="uk-UA"/>
        </w:rPr>
        <w:lastRenderedPageBreak/>
        <w:t>Кульмінаційною точкою ідеологічних пошуків і значущим етапом патріотичної діяльності «Руської трійці» став збірник «Русалка Дністрова» Хоча в Пешті цензор греко-католицьких видань не бачив у збірці загрози для державного порядку, релігії чи моралі, його львівський колега В. Левицький заборонив її поширення у Галичині.</w:t>
      </w:r>
    </w:p>
    <w:p w14:paraId="6B4B3D85" w14:textId="77777777" w:rsidR="00EC1E89" w:rsidRPr="00EC1E89" w:rsidRDefault="00EC1E89" w:rsidP="00EC1E89">
      <w:pPr>
        <w:spacing w:line="360" w:lineRule="auto"/>
        <w:ind w:firstLine="709"/>
        <w:contextualSpacing/>
        <w:jc w:val="both"/>
        <w:rPr>
          <w:rFonts w:ascii="Times New Roman" w:hAnsi="Times New Roman"/>
          <w:sz w:val="28"/>
          <w:szCs w:val="28"/>
          <w:lang w:val="uk-UA"/>
        </w:rPr>
      </w:pPr>
      <w:r w:rsidRPr="00EC1E89">
        <w:rPr>
          <w:rFonts w:ascii="Times New Roman" w:hAnsi="Times New Roman"/>
          <w:sz w:val="28"/>
          <w:szCs w:val="28"/>
          <w:lang w:val="uk-UA"/>
        </w:rPr>
        <w:t>«Русалка Дністрова» втілювала три ключові ідеї:</w:t>
      </w:r>
    </w:p>
    <w:p w14:paraId="408409BB" w14:textId="77777777" w:rsidR="00EC1E89" w:rsidRPr="00EC1E89" w:rsidRDefault="00EC1E89" w:rsidP="00EC1E89">
      <w:pPr>
        <w:spacing w:line="360" w:lineRule="auto"/>
        <w:ind w:firstLine="709"/>
        <w:contextualSpacing/>
        <w:jc w:val="both"/>
        <w:rPr>
          <w:rFonts w:ascii="Times New Roman" w:hAnsi="Times New Roman"/>
          <w:sz w:val="28"/>
          <w:szCs w:val="28"/>
          <w:lang w:val="uk-UA"/>
        </w:rPr>
      </w:pPr>
      <w:r w:rsidRPr="00EC1E89">
        <w:rPr>
          <w:rFonts w:ascii="Times New Roman" w:hAnsi="Times New Roman"/>
          <w:sz w:val="28"/>
          <w:szCs w:val="28"/>
          <w:lang w:val="uk-UA"/>
        </w:rPr>
        <w:t>-  прагнення до злуки розділеного державними кордонами українського народу;</w:t>
      </w:r>
    </w:p>
    <w:p w14:paraId="247632DC" w14:textId="77777777" w:rsidR="00EC1E89" w:rsidRPr="00EC1E89" w:rsidRDefault="00EC1E89" w:rsidP="00EC1E89">
      <w:pPr>
        <w:spacing w:line="360" w:lineRule="auto"/>
        <w:ind w:firstLine="709"/>
        <w:contextualSpacing/>
        <w:jc w:val="both"/>
        <w:rPr>
          <w:rFonts w:ascii="Times New Roman" w:hAnsi="Times New Roman"/>
          <w:sz w:val="28"/>
          <w:szCs w:val="28"/>
          <w:lang w:val="uk-UA"/>
        </w:rPr>
      </w:pPr>
      <w:r w:rsidRPr="00EC1E89">
        <w:rPr>
          <w:rFonts w:ascii="Times New Roman" w:hAnsi="Times New Roman"/>
          <w:sz w:val="28"/>
          <w:szCs w:val="28"/>
          <w:lang w:val="uk-UA"/>
        </w:rPr>
        <w:t>- підтримка соціальних рухів і вшанування національних героїв як символів боротьби за соціальне і національне визволення;</w:t>
      </w:r>
    </w:p>
    <w:p w14:paraId="6589F949" w14:textId="77777777" w:rsidR="00EC1E89" w:rsidRPr="00EC1E89" w:rsidRDefault="00EC1E89" w:rsidP="00EC1E89">
      <w:pPr>
        <w:spacing w:line="360" w:lineRule="auto"/>
        <w:ind w:firstLine="709"/>
        <w:contextualSpacing/>
        <w:jc w:val="both"/>
        <w:rPr>
          <w:rFonts w:ascii="Times New Roman" w:hAnsi="Times New Roman"/>
          <w:sz w:val="28"/>
          <w:szCs w:val="28"/>
          <w:lang w:val="uk-UA"/>
        </w:rPr>
      </w:pPr>
      <w:r w:rsidRPr="00EC1E89">
        <w:rPr>
          <w:rFonts w:ascii="Times New Roman" w:hAnsi="Times New Roman"/>
          <w:sz w:val="28"/>
          <w:szCs w:val="28"/>
          <w:lang w:val="uk-UA"/>
        </w:rPr>
        <w:t>- поширення ідеї незалежності і державного самовизначення [1, с. 240].</w:t>
      </w:r>
    </w:p>
    <w:p w14:paraId="792D5DC7" w14:textId="77777777" w:rsidR="00EC1E89" w:rsidRPr="00EC1E89" w:rsidRDefault="00EC1E89" w:rsidP="00EC1E89">
      <w:pPr>
        <w:spacing w:line="360" w:lineRule="auto"/>
        <w:ind w:firstLine="709"/>
        <w:contextualSpacing/>
        <w:jc w:val="both"/>
        <w:rPr>
          <w:rFonts w:ascii="Times New Roman" w:hAnsi="Times New Roman"/>
          <w:sz w:val="28"/>
          <w:szCs w:val="28"/>
          <w:lang w:val="uk-UA"/>
        </w:rPr>
      </w:pPr>
      <w:r w:rsidRPr="00EC1E89">
        <w:rPr>
          <w:rFonts w:ascii="Times New Roman" w:hAnsi="Times New Roman"/>
          <w:sz w:val="28"/>
          <w:szCs w:val="28"/>
          <w:lang w:val="uk-UA"/>
        </w:rPr>
        <w:t>У альманасі вперше використано адаптовану абетку та фонетичний орфографічний підхід, і вперше запроваджено у галицьку літературну практику живу українську народну мову. Іван Франко, оцінюючи «Русалку Дністрову», висловився: «Основне враження... це туманне, але потужне відчуття, делікатне і інстинктивне, ніби відчуття дитини, яка інстинктивно прагне волі, не замислюючись, не аналізуючи і навіть не усвідомлюючи повністю, що таке ця воля. Це делікатне відчуття, подібне до аромату лугів навесні, захоплює кожного читача «Русалки», в цьому і полягає її найбільша цінність» [6].</w:t>
      </w:r>
    </w:p>
    <w:p w14:paraId="5C738996" w14:textId="77777777" w:rsidR="00EC1E89" w:rsidRPr="00EC1E89" w:rsidRDefault="00EC1E89" w:rsidP="00EC1E89">
      <w:pPr>
        <w:spacing w:line="360" w:lineRule="auto"/>
        <w:ind w:firstLine="709"/>
        <w:contextualSpacing/>
        <w:jc w:val="both"/>
        <w:rPr>
          <w:rFonts w:ascii="Times New Roman" w:hAnsi="Times New Roman"/>
          <w:sz w:val="28"/>
          <w:szCs w:val="28"/>
          <w:lang w:val="uk-UA"/>
        </w:rPr>
      </w:pPr>
      <w:r w:rsidRPr="00EC1E89">
        <w:rPr>
          <w:rFonts w:ascii="Times New Roman" w:hAnsi="Times New Roman"/>
          <w:sz w:val="28"/>
          <w:szCs w:val="28"/>
          <w:lang w:val="uk-UA"/>
        </w:rPr>
        <w:t>Слід зазначити, що публікація збірника не минула безслідно для її творців, оскільки вони перетнули межі культурно-просвітницької роботи, виходячи в арену політичних змагань.</w:t>
      </w:r>
    </w:p>
    <w:p w14:paraId="577227B7" w14:textId="77777777" w:rsidR="00EC1E89" w:rsidRDefault="00EC1E89" w:rsidP="00EC1E8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Можемо погодитися з думкою В. Горина, українського дослідника, який описав М. Шашкевича як визначного захисника культурного відродження та засновника сучасної української літератури в регіоні </w:t>
      </w:r>
      <w:r>
        <w:rPr>
          <w:rFonts w:ascii="Times New Roman" w:hAnsi="Times New Roman"/>
          <w:sz w:val="28"/>
          <w:szCs w:val="28"/>
        </w:rPr>
        <w:t>[</w:t>
      </w:r>
      <w:r>
        <w:rPr>
          <w:rFonts w:ascii="Times New Roman" w:hAnsi="Times New Roman"/>
          <w:sz w:val="28"/>
          <w:szCs w:val="28"/>
          <w:lang w:val="uk-UA"/>
        </w:rPr>
        <w:t>4</w:t>
      </w:r>
      <w:r>
        <w:rPr>
          <w:rFonts w:ascii="Times New Roman" w:hAnsi="Times New Roman"/>
          <w:sz w:val="28"/>
          <w:szCs w:val="28"/>
        </w:rPr>
        <w:t>, с. 6]</w:t>
      </w:r>
      <w:r>
        <w:rPr>
          <w:rFonts w:ascii="Times New Roman" w:hAnsi="Times New Roman"/>
          <w:sz w:val="28"/>
          <w:szCs w:val="28"/>
          <w:lang w:val="uk-UA"/>
        </w:rPr>
        <w:t xml:space="preserve">. Шашкевич заклав основи національної ідентичності, виголосив ідеї єдності українських земель, а за словами Я. Головацького, самостійно знайшов правильний шлях і вказав його іншим </w:t>
      </w:r>
      <w:r>
        <w:rPr>
          <w:rFonts w:ascii="Times New Roman" w:hAnsi="Times New Roman"/>
          <w:sz w:val="28"/>
          <w:szCs w:val="28"/>
        </w:rPr>
        <w:t>[7, с. 14]</w:t>
      </w:r>
      <w:r>
        <w:rPr>
          <w:rFonts w:ascii="Times New Roman" w:hAnsi="Times New Roman"/>
          <w:sz w:val="28"/>
          <w:szCs w:val="28"/>
          <w:lang w:val="uk-UA"/>
        </w:rPr>
        <w:t xml:space="preserve">. Також він </w:t>
      </w:r>
      <w:r>
        <w:rPr>
          <w:rFonts w:ascii="Times New Roman" w:hAnsi="Times New Roman"/>
          <w:sz w:val="28"/>
          <w:szCs w:val="28"/>
          <w:lang w:val="uk-UA"/>
        </w:rPr>
        <w:lastRenderedPageBreak/>
        <w:t>возвеличив народну мову до такого рівня, що після нього складно було писати інакше.</w:t>
      </w:r>
    </w:p>
    <w:p w14:paraId="516A8AB8" w14:textId="77777777" w:rsidR="00EC1E89" w:rsidRDefault="00EC1E89" w:rsidP="00EC1E89">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 xml:space="preserve">М. Шашкевич не обмежувався лише популяризацією мови, він також займався науковими дослідженнями мови, про що свідчать його мовознавчі записи та начерки. М. Возняк зазначав, що він планував підготувати обширну граматичну працю та працював над словником української мови </w:t>
      </w:r>
      <w:r>
        <w:rPr>
          <w:rFonts w:ascii="Times New Roman" w:hAnsi="Times New Roman"/>
          <w:sz w:val="28"/>
          <w:szCs w:val="28"/>
        </w:rPr>
        <w:t>[</w:t>
      </w:r>
      <w:r>
        <w:rPr>
          <w:rFonts w:ascii="Times New Roman" w:hAnsi="Times New Roman"/>
          <w:sz w:val="28"/>
          <w:szCs w:val="28"/>
          <w:lang w:val="uk-UA"/>
        </w:rPr>
        <w:t>3</w:t>
      </w:r>
      <w:r>
        <w:rPr>
          <w:rFonts w:ascii="Times New Roman" w:hAnsi="Times New Roman"/>
          <w:sz w:val="28"/>
          <w:szCs w:val="28"/>
        </w:rPr>
        <w:t>, с. 145].</w:t>
      </w:r>
    </w:p>
    <w:p w14:paraId="7F589C9E" w14:textId="77777777" w:rsidR="00EC1E89" w:rsidRDefault="00EC1E89" w:rsidP="00EC1E8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На початку ХХ століття український критик та культуролог М. Євшан висловився, назвав Шашкевича основоположником справжньої національної української літератури у Галичині, першим романтиком, культурним діячем, великим поетом та суспільно активною особистістю, який спрямував Галичину до нового життя та відкрив їй нові шляхи </w:t>
      </w:r>
      <w:r>
        <w:rPr>
          <w:rFonts w:ascii="Times New Roman" w:hAnsi="Times New Roman"/>
          <w:sz w:val="28"/>
          <w:szCs w:val="28"/>
        </w:rPr>
        <w:t>[6</w:t>
      </w:r>
      <w:r>
        <w:rPr>
          <w:rFonts w:ascii="Times New Roman" w:hAnsi="Times New Roman"/>
          <w:sz w:val="28"/>
          <w:szCs w:val="28"/>
          <w:lang w:val="uk-UA"/>
        </w:rPr>
        <w:t>, с. 91</w:t>
      </w:r>
      <w:r>
        <w:rPr>
          <w:rFonts w:ascii="Times New Roman" w:hAnsi="Times New Roman"/>
          <w:sz w:val="28"/>
          <w:szCs w:val="28"/>
        </w:rPr>
        <w:t>]</w:t>
      </w:r>
      <w:r>
        <w:rPr>
          <w:rFonts w:ascii="Times New Roman" w:hAnsi="Times New Roman"/>
          <w:sz w:val="28"/>
          <w:szCs w:val="28"/>
          <w:lang w:val="uk-UA"/>
        </w:rPr>
        <w:t>.</w:t>
      </w:r>
    </w:p>
    <w:p w14:paraId="057D4932" w14:textId="77777777" w:rsidR="00EC1E89" w:rsidRDefault="00EC1E89" w:rsidP="00EC1E8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Основна місія діячів «Руської трійці» полягала у тому, щоб через літературні та друкарські засоби спонукати народні верстви до збудження, просвіти, і таким чином пробудити національну свідомість. І. Вагилевич, у своїй українській граматиці, опублікованій у 1845 році у Львові, майстерно використовував історичні приклади, які мали на меті викликати в читачів гордість за минулі досягнення нації та прагнення до відродження державності [2, 126].</w:t>
      </w:r>
    </w:p>
    <w:p w14:paraId="326DB6F1" w14:textId="77777777" w:rsidR="00EC1E89" w:rsidRDefault="00EC1E89" w:rsidP="00EC1E8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«Руська трійця» мала не лише для Галичини, але і для всієї України, зокрема у захисті українства і зміцненні національної свідомості, важливо повернутися до того періоду, аби черпати сили для прогресу, рішучості в діях і відродження тих аспектів, які відновили нас як націю та державу.</w:t>
      </w:r>
    </w:p>
    <w:p w14:paraId="361002BC" w14:textId="77777777" w:rsidR="00EC1E89" w:rsidRDefault="00EC1E89" w:rsidP="00EC1E89">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Таким чином, основною метою «Руської трійці» було збільшення значення та поваги до української мови через розширення кола її застосування. Вона стимулювала зростання національної ідентичності українців та посилення національних зусиль. Ця освітньо-культурна група заклала концепцію неподільної єдності українських територій. Сьогодні завдання, визначені «трійчанами», служать фундаментом для виховання </w:t>
      </w:r>
      <w:r>
        <w:rPr>
          <w:rFonts w:ascii="Times New Roman" w:hAnsi="Times New Roman"/>
          <w:sz w:val="28"/>
          <w:szCs w:val="28"/>
          <w:lang w:val="uk-UA"/>
        </w:rPr>
        <w:lastRenderedPageBreak/>
        <w:t>громадянського патріотизму і глибокої любові до рідної країни серед української молоді.</w:t>
      </w:r>
    </w:p>
    <w:p w14:paraId="4F5F2D9D" w14:textId="13E6F18D" w:rsidR="00EC1E89" w:rsidRDefault="00EC1E89" w:rsidP="00EC1E89">
      <w:pPr>
        <w:spacing w:line="360" w:lineRule="auto"/>
        <w:contextualSpacing/>
        <w:jc w:val="center"/>
        <w:rPr>
          <w:rFonts w:ascii="Times New Roman" w:hAnsi="Times New Roman"/>
          <w:b/>
          <w:bCs/>
          <w:sz w:val="28"/>
          <w:szCs w:val="28"/>
          <w:lang w:val="uk-UA"/>
        </w:rPr>
      </w:pPr>
      <w:r>
        <w:rPr>
          <w:rFonts w:ascii="Times New Roman" w:hAnsi="Times New Roman"/>
          <w:b/>
          <w:bCs/>
          <w:sz w:val="28"/>
          <w:szCs w:val="28"/>
          <w:lang w:val="uk-UA"/>
        </w:rPr>
        <w:t>Список використаних джерел:</w:t>
      </w:r>
    </w:p>
    <w:p w14:paraId="1165C411" w14:textId="77777777" w:rsidR="00EC1E89" w:rsidRDefault="00EC1E89" w:rsidP="00EC1E89">
      <w:pPr>
        <w:tabs>
          <w:tab w:val="left" w:pos="1134"/>
        </w:tabs>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1.</w:t>
      </w:r>
      <w:r>
        <w:rPr>
          <w:rFonts w:ascii="Times New Roman" w:hAnsi="Times New Roman"/>
          <w:sz w:val="28"/>
          <w:szCs w:val="28"/>
          <w:lang w:val="uk-UA"/>
        </w:rPr>
        <w:tab/>
        <w:t>Бойко О. Д. Історія України: Навч. Посіб. 3-тє вид., вип., доп.  К.: Академвидав, 2007.  688 с.</w:t>
      </w:r>
    </w:p>
    <w:p w14:paraId="081F8676" w14:textId="77777777" w:rsidR="00EC1E89" w:rsidRDefault="00EC1E89" w:rsidP="00EC1E89">
      <w:pPr>
        <w:tabs>
          <w:tab w:val="left" w:pos="1134"/>
        </w:tabs>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2.</w:t>
      </w:r>
      <w:r>
        <w:rPr>
          <w:rFonts w:ascii="Times New Roman" w:hAnsi="Times New Roman"/>
          <w:sz w:val="28"/>
          <w:szCs w:val="28"/>
          <w:lang w:val="uk-UA"/>
        </w:rPr>
        <w:tab/>
        <w:t xml:space="preserve"> Борисенко В. Й. Курс української історії: З найдавніших часів до XX століття: Навч. Посібник. К. : Либідь, 1996.  616 с.</w:t>
      </w:r>
    </w:p>
    <w:p w14:paraId="3C761EE1" w14:textId="77777777" w:rsidR="00EC1E89" w:rsidRDefault="00EC1E89" w:rsidP="00EC1E89">
      <w:pPr>
        <w:tabs>
          <w:tab w:val="left" w:pos="1134"/>
        </w:tabs>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lang w:val="uk-UA"/>
        </w:rPr>
        <w:tab/>
        <w:t>Возняк М. Історія української літератури.  Львів: Світ. 1991.  У 2 кн. Кн.1. 694 с.</w:t>
      </w:r>
    </w:p>
    <w:p w14:paraId="1A8B788E" w14:textId="77777777" w:rsidR="00EC1E89" w:rsidRDefault="00EC1E89" w:rsidP="00EC1E89">
      <w:pPr>
        <w:tabs>
          <w:tab w:val="left" w:pos="1134"/>
        </w:tabs>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4.</w:t>
      </w:r>
      <w:r>
        <w:rPr>
          <w:rFonts w:ascii="Times New Roman" w:hAnsi="Times New Roman"/>
          <w:sz w:val="28"/>
          <w:szCs w:val="28"/>
          <w:lang w:val="uk-UA"/>
        </w:rPr>
        <w:tab/>
        <w:t>Горинь В. Замість переднього слова // Шашкевичіана.  Львів−Вінніпег, 2000.  Вип. 3−4. С. 9−15.</w:t>
      </w:r>
    </w:p>
    <w:p w14:paraId="739C98C1" w14:textId="77777777" w:rsidR="00EC1E89" w:rsidRDefault="00EC1E89" w:rsidP="00EC1E89">
      <w:pPr>
        <w:tabs>
          <w:tab w:val="left" w:pos="1134"/>
        </w:tabs>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5.</w:t>
      </w:r>
      <w:r>
        <w:rPr>
          <w:rFonts w:ascii="Times New Roman" w:hAnsi="Times New Roman"/>
          <w:sz w:val="28"/>
          <w:szCs w:val="28"/>
          <w:lang w:val="uk-UA"/>
        </w:rPr>
        <w:tab/>
        <w:t xml:space="preserve"> Грицак Я. Й. Нарис історії України: формування модерної української нації XIX–XX ст.: Навч. посібник для учнів гуманіт. гімназій, ліцеїв, студентів іст. фак. вузів, вчителів. К. : Генеза, 1996.  360 с</w:t>
      </w:r>
    </w:p>
    <w:p w14:paraId="599D14A8" w14:textId="77777777" w:rsidR="00EC1E89" w:rsidRDefault="00EC1E89" w:rsidP="00EC1E89">
      <w:pPr>
        <w:tabs>
          <w:tab w:val="left" w:pos="1134"/>
        </w:tabs>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6.</w:t>
      </w:r>
      <w:r>
        <w:rPr>
          <w:rFonts w:ascii="Times New Roman" w:hAnsi="Times New Roman"/>
          <w:sz w:val="28"/>
          <w:szCs w:val="28"/>
          <w:lang w:val="uk-UA"/>
        </w:rPr>
        <w:tab/>
        <w:t>Стеблій Ф. Русалка Дністровая / Довідник з історії України. Т. 3 (Р — Я) / За ред. І. З. Підкови, Р. М. Шуста.  К. : Генеза, 1999.  С. 90–91</w:t>
      </w:r>
    </w:p>
    <w:p w14:paraId="7A2E4446" w14:textId="77777777" w:rsidR="00EC1E89" w:rsidRDefault="00EC1E89" w:rsidP="00EC1E89">
      <w:pPr>
        <w:tabs>
          <w:tab w:val="left" w:pos="1134"/>
        </w:tabs>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7.</w:t>
      </w:r>
      <w:r>
        <w:rPr>
          <w:rFonts w:ascii="Times New Roman" w:hAnsi="Times New Roman"/>
          <w:sz w:val="28"/>
          <w:szCs w:val="28"/>
          <w:lang w:val="uk-UA"/>
        </w:rPr>
        <w:tab/>
        <w:t>Ткачук М. Світло «Русалки Дністрової» / Дзеркало тижня.  2007.  5 жовтня.  С. 12–16.</w:t>
      </w:r>
    </w:p>
    <w:p w14:paraId="5BFE2A10" w14:textId="77777777" w:rsidR="00EC1E89" w:rsidRDefault="00EC1E89" w:rsidP="00EC1E89">
      <w:pPr>
        <w:tabs>
          <w:tab w:val="left" w:pos="1134"/>
        </w:tabs>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8.</w:t>
      </w:r>
      <w:r>
        <w:rPr>
          <w:rFonts w:ascii="Times New Roman" w:hAnsi="Times New Roman"/>
          <w:sz w:val="28"/>
          <w:szCs w:val="28"/>
          <w:lang w:val="uk-UA"/>
        </w:rPr>
        <w:tab/>
        <w:t>26. Франко І. Нарис історії українсько-руської літератури до 1890. З останніх десятиліть XX ст. Зібрання творів : у 50 т.  К. : Наукова думка, 1976—1986.  Т. 41.  1984.  682 с.</w:t>
      </w:r>
    </w:p>
    <w:p w14:paraId="32933765" w14:textId="77777777" w:rsidR="00EC1E89" w:rsidRDefault="00EC1E89" w:rsidP="00EC1E89">
      <w:pPr>
        <w:tabs>
          <w:tab w:val="left" w:pos="851"/>
        </w:tabs>
        <w:spacing w:after="0" w:line="360" w:lineRule="auto"/>
        <w:contextualSpacing/>
        <w:jc w:val="both"/>
        <w:rPr>
          <w:rFonts w:ascii="Times New Roman" w:hAnsi="Times New Roman"/>
          <w:b/>
          <w:bCs/>
          <w:color w:val="000000" w:themeColor="text1"/>
          <w:sz w:val="28"/>
          <w:szCs w:val="28"/>
          <w:shd w:val="clear" w:color="auto" w:fill="FFFFFF"/>
          <w:lang w:val="uk-UA"/>
        </w:rPr>
      </w:pPr>
    </w:p>
    <w:p w14:paraId="5BCE2851" w14:textId="36702060" w:rsidR="00EC1E89" w:rsidRDefault="00EC1E89" w:rsidP="00D87234">
      <w:pPr>
        <w:tabs>
          <w:tab w:val="left" w:pos="851"/>
        </w:tabs>
        <w:spacing w:after="0" w:line="240" w:lineRule="auto"/>
        <w:contextualSpacing/>
        <w:jc w:val="both"/>
        <w:rPr>
          <w:rFonts w:ascii="Times New Roman" w:hAnsi="Times New Roman"/>
          <w:b/>
          <w:bCs/>
          <w:color w:val="000000" w:themeColor="text1"/>
          <w:sz w:val="28"/>
          <w:szCs w:val="28"/>
          <w:shd w:val="clear" w:color="auto" w:fill="FFFFFF"/>
          <w:lang w:val="uk-UA"/>
        </w:rPr>
      </w:pPr>
      <w:r>
        <w:rPr>
          <w:rFonts w:ascii="Times New Roman" w:hAnsi="Times New Roman"/>
          <w:b/>
          <w:bCs/>
          <w:color w:val="000000" w:themeColor="text1"/>
          <w:sz w:val="28"/>
          <w:szCs w:val="28"/>
          <w:shd w:val="clear" w:color="auto" w:fill="FFFFFF"/>
          <w:lang w:val="uk-UA"/>
        </w:rPr>
        <w:t>УДК 94 (477)</w:t>
      </w:r>
    </w:p>
    <w:p w14:paraId="38FFE1E7" w14:textId="77777777" w:rsidR="00D87234" w:rsidRPr="00161534" w:rsidRDefault="00D87234" w:rsidP="00D87234">
      <w:pPr>
        <w:spacing w:after="0" w:line="240" w:lineRule="auto"/>
        <w:jc w:val="right"/>
        <w:rPr>
          <w:rFonts w:ascii="Times New Roman" w:hAnsi="Times New Roman"/>
          <w:b/>
          <w:caps/>
          <w:color w:val="000000"/>
          <w:sz w:val="28"/>
          <w:szCs w:val="28"/>
          <w:lang w:val="uk-UA"/>
        </w:rPr>
      </w:pPr>
      <w:r>
        <w:rPr>
          <w:rFonts w:ascii="Times New Roman" w:hAnsi="Times New Roman"/>
          <w:b/>
          <w:color w:val="000000"/>
          <w:sz w:val="28"/>
          <w:szCs w:val="28"/>
          <w:lang w:val="uk-UA"/>
        </w:rPr>
        <w:t xml:space="preserve">Валентин </w:t>
      </w:r>
      <w:r>
        <w:rPr>
          <w:rFonts w:ascii="Times New Roman" w:hAnsi="Times New Roman"/>
          <w:b/>
          <w:caps/>
          <w:color w:val="000000"/>
          <w:sz w:val="28"/>
          <w:szCs w:val="28"/>
          <w:lang w:val="uk-UA"/>
        </w:rPr>
        <w:t>Шевчук,</w:t>
      </w:r>
      <w:r w:rsidRPr="00161534">
        <w:rPr>
          <w:rFonts w:ascii="Times New Roman" w:hAnsi="Times New Roman"/>
          <w:b/>
          <w:caps/>
          <w:color w:val="000000"/>
          <w:sz w:val="28"/>
          <w:szCs w:val="28"/>
          <w:lang w:val="uk-UA"/>
        </w:rPr>
        <w:t xml:space="preserve"> </w:t>
      </w:r>
      <w:r w:rsidRPr="00FE3A7F">
        <w:rPr>
          <w:rFonts w:ascii="Times New Roman" w:hAnsi="Times New Roman"/>
          <w:bCs/>
          <w:color w:val="000000" w:themeColor="text1"/>
          <w:sz w:val="28"/>
          <w:szCs w:val="28"/>
          <w:lang w:val="uk-UA"/>
        </w:rPr>
        <w:t xml:space="preserve">здобувач </w:t>
      </w:r>
      <w:r>
        <w:rPr>
          <w:rFonts w:ascii="Times New Roman" w:hAnsi="Times New Roman"/>
          <w:bCs/>
          <w:color w:val="000000" w:themeColor="text1"/>
          <w:sz w:val="28"/>
          <w:szCs w:val="28"/>
          <w:lang w:val="uk-UA"/>
        </w:rPr>
        <w:t>4</w:t>
      </w:r>
      <w:r w:rsidRPr="00161534">
        <w:rPr>
          <w:rFonts w:ascii="Times New Roman" w:hAnsi="Times New Roman"/>
          <w:color w:val="000000"/>
          <w:sz w:val="28"/>
          <w:szCs w:val="28"/>
          <w:lang w:val="uk-UA"/>
        </w:rPr>
        <w:t xml:space="preserve"> курсу </w:t>
      </w:r>
      <w:r w:rsidRPr="00161534">
        <w:rPr>
          <w:rFonts w:ascii="Times New Roman" w:hAnsi="Times New Roman"/>
          <w:bCs/>
          <w:color w:val="000000" w:themeColor="text1"/>
          <w:sz w:val="28"/>
          <w:szCs w:val="28"/>
          <w:lang w:val="uk-UA"/>
        </w:rPr>
        <w:t>спеціальності 032 Історія та археологія Херсонського державного університету, м. Івано-Франківськ, науковий керівник:</w:t>
      </w:r>
      <w:r>
        <w:rPr>
          <w:rFonts w:ascii="Times New Roman" w:hAnsi="Times New Roman"/>
          <w:bCs/>
          <w:color w:val="000000" w:themeColor="text1"/>
          <w:sz w:val="28"/>
          <w:szCs w:val="28"/>
          <w:lang w:val="uk-UA"/>
        </w:rPr>
        <w:t xml:space="preserve"> Михайленко Г.</w:t>
      </w:r>
      <w:r w:rsidRPr="00161534">
        <w:rPr>
          <w:rFonts w:ascii="Times New Roman" w:hAnsi="Times New Roman"/>
          <w:bCs/>
          <w:color w:val="000000" w:themeColor="text1"/>
          <w:sz w:val="28"/>
          <w:szCs w:val="28"/>
          <w:lang w:val="uk-UA"/>
        </w:rPr>
        <w:t xml:space="preserve">, </w:t>
      </w:r>
      <w:r>
        <w:rPr>
          <w:rFonts w:ascii="Times New Roman" w:hAnsi="Times New Roman"/>
          <w:bCs/>
          <w:color w:val="000000" w:themeColor="text1"/>
          <w:sz w:val="28"/>
          <w:szCs w:val="28"/>
          <w:lang w:val="uk-UA"/>
        </w:rPr>
        <w:t>к</w:t>
      </w:r>
      <w:r w:rsidRPr="00161534">
        <w:rPr>
          <w:rFonts w:ascii="Times New Roman" w:hAnsi="Times New Roman"/>
          <w:bCs/>
          <w:color w:val="000000" w:themeColor="text1"/>
          <w:sz w:val="28"/>
          <w:szCs w:val="28"/>
          <w:lang w:val="uk-UA"/>
        </w:rPr>
        <w:t xml:space="preserve">.іст.н., </w:t>
      </w:r>
      <w:r>
        <w:rPr>
          <w:rFonts w:ascii="Times New Roman" w:hAnsi="Times New Roman"/>
          <w:bCs/>
          <w:color w:val="000000" w:themeColor="text1"/>
          <w:sz w:val="28"/>
          <w:szCs w:val="28"/>
          <w:lang w:val="uk-UA"/>
        </w:rPr>
        <w:t>доцентка</w:t>
      </w:r>
    </w:p>
    <w:p w14:paraId="6D3ADA83" w14:textId="77777777" w:rsidR="00D87234" w:rsidRDefault="00D87234" w:rsidP="00D87234">
      <w:pPr>
        <w:spacing w:after="0" w:line="240" w:lineRule="auto"/>
        <w:jc w:val="both"/>
        <w:rPr>
          <w:rFonts w:ascii="Times New Roman" w:hAnsi="Times New Roman"/>
          <w:b/>
          <w:sz w:val="28"/>
          <w:szCs w:val="28"/>
          <w:lang w:val="uk-UA"/>
        </w:rPr>
      </w:pPr>
    </w:p>
    <w:p w14:paraId="4B8A3402" w14:textId="1F752C8D" w:rsidR="00D87234" w:rsidRDefault="00D87234" w:rsidP="00D87234">
      <w:pPr>
        <w:spacing w:after="0" w:line="240" w:lineRule="auto"/>
        <w:jc w:val="center"/>
        <w:rPr>
          <w:rFonts w:ascii="Times New Roman" w:hAnsi="Times New Roman"/>
          <w:b/>
          <w:sz w:val="28"/>
          <w:szCs w:val="28"/>
          <w:lang w:val="uk-UA"/>
        </w:rPr>
      </w:pPr>
      <w:r>
        <w:rPr>
          <w:rFonts w:ascii="Times New Roman" w:hAnsi="Times New Roman"/>
          <w:b/>
          <w:sz w:val="28"/>
          <w:szCs w:val="28"/>
        </w:rPr>
        <w:t>СИСТЕМНИЙ АНАЛІЗ ВИБІРКИ ГЕРАКЛЕЙСЬКИХ АМФОР</w:t>
      </w:r>
    </w:p>
    <w:p w14:paraId="624F74B1" w14:textId="77777777" w:rsidR="00EC1E89" w:rsidRDefault="00EC1E89" w:rsidP="00D87234">
      <w:pPr>
        <w:tabs>
          <w:tab w:val="left" w:pos="851"/>
        </w:tabs>
        <w:spacing w:after="0" w:line="360" w:lineRule="auto"/>
        <w:ind w:firstLine="851"/>
        <w:contextualSpacing/>
        <w:jc w:val="both"/>
        <w:rPr>
          <w:rFonts w:ascii="Times New Roman" w:hAnsi="Times New Roman"/>
          <w:b/>
          <w:bCs/>
          <w:color w:val="000000" w:themeColor="text1"/>
          <w:sz w:val="28"/>
          <w:szCs w:val="28"/>
          <w:shd w:val="clear" w:color="auto" w:fill="FFFFFF"/>
          <w:lang w:val="uk-UA"/>
        </w:rPr>
      </w:pPr>
    </w:p>
    <w:p w14:paraId="4437F60B" w14:textId="77777777" w:rsidR="00EC1E89" w:rsidRPr="00D87234" w:rsidRDefault="00EC1E89" w:rsidP="00D87234">
      <w:pPr>
        <w:spacing w:after="0" w:line="360" w:lineRule="auto"/>
        <w:ind w:firstLine="851"/>
        <w:jc w:val="both"/>
        <w:rPr>
          <w:rFonts w:ascii="Times New Roman" w:eastAsia="Times New Roman" w:hAnsi="Times New Roman"/>
          <w:i/>
          <w:sz w:val="28"/>
          <w:szCs w:val="28"/>
          <w:lang w:val="uk-UA"/>
        </w:rPr>
      </w:pPr>
      <w:r w:rsidRPr="00D87234">
        <w:rPr>
          <w:rFonts w:ascii="Times New Roman" w:eastAsia="Times New Roman" w:hAnsi="Times New Roman"/>
          <w:b/>
          <w:i/>
          <w:sz w:val="28"/>
          <w:szCs w:val="28"/>
          <w:lang w:val="uk-UA"/>
        </w:rPr>
        <w:t>Анотація</w:t>
      </w:r>
      <w:r w:rsidRPr="00D87234">
        <w:rPr>
          <w:rFonts w:ascii="Times New Roman" w:eastAsia="Times New Roman" w:hAnsi="Times New Roman"/>
          <w:i/>
          <w:sz w:val="28"/>
          <w:szCs w:val="28"/>
          <w:lang w:val="uk-UA"/>
        </w:rPr>
        <w:t xml:space="preserve">. У статті розглянутий </w:t>
      </w:r>
      <w:r w:rsidRPr="00D87234">
        <w:rPr>
          <w:rFonts w:ascii="Times New Roman" w:eastAsia="Times New Roman" w:hAnsi="Times New Roman"/>
          <w:i/>
          <w:color w:val="0D0D0D"/>
          <w:sz w:val="28"/>
          <w:szCs w:val="28"/>
          <w:highlight w:val="white"/>
          <w:lang w:val="uk-UA"/>
        </w:rPr>
        <w:t xml:space="preserve">комплексний підхід до вивчення вибірки гераклейських амфор через застосування системного аналізу, включаючи мережевий аналіз, аналіз кластерів та статистичні методи. </w:t>
      </w:r>
      <w:r w:rsidRPr="00D87234">
        <w:rPr>
          <w:rFonts w:ascii="Times New Roman" w:eastAsia="Times New Roman" w:hAnsi="Times New Roman"/>
          <w:i/>
          <w:color w:val="0D0D0D"/>
          <w:sz w:val="28"/>
          <w:szCs w:val="28"/>
          <w:highlight w:val="white"/>
          <w:lang w:val="uk-UA"/>
        </w:rPr>
        <w:lastRenderedPageBreak/>
        <w:t xml:space="preserve">Дослідження дозволяє виявити закономірності в розподілі амфор по різних регіонах та часах, що допомагає краще зрозуміти торговельні маршрути та економічні відносини між стародавніми цивілізаціями. </w:t>
      </w:r>
    </w:p>
    <w:p w14:paraId="31E6E76D" w14:textId="24FCA706" w:rsidR="00EC1E89" w:rsidRPr="00D87234" w:rsidRDefault="00EC1E89" w:rsidP="00D87234">
      <w:pPr>
        <w:spacing w:after="0" w:line="360" w:lineRule="auto"/>
        <w:ind w:firstLine="851"/>
        <w:jc w:val="both"/>
        <w:rPr>
          <w:rFonts w:ascii="Times New Roman" w:eastAsia="Times New Roman" w:hAnsi="Times New Roman"/>
          <w:i/>
          <w:sz w:val="28"/>
          <w:szCs w:val="28"/>
          <w:lang w:val="uk-UA"/>
        </w:rPr>
      </w:pPr>
      <w:r w:rsidRPr="00D87234">
        <w:rPr>
          <w:rFonts w:ascii="Times New Roman" w:eastAsia="Times New Roman" w:hAnsi="Times New Roman"/>
          <w:i/>
          <w:sz w:val="28"/>
          <w:szCs w:val="28"/>
          <w:lang w:val="uk-UA"/>
        </w:rPr>
        <w:t xml:space="preserve"> </w:t>
      </w:r>
      <w:r w:rsidRPr="00D87234">
        <w:rPr>
          <w:rFonts w:ascii="Times New Roman" w:eastAsia="Times New Roman" w:hAnsi="Times New Roman"/>
          <w:b/>
          <w:i/>
          <w:sz w:val="28"/>
          <w:szCs w:val="28"/>
          <w:lang w:val="uk-UA"/>
        </w:rPr>
        <w:t>Ключові слова</w:t>
      </w:r>
      <w:r w:rsidRPr="00D87234">
        <w:rPr>
          <w:rFonts w:ascii="Times New Roman" w:eastAsia="Times New Roman" w:hAnsi="Times New Roman"/>
          <w:i/>
          <w:sz w:val="28"/>
          <w:szCs w:val="28"/>
          <w:lang w:val="uk-UA"/>
        </w:rPr>
        <w:t>: керамічний комплекс, типологія, тип, варіант, формаційні методи, кластер, дендрограма</w:t>
      </w:r>
    </w:p>
    <w:p w14:paraId="02491BDD" w14:textId="77777777" w:rsidR="00EC1E89" w:rsidRPr="00D87234" w:rsidRDefault="00EC1E89" w:rsidP="00D87234">
      <w:pPr>
        <w:spacing w:after="0" w:line="360" w:lineRule="auto"/>
        <w:ind w:firstLine="851"/>
        <w:jc w:val="both"/>
        <w:rPr>
          <w:rFonts w:ascii="Times New Roman" w:eastAsia="Times New Roman" w:hAnsi="Times New Roman"/>
          <w:i/>
          <w:sz w:val="28"/>
          <w:szCs w:val="28"/>
          <w:lang w:val="uk-UA"/>
        </w:rPr>
      </w:pPr>
    </w:p>
    <w:p w14:paraId="49BEA9E7" w14:textId="6A303E09" w:rsidR="00EC1E89" w:rsidRPr="00D87234" w:rsidRDefault="00EC1E89" w:rsidP="00D87234">
      <w:pPr>
        <w:spacing w:after="0" w:line="360" w:lineRule="auto"/>
        <w:ind w:firstLine="851"/>
        <w:jc w:val="both"/>
        <w:rPr>
          <w:rFonts w:ascii="Times New Roman" w:eastAsia="Times New Roman" w:hAnsi="Times New Roman"/>
          <w:sz w:val="28"/>
          <w:szCs w:val="28"/>
          <w:lang w:val="uk-UA"/>
        </w:rPr>
      </w:pPr>
      <w:r w:rsidRPr="00D87234">
        <w:rPr>
          <w:rFonts w:ascii="Times New Roman" w:eastAsia="Times New Roman" w:hAnsi="Times New Roman"/>
          <w:sz w:val="28"/>
          <w:szCs w:val="28"/>
          <w:lang w:val="uk-UA"/>
        </w:rPr>
        <w:t xml:space="preserve">Отримання нових історичних знань з античної економіки та торгівлі лише за рахунок писемних джерел на сьогоднішній день не є можливим та не розкриває всіх особливостей. Тому постійно поновлювані новими знахідками археологічні колекції стають надзвичайно важливим джерелом для вивчення античної економіки та торгівлі. Системний аналіз археологічних колекцій амфор розкриває ряд важливих аспектів. </w:t>
      </w:r>
    </w:p>
    <w:p w14:paraId="3288DABD" w14:textId="7D9C2C01" w:rsidR="00EC1E89" w:rsidRPr="00D87234" w:rsidRDefault="00EC1E89" w:rsidP="00D87234">
      <w:pPr>
        <w:spacing w:after="0" w:line="360" w:lineRule="auto"/>
        <w:ind w:firstLine="851"/>
        <w:jc w:val="both"/>
        <w:rPr>
          <w:rFonts w:ascii="Times New Roman" w:eastAsia="Times New Roman" w:hAnsi="Times New Roman"/>
          <w:sz w:val="28"/>
          <w:szCs w:val="28"/>
          <w:lang w:val="uk-UA"/>
        </w:rPr>
      </w:pPr>
      <w:r w:rsidRPr="00D87234">
        <w:rPr>
          <w:rFonts w:ascii="Times New Roman" w:eastAsia="Times New Roman" w:hAnsi="Times New Roman"/>
          <w:sz w:val="28"/>
          <w:szCs w:val="28"/>
          <w:lang w:val="uk-UA"/>
        </w:rPr>
        <w:t>Амфори виробництва Гераклеї Понтійської у великій кількості зустрічаються в матеріалах з розкопок археологічних пам</w:t>
      </w:r>
      <w:r w:rsidR="0025583D">
        <w:rPr>
          <w:rFonts w:ascii="Times New Roman" w:eastAsia="Times New Roman" w:hAnsi="Times New Roman"/>
          <w:sz w:val="28"/>
          <w:szCs w:val="28"/>
          <w:lang w:val="uk-UA"/>
        </w:rPr>
        <w:t>’</w:t>
      </w:r>
      <w:r w:rsidRPr="00D87234">
        <w:rPr>
          <w:rFonts w:ascii="Times New Roman" w:eastAsia="Times New Roman" w:hAnsi="Times New Roman"/>
          <w:sz w:val="28"/>
          <w:szCs w:val="28"/>
          <w:lang w:val="uk-UA"/>
        </w:rPr>
        <w:t>ятників Північного Причорномор</w:t>
      </w:r>
      <w:r w:rsidR="0025583D">
        <w:rPr>
          <w:rFonts w:ascii="Times New Roman" w:eastAsia="Times New Roman" w:hAnsi="Times New Roman"/>
          <w:sz w:val="28"/>
          <w:szCs w:val="28"/>
          <w:lang w:val="uk-UA"/>
        </w:rPr>
        <w:t>’</w:t>
      </w:r>
      <w:r w:rsidRPr="00D87234">
        <w:rPr>
          <w:rFonts w:ascii="Times New Roman" w:eastAsia="Times New Roman" w:hAnsi="Times New Roman"/>
          <w:sz w:val="28"/>
          <w:szCs w:val="28"/>
          <w:lang w:val="uk-UA"/>
        </w:rPr>
        <w:t>я. Уперше виділені Б.Н. Граковим [1], амфори цього центру досліджувалися І.Б. Зеєст (в роботах на ранніх етапах дослідження нею було виділено п</w:t>
      </w:r>
      <w:r w:rsidR="0025583D">
        <w:rPr>
          <w:rFonts w:ascii="Times New Roman" w:eastAsia="Times New Roman" w:hAnsi="Times New Roman"/>
          <w:sz w:val="28"/>
          <w:szCs w:val="28"/>
          <w:lang w:val="uk-UA"/>
        </w:rPr>
        <w:t>’</w:t>
      </w:r>
      <w:r w:rsidRPr="00D87234">
        <w:rPr>
          <w:rFonts w:ascii="Times New Roman" w:eastAsia="Times New Roman" w:hAnsi="Times New Roman"/>
          <w:sz w:val="28"/>
          <w:szCs w:val="28"/>
          <w:lang w:val="uk-UA"/>
        </w:rPr>
        <w:t>ять типів) [2], над їхньою типологією успішно працював І.Б. Брашинський [5; 6]. Згодом типологічна схема була доповнена С.Ю. Монаховим: амфори розділені на чотири типи (I, II,III та IV) [4; 7], де перший та другий мають додаткові варіанти I-А та II-А. Тип I характеризується округлими формами тулова (піфоїдний), підтип I-А відрізняється збільшенням висоти та зменшенням діаметра амфор; тип II має форму тулова, наближену в січіні до конуса (конічний), а підтип II-А продовжує розвиток типу ІІ. Тип III за формою близький до амфор виробництва Фасоса (біконічний). Форма типу IV, т.з. «джаферки», є наслідуванням продукції Книда і Коса [4] . Незважаючи на обширний досвід в вивченні морфології героклейських амфор ще не реалізовано весь потенціал сучасних аналітичних можливостей. Ступінь значущості ознак залишається не до кінця очевидною</w:t>
      </w:r>
      <w:r w:rsidR="00D87234">
        <w:rPr>
          <w:rFonts w:ascii="Times New Roman" w:eastAsia="Times New Roman" w:hAnsi="Times New Roman"/>
          <w:sz w:val="28"/>
          <w:szCs w:val="28"/>
          <w:lang w:val="uk-UA"/>
        </w:rPr>
        <w:t>.</w:t>
      </w:r>
    </w:p>
    <w:p w14:paraId="473C4AA5" w14:textId="77777777" w:rsidR="00EC1E89" w:rsidRPr="00D87234" w:rsidRDefault="00EC1E89" w:rsidP="00D87234">
      <w:pPr>
        <w:keepLines/>
        <w:tabs>
          <w:tab w:val="right" w:pos="9345"/>
        </w:tabs>
        <w:spacing w:after="0" w:line="360" w:lineRule="auto"/>
        <w:ind w:firstLine="851"/>
        <w:jc w:val="both"/>
        <w:rPr>
          <w:rFonts w:ascii="Times New Roman" w:eastAsia="Times New Roman" w:hAnsi="Times New Roman"/>
          <w:sz w:val="28"/>
          <w:szCs w:val="28"/>
          <w:lang w:val="uk-UA"/>
        </w:rPr>
      </w:pPr>
      <w:r w:rsidRPr="00D87234">
        <w:rPr>
          <w:rFonts w:ascii="Times New Roman" w:eastAsia="Times New Roman" w:hAnsi="Times New Roman"/>
          <w:sz w:val="28"/>
          <w:szCs w:val="28"/>
          <w:lang w:val="uk-UA"/>
        </w:rPr>
        <w:lastRenderedPageBreak/>
        <w:t>Постійне дослідження знахідок та поповнення колекцій дає змогу проводити різні математичні операції. По-перше, з метою правильної систематизації. По-друге, опрацювання старих колекцій.</w:t>
      </w:r>
    </w:p>
    <w:p w14:paraId="6F086871" w14:textId="77777777" w:rsidR="00EC1E89" w:rsidRPr="00D87234" w:rsidRDefault="00EC1E89" w:rsidP="00D87234">
      <w:pPr>
        <w:spacing w:after="0" w:line="360" w:lineRule="auto"/>
        <w:ind w:firstLine="851"/>
        <w:jc w:val="both"/>
        <w:rPr>
          <w:rFonts w:ascii="Times New Roman" w:eastAsia="Times New Roman" w:hAnsi="Times New Roman"/>
          <w:sz w:val="28"/>
          <w:szCs w:val="28"/>
          <w:lang w:val="uk-UA"/>
        </w:rPr>
      </w:pPr>
      <w:r w:rsidRPr="00D87234">
        <w:rPr>
          <w:rFonts w:ascii="Times New Roman" w:eastAsia="Times New Roman" w:hAnsi="Times New Roman"/>
          <w:sz w:val="28"/>
          <w:szCs w:val="28"/>
          <w:lang w:val="uk-UA"/>
        </w:rPr>
        <w:t>Перед початком аналізу треба дотримуватися низки умов:</w:t>
      </w:r>
    </w:p>
    <w:p w14:paraId="309BA259" w14:textId="77777777" w:rsidR="00EC1E89" w:rsidRPr="00D87234" w:rsidRDefault="00EC1E89" w:rsidP="00DD6062">
      <w:pPr>
        <w:numPr>
          <w:ilvl w:val="0"/>
          <w:numId w:val="25"/>
        </w:numPr>
        <w:spacing w:after="0" w:line="360" w:lineRule="auto"/>
        <w:ind w:left="0" w:firstLine="851"/>
        <w:jc w:val="both"/>
        <w:rPr>
          <w:rFonts w:ascii="Times New Roman" w:eastAsia="Times New Roman" w:hAnsi="Times New Roman"/>
          <w:color w:val="000000"/>
          <w:sz w:val="28"/>
          <w:szCs w:val="28"/>
          <w:lang w:val="uk-UA"/>
        </w:rPr>
      </w:pPr>
      <w:r w:rsidRPr="00D87234">
        <w:rPr>
          <w:rFonts w:ascii="Times New Roman" w:eastAsia="Times New Roman" w:hAnsi="Times New Roman"/>
          <w:color w:val="000000"/>
          <w:sz w:val="28"/>
          <w:szCs w:val="28"/>
          <w:lang w:val="uk-UA"/>
        </w:rPr>
        <w:t>списки з признаками мають бути повними для розкриття  всієї повноти інформації;</w:t>
      </w:r>
    </w:p>
    <w:p w14:paraId="5DB00E5E" w14:textId="1FF60577" w:rsidR="00EC1E89" w:rsidRPr="00D87234" w:rsidRDefault="00EC1E89" w:rsidP="00DD6062">
      <w:pPr>
        <w:numPr>
          <w:ilvl w:val="0"/>
          <w:numId w:val="25"/>
        </w:numPr>
        <w:spacing w:after="0" w:line="360" w:lineRule="auto"/>
        <w:ind w:left="0" w:firstLine="851"/>
        <w:jc w:val="both"/>
        <w:rPr>
          <w:rFonts w:ascii="Times New Roman" w:eastAsia="Times New Roman" w:hAnsi="Times New Roman"/>
          <w:color w:val="000000"/>
          <w:sz w:val="28"/>
          <w:szCs w:val="28"/>
          <w:lang w:val="uk-UA"/>
        </w:rPr>
      </w:pPr>
      <w:r w:rsidRPr="00D87234">
        <w:rPr>
          <w:rFonts w:ascii="Times New Roman" w:eastAsia="Times New Roman" w:hAnsi="Times New Roman"/>
          <w:color w:val="000000"/>
          <w:sz w:val="28"/>
          <w:szCs w:val="28"/>
          <w:lang w:val="uk-UA"/>
        </w:rPr>
        <w:t>матеріал повинен мати чіткий і об</w:t>
      </w:r>
      <w:r w:rsidR="0025583D">
        <w:rPr>
          <w:rFonts w:ascii="Times New Roman" w:eastAsia="Times New Roman" w:hAnsi="Times New Roman"/>
          <w:color w:val="000000"/>
          <w:sz w:val="28"/>
          <w:szCs w:val="28"/>
          <w:lang w:val="uk-UA"/>
        </w:rPr>
        <w:t>’</w:t>
      </w:r>
      <w:r w:rsidRPr="00D87234">
        <w:rPr>
          <w:rFonts w:ascii="Times New Roman" w:eastAsia="Times New Roman" w:hAnsi="Times New Roman"/>
          <w:color w:val="000000"/>
          <w:sz w:val="28"/>
          <w:szCs w:val="28"/>
          <w:lang w:val="uk-UA"/>
        </w:rPr>
        <w:t>єктивний опис зі включенням всіх особливостей;</w:t>
      </w:r>
    </w:p>
    <w:p w14:paraId="4624046A" w14:textId="77777777" w:rsidR="00EC1E89" w:rsidRPr="00D87234" w:rsidRDefault="00EC1E89" w:rsidP="00DD6062">
      <w:pPr>
        <w:numPr>
          <w:ilvl w:val="0"/>
          <w:numId w:val="25"/>
        </w:numPr>
        <w:spacing w:after="0" w:line="360" w:lineRule="auto"/>
        <w:ind w:left="0" w:firstLine="851"/>
        <w:jc w:val="both"/>
        <w:rPr>
          <w:rFonts w:ascii="Times New Roman" w:eastAsia="Times New Roman" w:hAnsi="Times New Roman"/>
          <w:color w:val="000000"/>
          <w:sz w:val="28"/>
          <w:szCs w:val="28"/>
          <w:lang w:val="uk-UA"/>
        </w:rPr>
      </w:pPr>
      <w:r w:rsidRPr="00D87234">
        <w:rPr>
          <w:rFonts w:ascii="Times New Roman" w:eastAsia="Times New Roman" w:hAnsi="Times New Roman"/>
          <w:color w:val="000000"/>
          <w:sz w:val="28"/>
          <w:szCs w:val="28"/>
          <w:lang w:val="uk-UA"/>
        </w:rPr>
        <w:t>класифікація має не суперечити логічно-формальній основі;</w:t>
      </w:r>
    </w:p>
    <w:p w14:paraId="6ECA2F4C" w14:textId="77777777" w:rsidR="00EC1E89" w:rsidRPr="00D87234" w:rsidRDefault="00EC1E89" w:rsidP="00DD6062">
      <w:pPr>
        <w:numPr>
          <w:ilvl w:val="0"/>
          <w:numId w:val="25"/>
        </w:numPr>
        <w:spacing w:after="0" w:line="360" w:lineRule="auto"/>
        <w:ind w:left="0" w:firstLine="851"/>
        <w:jc w:val="both"/>
        <w:rPr>
          <w:rFonts w:ascii="Times New Roman" w:eastAsia="Times New Roman" w:hAnsi="Times New Roman"/>
          <w:color w:val="000000"/>
          <w:sz w:val="28"/>
          <w:szCs w:val="28"/>
          <w:lang w:val="uk-UA"/>
        </w:rPr>
      </w:pPr>
      <w:r w:rsidRPr="00D87234">
        <w:rPr>
          <w:rFonts w:ascii="Times New Roman" w:eastAsia="Times New Roman" w:hAnsi="Times New Roman"/>
          <w:color w:val="000000"/>
          <w:sz w:val="28"/>
          <w:szCs w:val="28"/>
          <w:lang w:val="uk-UA"/>
        </w:rPr>
        <w:t>класифікація має дозволяти контролювати роботу на всіх етапах;</w:t>
      </w:r>
    </w:p>
    <w:p w14:paraId="5D8559D0" w14:textId="77777777" w:rsidR="00EC1E89" w:rsidRPr="00D87234" w:rsidRDefault="00EC1E89" w:rsidP="00DD6062">
      <w:pPr>
        <w:numPr>
          <w:ilvl w:val="0"/>
          <w:numId w:val="25"/>
        </w:numPr>
        <w:spacing w:after="0" w:line="360" w:lineRule="auto"/>
        <w:ind w:left="0" w:firstLine="851"/>
        <w:jc w:val="both"/>
        <w:rPr>
          <w:rFonts w:ascii="Times New Roman" w:eastAsia="Times New Roman" w:hAnsi="Times New Roman"/>
          <w:color w:val="000000"/>
          <w:sz w:val="28"/>
          <w:szCs w:val="28"/>
          <w:lang w:val="uk-UA"/>
        </w:rPr>
      </w:pPr>
      <w:r w:rsidRPr="00D87234">
        <w:rPr>
          <w:rFonts w:ascii="Times New Roman" w:eastAsia="Times New Roman" w:hAnsi="Times New Roman"/>
          <w:color w:val="000000"/>
          <w:sz w:val="28"/>
          <w:szCs w:val="28"/>
          <w:lang w:val="uk-UA"/>
        </w:rPr>
        <w:t>класифікація має органічно включати до себе новий матеріал.</w:t>
      </w:r>
    </w:p>
    <w:p w14:paraId="5FD36D48" w14:textId="72054987" w:rsidR="00EC1E89" w:rsidRPr="00D87234" w:rsidRDefault="00EC1E89" w:rsidP="00D87234">
      <w:pPr>
        <w:spacing w:after="0" w:line="360" w:lineRule="auto"/>
        <w:ind w:firstLine="851"/>
        <w:jc w:val="both"/>
        <w:rPr>
          <w:rFonts w:ascii="Times New Roman" w:eastAsia="Times New Roman" w:hAnsi="Times New Roman"/>
          <w:sz w:val="28"/>
          <w:szCs w:val="28"/>
          <w:lang w:val="uk-UA"/>
        </w:rPr>
      </w:pPr>
      <w:r w:rsidRPr="00D87234">
        <w:rPr>
          <w:rFonts w:ascii="Times New Roman" w:eastAsia="Times New Roman" w:hAnsi="Times New Roman"/>
          <w:sz w:val="28"/>
          <w:szCs w:val="28"/>
          <w:lang w:val="uk-UA"/>
        </w:rPr>
        <w:t>Для дослідження була використана спеціальна математична програма, котра використовує метод порівняння параметрів з подальшим розрахунком евклідової відстані. Даний метод дозволяє корелювати об</w:t>
      </w:r>
      <w:r w:rsidR="0025583D">
        <w:rPr>
          <w:rFonts w:ascii="Times New Roman" w:eastAsia="Times New Roman" w:hAnsi="Times New Roman"/>
          <w:sz w:val="28"/>
          <w:szCs w:val="28"/>
          <w:lang w:val="uk-UA"/>
        </w:rPr>
        <w:t>’</w:t>
      </w:r>
      <w:r w:rsidRPr="00D87234">
        <w:rPr>
          <w:rFonts w:ascii="Times New Roman" w:eastAsia="Times New Roman" w:hAnsi="Times New Roman"/>
          <w:sz w:val="28"/>
          <w:szCs w:val="28"/>
          <w:lang w:val="uk-UA"/>
        </w:rPr>
        <w:t>єкти не парними а великими частинами.</w:t>
      </w:r>
    </w:p>
    <w:p w14:paraId="4D145280" w14:textId="77777777" w:rsidR="00EC1E89" w:rsidRPr="00D87234" w:rsidRDefault="00EC1E89" w:rsidP="00D87234">
      <w:pPr>
        <w:spacing w:after="0" w:line="360" w:lineRule="auto"/>
        <w:ind w:firstLine="851"/>
        <w:jc w:val="both"/>
        <w:rPr>
          <w:rFonts w:ascii="Times New Roman" w:eastAsia="Times New Roman" w:hAnsi="Times New Roman"/>
          <w:sz w:val="28"/>
          <w:szCs w:val="28"/>
          <w:lang w:val="uk-UA"/>
        </w:rPr>
      </w:pPr>
      <w:r w:rsidRPr="00D87234">
        <w:rPr>
          <w:rFonts w:ascii="Times New Roman" w:eastAsia="Times New Roman" w:hAnsi="Times New Roman"/>
          <w:sz w:val="28"/>
          <w:szCs w:val="28"/>
          <w:lang w:val="uk-UA"/>
        </w:rPr>
        <w:t>У програмі використовується модернізована формула евклідової відстані:</w:t>
      </w:r>
    </w:p>
    <w:p w14:paraId="1FADCF32" w14:textId="77777777" w:rsidR="00EC1E89" w:rsidRPr="00D87234" w:rsidRDefault="00C03A28" w:rsidP="00D87234">
      <w:pPr>
        <w:tabs>
          <w:tab w:val="right" w:pos="9345"/>
        </w:tabs>
        <w:spacing w:after="0" w:line="360" w:lineRule="auto"/>
        <w:ind w:firstLine="851"/>
        <w:jc w:val="both"/>
        <w:rPr>
          <w:rFonts w:ascii="Times New Roman" w:eastAsia="Times New Roman" w:hAnsi="Times New Roman"/>
          <w:sz w:val="32"/>
          <w:szCs w:val="32"/>
          <w:lang w:val="uk-UA"/>
        </w:rPr>
      </w:pPr>
      <m:oMath>
        <m:sSub>
          <m:sSubPr>
            <m:ctrlPr>
              <w:rPr>
                <w:rFonts w:ascii="Cambria Math" w:eastAsia="Times New Roman" w:hAnsi="Cambria Math"/>
                <w:sz w:val="32"/>
                <w:szCs w:val="32"/>
                <w:lang w:val="uk-UA"/>
              </w:rPr>
            </m:ctrlPr>
          </m:sSubPr>
          <m:e>
            <m:r>
              <w:rPr>
                <w:rFonts w:ascii="Cambria Math" w:eastAsia="Times New Roman" w:hAnsi="Cambria Math"/>
                <w:sz w:val="32"/>
                <w:szCs w:val="32"/>
                <w:lang w:val="uk-UA"/>
              </w:rPr>
              <m:t>g</m:t>
            </m:r>
          </m:e>
          <m:sub>
            <m:r>
              <w:rPr>
                <w:rFonts w:ascii="Cambria Math" w:eastAsia="Times New Roman" w:hAnsi="Cambria Math"/>
                <w:sz w:val="32"/>
                <w:szCs w:val="32"/>
                <w:lang w:val="uk-UA"/>
              </w:rPr>
              <m:t>h</m:t>
            </m:r>
          </m:sub>
        </m:sSub>
        <m:r>
          <w:rPr>
            <w:rFonts w:ascii="Cambria Math" w:eastAsia="Times New Roman" w:hAnsi="Cambria Math"/>
            <w:sz w:val="32"/>
            <w:szCs w:val="32"/>
            <w:lang w:val="uk-UA"/>
          </w:rPr>
          <m:t>=</m:t>
        </m:r>
        <m:nary>
          <m:naryPr>
            <m:chr m:val="∑"/>
            <m:ctrlPr>
              <w:rPr>
                <w:rFonts w:ascii="Cambria Math" w:eastAsia="Times New Roman" w:hAnsi="Cambria Math"/>
                <w:sz w:val="32"/>
                <w:szCs w:val="32"/>
                <w:lang w:val="uk-UA"/>
              </w:rPr>
            </m:ctrlPr>
          </m:naryPr>
          <m:sub/>
          <m:sup/>
          <m:e/>
        </m:nary>
        <m:sSup>
          <m:sSupPr>
            <m:ctrlPr>
              <w:rPr>
                <w:rFonts w:ascii="Cambria Math" w:eastAsia="Times New Roman" w:hAnsi="Cambria Math"/>
                <w:sz w:val="32"/>
                <w:szCs w:val="32"/>
                <w:lang w:val="uk-UA"/>
              </w:rPr>
            </m:ctrlPr>
          </m:sSupPr>
          <m:e>
            <m:rad>
              <m:radPr>
                <m:degHide m:val="1"/>
                <m:ctrlPr>
                  <w:rPr>
                    <w:rFonts w:ascii="Cambria Math" w:eastAsia="Times New Roman" w:hAnsi="Cambria Math"/>
                    <w:sz w:val="32"/>
                    <w:szCs w:val="32"/>
                    <w:lang w:val="uk-UA"/>
                  </w:rPr>
                </m:ctrlPr>
              </m:radPr>
              <m:deg/>
              <m:e>
                <m:sSup>
                  <m:sSupPr>
                    <m:ctrlPr>
                      <w:rPr>
                        <w:rFonts w:ascii="Cambria Math" w:eastAsia="Times New Roman" w:hAnsi="Cambria Math"/>
                        <w:sz w:val="32"/>
                        <w:szCs w:val="32"/>
                        <w:lang w:val="uk-UA"/>
                      </w:rPr>
                    </m:ctrlPr>
                  </m:sSupPr>
                  <m:e>
                    <m:d>
                      <m:dPr>
                        <m:ctrlPr>
                          <w:rPr>
                            <w:rFonts w:ascii="Cambria Math" w:eastAsia="Times New Roman" w:hAnsi="Cambria Math"/>
                            <w:sz w:val="32"/>
                            <w:szCs w:val="32"/>
                            <w:lang w:val="uk-UA"/>
                          </w:rPr>
                        </m:ctrlPr>
                      </m:dPr>
                      <m:e>
                        <m:f>
                          <m:fPr>
                            <m:ctrlPr>
                              <w:rPr>
                                <w:rFonts w:ascii="Cambria Math" w:eastAsia="Times New Roman" w:hAnsi="Cambria Math"/>
                                <w:sz w:val="32"/>
                                <w:szCs w:val="32"/>
                                <w:lang w:val="uk-UA"/>
                              </w:rPr>
                            </m:ctrlPr>
                          </m:fPr>
                          <m:num>
                            <m:sSub>
                              <m:sSubPr>
                                <m:ctrlPr>
                                  <w:rPr>
                                    <w:rFonts w:ascii="Cambria Math" w:eastAsia="Times New Roman" w:hAnsi="Cambria Math"/>
                                    <w:sz w:val="32"/>
                                    <w:szCs w:val="32"/>
                                    <w:lang w:val="uk-UA"/>
                                  </w:rPr>
                                </m:ctrlPr>
                              </m:sSubPr>
                              <m:e>
                                <m:r>
                                  <w:rPr>
                                    <w:rFonts w:ascii="Cambria Math" w:eastAsia="Times New Roman" w:hAnsi="Cambria Math"/>
                                    <w:sz w:val="32"/>
                                    <w:szCs w:val="32"/>
                                    <w:lang w:val="uk-UA"/>
                                  </w:rPr>
                                  <m:t>x</m:t>
                                </m:r>
                              </m:e>
                              <m:sub>
                                <m:r>
                                  <w:rPr>
                                    <w:rFonts w:ascii="Cambria Math" w:eastAsia="Times New Roman" w:hAnsi="Cambria Math"/>
                                    <w:sz w:val="32"/>
                                    <w:szCs w:val="32"/>
                                    <w:lang w:val="uk-UA"/>
                                  </w:rPr>
                                  <m:t>1i</m:t>
                                </m:r>
                              </m:sub>
                            </m:sSub>
                            <m:r>
                              <w:rPr>
                                <w:rFonts w:ascii="Cambria Math" w:eastAsia="Times New Roman" w:hAnsi="Cambria Math"/>
                                <w:sz w:val="32"/>
                                <w:szCs w:val="32"/>
                                <w:lang w:val="uk-UA"/>
                              </w:rPr>
                              <m:t>-</m:t>
                            </m:r>
                            <m:sSub>
                              <m:sSubPr>
                                <m:ctrlPr>
                                  <w:rPr>
                                    <w:rFonts w:ascii="Cambria Math" w:eastAsia="Times New Roman" w:hAnsi="Cambria Math"/>
                                    <w:sz w:val="32"/>
                                    <w:szCs w:val="32"/>
                                    <w:lang w:val="uk-UA"/>
                                  </w:rPr>
                                </m:ctrlPr>
                              </m:sSubPr>
                              <m:e>
                                <m:r>
                                  <w:rPr>
                                    <w:rFonts w:ascii="Cambria Math" w:eastAsia="Times New Roman" w:hAnsi="Cambria Math"/>
                                    <w:sz w:val="32"/>
                                    <w:szCs w:val="32"/>
                                    <w:lang w:val="uk-UA"/>
                                  </w:rPr>
                                  <m:t>x</m:t>
                                </m:r>
                              </m:e>
                              <m:sub>
                                <m:r>
                                  <w:rPr>
                                    <w:rFonts w:ascii="Cambria Math" w:eastAsia="Times New Roman" w:hAnsi="Cambria Math"/>
                                    <w:sz w:val="32"/>
                                    <w:szCs w:val="32"/>
                                    <w:lang w:val="uk-UA"/>
                                  </w:rPr>
                                  <m:t>2i</m:t>
                                </m:r>
                              </m:sub>
                            </m:sSub>
                          </m:num>
                          <m:den>
                            <m:sSub>
                              <m:sSubPr>
                                <m:ctrlPr>
                                  <w:rPr>
                                    <w:rFonts w:ascii="Cambria Math" w:eastAsia="Times New Roman" w:hAnsi="Cambria Math"/>
                                    <w:sz w:val="32"/>
                                    <w:szCs w:val="32"/>
                                    <w:lang w:val="uk-UA"/>
                                  </w:rPr>
                                </m:ctrlPr>
                              </m:sSubPr>
                              <m:e>
                                <m:r>
                                  <w:rPr>
                                    <w:rFonts w:ascii="Cambria Math" w:eastAsia="Times New Roman" w:hAnsi="Cambria Math"/>
                                    <w:sz w:val="32"/>
                                    <w:szCs w:val="32"/>
                                    <w:lang w:val="uk-UA"/>
                                  </w:rPr>
                                  <m:t>σ</m:t>
                                </m:r>
                              </m:e>
                              <m:sub>
                                <m:r>
                                  <w:rPr>
                                    <w:rFonts w:ascii="Cambria Math" w:eastAsia="Times New Roman" w:hAnsi="Cambria Math"/>
                                    <w:sz w:val="32"/>
                                    <w:szCs w:val="32"/>
                                    <w:lang w:val="uk-UA"/>
                                  </w:rPr>
                                  <m:t>i</m:t>
                                </m:r>
                              </m:sub>
                            </m:sSub>
                          </m:den>
                        </m:f>
                      </m:e>
                    </m:d>
                  </m:e>
                  <m:sup>
                    <m:r>
                      <w:rPr>
                        <w:rFonts w:ascii="Cambria Math" w:eastAsia="Times New Roman" w:hAnsi="Cambria Math"/>
                        <w:sz w:val="32"/>
                        <w:szCs w:val="32"/>
                        <w:lang w:val="uk-UA"/>
                      </w:rPr>
                      <m:t>2</m:t>
                    </m:r>
                  </m:sup>
                </m:sSup>
              </m:e>
            </m:rad>
          </m:e>
          <m:sup/>
        </m:sSup>
      </m:oMath>
      <w:r w:rsidR="00EC1E89" w:rsidRPr="00D87234">
        <w:rPr>
          <w:rFonts w:ascii="Times New Roman" w:eastAsia="Times New Roman" w:hAnsi="Times New Roman"/>
          <w:sz w:val="32"/>
          <w:szCs w:val="32"/>
          <w:lang w:val="uk-UA"/>
        </w:rPr>
        <w:t>M</w:t>
      </w:r>
    </w:p>
    <w:p w14:paraId="69F26AB5" w14:textId="77777777" w:rsidR="00EC1E89" w:rsidRPr="00D87234" w:rsidRDefault="00EC1E89" w:rsidP="00D87234">
      <w:pPr>
        <w:spacing w:after="0" w:line="360" w:lineRule="auto"/>
        <w:ind w:firstLine="851"/>
        <w:jc w:val="both"/>
        <w:rPr>
          <w:rFonts w:ascii="Times New Roman" w:eastAsia="Times New Roman" w:hAnsi="Times New Roman"/>
          <w:sz w:val="28"/>
          <w:szCs w:val="28"/>
          <w:lang w:val="uk-UA"/>
        </w:rPr>
      </w:pPr>
    </w:p>
    <w:p w14:paraId="13F48EC7" w14:textId="77777777" w:rsidR="00EC1E89" w:rsidRPr="00D87234" w:rsidRDefault="00C03A28" w:rsidP="00D87234">
      <w:pPr>
        <w:tabs>
          <w:tab w:val="right" w:pos="9345"/>
        </w:tabs>
        <w:spacing w:after="0" w:line="360" w:lineRule="auto"/>
        <w:ind w:firstLine="851"/>
        <w:jc w:val="both"/>
        <w:rPr>
          <w:rFonts w:ascii="Times New Roman" w:eastAsia="Times New Roman" w:hAnsi="Times New Roman"/>
          <w:sz w:val="28"/>
          <w:szCs w:val="28"/>
          <w:lang w:val="uk-UA"/>
        </w:rPr>
      </w:pPr>
      <m:oMath>
        <m:sSub>
          <m:sSubPr>
            <m:ctrlPr>
              <w:rPr>
                <w:rFonts w:ascii="Cambria Math" w:eastAsia="Times New Roman" w:hAnsi="Cambria Math"/>
                <w:sz w:val="28"/>
                <w:szCs w:val="28"/>
                <w:lang w:val="uk-UA"/>
              </w:rPr>
            </m:ctrlPr>
          </m:sSubPr>
          <m:e>
            <m:r>
              <w:rPr>
                <w:rFonts w:ascii="Cambria Math" w:eastAsia="Times New Roman" w:hAnsi="Cambria Math"/>
                <w:sz w:val="28"/>
                <w:szCs w:val="28"/>
                <w:lang w:val="uk-UA"/>
              </w:rPr>
              <m:t>g</m:t>
            </m:r>
          </m:e>
          <m:sub>
            <m:r>
              <w:rPr>
                <w:rFonts w:ascii="Cambria Math" w:eastAsia="Times New Roman" w:hAnsi="Cambria Math"/>
                <w:sz w:val="28"/>
                <w:szCs w:val="28"/>
                <w:lang w:val="uk-UA"/>
              </w:rPr>
              <m:t>h</m:t>
            </m:r>
          </m:sub>
        </m:sSub>
      </m:oMath>
      <w:r w:rsidR="00EC1E89" w:rsidRPr="00D87234">
        <w:rPr>
          <w:rFonts w:ascii="Times New Roman" w:eastAsia="Times New Roman" w:hAnsi="Times New Roman"/>
          <w:sz w:val="28"/>
          <w:szCs w:val="28"/>
          <w:lang w:val="uk-UA"/>
        </w:rPr>
        <w:t xml:space="preserve"> – нормована евклідова відстань;</w:t>
      </w:r>
    </w:p>
    <w:p w14:paraId="281626C9" w14:textId="4677DF58" w:rsidR="00EC1E89" w:rsidRPr="00D87234" w:rsidRDefault="00C03A28" w:rsidP="00D87234">
      <w:pPr>
        <w:tabs>
          <w:tab w:val="right" w:pos="9345"/>
        </w:tabs>
        <w:spacing w:after="0" w:line="360" w:lineRule="auto"/>
        <w:ind w:firstLine="851"/>
        <w:jc w:val="both"/>
        <w:rPr>
          <w:rFonts w:ascii="Times New Roman" w:eastAsia="Times New Roman" w:hAnsi="Times New Roman"/>
          <w:sz w:val="28"/>
          <w:szCs w:val="28"/>
          <w:lang w:val="uk-UA"/>
        </w:rPr>
      </w:pPr>
      <m:oMath>
        <m:sSub>
          <m:sSubPr>
            <m:ctrlPr>
              <w:rPr>
                <w:rFonts w:ascii="Cambria Math" w:eastAsia="Times New Roman" w:hAnsi="Cambria Math"/>
                <w:sz w:val="28"/>
                <w:szCs w:val="28"/>
                <w:lang w:val="uk-UA"/>
              </w:rPr>
            </m:ctrlPr>
          </m:sSubPr>
          <m:e>
            <m:r>
              <w:rPr>
                <w:rFonts w:ascii="Cambria Math" w:eastAsia="Times New Roman" w:hAnsi="Cambria Math"/>
                <w:sz w:val="28"/>
                <w:szCs w:val="28"/>
                <w:lang w:val="uk-UA"/>
              </w:rPr>
              <m:t>x</m:t>
            </m:r>
          </m:e>
          <m:sub>
            <m:r>
              <w:rPr>
                <w:rFonts w:ascii="Cambria Math" w:eastAsia="Times New Roman" w:hAnsi="Cambria Math"/>
                <w:sz w:val="28"/>
                <w:szCs w:val="28"/>
                <w:lang w:val="uk-UA"/>
              </w:rPr>
              <m:t>1i</m:t>
            </m:r>
          </m:sub>
        </m:sSub>
      </m:oMath>
      <w:r w:rsidR="00EC1E89" w:rsidRPr="00D87234">
        <w:rPr>
          <w:rFonts w:ascii="Times New Roman" w:eastAsia="Times New Roman" w:hAnsi="Times New Roman"/>
          <w:sz w:val="28"/>
          <w:szCs w:val="28"/>
          <w:lang w:val="uk-UA"/>
        </w:rPr>
        <w:t xml:space="preserve"> – значення і- признаку одного об</w:t>
      </w:r>
      <w:r w:rsidR="0025583D">
        <w:rPr>
          <w:rFonts w:ascii="Times New Roman" w:eastAsia="Times New Roman" w:hAnsi="Times New Roman"/>
          <w:sz w:val="28"/>
          <w:szCs w:val="28"/>
          <w:lang w:val="uk-UA"/>
        </w:rPr>
        <w:t>’</w:t>
      </w:r>
      <w:r w:rsidR="00EC1E89" w:rsidRPr="00D87234">
        <w:rPr>
          <w:rFonts w:ascii="Times New Roman" w:eastAsia="Times New Roman" w:hAnsi="Times New Roman"/>
          <w:sz w:val="28"/>
          <w:szCs w:val="28"/>
          <w:lang w:val="uk-UA"/>
        </w:rPr>
        <w:t>єкту;</w:t>
      </w:r>
    </w:p>
    <w:p w14:paraId="74DAB339" w14:textId="05D211B6" w:rsidR="00EC1E89" w:rsidRPr="00D87234" w:rsidRDefault="00C03A28" w:rsidP="00D87234">
      <w:pPr>
        <w:tabs>
          <w:tab w:val="right" w:pos="9345"/>
        </w:tabs>
        <w:spacing w:after="0" w:line="360" w:lineRule="auto"/>
        <w:ind w:firstLine="851"/>
        <w:jc w:val="both"/>
        <w:rPr>
          <w:rFonts w:ascii="Times New Roman" w:eastAsia="Times New Roman" w:hAnsi="Times New Roman"/>
          <w:sz w:val="28"/>
          <w:szCs w:val="28"/>
          <w:lang w:val="uk-UA"/>
        </w:rPr>
      </w:pPr>
      <m:oMath>
        <m:sSub>
          <m:sSubPr>
            <m:ctrlPr>
              <w:rPr>
                <w:rFonts w:ascii="Cambria Math" w:eastAsia="Times New Roman" w:hAnsi="Cambria Math"/>
                <w:sz w:val="28"/>
                <w:szCs w:val="28"/>
                <w:lang w:val="uk-UA"/>
              </w:rPr>
            </m:ctrlPr>
          </m:sSubPr>
          <m:e>
            <m:r>
              <w:rPr>
                <w:rFonts w:ascii="Cambria Math" w:eastAsia="Times New Roman" w:hAnsi="Cambria Math"/>
                <w:sz w:val="28"/>
                <w:szCs w:val="28"/>
                <w:lang w:val="uk-UA"/>
              </w:rPr>
              <m:t>x</m:t>
            </m:r>
          </m:e>
          <m:sub>
            <m:r>
              <w:rPr>
                <w:rFonts w:ascii="Cambria Math" w:eastAsia="Times New Roman" w:hAnsi="Cambria Math"/>
                <w:sz w:val="28"/>
                <w:szCs w:val="28"/>
                <w:lang w:val="uk-UA"/>
              </w:rPr>
              <m:t>2i</m:t>
            </m:r>
          </m:sub>
        </m:sSub>
      </m:oMath>
      <w:r w:rsidR="00EC1E89" w:rsidRPr="00D87234">
        <w:rPr>
          <w:rFonts w:ascii="Times New Roman" w:eastAsia="Times New Roman" w:hAnsi="Times New Roman"/>
          <w:sz w:val="28"/>
          <w:szCs w:val="28"/>
          <w:lang w:val="uk-UA"/>
        </w:rPr>
        <w:t xml:space="preserve"> – значення і- признаку другого об</w:t>
      </w:r>
      <w:r w:rsidR="0025583D">
        <w:rPr>
          <w:rFonts w:ascii="Times New Roman" w:eastAsia="Times New Roman" w:hAnsi="Times New Roman"/>
          <w:sz w:val="28"/>
          <w:szCs w:val="28"/>
          <w:lang w:val="uk-UA"/>
        </w:rPr>
        <w:t>’</w:t>
      </w:r>
      <w:r w:rsidR="00EC1E89" w:rsidRPr="00D87234">
        <w:rPr>
          <w:rFonts w:ascii="Times New Roman" w:eastAsia="Times New Roman" w:hAnsi="Times New Roman"/>
          <w:sz w:val="28"/>
          <w:szCs w:val="28"/>
          <w:lang w:val="uk-UA"/>
        </w:rPr>
        <w:t>єкту;</w:t>
      </w:r>
    </w:p>
    <w:p w14:paraId="051A997B" w14:textId="77777777" w:rsidR="00EC1E89" w:rsidRPr="00D87234" w:rsidRDefault="00C03A28" w:rsidP="00D87234">
      <w:pPr>
        <w:tabs>
          <w:tab w:val="right" w:pos="9345"/>
        </w:tabs>
        <w:spacing w:after="0" w:line="360" w:lineRule="auto"/>
        <w:ind w:firstLine="851"/>
        <w:jc w:val="both"/>
        <w:rPr>
          <w:rFonts w:ascii="Times New Roman" w:eastAsia="Times New Roman" w:hAnsi="Times New Roman"/>
          <w:sz w:val="28"/>
          <w:szCs w:val="28"/>
          <w:lang w:val="uk-UA"/>
        </w:rPr>
      </w:pPr>
      <m:oMath>
        <m:sSub>
          <m:sSubPr>
            <m:ctrlPr>
              <w:rPr>
                <w:rFonts w:ascii="Cambria Math" w:eastAsia="Times New Roman" w:hAnsi="Cambria Math"/>
                <w:sz w:val="28"/>
                <w:szCs w:val="28"/>
                <w:lang w:val="uk-UA"/>
              </w:rPr>
            </m:ctrlPr>
          </m:sSubPr>
          <m:e>
            <m:r>
              <w:rPr>
                <w:rFonts w:ascii="Cambria Math" w:hAnsi="Cambria Math"/>
                <w:lang w:val="uk-UA"/>
              </w:rPr>
              <m:t>σ</m:t>
            </m:r>
          </m:e>
          <m:sub>
            <m:r>
              <w:rPr>
                <w:rFonts w:ascii="Cambria Math" w:eastAsia="Times New Roman" w:hAnsi="Cambria Math"/>
                <w:sz w:val="28"/>
                <w:szCs w:val="28"/>
                <w:lang w:val="uk-UA"/>
              </w:rPr>
              <m:t>i</m:t>
            </m:r>
          </m:sub>
        </m:sSub>
      </m:oMath>
      <w:r w:rsidR="00EC1E89" w:rsidRPr="00D87234">
        <w:rPr>
          <w:rFonts w:ascii="Times New Roman" w:eastAsia="Times New Roman" w:hAnsi="Times New Roman"/>
          <w:sz w:val="28"/>
          <w:szCs w:val="28"/>
          <w:lang w:val="uk-UA"/>
        </w:rPr>
        <w:t xml:space="preserve"> – середнє квадратичне відхилення і- признаку;</w:t>
      </w:r>
    </w:p>
    <w:p w14:paraId="687EBC41" w14:textId="3F3DE557" w:rsidR="00EC1E89" w:rsidRPr="00D87234" w:rsidRDefault="00EC1E89" w:rsidP="00D87234">
      <w:pPr>
        <w:spacing w:after="0" w:line="360" w:lineRule="auto"/>
        <w:ind w:firstLine="851"/>
        <w:jc w:val="both"/>
        <w:rPr>
          <w:rFonts w:ascii="Times New Roman" w:eastAsia="Times New Roman" w:hAnsi="Times New Roman"/>
          <w:sz w:val="28"/>
          <w:szCs w:val="28"/>
          <w:highlight w:val="white"/>
          <w:lang w:val="uk-UA"/>
        </w:rPr>
      </w:pPr>
      <w:r w:rsidRPr="00D87234">
        <w:rPr>
          <w:rFonts w:ascii="Times New Roman" w:eastAsia="Times New Roman" w:hAnsi="Times New Roman"/>
          <w:sz w:val="28"/>
          <w:szCs w:val="28"/>
          <w:highlight w:val="white"/>
          <w:lang w:val="uk-UA"/>
        </w:rPr>
        <w:t>М – кількість загальних параметрів у порівнюваних об</w:t>
      </w:r>
      <w:r w:rsidR="0025583D">
        <w:rPr>
          <w:rFonts w:ascii="Times New Roman" w:eastAsia="Times New Roman" w:hAnsi="Times New Roman"/>
          <w:sz w:val="28"/>
          <w:szCs w:val="28"/>
          <w:highlight w:val="white"/>
          <w:lang w:val="uk-UA"/>
        </w:rPr>
        <w:t>’</w:t>
      </w:r>
      <w:r w:rsidRPr="00D87234">
        <w:rPr>
          <w:rFonts w:ascii="Times New Roman" w:eastAsia="Times New Roman" w:hAnsi="Times New Roman"/>
          <w:sz w:val="28"/>
          <w:szCs w:val="28"/>
          <w:highlight w:val="white"/>
          <w:lang w:val="uk-UA"/>
        </w:rPr>
        <w:t>єктів</w:t>
      </w:r>
    </w:p>
    <w:p w14:paraId="6108E8C5" w14:textId="77777777" w:rsidR="00EC1E89" w:rsidRPr="00D87234" w:rsidRDefault="00EC1E89" w:rsidP="00D87234">
      <w:pPr>
        <w:spacing w:after="0" w:line="360" w:lineRule="auto"/>
        <w:ind w:firstLine="851"/>
        <w:jc w:val="both"/>
        <w:rPr>
          <w:rFonts w:ascii="Times New Roman" w:eastAsia="Times New Roman" w:hAnsi="Times New Roman"/>
          <w:sz w:val="28"/>
          <w:szCs w:val="28"/>
          <w:lang w:val="uk-UA"/>
        </w:rPr>
      </w:pPr>
      <m:oMath>
        <m:r>
          <w:rPr>
            <w:rFonts w:ascii="Cambria Math" w:hAnsi="Cambria Math"/>
            <w:lang w:val="uk-UA"/>
          </w:rPr>
          <m:t>Σ</m:t>
        </m:r>
        <m:r>
          <w:rPr>
            <w:rFonts w:ascii="Cambria Math" w:eastAsia="Times New Roman" w:hAnsi="Cambria Math"/>
            <w:sz w:val="28"/>
            <w:szCs w:val="28"/>
            <w:highlight w:val="white"/>
            <w:lang w:val="uk-UA"/>
          </w:rPr>
          <m:t xml:space="preserve"> - </m:t>
        </m:r>
        <m:r>
          <w:rPr>
            <w:rFonts w:ascii="Cambria Math" w:eastAsia="Cambria Math" w:hAnsi="Cambria Math" w:cs="Cambria Math"/>
            <w:sz w:val="28"/>
            <w:szCs w:val="28"/>
            <w:highlight w:val="white"/>
            <w:lang w:val="uk-UA"/>
          </w:rPr>
          <m:t>знак суми</m:t>
        </m:r>
      </m:oMath>
      <w:r w:rsidRPr="00D87234">
        <w:rPr>
          <w:rFonts w:ascii="Times New Roman" w:eastAsia="Times New Roman" w:hAnsi="Times New Roman"/>
          <w:sz w:val="28"/>
          <w:szCs w:val="28"/>
          <w:highlight w:val="white"/>
          <w:lang w:val="uk-UA"/>
        </w:rPr>
        <w:t xml:space="preserve"> [8, c.35].</w:t>
      </w:r>
      <w:r w:rsidRPr="00D87234">
        <w:rPr>
          <w:rFonts w:ascii="Times New Roman" w:eastAsia="Times New Roman" w:hAnsi="Times New Roman"/>
          <w:sz w:val="28"/>
          <w:szCs w:val="28"/>
          <w:highlight w:val="white"/>
          <w:lang w:val="uk-UA"/>
        </w:rPr>
        <w:tab/>
      </w:r>
      <w:r w:rsidRPr="00D87234">
        <w:rPr>
          <w:rFonts w:ascii="Times New Roman" w:eastAsia="Times New Roman" w:hAnsi="Times New Roman"/>
          <w:sz w:val="28"/>
          <w:szCs w:val="28"/>
          <w:highlight w:val="white"/>
          <w:lang w:val="uk-UA"/>
        </w:rPr>
        <w:tab/>
      </w:r>
    </w:p>
    <w:p w14:paraId="32FBC7FD" w14:textId="77777777" w:rsidR="00D87234" w:rsidRDefault="00EC1E89" w:rsidP="00D87234">
      <w:pPr>
        <w:spacing w:after="0" w:line="360" w:lineRule="auto"/>
        <w:ind w:firstLine="851"/>
        <w:jc w:val="both"/>
        <w:rPr>
          <w:rFonts w:ascii="Times New Roman" w:eastAsia="Times New Roman" w:hAnsi="Times New Roman"/>
          <w:sz w:val="28"/>
          <w:szCs w:val="28"/>
          <w:highlight w:val="white"/>
          <w:lang w:val="uk-UA"/>
        </w:rPr>
      </w:pPr>
      <w:r w:rsidRPr="00D87234">
        <w:rPr>
          <w:rFonts w:ascii="Times New Roman" w:eastAsia="Times New Roman" w:hAnsi="Times New Roman"/>
          <w:sz w:val="28"/>
          <w:szCs w:val="28"/>
          <w:highlight w:val="white"/>
          <w:lang w:val="uk-UA"/>
        </w:rPr>
        <w:t xml:space="preserve">Для роботи було створено таблицю метричних даних, до котрої внесено необхідні для системного аналізу дані (Н – висота амфори (мм), </w:t>
      </w:r>
      <w:r w:rsidRPr="00D87234">
        <w:rPr>
          <w:rFonts w:ascii="Times New Roman" w:eastAsia="Times New Roman" w:hAnsi="Times New Roman"/>
          <w:sz w:val="28"/>
          <w:szCs w:val="28"/>
          <w:highlight w:val="white"/>
          <w:lang w:val="uk-UA"/>
        </w:rPr>
        <w:lastRenderedPageBreak/>
        <w:t xml:space="preserve">Н0 – глубина амфори (мм), Н1 – висота верхньої частини(мм), Н2 – висота нижньої частини (мм), Н3 – висота горла (мм), D – найбільший діаметр тулова) [8]. Ці дані були взяті з робіт дослідників амфор (Зеєст І.Б., Монахов С.Ю., Брашинский І.Б.) [2; 3; 4;5;6;7]. Варто зазначити, що будуть розглядатися лише цілі або археологічно цілі амфори. Після створення таблиці з вибіркою метричних даних, необхідно провести розрахунки, а саме співвідношення профільних частин ( D/H, H1/H, H3/H1, D/H1, H3/H, D/H3, H1/H2 з  помножити на </w:t>
      </w:r>
      <m:oMath>
        <m:sSup>
          <m:sSupPr>
            <m:ctrlPr>
              <w:rPr>
                <w:rFonts w:ascii="Cambria Math" w:eastAsia="Times New Roman" w:hAnsi="Cambria Math"/>
                <w:sz w:val="28"/>
                <w:szCs w:val="28"/>
                <w:highlight w:val="white"/>
                <w:lang w:val="uk-UA"/>
              </w:rPr>
            </m:ctrlPr>
          </m:sSupPr>
          <m:e>
            <m:r>
              <w:rPr>
                <w:rFonts w:ascii="Cambria Math" w:eastAsia="Times New Roman" w:hAnsi="Cambria Math"/>
                <w:sz w:val="28"/>
                <w:szCs w:val="28"/>
                <w:highlight w:val="white"/>
                <w:lang w:val="uk-UA"/>
              </w:rPr>
              <m:t>10</m:t>
            </m:r>
          </m:e>
          <m:sup>
            <m:r>
              <w:rPr>
                <w:rFonts w:ascii="Cambria Math" w:eastAsia="Times New Roman" w:hAnsi="Cambria Math"/>
                <w:sz w:val="28"/>
                <w:szCs w:val="28"/>
                <w:highlight w:val="white"/>
                <w:lang w:val="uk-UA"/>
              </w:rPr>
              <m:t>5</m:t>
            </m:r>
          </m:sup>
        </m:sSup>
      </m:oMath>
      <w:r w:rsidRPr="00D87234">
        <w:rPr>
          <w:rFonts w:ascii="Times New Roman" w:eastAsia="Times New Roman" w:hAnsi="Times New Roman"/>
          <w:sz w:val="28"/>
          <w:szCs w:val="28"/>
          <w:highlight w:val="white"/>
          <w:lang w:val="uk-UA"/>
        </w:rPr>
        <w:t>).</w:t>
      </w:r>
    </w:p>
    <w:p w14:paraId="22CF2531" w14:textId="65276287" w:rsidR="00EC1E89" w:rsidRPr="00D87234" w:rsidRDefault="00EC1E89" w:rsidP="00D87234">
      <w:pPr>
        <w:spacing w:after="0" w:line="360" w:lineRule="auto"/>
        <w:ind w:firstLine="851"/>
        <w:jc w:val="both"/>
        <w:rPr>
          <w:rFonts w:ascii="Times New Roman" w:eastAsia="Times New Roman" w:hAnsi="Times New Roman"/>
          <w:sz w:val="28"/>
          <w:szCs w:val="28"/>
          <w:highlight w:val="white"/>
          <w:lang w:val="uk-UA"/>
        </w:rPr>
      </w:pPr>
      <w:r w:rsidRPr="00D87234">
        <w:rPr>
          <w:rFonts w:ascii="Times New Roman" w:eastAsia="Times New Roman" w:hAnsi="Times New Roman"/>
          <w:sz w:val="28"/>
          <w:szCs w:val="28"/>
          <w:highlight w:val="white"/>
          <w:lang w:val="uk-UA"/>
        </w:rPr>
        <w:t>Створення таблиці дало можливість перейти до обробки даних. Першим кроком було завантаження даних в програму для математичних досліджень та аналізу SPSS Inc тільки метричних даних. На жаль, це не дало потрібних результатів та розкид за дендограмою був надто великим. Другий крок: використовуючи формулу було розраховано співвідношення профільних частин, і, отримавши результат, завантажено його разом з метричними даними до програми. Другий результат дав більш якісний результат. Амфори по типам більш рівномірно розділилися по кластерам. Для уточнення даних проведено розрахунки кожного отриманого результату окремо. Цей розрахунок розілив дані на три групи(І, ІІ та ІІІ), також кожна група розділена на певну кількість кластерів.</w:t>
      </w:r>
    </w:p>
    <w:p w14:paraId="7FD28B42" w14:textId="77777777" w:rsidR="00EC1E89" w:rsidRPr="00D87234" w:rsidRDefault="00EC1E89" w:rsidP="00D87234">
      <w:pPr>
        <w:spacing w:after="0" w:line="360" w:lineRule="auto"/>
        <w:ind w:firstLine="851"/>
        <w:jc w:val="both"/>
        <w:rPr>
          <w:rFonts w:ascii="Times New Roman" w:eastAsia="Times New Roman" w:hAnsi="Times New Roman"/>
          <w:sz w:val="28"/>
          <w:szCs w:val="28"/>
          <w:highlight w:val="white"/>
          <w:lang w:val="uk-UA"/>
        </w:rPr>
      </w:pPr>
      <w:r w:rsidRPr="00D87234">
        <w:rPr>
          <w:rFonts w:ascii="Times New Roman" w:eastAsia="Times New Roman" w:hAnsi="Times New Roman"/>
          <w:sz w:val="28"/>
          <w:szCs w:val="28"/>
          <w:highlight w:val="white"/>
          <w:lang w:val="uk-UA"/>
        </w:rPr>
        <w:t>І група складається з двох кластерів (І-1 та І-2). Дані з кожного кластеру внесено в таблицю окремо. Розрахунок розділив групу І-1 три підгрупи (I-1a, I-1b, I-1c). На даному етапі також бачимо більшу кореляцію по показникам, наближені середні метричні показники. Особливо між групами І-1а та І-1с. Та більш чітке розділення на типи, де група І-1а майже повністю складається з типу І-4 та нечисельної групи типу І-А, де вони чітко відмежовані. Група І-1b, складається з І-А, ІІ-2 та ІІІ, котрі також чітко виділяються. А група І-1с повністю складається з типу ІІ-А-2.</w:t>
      </w:r>
    </w:p>
    <w:p w14:paraId="4B356799" w14:textId="77777777" w:rsidR="00EC1E89" w:rsidRPr="00D87234" w:rsidRDefault="00EC1E89" w:rsidP="00D87234">
      <w:pPr>
        <w:spacing w:after="0" w:line="360" w:lineRule="auto"/>
        <w:ind w:firstLine="851"/>
        <w:jc w:val="both"/>
        <w:rPr>
          <w:rFonts w:ascii="Times New Roman" w:eastAsia="Times New Roman" w:hAnsi="Times New Roman"/>
          <w:sz w:val="28"/>
          <w:szCs w:val="28"/>
          <w:lang w:val="uk-UA"/>
        </w:rPr>
      </w:pPr>
      <w:r w:rsidRPr="00D87234">
        <w:rPr>
          <w:rFonts w:ascii="Times New Roman" w:eastAsia="Times New Roman" w:hAnsi="Times New Roman"/>
          <w:sz w:val="28"/>
          <w:szCs w:val="28"/>
          <w:highlight w:val="white"/>
          <w:lang w:val="uk-UA"/>
        </w:rPr>
        <w:t xml:space="preserve">Група І-2 після розрахунків також поділилася </w:t>
      </w:r>
      <w:r w:rsidRPr="00D87234">
        <w:rPr>
          <w:rFonts w:ascii="Times New Roman" w:eastAsia="Times New Roman" w:hAnsi="Times New Roman"/>
          <w:sz w:val="28"/>
          <w:szCs w:val="28"/>
          <w:lang w:val="uk-UA"/>
        </w:rPr>
        <w:t xml:space="preserve">на три підгрупи (I-2a, I-2b, I-2c). Після цього розрахунку також бачимо наближеність метричних показників. Особливо між групами І-а та І-с. Та більш чітке розділення на </w:t>
      </w:r>
      <w:r w:rsidRPr="00D87234">
        <w:rPr>
          <w:rFonts w:ascii="Times New Roman" w:eastAsia="Times New Roman" w:hAnsi="Times New Roman"/>
          <w:sz w:val="28"/>
          <w:szCs w:val="28"/>
          <w:lang w:val="uk-UA"/>
        </w:rPr>
        <w:lastRenderedPageBreak/>
        <w:t>типи, де група І-2а – майже повністю складається з типу та І-3, І-4 та невеликого вкраплення типів І-А, ІІІ-2, де вони чітко відмежовані. Група І-2b складається з І-А, ІІ -2 та ІІІ-1, І-4, котрі також чітко виділяються. А група І-2с повністю складається з типу ІІ-А-2.</w:t>
      </w:r>
    </w:p>
    <w:p w14:paraId="63C2BFFD" w14:textId="7E267F00" w:rsidR="00D87234" w:rsidRDefault="00EC1E89" w:rsidP="00D87234">
      <w:pPr>
        <w:spacing w:after="0" w:line="360" w:lineRule="auto"/>
        <w:ind w:firstLine="851"/>
        <w:jc w:val="both"/>
        <w:rPr>
          <w:rFonts w:ascii="Times New Roman" w:eastAsia="Times New Roman" w:hAnsi="Times New Roman"/>
          <w:b/>
          <w:sz w:val="28"/>
          <w:szCs w:val="28"/>
          <w:highlight w:val="white"/>
          <w:lang w:val="uk-UA"/>
        </w:rPr>
      </w:pPr>
      <w:r w:rsidRPr="00D87234">
        <w:rPr>
          <w:rFonts w:ascii="Times New Roman" w:eastAsia="Times New Roman" w:hAnsi="Times New Roman"/>
          <w:sz w:val="28"/>
          <w:szCs w:val="28"/>
          <w:highlight w:val="white"/>
          <w:lang w:val="uk-UA"/>
        </w:rPr>
        <w:t>Наступний об</w:t>
      </w:r>
      <w:r w:rsidR="0025583D">
        <w:rPr>
          <w:rFonts w:ascii="Times New Roman" w:eastAsia="Times New Roman" w:hAnsi="Times New Roman"/>
          <w:sz w:val="28"/>
          <w:szCs w:val="28"/>
          <w:highlight w:val="white"/>
          <w:lang w:val="uk-UA"/>
        </w:rPr>
        <w:t>’</w:t>
      </w:r>
      <w:r w:rsidRPr="00D87234">
        <w:rPr>
          <w:rFonts w:ascii="Times New Roman" w:eastAsia="Times New Roman" w:hAnsi="Times New Roman"/>
          <w:sz w:val="28"/>
          <w:szCs w:val="28"/>
          <w:highlight w:val="white"/>
          <w:lang w:val="uk-UA"/>
        </w:rPr>
        <w:t>єкт – група ІІ – вона складається з кластерів (ІІ-1, ІІ-2). Додавши до таблиці дані з групи ІІ-1 отримали дендограму, розділену на три кластери (ІI-1a, IІ-1b, ІI-1c). Даний аналіз показав близькість метричних даних в вибіркі. Особливо між групами ІІ-1а та IІ-1b. Та більш чітке розділення на типи, де група ІІ-1а майже повністю складається з типу І-4 та невеликої групи типу І-3, де вони чітко відмежовані. Група ІІ-1b складається з І-3, І -4 та ІІІ-1, котрі також чітко виділяються. А група ІІ-1с повністю складається з типу IV.</w:t>
      </w:r>
      <w:r w:rsidRPr="00D87234">
        <w:rPr>
          <w:rFonts w:ascii="Times New Roman" w:eastAsia="Times New Roman" w:hAnsi="Times New Roman"/>
          <w:b/>
          <w:sz w:val="28"/>
          <w:szCs w:val="28"/>
          <w:highlight w:val="white"/>
          <w:lang w:val="uk-UA"/>
        </w:rPr>
        <w:tab/>
      </w:r>
      <w:r w:rsidRPr="00D87234">
        <w:rPr>
          <w:rFonts w:ascii="Times New Roman" w:eastAsia="Times New Roman" w:hAnsi="Times New Roman"/>
          <w:b/>
          <w:sz w:val="28"/>
          <w:szCs w:val="28"/>
          <w:highlight w:val="white"/>
          <w:lang w:val="uk-UA"/>
        </w:rPr>
        <w:tab/>
      </w:r>
      <w:r w:rsidRPr="00D87234">
        <w:rPr>
          <w:rFonts w:ascii="Times New Roman" w:eastAsia="Times New Roman" w:hAnsi="Times New Roman"/>
          <w:b/>
          <w:sz w:val="28"/>
          <w:szCs w:val="28"/>
          <w:highlight w:val="white"/>
          <w:lang w:val="uk-UA"/>
        </w:rPr>
        <w:tab/>
      </w:r>
    </w:p>
    <w:p w14:paraId="5AD445E7" w14:textId="0033F175" w:rsidR="00EC1E89" w:rsidRPr="00D87234" w:rsidRDefault="00EC1E89" w:rsidP="00D87234">
      <w:pPr>
        <w:spacing w:after="0" w:line="360" w:lineRule="auto"/>
        <w:ind w:firstLine="851"/>
        <w:jc w:val="both"/>
        <w:rPr>
          <w:rFonts w:ascii="Times New Roman" w:eastAsia="Times New Roman" w:hAnsi="Times New Roman"/>
          <w:sz w:val="28"/>
          <w:szCs w:val="28"/>
          <w:highlight w:val="white"/>
          <w:lang w:val="uk-UA"/>
        </w:rPr>
      </w:pPr>
      <w:r w:rsidRPr="00D87234">
        <w:rPr>
          <w:rFonts w:ascii="Times New Roman" w:eastAsia="Times New Roman" w:hAnsi="Times New Roman"/>
          <w:sz w:val="28"/>
          <w:szCs w:val="28"/>
          <w:highlight w:val="white"/>
          <w:lang w:val="uk-UA"/>
        </w:rPr>
        <w:t>Група ІІ-2 розділяється на дві підгрупи (ІI-2a, IІ-2b). На даному етапі також бачимо більшу кореляцію по показникам. Група ІІ-2а майже повністю складається з типу І-3 та невеликого вкраплення групи І-3, де вони чітко відмежовані. Група ІІ-1b повністю складається з типу IV.</w:t>
      </w:r>
    </w:p>
    <w:p w14:paraId="1C8A8949" w14:textId="77777777" w:rsidR="00EC1E89" w:rsidRPr="00D87234" w:rsidRDefault="00EC1E89" w:rsidP="00D87234">
      <w:pPr>
        <w:spacing w:after="0" w:line="360" w:lineRule="auto"/>
        <w:ind w:firstLine="851"/>
        <w:jc w:val="both"/>
        <w:rPr>
          <w:rFonts w:ascii="Times New Roman" w:eastAsia="Times New Roman" w:hAnsi="Times New Roman"/>
          <w:b/>
          <w:sz w:val="28"/>
          <w:szCs w:val="28"/>
          <w:highlight w:val="white"/>
          <w:lang w:val="uk-UA"/>
        </w:rPr>
      </w:pPr>
      <w:r w:rsidRPr="00D87234">
        <w:rPr>
          <w:rFonts w:ascii="Times New Roman" w:eastAsia="Times New Roman" w:hAnsi="Times New Roman"/>
          <w:sz w:val="28"/>
          <w:szCs w:val="28"/>
          <w:highlight w:val="white"/>
          <w:lang w:val="uk-UA"/>
        </w:rPr>
        <w:t>Група ІІІ розділена на два кластери (ІІІ-1 та ІІІ-2). Кластер ІІІ-1 розділяється на три підгрупи (ІІI-1a, IІІ-1b, ІІІ-3с). Даний аналіз також показує близькість метричних даних. Особливо між групами ІІІ-1а та ІIІ-1с. Група ІІІ-1а майже повністю складається з типу І-А-1 та І-А-2 та невеликої групи типів ІІ та І, де вони чітко відмежовані. Група ІІІ-1b майже повністю складається з типів І-А-3 і І-А-2. Група ІІІ-1с в більшості складається з типів ІІ-1 і ІІ-2 та невеликої групи І-А-2, котра чітко відокремлюються.</w:t>
      </w:r>
      <w:r w:rsidRPr="00D87234">
        <w:rPr>
          <w:rFonts w:ascii="Times New Roman" w:eastAsia="Times New Roman" w:hAnsi="Times New Roman"/>
          <w:sz w:val="28"/>
          <w:szCs w:val="28"/>
          <w:highlight w:val="white"/>
          <w:lang w:val="uk-UA"/>
        </w:rPr>
        <w:tab/>
      </w:r>
      <w:r w:rsidRPr="00D87234">
        <w:rPr>
          <w:rFonts w:ascii="Times New Roman" w:eastAsia="Times New Roman" w:hAnsi="Times New Roman"/>
          <w:sz w:val="28"/>
          <w:szCs w:val="28"/>
          <w:highlight w:val="white"/>
          <w:lang w:val="uk-UA"/>
        </w:rPr>
        <w:tab/>
      </w:r>
      <w:r w:rsidRPr="00D87234">
        <w:rPr>
          <w:rFonts w:ascii="Times New Roman" w:eastAsia="Times New Roman" w:hAnsi="Times New Roman"/>
          <w:sz w:val="28"/>
          <w:szCs w:val="28"/>
          <w:highlight w:val="white"/>
          <w:lang w:val="uk-UA"/>
        </w:rPr>
        <w:tab/>
      </w:r>
      <w:r w:rsidRPr="00D87234">
        <w:rPr>
          <w:rFonts w:ascii="Times New Roman" w:eastAsia="Times New Roman" w:hAnsi="Times New Roman"/>
          <w:sz w:val="28"/>
          <w:szCs w:val="28"/>
          <w:highlight w:val="white"/>
          <w:lang w:val="uk-UA"/>
        </w:rPr>
        <w:tab/>
      </w:r>
      <w:r w:rsidRPr="00D87234">
        <w:rPr>
          <w:rFonts w:ascii="Times New Roman" w:eastAsia="Times New Roman" w:hAnsi="Times New Roman"/>
          <w:sz w:val="28"/>
          <w:szCs w:val="28"/>
          <w:highlight w:val="white"/>
          <w:lang w:val="uk-UA"/>
        </w:rPr>
        <w:tab/>
      </w:r>
    </w:p>
    <w:p w14:paraId="09C16B3F" w14:textId="77777777" w:rsidR="00EC1E89" w:rsidRPr="00D87234" w:rsidRDefault="00EC1E89" w:rsidP="00D87234">
      <w:pPr>
        <w:spacing w:after="0" w:line="360" w:lineRule="auto"/>
        <w:ind w:firstLine="851"/>
        <w:jc w:val="both"/>
        <w:rPr>
          <w:rFonts w:ascii="Times New Roman" w:eastAsia="Times New Roman" w:hAnsi="Times New Roman"/>
          <w:sz w:val="28"/>
          <w:szCs w:val="28"/>
          <w:lang w:val="uk-UA"/>
        </w:rPr>
      </w:pPr>
      <w:r w:rsidRPr="00D87234">
        <w:rPr>
          <w:rFonts w:ascii="Times New Roman" w:eastAsia="Times New Roman" w:hAnsi="Times New Roman"/>
          <w:sz w:val="28"/>
          <w:szCs w:val="28"/>
          <w:highlight w:val="white"/>
          <w:lang w:val="uk-UA"/>
        </w:rPr>
        <w:t xml:space="preserve">Група ІІІ-2 розділена на три підгрупи (ІІI-2a, IІІ-2b, IІІ-2c). На даному етапі також бачимо більшу кореляцію  по показникам в даному випадку між всіма групами. Та більш чітке розділення на типи, де група ІІІ-2а майже повністю складається з типу ІІ-2 та невеликої групи типу ІІІ-2, де вони чітко відмежовані. Група ІІІ-2b складається з ІІ-А-2, ІІІ-2, ІІ -3 та </w:t>
      </w:r>
      <w:r w:rsidRPr="00D87234">
        <w:rPr>
          <w:rFonts w:ascii="Times New Roman" w:eastAsia="Times New Roman" w:hAnsi="Times New Roman"/>
          <w:sz w:val="28"/>
          <w:szCs w:val="28"/>
          <w:highlight w:val="white"/>
          <w:lang w:val="uk-UA"/>
        </w:rPr>
        <w:lastRenderedPageBreak/>
        <w:t>ІІІ-3, котрі також чітко виділяються. А група І-2с повністю складається з типу ІІ-А-2 та ІІ-А-1.</w:t>
      </w:r>
    </w:p>
    <w:p w14:paraId="5C3C0C6D" w14:textId="21691475" w:rsidR="00EC1E89" w:rsidRPr="00D87234" w:rsidRDefault="00EC1E89" w:rsidP="00D87234">
      <w:pPr>
        <w:spacing w:after="0" w:line="360" w:lineRule="auto"/>
        <w:ind w:firstLine="851"/>
        <w:jc w:val="both"/>
        <w:rPr>
          <w:rFonts w:ascii="Times New Roman" w:eastAsia="Times New Roman" w:hAnsi="Times New Roman"/>
          <w:sz w:val="28"/>
          <w:szCs w:val="28"/>
          <w:lang w:val="uk-UA"/>
        </w:rPr>
      </w:pPr>
      <w:r w:rsidRPr="00D87234">
        <w:rPr>
          <w:rFonts w:ascii="Times New Roman" w:eastAsia="Times New Roman" w:hAnsi="Times New Roman"/>
          <w:sz w:val="28"/>
          <w:szCs w:val="28"/>
          <w:lang w:val="uk-UA"/>
        </w:rPr>
        <w:t xml:space="preserve">Після проведення усіх розрахунків була отримана таблиця з метричними даними, в якій послідовно на підставі близьких метричних показників виділені групи. Для перевірки правильності таблиці її співставлено із знахідками, котрі не внесені у таблицю [9]. У даній роботі знайдені амфори розділено відповідно класифікації С.Ю. Монахова, а використовувалися ці метричні дані для перевірки таблиці. Тож, створено таблицю з новими метричними даними та проведено математичні дії для пошуку співвідношень. Використовуючи дані співвідношення здійснено пошук по складеній таблиці. </w:t>
      </w:r>
      <w:r w:rsidR="00D87234" w:rsidRPr="00D87234">
        <w:rPr>
          <w:rFonts w:ascii="Times New Roman" w:eastAsia="Times New Roman" w:hAnsi="Times New Roman"/>
          <w:sz w:val="28"/>
          <w:szCs w:val="28"/>
          <w:lang w:val="uk-UA"/>
        </w:rPr>
        <w:t>Порівнюючи</w:t>
      </w:r>
      <w:r w:rsidRPr="00D87234">
        <w:rPr>
          <w:rFonts w:ascii="Times New Roman" w:eastAsia="Times New Roman" w:hAnsi="Times New Roman"/>
          <w:sz w:val="28"/>
          <w:szCs w:val="28"/>
          <w:lang w:val="uk-UA"/>
        </w:rPr>
        <w:t xml:space="preserve"> нові та середні показники таблиці зможемо спочатку знайти групу, далі підгрупу і якщо це необхідно кластерний рівень. Так, співставивши нові дані співвідношень зі співвідношенням проведеної роботи, можна віднести їх до груп. А використавши метричні дані – ще й аналогії. Провівши ці дій вдалося віднести нові знахідки до конкретних типів і порівняти отримані результати з інформацією, що наводилася попередніми дослідниками, та отримали стовідсоткове співпадіння. </w:t>
      </w:r>
    </w:p>
    <w:p w14:paraId="06B5A8D0" w14:textId="2D665833" w:rsidR="00EC1E89" w:rsidRPr="00D87234" w:rsidRDefault="00EC1E89" w:rsidP="00D87234">
      <w:pPr>
        <w:spacing w:after="0" w:line="360" w:lineRule="auto"/>
        <w:ind w:firstLine="851"/>
        <w:jc w:val="both"/>
        <w:rPr>
          <w:rFonts w:ascii="Times New Roman" w:eastAsia="Times New Roman" w:hAnsi="Times New Roman"/>
          <w:sz w:val="28"/>
          <w:szCs w:val="28"/>
          <w:highlight w:val="white"/>
          <w:lang w:val="uk-UA"/>
        </w:rPr>
      </w:pPr>
      <w:r w:rsidRPr="00D87234">
        <w:rPr>
          <w:rFonts w:ascii="Times New Roman" w:eastAsia="Times New Roman" w:hAnsi="Times New Roman"/>
          <w:sz w:val="28"/>
          <w:szCs w:val="28"/>
          <w:lang w:val="uk-UA"/>
        </w:rPr>
        <w:t xml:space="preserve"> </w:t>
      </w:r>
      <w:r w:rsidRPr="00D87234">
        <w:rPr>
          <w:rFonts w:ascii="Times New Roman" w:eastAsia="Times New Roman" w:hAnsi="Times New Roman"/>
          <w:sz w:val="28"/>
          <w:szCs w:val="28"/>
          <w:highlight w:val="white"/>
          <w:lang w:val="uk-UA"/>
        </w:rPr>
        <w:t>Отже, проведена робота по систематизації та класифікації амфор Гераклеї Понтійської дозволяє підвести певні підсумки. Насамперед, створена таблиця для віднесення цілих амфор до типів.</w:t>
      </w:r>
      <w:r w:rsidRPr="00D87234">
        <w:rPr>
          <w:rFonts w:ascii="Times New Roman" w:eastAsia="Times New Roman" w:hAnsi="Times New Roman"/>
          <w:sz w:val="28"/>
          <w:szCs w:val="28"/>
          <w:highlight w:val="white"/>
          <w:lang w:val="uk-UA"/>
        </w:rPr>
        <w:tab/>
        <w:t xml:space="preserve">Вона містить великий масив амфор, де кожна знахідка віднесена до свого варіанту. Після математичних розрахунків амфори були розділенні на групи за спільними метричними даними та </w:t>
      </w:r>
      <w:r w:rsidR="00D87234" w:rsidRPr="00D87234">
        <w:rPr>
          <w:rFonts w:ascii="Times New Roman" w:eastAsia="Times New Roman" w:hAnsi="Times New Roman"/>
          <w:sz w:val="28"/>
          <w:szCs w:val="28"/>
          <w:highlight w:val="white"/>
          <w:lang w:val="uk-UA"/>
        </w:rPr>
        <w:t>співвідношеннями</w:t>
      </w:r>
      <w:r w:rsidRPr="00D87234">
        <w:rPr>
          <w:rFonts w:ascii="Times New Roman" w:eastAsia="Times New Roman" w:hAnsi="Times New Roman"/>
          <w:sz w:val="28"/>
          <w:szCs w:val="28"/>
          <w:highlight w:val="white"/>
          <w:lang w:val="uk-UA"/>
        </w:rPr>
        <w:t xml:space="preserve">. Кожна група містить в собі моно більшість афор конкретних типів з невеликими підгрупами інших амфор, де </w:t>
      </w:r>
      <w:r w:rsidR="00D87234" w:rsidRPr="00D87234">
        <w:rPr>
          <w:rFonts w:ascii="Times New Roman" w:eastAsia="Times New Roman" w:hAnsi="Times New Roman"/>
          <w:sz w:val="28"/>
          <w:szCs w:val="28"/>
          <w:highlight w:val="white"/>
          <w:lang w:val="uk-UA"/>
        </w:rPr>
        <w:t>останні</w:t>
      </w:r>
      <w:r w:rsidRPr="00D87234">
        <w:rPr>
          <w:rFonts w:ascii="Times New Roman" w:eastAsia="Times New Roman" w:hAnsi="Times New Roman"/>
          <w:sz w:val="28"/>
          <w:szCs w:val="28"/>
          <w:highlight w:val="white"/>
          <w:lang w:val="uk-UA"/>
        </w:rPr>
        <w:t xml:space="preserve"> чітко відокремлені один від одного. Дана таблиця допоможе віднести нові знахідки до конкретних типів. Для цього необхідні лише метричні дані знахідки та їх співвідношення. Отримавши ці дані можливо порівняти їх з діапазонами в таблиці та віднести амфору до конкретних типів.</w:t>
      </w:r>
      <w:r w:rsidRPr="00D87234">
        <w:rPr>
          <w:rFonts w:ascii="Times New Roman" w:eastAsia="Times New Roman" w:hAnsi="Times New Roman"/>
          <w:sz w:val="28"/>
          <w:szCs w:val="28"/>
          <w:highlight w:val="white"/>
          <w:lang w:val="uk-UA"/>
        </w:rPr>
        <w:tab/>
      </w:r>
    </w:p>
    <w:p w14:paraId="0219E6AB" w14:textId="51B4C4D7" w:rsidR="00EC1E89" w:rsidRPr="00D87234" w:rsidRDefault="00EC1E89" w:rsidP="00D87234">
      <w:pPr>
        <w:spacing w:after="0" w:line="360" w:lineRule="auto"/>
        <w:ind w:firstLine="851"/>
        <w:jc w:val="both"/>
        <w:rPr>
          <w:rFonts w:ascii="Times New Roman" w:eastAsia="Times New Roman" w:hAnsi="Times New Roman"/>
          <w:b/>
          <w:sz w:val="28"/>
          <w:szCs w:val="28"/>
          <w:highlight w:val="white"/>
          <w:lang w:val="uk-UA"/>
        </w:rPr>
      </w:pPr>
      <w:r w:rsidRPr="00D87234">
        <w:rPr>
          <w:rFonts w:ascii="Times New Roman" w:eastAsia="Times New Roman" w:hAnsi="Times New Roman"/>
          <w:sz w:val="28"/>
          <w:szCs w:val="28"/>
          <w:highlight w:val="white"/>
          <w:lang w:val="uk-UA"/>
        </w:rPr>
        <w:lastRenderedPageBreak/>
        <w:t>Але необхідно враховувати, що до таблиці внесені лише цілі амфори і відповідно перевірити за допомогою неї можна лише цілі або археологічно цілі знахідки. Необхідна подальша робота з внесення додаткових даних для розширення об</w:t>
      </w:r>
      <w:r w:rsidR="0025583D">
        <w:rPr>
          <w:rFonts w:ascii="Times New Roman" w:eastAsia="Times New Roman" w:hAnsi="Times New Roman"/>
          <w:sz w:val="28"/>
          <w:szCs w:val="28"/>
          <w:highlight w:val="white"/>
          <w:lang w:val="uk-UA"/>
        </w:rPr>
        <w:t>’</w:t>
      </w:r>
      <w:r w:rsidRPr="00D87234">
        <w:rPr>
          <w:rFonts w:ascii="Times New Roman" w:eastAsia="Times New Roman" w:hAnsi="Times New Roman"/>
          <w:sz w:val="28"/>
          <w:szCs w:val="28"/>
          <w:highlight w:val="white"/>
          <w:lang w:val="uk-UA"/>
        </w:rPr>
        <w:t xml:space="preserve">єму таблиці та більш чіткого розділення. Також, </w:t>
      </w:r>
      <w:r w:rsidR="00D87234" w:rsidRPr="00D87234">
        <w:rPr>
          <w:rFonts w:ascii="Times New Roman" w:eastAsia="Times New Roman" w:hAnsi="Times New Roman"/>
          <w:sz w:val="28"/>
          <w:szCs w:val="28"/>
          <w:highlight w:val="white"/>
          <w:lang w:val="uk-UA"/>
        </w:rPr>
        <w:t>важливим</w:t>
      </w:r>
      <w:r w:rsidRPr="00D87234">
        <w:rPr>
          <w:rFonts w:ascii="Times New Roman" w:eastAsia="Times New Roman" w:hAnsi="Times New Roman"/>
          <w:sz w:val="28"/>
          <w:szCs w:val="28"/>
          <w:highlight w:val="white"/>
          <w:lang w:val="uk-UA"/>
        </w:rPr>
        <w:t xml:space="preserve"> завданням є пошук та реалізація нових підходів для того, щоб включити до таблиці фрагменти та профільні частини. Це збільшить об</w:t>
      </w:r>
      <w:r w:rsidR="0025583D">
        <w:rPr>
          <w:rFonts w:ascii="Times New Roman" w:eastAsia="Times New Roman" w:hAnsi="Times New Roman"/>
          <w:sz w:val="28"/>
          <w:szCs w:val="28"/>
          <w:highlight w:val="white"/>
          <w:lang w:val="uk-UA"/>
        </w:rPr>
        <w:t>’</w:t>
      </w:r>
      <w:r w:rsidRPr="00D87234">
        <w:rPr>
          <w:rFonts w:ascii="Times New Roman" w:eastAsia="Times New Roman" w:hAnsi="Times New Roman"/>
          <w:sz w:val="28"/>
          <w:szCs w:val="28"/>
          <w:highlight w:val="white"/>
          <w:lang w:val="uk-UA"/>
        </w:rPr>
        <w:t>єм та дозволить з великою точністю типологізувати знахідки.</w:t>
      </w:r>
    </w:p>
    <w:p w14:paraId="36B2DCF4" w14:textId="77777777" w:rsidR="00EC1E89" w:rsidRPr="00D87234" w:rsidRDefault="00EC1E89" w:rsidP="00D87234">
      <w:pPr>
        <w:spacing w:after="0" w:line="360" w:lineRule="auto"/>
        <w:ind w:firstLine="851"/>
        <w:jc w:val="both"/>
        <w:rPr>
          <w:rFonts w:ascii="Times New Roman" w:eastAsia="Times New Roman" w:hAnsi="Times New Roman"/>
          <w:sz w:val="28"/>
          <w:szCs w:val="28"/>
          <w:lang w:val="uk-UA"/>
        </w:rPr>
      </w:pPr>
    </w:p>
    <w:p w14:paraId="06D34447" w14:textId="13965BF8" w:rsidR="00EC1E89" w:rsidRPr="00D87234" w:rsidRDefault="00EC1E89" w:rsidP="00D87234">
      <w:pPr>
        <w:spacing w:after="0" w:line="360" w:lineRule="auto"/>
        <w:jc w:val="center"/>
        <w:rPr>
          <w:rFonts w:ascii="Times New Roman" w:eastAsia="Times New Roman" w:hAnsi="Times New Roman"/>
          <w:sz w:val="28"/>
          <w:szCs w:val="28"/>
          <w:lang w:val="uk-UA"/>
        </w:rPr>
      </w:pPr>
      <w:r w:rsidRPr="00D87234">
        <w:rPr>
          <w:rFonts w:ascii="Times New Roman" w:eastAsia="Times New Roman" w:hAnsi="Times New Roman"/>
          <w:b/>
          <w:sz w:val="28"/>
          <w:szCs w:val="28"/>
          <w:highlight w:val="white"/>
          <w:lang w:val="uk-UA"/>
        </w:rPr>
        <w:t>Список використаних джерел</w:t>
      </w:r>
      <w:r w:rsidR="00D87234" w:rsidRPr="00D87234">
        <w:rPr>
          <w:rFonts w:ascii="Times New Roman" w:eastAsia="Times New Roman" w:hAnsi="Times New Roman"/>
          <w:b/>
          <w:sz w:val="28"/>
          <w:szCs w:val="28"/>
          <w:lang w:val="uk-UA"/>
        </w:rPr>
        <w:t>:</w:t>
      </w:r>
    </w:p>
    <w:p w14:paraId="71EF14C8" w14:textId="77777777" w:rsidR="00EC1E89" w:rsidRDefault="00EC1E89" w:rsidP="00DD6062">
      <w:pPr>
        <w:numPr>
          <w:ilvl w:val="0"/>
          <w:numId w:val="26"/>
        </w:numPr>
        <w:spacing w:after="0" w:line="360" w:lineRule="auto"/>
        <w:ind w:left="0" w:firstLine="851"/>
        <w:jc w:val="both"/>
        <w:rPr>
          <w:rFonts w:ascii="Arial" w:eastAsia="Arial" w:hAnsi="Arial" w:cs="Arial"/>
        </w:rPr>
      </w:pPr>
      <w:r>
        <w:rPr>
          <w:rFonts w:ascii="Times New Roman" w:eastAsia="Times New Roman" w:hAnsi="Times New Roman"/>
          <w:sz w:val="28"/>
          <w:szCs w:val="28"/>
        </w:rPr>
        <w:t>Граков Б. Н. Древнегреческие керамические клейма с именами астиномов. Москва, 1928. 243 с.</w:t>
      </w:r>
    </w:p>
    <w:p w14:paraId="7BFD374F" w14:textId="77777777" w:rsidR="00EC1E89" w:rsidRDefault="00EC1E89" w:rsidP="00DD6062">
      <w:pPr>
        <w:numPr>
          <w:ilvl w:val="0"/>
          <w:numId w:val="26"/>
        </w:numPr>
        <w:spacing w:after="0" w:line="360" w:lineRule="auto"/>
        <w:ind w:left="0" w:firstLine="851"/>
        <w:jc w:val="both"/>
      </w:pPr>
      <w:r>
        <w:rPr>
          <w:rFonts w:ascii="Times New Roman" w:eastAsia="Times New Roman" w:hAnsi="Times New Roman"/>
          <w:sz w:val="28"/>
          <w:szCs w:val="28"/>
        </w:rPr>
        <w:t>Зеест И.Б, Керамическая тара Боспора. Москва: Изд-во Академии наук СССР, 1960. 178 с.</w:t>
      </w:r>
    </w:p>
    <w:p w14:paraId="3C3FDF3D" w14:textId="77777777" w:rsidR="00EC1E89" w:rsidRDefault="00EC1E89" w:rsidP="00DD6062">
      <w:pPr>
        <w:numPr>
          <w:ilvl w:val="0"/>
          <w:numId w:val="26"/>
        </w:numPr>
        <w:spacing w:after="0" w:line="360" w:lineRule="auto"/>
        <w:ind w:left="0" w:firstLine="851"/>
        <w:jc w:val="both"/>
      </w:pPr>
      <w:r>
        <w:rPr>
          <w:rFonts w:ascii="Times New Roman" w:eastAsia="Times New Roman" w:hAnsi="Times New Roman"/>
          <w:sz w:val="28"/>
          <w:szCs w:val="28"/>
        </w:rPr>
        <w:t>Брашинський И.Б., Греческий керамический импорт на нижнем Дону в V–III вв. до н.э. Ленинград. 1980. 269 с.</w:t>
      </w:r>
    </w:p>
    <w:p w14:paraId="796405A4" w14:textId="77777777" w:rsidR="00EC1E89" w:rsidRDefault="00EC1E89" w:rsidP="00DD6062">
      <w:pPr>
        <w:numPr>
          <w:ilvl w:val="0"/>
          <w:numId w:val="26"/>
        </w:numPr>
        <w:spacing w:after="0" w:line="360" w:lineRule="auto"/>
        <w:ind w:left="0" w:firstLine="851"/>
        <w:jc w:val="both"/>
      </w:pPr>
      <w:r>
        <w:rPr>
          <w:rFonts w:ascii="Times New Roman" w:eastAsia="Times New Roman" w:hAnsi="Times New Roman"/>
          <w:sz w:val="28"/>
          <w:szCs w:val="28"/>
        </w:rPr>
        <w:t>Монахов С.Ю. Греческие амфоры в причерноморье типология амфор ведущих ценров-экспортеров товаров в керамической таре. Саратов, 2003. 351с.</w:t>
      </w:r>
    </w:p>
    <w:p w14:paraId="0D3966A8" w14:textId="77777777" w:rsidR="00EC1E89" w:rsidRDefault="00EC1E89" w:rsidP="00DD6062">
      <w:pPr>
        <w:numPr>
          <w:ilvl w:val="0"/>
          <w:numId w:val="26"/>
        </w:numPr>
        <w:spacing w:after="0" w:line="360" w:lineRule="auto"/>
        <w:ind w:left="0" w:firstLine="851"/>
        <w:jc w:val="both"/>
      </w:pPr>
      <w:r>
        <w:rPr>
          <w:rFonts w:ascii="Times New Roman" w:eastAsia="Times New Roman" w:hAnsi="Times New Roman"/>
          <w:sz w:val="28"/>
          <w:szCs w:val="28"/>
        </w:rPr>
        <w:t>Брашинский И.Б., Методы исследования античной торговли (на примере северного причерноморья), Ленинград, 1984. 248 с.</w:t>
      </w:r>
    </w:p>
    <w:p w14:paraId="6E23FB18" w14:textId="77777777" w:rsidR="00EC1E89" w:rsidRDefault="00EC1E89" w:rsidP="00DD6062">
      <w:pPr>
        <w:numPr>
          <w:ilvl w:val="0"/>
          <w:numId w:val="26"/>
        </w:numPr>
        <w:spacing w:after="0" w:line="360" w:lineRule="auto"/>
        <w:ind w:left="0" w:firstLine="851"/>
        <w:jc w:val="both"/>
      </w:pPr>
      <w:r>
        <w:rPr>
          <w:rFonts w:ascii="Times New Roman" w:eastAsia="Times New Roman" w:hAnsi="Times New Roman"/>
          <w:sz w:val="28"/>
          <w:szCs w:val="28"/>
        </w:rPr>
        <w:t>Брашинский И.Б Керамические клейма Гераклеи Понтийской. НЭ, V,1965.</w:t>
      </w:r>
    </w:p>
    <w:p w14:paraId="7564AD2B" w14:textId="77777777" w:rsidR="00EC1E89" w:rsidRDefault="00EC1E89" w:rsidP="00DD6062">
      <w:pPr>
        <w:numPr>
          <w:ilvl w:val="0"/>
          <w:numId w:val="26"/>
        </w:numPr>
        <w:spacing w:after="0" w:line="360" w:lineRule="auto"/>
        <w:ind w:left="0" w:firstLine="851"/>
        <w:jc w:val="both"/>
      </w:pPr>
      <w:r>
        <w:rPr>
          <w:rFonts w:ascii="Times New Roman" w:eastAsia="Times New Roman" w:hAnsi="Times New Roman"/>
          <w:sz w:val="28"/>
          <w:szCs w:val="28"/>
        </w:rPr>
        <w:t>Монахов С.Ю. Греческие амфоры в Причерноморье. Комплексы керамической тары VII – II веков до н.э. Саратов, 1999.  680 с.</w:t>
      </w:r>
    </w:p>
    <w:p w14:paraId="325448BA" w14:textId="77777777" w:rsidR="00EC1E89" w:rsidRDefault="00EC1E89" w:rsidP="00DD6062">
      <w:pPr>
        <w:numPr>
          <w:ilvl w:val="0"/>
          <w:numId w:val="26"/>
        </w:numPr>
        <w:spacing w:after="0" w:line="360" w:lineRule="auto"/>
        <w:ind w:left="0" w:firstLine="851"/>
        <w:jc w:val="both"/>
      </w:pPr>
      <w:r>
        <w:rPr>
          <w:rFonts w:ascii="Times New Roman" w:eastAsia="Times New Roman" w:hAnsi="Times New Roman"/>
          <w:sz w:val="28"/>
          <w:szCs w:val="28"/>
        </w:rPr>
        <w:t>Внуков С.Ю. Причерноморские амфоры I в. до н.э. – II в. н.э. (морфология). М.: изд-во ИА РАН. 2003. 239 с.</w:t>
      </w:r>
    </w:p>
    <w:p w14:paraId="6676D605" w14:textId="77777777" w:rsidR="00EC1E89" w:rsidRDefault="00EC1E89" w:rsidP="00DD6062">
      <w:pPr>
        <w:numPr>
          <w:ilvl w:val="0"/>
          <w:numId w:val="26"/>
        </w:numPr>
        <w:tabs>
          <w:tab w:val="right" w:pos="567"/>
        </w:tabs>
        <w:spacing w:after="0" w:line="360" w:lineRule="auto"/>
        <w:ind w:left="0" w:firstLine="851"/>
        <w:jc w:val="both"/>
      </w:pPr>
      <w:r>
        <w:rPr>
          <w:rFonts w:ascii="Times New Roman" w:eastAsia="Times New Roman" w:hAnsi="Times New Roman"/>
          <w:sz w:val="28"/>
          <w:szCs w:val="28"/>
        </w:rPr>
        <w:t xml:space="preserve">Былкова В.П. Новая находка комплекса амфор на Белозерском поселении. </w:t>
      </w:r>
      <w:r>
        <w:rPr>
          <w:rFonts w:ascii="Times New Roman" w:eastAsia="Times New Roman" w:hAnsi="Times New Roman"/>
          <w:i/>
          <w:sz w:val="28"/>
          <w:szCs w:val="28"/>
        </w:rPr>
        <w:t>Давнина. Харківський історико-археологічний щорічник</w:t>
      </w:r>
      <w:r>
        <w:rPr>
          <w:rFonts w:ascii="Times New Roman" w:eastAsia="Times New Roman" w:hAnsi="Times New Roman"/>
          <w:sz w:val="28"/>
          <w:szCs w:val="28"/>
        </w:rPr>
        <w:t xml:space="preserve">, </w:t>
      </w:r>
      <w:r>
        <w:rPr>
          <w:rFonts w:ascii="Times New Roman" w:eastAsia="Times New Roman" w:hAnsi="Times New Roman"/>
          <w:i/>
          <w:sz w:val="28"/>
          <w:szCs w:val="28"/>
        </w:rPr>
        <w:t>6</w:t>
      </w:r>
      <w:r>
        <w:rPr>
          <w:rFonts w:ascii="Times New Roman" w:eastAsia="Times New Roman" w:hAnsi="Times New Roman"/>
          <w:sz w:val="28"/>
          <w:szCs w:val="28"/>
        </w:rPr>
        <w:t>. 2016.</w:t>
      </w:r>
    </w:p>
    <w:p w14:paraId="26433DA1" w14:textId="05B61F2B" w:rsidR="00D87234" w:rsidRPr="00D87234" w:rsidRDefault="00D87234" w:rsidP="00D87234">
      <w:pPr>
        <w:spacing w:after="0" w:line="240" w:lineRule="auto"/>
        <w:jc w:val="both"/>
        <w:rPr>
          <w:rFonts w:ascii="Times New Roman" w:hAnsi="Times New Roman"/>
          <w:b/>
          <w:bCs/>
          <w:iCs/>
          <w:sz w:val="28"/>
          <w:szCs w:val="28"/>
          <w:lang w:val="uk-UA"/>
        </w:rPr>
      </w:pPr>
      <w:r w:rsidRPr="00D87234">
        <w:rPr>
          <w:rFonts w:ascii="Times New Roman" w:hAnsi="Times New Roman"/>
          <w:b/>
          <w:bCs/>
          <w:iCs/>
          <w:sz w:val="28"/>
          <w:szCs w:val="28"/>
          <w:lang w:val="uk-UA"/>
        </w:rPr>
        <w:lastRenderedPageBreak/>
        <w:t>УДК 94 (477)</w:t>
      </w:r>
    </w:p>
    <w:p w14:paraId="62F0D126" w14:textId="77777777" w:rsidR="00D87234" w:rsidRDefault="00D87234" w:rsidP="00D87234">
      <w:pPr>
        <w:spacing w:after="0" w:line="240" w:lineRule="auto"/>
        <w:jc w:val="right"/>
        <w:rPr>
          <w:rFonts w:ascii="Times New Roman" w:hAnsi="Times New Roman"/>
          <w:b/>
          <w:caps/>
          <w:color w:val="000000"/>
          <w:sz w:val="28"/>
          <w:szCs w:val="28"/>
          <w:lang w:val="uk-UA"/>
        </w:rPr>
      </w:pPr>
      <w:r>
        <w:rPr>
          <w:rFonts w:ascii="Times New Roman" w:hAnsi="Times New Roman"/>
          <w:b/>
          <w:bCs/>
          <w:color w:val="000000" w:themeColor="text1"/>
          <w:sz w:val="28"/>
          <w:szCs w:val="28"/>
          <w:lang w:val="uk-UA"/>
        </w:rPr>
        <w:t xml:space="preserve">Катерина </w:t>
      </w:r>
      <w:r>
        <w:rPr>
          <w:rFonts w:ascii="Times New Roman" w:hAnsi="Times New Roman"/>
          <w:b/>
          <w:bCs/>
          <w:caps/>
          <w:color w:val="000000" w:themeColor="text1"/>
          <w:sz w:val="28"/>
          <w:szCs w:val="28"/>
          <w:lang w:val="uk-UA"/>
        </w:rPr>
        <w:t>Шишенко</w:t>
      </w:r>
      <w:r>
        <w:rPr>
          <w:rFonts w:ascii="Times New Roman" w:hAnsi="Times New Roman"/>
          <w:b/>
          <w:bCs/>
          <w:color w:val="000000" w:themeColor="text1"/>
          <w:sz w:val="28"/>
          <w:szCs w:val="28"/>
          <w:lang w:val="uk-UA"/>
        </w:rPr>
        <w:t>,</w:t>
      </w:r>
      <w:r>
        <w:rPr>
          <w:rFonts w:ascii="Times New Roman" w:hAnsi="Times New Roman"/>
          <w:b/>
          <w:caps/>
          <w:color w:val="000000"/>
          <w:sz w:val="28"/>
          <w:szCs w:val="28"/>
          <w:lang w:val="uk-UA"/>
        </w:rPr>
        <w:t xml:space="preserve"> </w:t>
      </w:r>
    </w:p>
    <w:p w14:paraId="40D1B278" w14:textId="004B4709" w:rsidR="00D87234" w:rsidRDefault="00D87234" w:rsidP="00D87234">
      <w:pPr>
        <w:spacing w:after="0" w:line="240" w:lineRule="auto"/>
        <w:jc w:val="right"/>
        <w:rPr>
          <w:rFonts w:ascii="Times New Roman" w:eastAsia="Times New Roman" w:hAnsi="Times New Roman"/>
          <w:b/>
          <w:caps/>
          <w:color w:val="000000"/>
          <w:sz w:val="28"/>
          <w:szCs w:val="28"/>
          <w:lang w:val="uk-UA"/>
        </w:rPr>
      </w:pPr>
      <w:r>
        <w:rPr>
          <w:rFonts w:ascii="Times New Roman" w:hAnsi="Times New Roman"/>
          <w:bCs/>
          <w:color w:val="000000" w:themeColor="text1"/>
          <w:sz w:val="28"/>
          <w:szCs w:val="28"/>
          <w:lang w:val="uk-UA"/>
        </w:rPr>
        <w:t>здобувачка 4</w:t>
      </w:r>
      <w:r>
        <w:rPr>
          <w:rFonts w:ascii="Times New Roman" w:hAnsi="Times New Roman"/>
          <w:color w:val="000000"/>
          <w:sz w:val="28"/>
          <w:szCs w:val="28"/>
          <w:lang w:val="uk-UA"/>
        </w:rPr>
        <w:t xml:space="preserve"> курсу спеціальності 014 Середня освіта, спеціалізації 014.03 Історія</w:t>
      </w:r>
      <w:r>
        <w:rPr>
          <w:rFonts w:ascii="Times New Roman" w:hAnsi="Times New Roman"/>
          <w:bCs/>
          <w:color w:val="000000" w:themeColor="text1"/>
          <w:sz w:val="28"/>
          <w:szCs w:val="28"/>
          <w:lang w:val="uk-UA"/>
        </w:rPr>
        <w:t xml:space="preserve"> Херсонського державного університету, м. Івано-Франківськ, науковий керівник: Батенко Г., к.іст.н., доцентка</w:t>
      </w:r>
    </w:p>
    <w:p w14:paraId="1E829CD9" w14:textId="77777777" w:rsidR="00D87234" w:rsidRDefault="00D87234" w:rsidP="00D87234">
      <w:pPr>
        <w:spacing w:after="0" w:line="240" w:lineRule="auto"/>
        <w:jc w:val="both"/>
        <w:rPr>
          <w:rFonts w:ascii="Times New Roman" w:hAnsi="Times New Roman"/>
          <w:b/>
          <w:sz w:val="28"/>
          <w:szCs w:val="28"/>
          <w:lang w:val="uk-UA"/>
        </w:rPr>
      </w:pPr>
    </w:p>
    <w:p w14:paraId="47B88188" w14:textId="13C7FFA9" w:rsidR="00D87234" w:rsidRDefault="00D87234" w:rsidP="00D87234">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АДМІНІСТРАТИВНО-ТЕРИТОРІАЛЬНІ ЗМІНИ ТА СТВОРЕННЯ ХЕРСОНСЬКОЇ ОБЛАСТІ НАПРИКІНЦІ ДРУГОЇ СВІТОВОЇ ВІЙНИ</w:t>
      </w:r>
    </w:p>
    <w:p w14:paraId="22FD0748" w14:textId="77777777" w:rsidR="00D87234" w:rsidRPr="00D87234" w:rsidRDefault="00D87234" w:rsidP="00D87234">
      <w:pPr>
        <w:spacing w:after="0" w:line="360" w:lineRule="auto"/>
        <w:jc w:val="both"/>
        <w:rPr>
          <w:rFonts w:ascii="Times New Roman" w:hAnsi="Times New Roman"/>
          <w:iCs/>
          <w:sz w:val="28"/>
          <w:szCs w:val="28"/>
          <w:lang w:val="uk-UA"/>
        </w:rPr>
      </w:pPr>
    </w:p>
    <w:p w14:paraId="7B3D951D" w14:textId="4A60B324" w:rsidR="00D87234" w:rsidRPr="00D87234" w:rsidRDefault="00D87234" w:rsidP="00D87234">
      <w:pPr>
        <w:spacing w:after="0" w:line="360" w:lineRule="auto"/>
        <w:ind w:firstLine="709"/>
        <w:jc w:val="both"/>
        <w:rPr>
          <w:rFonts w:ascii="Times New Roman" w:eastAsiaTheme="minorHAnsi" w:hAnsi="Times New Roman"/>
          <w:i/>
          <w:sz w:val="28"/>
          <w:szCs w:val="28"/>
          <w:lang w:val="uk-UA"/>
        </w:rPr>
      </w:pPr>
      <w:r w:rsidRPr="00D87234">
        <w:rPr>
          <w:rFonts w:ascii="Times New Roman" w:hAnsi="Times New Roman"/>
          <w:b/>
          <w:bCs/>
          <w:i/>
          <w:sz w:val="28"/>
          <w:szCs w:val="28"/>
          <w:lang w:val="uk-UA"/>
        </w:rPr>
        <w:t>Анотація.</w:t>
      </w:r>
      <w:r w:rsidRPr="00D87234">
        <w:rPr>
          <w:rFonts w:ascii="Times New Roman" w:hAnsi="Times New Roman"/>
          <w:i/>
          <w:sz w:val="28"/>
          <w:szCs w:val="28"/>
          <w:lang w:val="uk-UA"/>
        </w:rPr>
        <w:t xml:space="preserve"> Стаття присвячена адміністративно-територіальним змінам, що відбулися наприкінці Другої світової війни та створенню Херсонської області в Україні. Аналізується контекст цих змін, подій та рішень, які призвели до створення нової адміністративно-територіального одиниці. Досліджуються фактори, що вплинули на визначення меж та статусу Херсонської області та її роль у розвитку регіону після війни. Розглядаються ключові події та особистості, які вплинули на становлення нової адміністративно-територіальної одиниці.</w:t>
      </w:r>
    </w:p>
    <w:p w14:paraId="048E65E3" w14:textId="7AC53C79" w:rsidR="00D87234" w:rsidRPr="00D87234" w:rsidRDefault="00D87234" w:rsidP="00D87234">
      <w:pPr>
        <w:spacing w:after="0" w:line="360" w:lineRule="auto"/>
        <w:ind w:firstLine="709"/>
        <w:jc w:val="both"/>
        <w:rPr>
          <w:rFonts w:ascii="Times New Roman" w:hAnsi="Times New Roman"/>
          <w:i/>
          <w:sz w:val="28"/>
          <w:szCs w:val="28"/>
          <w:lang w:val="uk-UA"/>
        </w:rPr>
      </w:pPr>
      <w:r w:rsidRPr="00D87234">
        <w:rPr>
          <w:rFonts w:ascii="Times New Roman" w:hAnsi="Times New Roman"/>
          <w:b/>
          <w:i/>
          <w:sz w:val="28"/>
          <w:szCs w:val="28"/>
          <w:lang w:val="uk-UA"/>
        </w:rPr>
        <w:t xml:space="preserve">Ключові слова: </w:t>
      </w:r>
      <w:r w:rsidRPr="00D87234">
        <w:rPr>
          <w:rFonts w:ascii="Times New Roman" w:hAnsi="Times New Roman"/>
          <w:i/>
          <w:sz w:val="28"/>
          <w:szCs w:val="28"/>
          <w:lang w:val="uk-UA"/>
        </w:rPr>
        <w:t>адміністративно-територіальні зміни, Херсонська область, Друга світова війна, соціально-економічний розвиток, етнічний та культурний розвиток.</w:t>
      </w:r>
    </w:p>
    <w:p w14:paraId="5A03D329" w14:textId="77777777" w:rsidR="00D87234" w:rsidRPr="00D87234" w:rsidRDefault="00D87234" w:rsidP="00D87234">
      <w:pPr>
        <w:spacing w:after="0" w:line="360" w:lineRule="auto"/>
        <w:ind w:firstLine="709"/>
        <w:jc w:val="both"/>
        <w:rPr>
          <w:rFonts w:ascii="Times New Roman" w:hAnsi="Times New Roman"/>
          <w:sz w:val="28"/>
          <w:szCs w:val="28"/>
          <w:lang w:val="uk-UA"/>
        </w:rPr>
      </w:pPr>
    </w:p>
    <w:p w14:paraId="61661257" w14:textId="7BADEA56" w:rsidR="00D87234" w:rsidRPr="00D87234" w:rsidRDefault="00D87234" w:rsidP="00D87234">
      <w:pPr>
        <w:spacing w:after="0" w:line="360" w:lineRule="auto"/>
        <w:ind w:firstLine="709"/>
        <w:jc w:val="both"/>
        <w:rPr>
          <w:rFonts w:ascii="Times New Roman" w:hAnsi="Times New Roman"/>
          <w:b/>
          <w:bCs/>
          <w:sz w:val="28"/>
          <w:szCs w:val="28"/>
          <w:highlight w:val="yellow"/>
          <w:lang w:val="uk-UA"/>
        </w:rPr>
      </w:pPr>
      <w:r w:rsidRPr="00D87234">
        <w:rPr>
          <w:rFonts w:ascii="Times New Roman" w:hAnsi="Times New Roman"/>
          <w:sz w:val="28"/>
          <w:szCs w:val="28"/>
          <w:lang w:val="uk-UA"/>
        </w:rPr>
        <w:t xml:space="preserve">Важливою частиною історії України є період Другої світової війни, який суттєво вплинув на подальший розвиток країни. Одним з ключових аспектів цього періоду є адміністративно-територіальні зміни та створення Херсонської області.  Під час Другої світової війни, Україна стала осередком інтенсивних воєнних подій. Окупація нацистською Німеччиною та Червоною армією Радянського Союзу створила непростий контекст для життя місцевого населення. У цих умовах виникла необхідність в адаптації адміністративно-територіальних одиниць. Рішення про створення Херсонської області було прийнято на початку 1944 року, коли частину території Одеської області було включено до новоствореної Херсонської області. Вона була утворена відповідно до указу Президії Верховної Ради </w:t>
      </w:r>
      <w:r w:rsidRPr="00D87234">
        <w:rPr>
          <w:rFonts w:ascii="Times New Roman" w:hAnsi="Times New Roman"/>
          <w:sz w:val="28"/>
          <w:szCs w:val="28"/>
          <w:lang w:val="uk-UA"/>
        </w:rPr>
        <w:lastRenderedPageBreak/>
        <w:t>УРСР від 29 березня 1944 року [1, с. 9]. Згаданий указ був затверджений Указом Президії Верховної Ради CРСР «Про утворення Херсонської області у складі Української РСР» від 30 березня 1944 р. [1, с</w:t>
      </w:r>
      <w:r w:rsidRPr="00D87234">
        <w:rPr>
          <w:rFonts w:ascii="Times New Roman" w:hAnsi="Times New Roman"/>
          <w:i/>
          <w:iCs/>
          <w:sz w:val="28"/>
          <w:szCs w:val="28"/>
          <w:lang w:val="uk-UA"/>
        </w:rPr>
        <w:t xml:space="preserve">. </w:t>
      </w:r>
      <w:r w:rsidRPr="00D87234">
        <w:rPr>
          <w:rFonts w:ascii="Times New Roman" w:hAnsi="Times New Roman"/>
          <w:sz w:val="28"/>
          <w:szCs w:val="28"/>
          <w:lang w:val="uk-UA"/>
        </w:rPr>
        <w:t>9].</w:t>
      </w:r>
    </w:p>
    <w:p w14:paraId="23DA6CB2" w14:textId="5F2DDEBD" w:rsidR="00D87234" w:rsidRPr="00D87234" w:rsidRDefault="00D87234" w:rsidP="00D87234">
      <w:pPr>
        <w:spacing w:after="0" w:line="360" w:lineRule="auto"/>
        <w:ind w:firstLine="709"/>
        <w:jc w:val="both"/>
        <w:rPr>
          <w:rFonts w:ascii="Times New Roman" w:hAnsi="Times New Roman"/>
          <w:sz w:val="28"/>
          <w:szCs w:val="28"/>
          <w:lang w:val="uk-UA"/>
        </w:rPr>
      </w:pPr>
      <w:r w:rsidRPr="00D87234">
        <w:rPr>
          <w:rFonts w:ascii="Times New Roman" w:hAnsi="Times New Roman"/>
          <w:sz w:val="28"/>
          <w:szCs w:val="28"/>
          <w:lang w:val="uk-UA"/>
        </w:rPr>
        <w:t>До складу новоствореної Херсонської області були включені райони та міста, що раніше належали до Миколаївської та Запорізької областей, зокрема:</w:t>
      </w:r>
    </w:p>
    <w:p w14:paraId="0D88C162" w14:textId="7DC6DA4A" w:rsidR="00D87234" w:rsidRPr="00D87234" w:rsidRDefault="00D87234" w:rsidP="00D87234">
      <w:pPr>
        <w:spacing w:after="0" w:line="360" w:lineRule="auto"/>
        <w:ind w:firstLine="709"/>
        <w:jc w:val="both"/>
        <w:rPr>
          <w:rFonts w:ascii="Times New Roman" w:hAnsi="Times New Roman"/>
          <w:sz w:val="28"/>
          <w:szCs w:val="28"/>
          <w:lang w:val="uk-UA"/>
        </w:rPr>
      </w:pPr>
      <w:r w:rsidRPr="00D87234">
        <w:rPr>
          <w:rFonts w:ascii="Times New Roman" w:hAnsi="Times New Roman"/>
          <w:sz w:val="28"/>
          <w:szCs w:val="28"/>
          <w:lang w:val="uk-UA"/>
        </w:rPr>
        <w:t>- місто Херсон, Бериславський, Білозерський, Великоолександрівський, Голопристанський, Горностаївський, Каланчацький, Калініндорфський, Каховський, Нововоронцовський, Скадовський, Херсонський, Цюрупинський, Чаплинський райони, які належали до Миколаївської області;</w:t>
      </w:r>
    </w:p>
    <w:p w14:paraId="526F8279" w14:textId="50B13CB9" w:rsidR="00D87234" w:rsidRPr="00D87234" w:rsidRDefault="00D87234" w:rsidP="00D87234">
      <w:pPr>
        <w:spacing w:after="0" w:line="360" w:lineRule="auto"/>
        <w:ind w:firstLine="709"/>
        <w:jc w:val="both"/>
        <w:rPr>
          <w:rFonts w:ascii="Times New Roman" w:hAnsi="Times New Roman"/>
          <w:sz w:val="28"/>
          <w:szCs w:val="28"/>
          <w:lang w:val="uk-UA"/>
        </w:rPr>
      </w:pPr>
      <w:r w:rsidRPr="00D87234">
        <w:rPr>
          <w:rFonts w:ascii="Times New Roman" w:hAnsi="Times New Roman"/>
          <w:sz w:val="28"/>
          <w:szCs w:val="28"/>
          <w:lang w:val="uk-UA"/>
        </w:rPr>
        <w:t xml:space="preserve">- Великолепетиський, Геничеський, Іванівський, Нижньосірогозький, Новотроїцький, Сиваський райони, які були в складі Запорізької області [1, с. 9]. До новоутвореної області увійшло 13 районів, виокремленні із Миколаївської області, та 6 із Запорізької області [2, с. 349]. </w:t>
      </w:r>
    </w:p>
    <w:p w14:paraId="1AED4CCD" w14:textId="3A735827" w:rsidR="00D87234" w:rsidRPr="00D87234" w:rsidRDefault="00D87234" w:rsidP="00D87234">
      <w:pPr>
        <w:spacing w:after="0" w:line="360" w:lineRule="auto"/>
        <w:ind w:firstLine="709"/>
        <w:jc w:val="both"/>
        <w:rPr>
          <w:rFonts w:ascii="Times New Roman" w:hAnsi="Times New Roman"/>
          <w:sz w:val="28"/>
          <w:szCs w:val="28"/>
          <w:lang w:val="uk-UA"/>
        </w:rPr>
      </w:pPr>
      <w:r w:rsidRPr="00D87234">
        <w:rPr>
          <w:rFonts w:ascii="Times New Roman" w:hAnsi="Times New Roman"/>
          <w:sz w:val="28"/>
          <w:szCs w:val="28"/>
          <w:lang w:val="uk-UA"/>
        </w:rPr>
        <w:t xml:space="preserve">Головною причиною створення Херсонської області була стратегічна необхідність. Важливою причиною створення нової області також слід вважати занадто великі розміри Миколаївської області, якими вони були до Другої світової війни. Таким чином створення нової області було спрямовано на покращення управління Північною Таврією, яка являла собою чималий за територією та економічним потенціалом регіон України. В 1938 р. вона обіймала 38 районів, тоді як в 1946 р. їх залишилося 19. У Херсонській ж області в 1946 році було 22 райони, а в Запорізькій – 23 райони. Тобто число районів у сусідніх областях стало більш-менш зіставним. Створення нової області було спрямовано на покращення державного управління регіоном, що відігравало величезну роль у функціонуванні сформованої в Радянському Союзі командно-адміністративної системи. </w:t>
      </w:r>
    </w:p>
    <w:p w14:paraId="1CA81D15" w14:textId="7609ACED" w:rsidR="00D87234" w:rsidRPr="00D87234" w:rsidRDefault="00D87234" w:rsidP="00D87234">
      <w:pPr>
        <w:spacing w:after="0" w:line="360" w:lineRule="auto"/>
        <w:ind w:firstLine="709"/>
        <w:jc w:val="both"/>
        <w:rPr>
          <w:rFonts w:ascii="Times New Roman" w:hAnsi="Times New Roman"/>
          <w:sz w:val="28"/>
          <w:szCs w:val="28"/>
          <w:lang w:val="uk-UA"/>
        </w:rPr>
      </w:pPr>
      <w:r w:rsidRPr="00D87234">
        <w:rPr>
          <w:rFonts w:ascii="Times New Roman" w:hAnsi="Times New Roman"/>
          <w:sz w:val="28"/>
          <w:szCs w:val="28"/>
          <w:lang w:val="uk-UA"/>
        </w:rPr>
        <w:t xml:space="preserve">Новостворену область очолили колишні учасники партизанської боротьби. Так, Херсонський обласний виконавчий комітет очолив </w:t>
      </w:r>
      <w:r w:rsidRPr="00D87234">
        <w:rPr>
          <w:rFonts w:ascii="Times New Roman" w:hAnsi="Times New Roman"/>
          <w:sz w:val="28"/>
          <w:szCs w:val="28"/>
          <w:lang w:val="uk-UA"/>
        </w:rPr>
        <w:lastRenderedPageBreak/>
        <w:t xml:space="preserve">Пасенченко-Демиденко П. І. Головою облвиконкому він був затверджений 11 червня 1945 року постановою політбюро ЦК КП(б)У. Першим секретарем Херсонського обкому і міському КП(б)У 22 квітня 1944 року було призначено керівника партизанського руху в Україні Федорова O. Ф. Обласний виконавчий комітет функціонував як виконавчий орган до січня 1948 року, і перші вибори до обласної ради депутатів трудящих відбулися 21 грудня 1947 року. </w:t>
      </w:r>
    </w:p>
    <w:p w14:paraId="7870627A" w14:textId="77777777" w:rsidR="00D87234" w:rsidRPr="00D87234" w:rsidRDefault="00D87234" w:rsidP="00D87234">
      <w:pPr>
        <w:spacing w:after="0" w:line="360" w:lineRule="auto"/>
        <w:ind w:firstLine="709"/>
        <w:jc w:val="both"/>
        <w:rPr>
          <w:rFonts w:ascii="Times New Roman" w:hAnsi="Times New Roman"/>
          <w:sz w:val="28"/>
          <w:szCs w:val="28"/>
          <w:lang w:val="uk-UA"/>
        </w:rPr>
      </w:pPr>
      <w:r w:rsidRPr="00D87234">
        <w:rPr>
          <w:rFonts w:ascii="Times New Roman" w:hAnsi="Times New Roman"/>
          <w:sz w:val="28"/>
          <w:szCs w:val="28"/>
          <w:lang w:val="uk-UA"/>
        </w:rPr>
        <w:t>З самого початку свого існування Херсонська область визначила відновлення й розвиток сільського господарства та промисловості як основні пріоритети свого народногосподарського комплексу. В рамках цього плану було здійснено будівництво, реконструкцію та введено в експлуатацію потужні суднобудівні підприємства, підприємства легкої і переробної промисловості, радіоелектроніки та сільського машинобудування. Ставали до ладу МТС, елеватори, завод «Автотрактородеталь» у Каховці, інші підприємства. У 1950 р. розпочалося спорудження Каховської ГЕС. В 1952 р. було засновано нове місто гідробудівників, яке отримало назву Нова Каховка.  Вже в жовтні 1955 р. був запущений перший агрегат ГЕС. 19 жовтня 1959 р. Каховська ГЕС була прийнята в промислову експлуатацію. Зведення греблі сприяло створенню ефективних зрошувальних систем, що стали основою для розвитку сільського господарства в області. Аграрна спрямованість регіону була використана для активізації сільськогосподарської діяльності. Нова область отримала можливість самостійно розвиватися та приймати рішення, спрямовані на вирішення місцевих проблем. Це також забезпечило більш ефективне управління ресурсами та сприяло розвитку галузей економіки.</w:t>
      </w:r>
    </w:p>
    <w:p w14:paraId="0A7ED6D6" w14:textId="6C3BFB5A" w:rsidR="00D87234" w:rsidRPr="00D87234" w:rsidRDefault="00D87234" w:rsidP="00D87234">
      <w:pPr>
        <w:spacing w:after="0" w:line="360" w:lineRule="auto"/>
        <w:ind w:firstLine="709"/>
        <w:jc w:val="both"/>
        <w:rPr>
          <w:rFonts w:ascii="Times New Roman" w:hAnsi="Times New Roman"/>
          <w:sz w:val="28"/>
          <w:szCs w:val="28"/>
          <w:lang w:val="uk-UA"/>
        </w:rPr>
      </w:pPr>
      <w:r w:rsidRPr="00D87234">
        <w:rPr>
          <w:rFonts w:ascii="Times New Roman" w:hAnsi="Times New Roman"/>
          <w:sz w:val="28"/>
          <w:szCs w:val="28"/>
          <w:lang w:val="uk-UA"/>
        </w:rPr>
        <w:t xml:space="preserve">Херсонщина здавна характеризувалася поліетнічністю свого населення. На момент утворення області в 1944 р. Херсонщина її практично втратила. Якщо в минулому на землях майбутньої Херсонської області існували польські, чеські, російські, молдавські, німецькі, </w:t>
      </w:r>
      <w:r w:rsidRPr="00D87234">
        <w:rPr>
          <w:rFonts w:ascii="Times New Roman" w:hAnsi="Times New Roman"/>
          <w:sz w:val="28"/>
          <w:szCs w:val="28"/>
          <w:lang w:val="uk-UA"/>
        </w:rPr>
        <w:lastRenderedPageBreak/>
        <w:t>єврейські населені пункти, то внаслідок репресій здійснених проти цілих народів напередодні Другої світової війни, насильницького переселення німців до республік Середньої Азії на початку радянсько-німецької війни, знищення гітлерівцями євреїв усе це зникло.</w:t>
      </w:r>
    </w:p>
    <w:p w14:paraId="3F04949A" w14:textId="17D1BF49" w:rsidR="00D87234" w:rsidRPr="00D87234" w:rsidRDefault="00D87234" w:rsidP="00D87234">
      <w:pPr>
        <w:spacing w:after="0" w:line="360" w:lineRule="auto"/>
        <w:ind w:firstLine="709"/>
        <w:jc w:val="both"/>
        <w:rPr>
          <w:rFonts w:ascii="Times New Roman" w:hAnsi="Times New Roman"/>
          <w:sz w:val="28"/>
          <w:szCs w:val="28"/>
          <w:highlight w:val="yellow"/>
          <w:lang w:val="uk-UA"/>
        </w:rPr>
      </w:pPr>
      <w:r w:rsidRPr="00D87234">
        <w:rPr>
          <w:rFonts w:ascii="Times New Roman" w:hAnsi="Times New Roman"/>
          <w:sz w:val="28"/>
          <w:szCs w:val="28"/>
          <w:lang w:val="uk-UA"/>
        </w:rPr>
        <w:t>Широковiдомо, що жертвами сталінської національної політики стали зокрема кримські татари, які 18-21 травня 1944 р. були насильно депортовані зі своєї історичної батьківщини – Криму в Узбекистан та інші віддалені райони СРСР. Хоча в 1956 р. на ХХ з</w:t>
      </w:r>
      <w:r w:rsidR="0025583D">
        <w:rPr>
          <w:rFonts w:ascii="Times New Roman" w:hAnsi="Times New Roman"/>
          <w:sz w:val="28"/>
          <w:szCs w:val="28"/>
          <w:lang w:val="uk-UA"/>
        </w:rPr>
        <w:t>’</w:t>
      </w:r>
      <w:r w:rsidRPr="00D87234">
        <w:rPr>
          <w:rFonts w:ascii="Times New Roman" w:hAnsi="Times New Roman"/>
          <w:sz w:val="28"/>
          <w:szCs w:val="28"/>
          <w:lang w:val="uk-UA"/>
        </w:rPr>
        <w:t>їзді КПРС її тодішній очільник М. С. Хрущов засудив цю депортацію, як і подібні дії влади щодо інших репресованих народів, кримським татарам та іншим депортованим із Криму народам не дозволили повертатися до Криму. У 1956 році Рада Міністрів УРСР заборонила кримським татарам, грекам, німцям, вірменам, болгарам переїжджати навіть у Херсонську, Запорізьку, Миколаївську та Одеську області. Етнічний розвиток населення новоствореної Херсонської області був складним та багатогранним процесом, який визначив сучасний етнічний склад та культурні особливості регіону. Нині на території області проживають представники 115 народів [3, с. 40]. Етнічні зміни також вплинули на соціокультурні аспекти розвитку області. Виникли нові форми культурного обміну, об</w:t>
      </w:r>
      <w:r w:rsidR="0025583D">
        <w:rPr>
          <w:rFonts w:ascii="Times New Roman" w:hAnsi="Times New Roman"/>
          <w:sz w:val="28"/>
          <w:szCs w:val="28"/>
          <w:lang w:val="uk-UA"/>
        </w:rPr>
        <w:t>’</w:t>
      </w:r>
      <w:r w:rsidRPr="00D87234">
        <w:rPr>
          <w:rFonts w:ascii="Times New Roman" w:hAnsi="Times New Roman"/>
          <w:sz w:val="28"/>
          <w:szCs w:val="28"/>
          <w:lang w:val="uk-UA"/>
        </w:rPr>
        <w:t>єднуючи традиції та звичаї різних етнічних груп. Це призвело до створення унікального культурного спадку, який збагатив культурний ландшафт Херсонщини.</w:t>
      </w:r>
    </w:p>
    <w:p w14:paraId="2DC5AF03" w14:textId="6978357E" w:rsidR="00D87234" w:rsidRPr="00D87234" w:rsidRDefault="00D87234" w:rsidP="00D87234">
      <w:pPr>
        <w:spacing w:after="0" w:line="360" w:lineRule="auto"/>
        <w:ind w:firstLine="709"/>
        <w:jc w:val="both"/>
        <w:rPr>
          <w:rFonts w:ascii="Times New Roman" w:hAnsi="Times New Roman"/>
          <w:sz w:val="28"/>
          <w:szCs w:val="28"/>
          <w:lang w:val="uk-UA"/>
        </w:rPr>
      </w:pPr>
      <w:r w:rsidRPr="00D87234">
        <w:rPr>
          <w:rFonts w:ascii="Times New Roman" w:hAnsi="Times New Roman"/>
          <w:sz w:val="28"/>
          <w:szCs w:val="28"/>
          <w:lang w:val="uk-UA"/>
        </w:rPr>
        <w:t xml:space="preserve">Після війни у Херсонській області була активна реабілітація культурних установ і творчих колективів. Театри, музеї та художні гуртки відновлювали свою роботу, залучаючи до співпраці талановитих артистів та творчих особистостей. Зокрема в 1944 р. почав діяти реевакуйований з м. Кзил-Кія Киргизької РСР Херсонський театр. Важливим етапом в цьому процесі була відзначена у 50-60-х роках емансипація національної культури. Місцеві художники, літератори та музиканти активно впроваджували національні мотиви в свої твори, що призводило до утвердження ідентичності та культурної самосвідомості. Необхідно </w:t>
      </w:r>
      <w:r w:rsidRPr="00D87234">
        <w:rPr>
          <w:rFonts w:ascii="Times New Roman" w:hAnsi="Times New Roman"/>
          <w:sz w:val="28"/>
          <w:szCs w:val="28"/>
          <w:lang w:val="uk-UA"/>
        </w:rPr>
        <w:lastRenderedPageBreak/>
        <w:t>відзначити, що в післявоєнні роки культурна сфера також стикалася з численними викликами. Брак коштів, матеріалів та кваліфікованих кадрів ускладнював відновлення і розвиток культурних закладів. Крім того, ідеологічні обмеження впливали на вибір тематики творчості та виставкових проектів.</w:t>
      </w:r>
    </w:p>
    <w:p w14:paraId="13D7E27B" w14:textId="43A9017C" w:rsidR="00D87234" w:rsidRPr="00D87234" w:rsidRDefault="00D87234" w:rsidP="00D87234">
      <w:pPr>
        <w:spacing w:after="0" w:line="360" w:lineRule="auto"/>
        <w:ind w:firstLine="709"/>
        <w:jc w:val="both"/>
        <w:rPr>
          <w:rFonts w:ascii="Times New Roman" w:hAnsi="Times New Roman"/>
          <w:color w:val="FF0000"/>
          <w:sz w:val="28"/>
          <w:szCs w:val="28"/>
          <w:lang w:val="uk-UA"/>
        </w:rPr>
      </w:pPr>
      <w:r w:rsidRPr="00D87234">
        <w:rPr>
          <w:rFonts w:ascii="Times New Roman" w:hAnsi="Times New Roman"/>
          <w:sz w:val="28"/>
          <w:szCs w:val="28"/>
          <w:lang w:val="uk-UA"/>
        </w:rPr>
        <w:t xml:space="preserve">Після закінчення Другої світової війни, Херсонська область, подібно багатьом іншим регіонам, зіткнулася із складними викликами відбудови і розвитку. Однією з ключових сфер, яка потребувала особливої уваги, була система освіти. Важливою метою було не лише відновлення навчальних закладів, але й забезпечення якісної освіти, спрямованої на підготовку молодого покоління до викликів нової епохи. Школи почали діяти вже в той час, коли визволення території майбутньої області ще не завершилося. </w:t>
      </w:r>
    </w:p>
    <w:p w14:paraId="5C183ABC" w14:textId="77777777" w:rsidR="00D87234" w:rsidRPr="00D87234" w:rsidRDefault="00D87234" w:rsidP="00D87234">
      <w:pPr>
        <w:spacing w:after="0" w:line="360" w:lineRule="auto"/>
        <w:ind w:firstLine="709"/>
        <w:jc w:val="both"/>
        <w:rPr>
          <w:rFonts w:ascii="Times New Roman" w:hAnsi="Times New Roman"/>
          <w:color w:val="FF0000"/>
          <w:sz w:val="28"/>
          <w:szCs w:val="28"/>
          <w:lang w:val="uk-UA"/>
        </w:rPr>
      </w:pPr>
      <w:r w:rsidRPr="00D87234">
        <w:rPr>
          <w:rFonts w:ascii="Times New Roman" w:hAnsi="Times New Roman"/>
          <w:sz w:val="28"/>
          <w:szCs w:val="28"/>
          <w:lang w:val="uk-UA"/>
        </w:rPr>
        <w:t>В листопаді 1944 р. до Херсонської області повернувся з евакуації Всесоюзний інститут гібридизації й акліматизації тварин «Асканія-Нова». Незабаром від відновив свою наукову роботу. На початок 1946 р. в ньому вже працювало 50 наукових працівників. Запрацювали педінститут і сільськогоспінститут, середні спеціальні навчальні заклади.</w:t>
      </w:r>
      <w:r w:rsidRPr="00D87234">
        <w:rPr>
          <w:rFonts w:ascii="Times New Roman" w:hAnsi="Times New Roman"/>
          <w:color w:val="FF0000"/>
          <w:sz w:val="28"/>
          <w:szCs w:val="28"/>
          <w:lang w:val="uk-UA"/>
        </w:rPr>
        <w:t xml:space="preserve"> </w:t>
      </w:r>
      <w:r w:rsidRPr="00D87234">
        <w:rPr>
          <w:rFonts w:ascii="Times New Roman" w:hAnsi="Times New Roman"/>
          <w:sz w:val="28"/>
          <w:szCs w:val="28"/>
          <w:lang w:val="uk-UA"/>
        </w:rPr>
        <w:t>Крім підвищення рівня грамотності учнів, завданням освітніх закладів було виховання марксистсько-ленінського світогляду, «почуття радянського патріотизму, радянської національної гордості, дружби народів СРСР і безмежної відданості справі великої партії Леніна-Сталіна» [2, c. 356].</w:t>
      </w:r>
    </w:p>
    <w:p w14:paraId="28922506" w14:textId="45AABC4D" w:rsidR="00D87234" w:rsidRPr="00D87234" w:rsidRDefault="00D87234" w:rsidP="00D87234">
      <w:pPr>
        <w:spacing w:after="0" w:line="360" w:lineRule="auto"/>
        <w:ind w:firstLine="709"/>
        <w:jc w:val="both"/>
        <w:rPr>
          <w:rFonts w:ascii="Times New Roman" w:hAnsi="Times New Roman"/>
          <w:sz w:val="28"/>
          <w:szCs w:val="28"/>
          <w:lang w:val="uk-UA"/>
        </w:rPr>
      </w:pPr>
      <w:r w:rsidRPr="00D87234">
        <w:rPr>
          <w:rFonts w:ascii="Times New Roman" w:hAnsi="Times New Roman"/>
          <w:sz w:val="28"/>
          <w:szCs w:val="28"/>
          <w:lang w:val="uk-UA"/>
        </w:rPr>
        <w:t>Постійна потреба у висококваліфікованих фахівцях для морського сектора завжди залишалася актуальною для Херсонщини, що спонукало до розвитку в області професійної освіти для моряків. Ще з 1834 р. діяло Херсонське морехідне училище. 5 березня 1944 р. вийшла постанова Державного комітету оборони «Про заходи з підготовки командних кадрів морського флоту» та технікум перейменовується в Морехідне училище Міністерства морського флоту СРСР. У 1944 році Херсонський морський рибопромисловий технікум відновив свою діяльність і у 1950 році був перетворений на морське училище рибної промисловості.</w:t>
      </w:r>
    </w:p>
    <w:p w14:paraId="09A33225" w14:textId="56DFB4F4" w:rsidR="00D87234" w:rsidRPr="00D87234" w:rsidRDefault="00D87234" w:rsidP="00D87234">
      <w:pPr>
        <w:spacing w:after="0" w:line="360" w:lineRule="auto"/>
        <w:ind w:firstLine="709"/>
        <w:jc w:val="both"/>
        <w:rPr>
          <w:rFonts w:ascii="Times New Roman" w:hAnsi="Times New Roman"/>
          <w:sz w:val="28"/>
          <w:szCs w:val="28"/>
          <w:lang w:val="uk-UA"/>
        </w:rPr>
      </w:pPr>
      <w:r w:rsidRPr="00D87234">
        <w:rPr>
          <w:rFonts w:ascii="Times New Roman" w:hAnsi="Times New Roman"/>
          <w:b/>
          <w:bCs/>
          <w:sz w:val="28"/>
          <w:szCs w:val="28"/>
          <w:lang w:val="uk-UA"/>
        </w:rPr>
        <w:lastRenderedPageBreak/>
        <w:t>Висновки.</w:t>
      </w:r>
      <w:r w:rsidRPr="00D87234">
        <w:rPr>
          <w:rFonts w:ascii="Times New Roman" w:hAnsi="Times New Roman"/>
          <w:sz w:val="28"/>
          <w:szCs w:val="28"/>
          <w:lang w:val="uk-UA"/>
        </w:rPr>
        <w:t xml:space="preserve"> Спростивши адміністративні кордони та створивши Херсонську область, Україна визначила свої пріоритети в умовах військових та економічних випробувань. Ця подія в історії країни є важливим етапом, який варто вивчати та розуміти, особливо на шкільному курсі історії, для формування національної свідомості та розуміння динаміки розвитку України.</w:t>
      </w:r>
    </w:p>
    <w:p w14:paraId="54C77C8C" w14:textId="0AD98C15" w:rsidR="00D87234" w:rsidRPr="00D87234" w:rsidRDefault="00D87234" w:rsidP="00D87234">
      <w:pPr>
        <w:spacing w:after="0" w:line="360" w:lineRule="auto"/>
        <w:jc w:val="center"/>
        <w:rPr>
          <w:rFonts w:ascii="Times New Roman" w:hAnsi="Times New Roman"/>
          <w:b/>
          <w:sz w:val="28"/>
          <w:szCs w:val="28"/>
          <w:lang w:val="uk-UA"/>
        </w:rPr>
      </w:pPr>
      <w:r w:rsidRPr="00D87234">
        <w:rPr>
          <w:rFonts w:ascii="Times New Roman" w:hAnsi="Times New Roman"/>
          <w:b/>
          <w:sz w:val="28"/>
          <w:szCs w:val="28"/>
          <w:lang w:val="uk-UA"/>
        </w:rPr>
        <w:t>Список використаних джерел</w:t>
      </w:r>
      <w:r>
        <w:rPr>
          <w:rFonts w:ascii="Times New Roman" w:hAnsi="Times New Roman"/>
          <w:b/>
          <w:sz w:val="28"/>
          <w:szCs w:val="28"/>
          <w:lang w:val="uk-UA"/>
        </w:rPr>
        <w:t>:</w:t>
      </w:r>
    </w:p>
    <w:p w14:paraId="0401EF2A" w14:textId="308DAE4B" w:rsidR="00D87234" w:rsidRPr="00D87234" w:rsidRDefault="00D87234" w:rsidP="00D87234">
      <w:pPr>
        <w:spacing w:after="0" w:line="360" w:lineRule="auto"/>
        <w:ind w:firstLine="709"/>
        <w:jc w:val="both"/>
        <w:rPr>
          <w:rFonts w:ascii="Times New Roman" w:hAnsi="Times New Roman"/>
          <w:sz w:val="28"/>
          <w:szCs w:val="28"/>
          <w:lang w:val="uk-UA"/>
        </w:rPr>
      </w:pPr>
      <w:r w:rsidRPr="00D87234">
        <w:rPr>
          <w:rFonts w:ascii="Times New Roman" w:hAnsi="Times New Roman"/>
          <w:sz w:val="28"/>
          <w:szCs w:val="28"/>
          <w:lang w:val="uk-UA"/>
        </w:rPr>
        <w:t xml:space="preserve">1. Указ Президії ВР УРСР «Про утворення Херсонської області у складі Української РСР» від 29 березня 1944 року. </w:t>
      </w:r>
      <w:r w:rsidRPr="00D87234">
        <w:rPr>
          <w:rFonts w:ascii="Times New Roman" w:hAnsi="Times New Roman"/>
          <w:i/>
          <w:sz w:val="28"/>
          <w:szCs w:val="28"/>
          <w:lang w:val="uk-UA"/>
        </w:rPr>
        <w:t>З історії Херсонської області. 1944-2014 рр.: Збірник документів</w:t>
      </w:r>
      <w:r w:rsidRPr="00D87234">
        <w:rPr>
          <w:rFonts w:ascii="Times New Roman" w:hAnsi="Times New Roman"/>
          <w:sz w:val="28"/>
          <w:szCs w:val="28"/>
          <w:lang w:val="uk-UA"/>
        </w:rPr>
        <w:t xml:space="preserve"> / Уклад.: А. В. Євдокимова, І. В. Лопушинська, І. Ю. Сінкевич, О. І. Стукалова, С. М. Чечет, О. І. Шинкаренко ; Відп. за вип. В. О. Лебідь, Т. І. Лебідь. Херсон, 2014. С. 9.</w:t>
      </w:r>
    </w:p>
    <w:p w14:paraId="5940CBBD" w14:textId="46644944" w:rsidR="00D87234" w:rsidRPr="00D87234" w:rsidRDefault="00D87234" w:rsidP="00D87234">
      <w:pPr>
        <w:spacing w:after="0" w:line="360" w:lineRule="auto"/>
        <w:ind w:firstLine="709"/>
        <w:jc w:val="both"/>
        <w:rPr>
          <w:rFonts w:ascii="Times New Roman" w:hAnsi="Times New Roman"/>
          <w:sz w:val="28"/>
          <w:szCs w:val="28"/>
          <w:lang w:val="uk-UA"/>
        </w:rPr>
      </w:pPr>
      <w:r w:rsidRPr="00D87234">
        <w:rPr>
          <w:rFonts w:ascii="Times New Roman" w:hAnsi="Times New Roman"/>
          <w:sz w:val="28"/>
          <w:szCs w:val="28"/>
          <w:lang w:val="uk-UA"/>
        </w:rPr>
        <w:t>2. Херсонщина: від найдавніших часів до сьогодення : навч.- метод. посіб. для вищих та загальноосвіт. навч. закл. / Л. О. Цибуленко [та ін.] ; Херсон. держ. ун-т, Ф-т психології, історії та соціології. Херсон : Вишемирський В. С., 2017. 417 с.</w:t>
      </w:r>
    </w:p>
    <w:p w14:paraId="25D4F551" w14:textId="105B7D43" w:rsidR="00D87234" w:rsidRPr="00D87234" w:rsidRDefault="00D87234" w:rsidP="00D87234">
      <w:pPr>
        <w:spacing w:after="0" w:line="360" w:lineRule="auto"/>
        <w:ind w:firstLine="709"/>
        <w:jc w:val="both"/>
        <w:rPr>
          <w:rFonts w:ascii="Times New Roman" w:hAnsi="Times New Roman"/>
          <w:sz w:val="28"/>
          <w:szCs w:val="28"/>
          <w:lang w:val="uk-UA"/>
        </w:rPr>
      </w:pPr>
      <w:r w:rsidRPr="00D87234">
        <w:rPr>
          <w:rFonts w:ascii="Times New Roman" w:hAnsi="Times New Roman"/>
          <w:sz w:val="28"/>
          <w:szCs w:val="28"/>
          <w:lang w:val="uk-UA"/>
        </w:rPr>
        <w:t>3. Матвiєнко Л. В. Національні меншини Херсонщини: етнографічний контекст. Минуле і сучасність: Таврія. Херсонщина. Каховка: зб. матер. ІІ Всеукраїнської наук.-практ. краєзнавчої конф. з 31 міжнародною участю (14 – 15 вересня 2017 р.) / Упоряд. М. В. Гончар. Каховка. Херсон: Гілея, 2017. С. 39- 40.</w:t>
      </w:r>
    </w:p>
    <w:p w14:paraId="201157A1" w14:textId="77777777" w:rsidR="00EC1E89" w:rsidRPr="00D87234" w:rsidRDefault="00EC1E89" w:rsidP="00D87234">
      <w:pPr>
        <w:tabs>
          <w:tab w:val="left" w:pos="851"/>
        </w:tabs>
        <w:spacing w:after="0" w:line="360" w:lineRule="auto"/>
        <w:contextualSpacing/>
        <w:jc w:val="both"/>
        <w:rPr>
          <w:rFonts w:ascii="Times New Roman" w:hAnsi="Times New Roman"/>
          <w:b/>
          <w:bCs/>
          <w:color w:val="000000" w:themeColor="text1"/>
          <w:sz w:val="28"/>
          <w:szCs w:val="28"/>
          <w:shd w:val="clear" w:color="auto" w:fill="FFFFFF"/>
          <w:lang w:val="uk-UA"/>
        </w:rPr>
      </w:pPr>
    </w:p>
    <w:sectPr w:rsidR="00EC1E89" w:rsidRPr="00D87234" w:rsidSect="00D6070F">
      <w:headerReference w:type="default" r:id="rId41"/>
      <w:pgSz w:w="11906" w:h="16838"/>
      <w:pgMar w:top="1134" w:right="1416"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0F88E" w14:textId="77777777" w:rsidR="00C03A28" w:rsidRDefault="00C03A28" w:rsidP="00375DB2">
      <w:pPr>
        <w:spacing w:after="0" w:line="240" w:lineRule="auto"/>
      </w:pPr>
      <w:r>
        <w:separator/>
      </w:r>
    </w:p>
  </w:endnote>
  <w:endnote w:type="continuationSeparator" w:id="0">
    <w:p w14:paraId="3CCFE289" w14:textId="77777777" w:rsidR="00C03A28" w:rsidRDefault="00C03A28" w:rsidP="00375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ntiqua">
    <w:altName w:val="Times New Roman"/>
    <w:panose1 w:val="00000000000000000000"/>
    <w:charset w:val="00"/>
    <w:family w:val="swiss"/>
    <w:notTrueTyp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Полужирный">
    <w:altName w:val="Times New Roman"/>
    <w:panose1 w:val="00000000000000000000"/>
    <w:charset w:val="00"/>
    <w:family w:val="roman"/>
    <w:notTrueType/>
    <w:pitch w:val="default"/>
  </w:font>
  <w:font w:name="ArialMT">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E4AD0" w14:textId="77777777" w:rsidR="00C03A28" w:rsidRDefault="00C03A28" w:rsidP="00375DB2">
      <w:pPr>
        <w:spacing w:after="0" w:line="240" w:lineRule="auto"/>
      </w:pPr>
      <w:r>
        <w:separator/>
      </w:r>
    </w:p>
  </w:footnote>
  <w:footnote w:type="continuationSeparator" w:id="0">
    <w:p w14:paraId="2FE8EABE" w14:textId="77777777" w:rsidR="00C03A28" w:rsidRDefault="00C03A28" w:rsidP="00375D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4127456"/>
      <w:docPartObj>
        <w:docPartGallery w:val="Page Numbers (Top of Page)"/>
        <w:docPartUnique/>
      </w:docPartObj>
    </w:sdtPr>
    <w:sdtEndPr>
      <w:rPr>
        <w:rFonts w:ascii="Times New Roman" w:hAnsi="Times New Roman"/>
      </w:rPr>
    </w:sdtEndPr>
    <w:sdtContent>
      <w:p w14:paraId="4B29D787" w14:textId="77777777" w:rsidR="00583C49" w:rsidRDefault="00583C49">
        <w:pPr>
          <w:pStyle w:val="af5"/>
          <w:jc w:val="right"/>
        </w:pPr>
        <w:r w:rsidRPr="00DE717D">
          <w:rPr>
            <w:rFonts w:ascii="Times New Roman" w:hAnsi="Times New Roman"/>
          </w:rPr>
          <w:fldChar w:fldCharType="begin"/>
        </w:r>
        <w:r w:rsidRPr="00DE717D">
          <w:rPr>
            <w:rFonts w:ascii="Times New Roman" w:hAnsi="Times New Roman"/>
          </w:rPr>
          <w:instrText xml:space="preserve"> PAGE   \* MERGEFORMAT </w:instrText>
        </w:r>
        <w:r w:rsidRPr="00DE717D">
          <w:rPr>
            <w:rFonts w:ascii="Times New Roman" w:hAnsi="Times New Roman"/>
          </w:rPr>
          <w:fldChar w:fldCharType="separate"/>
        </w:r>
        <w:r w:rsidR="001937DA">
          <w:rPr>
            <w:rFonts w:ascii="Times New Roman" w:hAnsi="Times New Roman"/>
            <w:noProof/>
          </w:rPr>
          <w:t>4</w:t>
        </w:r>
        <w:r w:rsidRPr="00DE717D">
          <w:rPr>
            <w:rFonts w:ascii="Times New Roman" w:hAnsi="Times New Roman"/>
          </w:rPr>
          <w:fldChar w:fldCharType="end"/>
        </w:r>
      </w:p>
    </w:sdtContent>
  </w:sdt>
  <w:p w14:paraId="1F3E2B04" w14:textId="77777777" w:rsidR="00583C49" w:rsidRDefault="00583C49">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9C4FE2"/>
    <w:multiLevelType w:val="singleLevel"/>
    <w:tmpl w:val="DE9C4FE2"/>
    <w:lvl w:ilvl="0">
      <w:start w:val="1"/>
      <w:numFmt w:val="decimal"/>
      <w:suff w:val="space"/>
      <w:lvlText w:val="%1."/>
      <w:lvlJc w:val="left"/>
    </w:lvl>
  </w:abstractNum>
  <w:abstractNum w:abstractNumId="1">
    <w:nsid w:val="07C83C3D"/>
    <w:multiLevelType w:val="multilevel"/>
    <w:tmpl w:val="654816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85C5632"/>
    <w:multiLevelType w:val="hybridMultilevel"/>
    <w:tmpl w:val="C7D837A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0A6C06BC"/>
    <w:multiLevelType w:val="hybridMultilevel"/>
    <w:tmpl w:val="07187754"/>
    <w:lvl w:ilvl="0" w:tplc="42FE8224">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E41E9F"/>
    <w:multiLevelType w:val="hybridMultilevel"/>
    <w:tmpl w:val="E424F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E6518D"/>
    <w:multiLevelType w:val="hybridMultilevel"/>
    <w:tmpl w:val="CFB6F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D96DFA"/>
    <w:multiLevelType w:val="hybridMultilevel"/>
    <w:tmpl w:val="A9EAFF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8756C1A"/>
    <w:multiLevelType w:val="hybridMultilevel"/>
    <w:tmpl w:val="C914904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nsid w:val="216273AA"/>
    <w:multiLevelType w:val="hybridMultilevel"/>
    <w:tmpl w:val="0C1A94FE"/>
    <w:lvl w:ilvl="0" w:tplc="65D04E78">
      <w:start w:val="1"/>
      <w:numFmt w:val="decimal"/>
      <w:lvlText w:val="%1."/>
      <w:lvlJc w:val="left"/>
      <w:pPr>
        <w:ind w:left="1429" w:hanging="360"/>
      </w:pPr>
      <w:rPr>
        <w:rFonts w:cs="Times New Roman"/>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2BE955A6"/>
    <w:multiLevelType w:val="hybridMultilevel"/>
    <w:tmpl w:val="53B6C4EC"/>
    <w:lvl w:ilvl="0" w:tplc="5B6EEF0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
    <w:nsid w:val="2C4C1271"/>
    <w:multiLevelType w:val="hybridMultilevel"/>
    <w:tmpl w:val="5C4C30FC"/>
    <w:lvl w:ilvl="0" w:tplc="5150E4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E965AB3"/>
    <w:multiLevelType w:val="multilevel"/>
    <w:tmpl w:val="93686314"/>
    <w:lvl w:ilvl="0">
      <w:start w:val="1"/>
      <w:numFmt w:val="decimal"/>
      <w:lvlText w:val="%1."/>
      <w:lvlJc w:val="left"/>
      <w:pPr>
        <w:ind w:left="425" w:hanging="425"/>
      </w:pPr>
      <w:rPr>
        <w:rFonts w:ascii="Times New Roman" w:eastAsia="Times New Roman" w:hAnsi="Times New Roman" w:cs="Times New Roman"/>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nsid w:val="324A0E84"/>
    <w:multiLevelType w:val="hybridMultilevel"/>
    <w:tmpl w:val="0C1A94FE"/>
    <w:lvl w:ilvl="0" w:tplc="FFFFFFFF">
      <w:start w:val="1"/>
      <w:numFmt w:val="decimal"/>
      <w:lvlText w:val="%1."/>
      <w:lvlJc w:val="left"/>
      <w:pPr>
        <w:ind w:left="1429" w:hanging="360"/>
      </w:pPr>
      <w:rPr>
        <w:rFonts w:cs="Times New Roman"/>
        <w:b w:val="0"/>
        <w:i w:val="0"/>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13">
    <w:nsid w:val="37DA6FBE"/>
    <w:multiLevelType w:val="multilevel"/>
    <w:tmpl w:val="13667242"/>
    <w:lvl w:ilvl="0">
      <w:start w:val="1"/>
      <w:numFmt w:val="decimal"/>
      <w:lvlText w:val="%1."/>
      <w:lvlJc w:val="left"/>
      <w:pPr>
        <w:ind w:left="861" w:hanging="360"/>
      </w:p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14">
    <w:nsid w:val="3DC32895"/>
    <w:multiLevelType w:val="hybridMultilevel"/>
    <w:tmpl w:val="AE48B2FA"/>
    <w:lvl w:ilvl="0" w:tplc="67F8325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46492BD0"/>
    <w:multiLevelType w:val="hybridMultilevel"/>
    <w:tmpl w:val="EE62CA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A412DE8"/>
    <w:multiLevelType w:val="multilevel"/>
    <w:tmpl w:val="D4B0E19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nsid w:val="5DD91D72"/>
    <w:multiLevelType w:val="hybridMultilevel"/>
    <w:tmpl w:val="2BE8AD9A"/>
    <w:lvl w:ilvl="0" w:tplc="80EEB6DC">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5E8B33DA"/>
    <w:multiLevelType w:val="hybridMultilevel"/>
    <w:tmpl w:val="CA2A3184"/>
    <w:lvl w:ilvl="0" w:tplc="0422000F">
      <w:start w:val="1"/>
      <w:numFmt w:val="decimal"/>
      <w:lvlText w:val="%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9">
    <w:nsid w:val="5F4A5EF8"/>
    <w:multiLevelType w:val="multilevel"/>
    <w:tmpl w:val="11CE5B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3602B47"/>
    <w:multiLevelType w:val="hybridMultilevel"/>
    <w:tmpl w:val="0BE841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65E3CA89"/>
    <w:multiLevelType w:val="multilevel"/>
    <w:tmpl w:val="65E3CA89"/>
    <w:lvl w:ilvl="0">
      <w:start w:val="1"/>
      <w:numFmt w:val="decimal"/>
      <w:lvlText w:val="%1."/>
      <w:lvlJc w:val="left"/>
      <w:pPr>
        <w:tabs>
          <w:tab w:val="left" w:pos="1167"/>
        </w:tabs>
        <w:ind w:left="458" w:firstLine="25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1527"/>
        </w:tabs>
        <w:ind w:left="818" w:firstLine="25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887"/>
        </w:tabs>
        <w:ind w:left="1178" w:firstLine="25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tabs>
          <w:tab w:val="left" w:pos="2247"/>
        </w:tabs>
        <w:ind w:left="1538" w:firstLine="2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5."/>
      <w:lvlJc w:val="left"/>
      <w:pPr>
        <w:tabs>
          <w:tab w:val="left" w:pos="2607"/>
        </w:tabs>
        <w:ind w:left="1898" w:firstLine="25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6."/>
      <w:lvlJc w:val="left"/>
      <w:pPr>
        <w:tabs>
          <w:tab w:val="left" w:pos="2967"/>
        </w:tabs>
        <w:ind w:left="2258" w:firstLine="25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tabs>
          <w:tab w:val="left" w:pos="3327"/>
        </w:tabs>
        <w:ind w:left="2618" w:firstLine="25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8."/>
      <w:lvlJc w:val="left"/>
      <w:pPr>
        <w:tabs>
          <w:tab w:val="left" w:pos="3687"/>
        </w:tabs>
        <w:ind w:left="2978" w:firstLine="25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9."/>
      <w:lvlJc w:val="left"/>
      <w:pPr>
        <w:tabs>
          <w:tab w:val="left" w:pos="4047"/>
        </w:tabs>
        <w:ind w:left="3338" w:firstLine="25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nsid w:val="74233D6E"/>
    <w:multiLevelType w:val="hybridMultilevel"/>
    <w:tmpl w:val="C8F027D4"/>
    <w:lvl w:ilvl="0" w:tplc="0422000F">
      <w:start w:val="1"/>
      <w:numFmt w:val="decimal"/>
      <w:lvlText w:val="%1."/>
      <w:lvlJc w:val="left"/>
      <w:pPr>
        <w:ind w:left="1212" w:hanging="360"/>
      </w:pPr>
    </w:lvl>
    <w:lvl w:ilvl="1" w:tplc="04220019" w:tentative="1">
      <w:start w:val="1"/>
      <w:numFmt w:val="lowerLetter"/>
      <w:lvlText w:val="%2."/>
      <w:lvlJc w:val="left"/>
      <w:pPr>
        <w:ind w:left="1932" w:hanging="360"/>
      </w:pPr>
    </w:lvl>
    <w:lvl w:ilvl="2" w:tplc="0422001B" w:tentative="1">
      <w:start w:val="1"/>
      <w:numFmt w:val="lowerRoman"/>
      <w:lvlText w:val="%3."/>
      <w:lvlJc w:val="right"/>
      <w:pPr>
        <w:ind w:left="2652" w:hanging="180"/>
      </w:pPr>
    </w:lvl>
    <w:lvl w:ilvl="3" w:tplc="0422000F" w:tentative="1">
      <w:start w:val="1"/>
      <w:numFmt w:val="decimal"/>
      <w:lvlText w:val="%4."/>
      <w:lvlJc w:val="left"/>
      <w:pPr>
        <w:ind w:left="3372" w:hanging="360"/>
      </w:pPr>
    </w:lvl>
    <w:lvl w:ilvl="4" w:tplc="04220019" w:tentative="1">
      <w:start w:val="1"/>
      <w:numFmt w:val="lowerLetter"/>
      <w:lvlText w:val="%5."/>
      <w:lvlJc w:val="left"/>
      <w:pPr>
        <w:ind w:left="4092" w:hanging="360"/>
      </w:pPr>
    </w:lvl>
    <w:lvl w:ilvl="5" w:tplc="0422001B" w:tentative="1">
      <w:start w:val="1"/>
      <w:numFmt w:val="lowerRoman"/>
      <w:lvlText w:val="%6."/>
      <w:lvlJc w:val="right"/>
      <w:pPr>
        <w:ind w:left="4812" w:hanging="180"/>
      </w:pPr>
    </w:lvl>
    <w:lvl w:ilvl="6" w:tplc="0422000F" w:tentative="1">
      <w:start w:val="1"/>
      <w:numFmt w:val="decimal"/>
      <w:lvlText w:val="%7."/>
      <w:lvlJc w:val="left"/>
      <w:pPr>
        <w:ind w:left="5532" w:hanging="360"/>
      </w:pPr>
    </w:lvl>
    <w:lvl w:ilvl="7" w:tplc="04220019" w:tentative="1">
      <w:start w:val="1"/>
      <w:numFmt w:val="lowerLetter"/>
      <w:lvlText w:val="%8."/>
      <w:lvlJc w:val="left"/>
      <w:pPr>
        <w:ind w:left="6252" w:hanging="360"/>
      </w:pPr>
    </w:lvl>
    <w:lvl w:ilvl="8" w:tplc="0422001B" w:tentative="1">
      <w:start w:val="1"/>
      <w:numFmt w:val="lowerRoman"/>
      <w:lvlText w:val="%9."/>
      <w:lvlJc w:val="right"/>
      <w:pPr>
        <w:ind w:left="6972" w:hanging="180"/>
      </w:pPr>
    </w:lvl>
  </w:abstractNum>
  <w:abstractNum w:abstractNumId="23">
    <w:nsid w:val="747F7301"/>
    <w:multiLevelType w:val="hybridMultilevel"/>
    <w:tmpl w:val="691235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7F1BD6"/>
    <w:multiLevelType w:val="hybridMultilevel"/>
    <w:tmpl w:val="4CE0B76C"/>
    <w:lvl w:ilvl="0" w:tplc="0809000F">
      <w:start w:val="1"/>
      <w:numFmt w:val="decimal"/>
      <w:lvlText w:val="%1."/>
      <w:lvlJc w:val="left"/>
      <w:pPr>
        <w:ind w:left="720" w:hanging="360"/>
      </w:pPr>
    </w:lvl>
    <w:lvl w:ilvl="1" w:tplc="5F98AAEC">
      <w:start w:val="1"/>
      <w:numFmt w:val="decimal"/>
      <w:lvlText w:val="%2."/>
      <w:lvlJc w:val="left"/>
      <w:pPr>
        <w:ind w:left="1440" w:hanging="360"/>
      </w:pPr>
      <w:rPr>
        <w:b w:val="0"/>
        <w:bCs w:val="0"/>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9"/>
  </w:num>
  <w:num w:numId="3">
    <w:abstractNumId w:val="10"/>
  </w:num>
  <w:num w:numId="4">
    <w:abstractNumId w:val="23"/>
  </w:num>
  <w:num w:numId="5">
    <w:abstractNumId w:val="20"/>
  </w:num>
  <w:num w:numId="6">
    <w:abstractNumId w:val="16"/>
  </w:num>
  <w:num w:numId="7">
    <w:abstractNumId w:val="24"/>
  </w:num>
  <w:num w:numId="8">
    <w:abstractNumId w:val="21"/>
  </w:num>
  <w:num w:numId="9">
    <w:abstractNumId w:val="12"/>
  </w:num>
  <w:num w:numId="10">
    <w:abstractNumId w:val="19"/>
  </w:num>
  <w:num w:numId="11">
    <w:abstractNumId w:val="5"/>
  </w:num>
  <w:num w:numId="12">
    <w:abstractNumId w:val="22"/>
  </w:num>
  <w:num w:numId="13">
    <w:abstractNumId w:val="14"/>
  </w:num>
  <w:num w:numId="14">
    <w:abstractNumId w:val="17"/>
  </w:num>
  <w:num w:numId="15">
    <w:abstractNumId w:val="1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3"/>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lvlOverride w:ilvl="2"/>
    <w:lvlOverride w:ilvl="3"/>
    <w:lvlOverride w:ilvl="4"/>
    <w:lvlOverride w:ilvl="5"/>
    <w:lvlOverride w:ilvl="6"/>
    <w:lvlOverride w:ilvl="7"/>
    <w:lvlOverride w:ilv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75DB2"/>
    <w:rsid w:val="00010E63"/>
    <w:rsid w:val="00012A68"/>
    <w:rsid w:val="00030869"/>
    <w:rsid w:val="00042C29"/>
    <w:rsid w:val="00047055"/>
    <w:rsid w:val="00057383"/>
    <w:rsid w:val="00060C69"/>
    <w:rsid w:val="000656CF"/>
    <w:rsid w:val="00072066"/>
    <w:rsid w:val="000946CC"/>
    <w:rsid w:val="000A6493"/>
    <w:rsid w:val="000A64AD"/>
    <w:rsid w:val="000B0658"/>
    <w:rsid w:val="000B3045"/>
    <w:rsid w:val="000B5C2B"/>
    <w:rsid w:val="000C1603"/>
    <w:rsid w:val="000C1877"/>
    <w:rsid w:val="000C21D2"/>
    <w:rsid w:val="000C50FA"/>
    <w:rsid w:val="000C5227"/>
    <w:rsid w:val="000C5856"/>
    <w:rsid w:val="000C7CB7"/>
    <w:rsid w:val="000D21A8"/>
    <w:rsid w:val="000D5203"/>
    <w:rsid w:val="000D5C07"/>
    <w:rsid w:val="000D7521"/>
    <w:rsid w:val="000D7710"/>
    <w:rsid w:val="000E0FB8"/>
    <w:rsid w:val="000E193E"/>
    <w:rsid w:val="000E678A"/>
    <w:rsid w:val="000F46A9"/>
    <w:rsid w:val="000F7CFC"/>
    <w:rsid w:val="00105A37"/>
    <w:rsid w:val="0010765E"/>
    <w:rsid w:val="00112F11"/>
    <w:rsid w:val="001315DB"/>
    <w:rsid w:val="00131AB9"/>
    <w:rsid w:val="00133FD2"/>
    <w:rsid w:val="00141FE6"/>
    <w:rsid w:val="00144555"/>
    <w:rsid w:val="00146648"/>
    <w:rsid w:val="00153985"/>
    <w:rsid w:val="00156025"/>
    <w:rsid w:val="00156354"/>
    <w:rsid w:val="001624E6"/>
    <w:rsid w:val="001644CF"/>
    <w:rsid w:val="00166336"/>
    <w:rsid w:val="00170B2D"/>
    <w:rsid w:val="00173A06"/>
    <w:rsid w:val="0017427B"/>
    <w:rsid w:val="00176133"/>
    <w:rsid w:val="001779A4"/>
    <w:rsid w:val="001847DB"/>
    <w:rsid w:val="00190096"/>
    <w:rsid w:val="00191416"/>
    <w:rsid w:val="00192A4D"/>
    <w:rsid w:val="00192E98"/>
    <w:rsid w:val="001937DA"/>
    <w:rsid w:val="001A4AB8"/>
    <w:rsid w:val="001A7B79"/>
    <w:rsid w:val="001B65B6"/>
    <w:rsid w:val="001C1ABB"/>
    <w:rsid w:val="001C3CD7"/>
    <w:rsid w:val="001C4B43"/>
    <w:rsid w:val="001C4F68"/>
    <w:rsid w:val="001C540E"/>
    <w:rsid w:val="001C571F"/>
    <w:rsid w:val="001C7956"/>
    <w:rsid w:val="001C7FF0"/>
    <w:rsid w:val="001D22FB"/>
    <w:rsid w:val="001D4C58"/>
    <w:rsid w:val="001D6C5D"/>
    <w:rsid w:val="001E2D13"/>
    <w:rsid w:val="001E5460"/>
    <w:rsid w:val="001F4EA2"/>
    <w:rsid w:val="001F57A9"/>
    <w:rsid w:val="00203197"/>
    <w:rsid w:val="00205B1C"/>
    <w:rsid w:val="00210FAD"/>
    <w:rsid w:val="002139F5"/>
    <w:rsid w:val="0022200D"/>
    <w:rsid w:val="00224832"/>
    <w:rsid w:val="00224941"/>
    <w:rsid w:val="002416B2"/>
    <w:rsid w:val="00246CDF"/>
    <w:rsid w:val="002533F5"/>
    <w:rsid w:val="0025425C"/>
    <w:rsid w:val="002557DC"/>
    <w:rsid w:val="0025583D"/>
    <w:rsid w:val="00256FD1"/>
    <w:rsid w:val="00260241"/>
    <w:rsid w:val="00260301"/>
    <w:rsid w:val="002612F1"/>
    <w:rsid w:val="00262D5B"/>
    <w:rsid w:val="00265B7B"/>
    <w:rsid w:val="002772E5"/>
    <w:rsid w:val="002807D1"/>
    <w:rsid w:val="00281DBC"/>
    <w:rsid w:val="00291F2D"/>
    <w:rsid w:val="002A30E8"/>
    <w:rsid w:val="002B4384"/>
    <w:rsid w:val="002C1B37"/>
    <w:rsid w:val="002C35C3"/>
    <w:rsid w:val="002C3C06"/>
    <w:rsid w:val="002C450D"/>
    <w:rsid w:val="002D417A"/>
    <w:rsid w:val="002E396F"/>
    <w:rsid w:val="00306C1C"/>
    <w:rsid w:val="00317BCA"/>
    <w:rsid w:val="00323923"/>
    <w:rsid w:val="00327D02"/>
    <w:rsid w:val="003334E3"/>
    <w:rsid w:val="00340625"/>
    <w:rsid w:val="003469DB"/>
    <w:rsid w:val="00355881"/>
    <w:rsid w:val="00361D45"/>
    <w:rsid w:val="00372A57"/>
    <w:rsid w:val="00375DB2"/>
    <w:rsid w:val="00382CBD"/>
    <w:rsid w:val="003908AA"/>
    <w:rsid w:val="0039743A"/>
    <w:rsid w:val="003A3797"/>
    <w:rsid w:val="003A4207"/>
    <w:rsid w:val="003A6A6C"/>
    <w:rsid w:val="003B675F"/>
    <w:rsid w:val="003B7166"/>
    <w:rsid w:val="003C1B91"/>
    <w:rsid w:val="003C4423"/>
    <w:rsid w:val="003C44C4"/>
    <w:rsid w:val="003C5F35"/>
    <w:rsid w:val="003D0436"/>
    <w:rsid w:val="003D0C36"/>
    <w:rsid w:val="003E0009"/>
    <w:rsid w:val="003F1F9B"/>
    <w:rsid w:val="003F284E"/>
    <w:rsid w:val="003F39F9"/>
    <w:rsid w:val="003F620E"/>
    <w:rsid w:val="003F7468"/>
    <w:rsid w:val="00400761"/>
    <w:rsid w:val="00404A1A"/>
    <w:rsid w:val="00405D88"/>
    <w:rsid w:val="004231F8"/>
    <w:rsid w:val="004304D2"/>
    <w:rsid w:val="004318D3"/>
    <w:rsid w:val="00433F1D"/>
    <w:rsid w:val="00434B39"/>
    <w:rsid w:val="00437071"/>
    <w:rsid w:val="00445EBD"/>
    <w:rsid w:val="0045307F"/>
    <w:rsid w:val="00463946"/>
    <w:rsid w:val="00471403"/>
    <w:rsid w:val="0047151C"/>
    <w:rsid w:val="004740C8"/>
    <w:rsid w:val="00474B5B"/>
    <w:rsid w:val="00475339"/>
    <w:rsid w:val="0048012E"/>
    <w:rsid w:val="00486354"/>
    <w:rsid w:val="00494D56"/>
    <w:rsid w:val="00495347"/>
    <w:rsid w:val="00495987"/>
    <w:rsid w:val="004A06DB"/>
    <w:rsid w:val="004A2ED8"/>
    <w:rsid w:val="004A552B"/>
    <w:rsid w:val="004A6496"/>
    <w:rsid w:val="004C6774"/>
    <w:rsid w:val="004C790E"/>
    <w:rsid w:val="004C7EB2"/>
    <w:rsid w:val="004D0DC5"/>
    <w:rsid w:val="004D2849"/>
    <w:rsid w:val="004F101B"/>
    <w:rsid w:val="004F1B87"/>
    <w:rsid w:val="004F21FA"/>
    <w:rsid w:val="004F27A3"/>
    <w:rsid w:val="00505C5F"/>
    <w:rsid w:val="00521A3B"/>
    <w:rsid w:val="0052235B"/>
    <w:rsid w:val="00522DD7"/>
    <w:rsid w:val="00526013"/>
    <w:rsid w:val="00530030"/>
    <w:rsid w:val="00536C7D"/>
    <w:rsid w:val="00555505"/>
    <w:rsid w:val="00560194"/>
    <w:rsid w:val="00576928"/>
    <w:rsid w:val="00583C49"/>
    <w:rsid w:val="005936F8"/>
    <w:rsid w:val="00597902"/>
    <w:rsid w:val="005B5774"/>
    <w:rsid w:val="005C1242"/>
    <w:rsid w:val="005C2E4F"/>
    <w:rsid w:val="005C3BF8"/>
    <w:rsid w:val="005D2E05"/>
    <w:rsid w:val="005D3857"/>
    <w:rsid w:val="005E0081"/>
    <w:rsid w:val="005E4899"/>
    <w:rsid w:val="005E5696"/>
    <w:rsid w:val="005F2B4B"/>
    <w:rsid w:val="005F37DD"/>
    <w:rsid w:val="005F7D1A"/>
    <w:rsid w:val="006026E1"/>
    <w:rsid w:val="00604731"/>
    <w:rsid w:val="00605038"/>
    <w:rsid w:val="00607057"/>
    <w:rsid w:val="006070AA"/>
    <w:rsid w:val="00625C6E"/>
    <w:rsid w:val="00630315"/>
    <w:rsid w:val="00632066"/>
    <w:rsid w:val="006345AA"/>
    <w:rsid w:val="0063529D"/>
    <w:rsid w:val="0063762C"/>
    <w:rsid w:val="0064176D"/>
    <w:rsid w:val="006421CC"/>
    <w:rsid w:val="00644EB5"/>
    <w:rsid w:val="00645468"/>
    <w:rsid w:val="006524EB"/>
    <w:rsid w:val="00653207"/>
    <w:rsid w:val="00663CEC"/>
    <w:rsid w:val="006664BE"/>
    <w:rsid w:val="006676E1"/>
    <w:rsid w:val="0067493C"/>
    <w:rsid w:val="00675316"/>
    <w:rsid w:val="0067551C"/>
    <w:rsid w:val="00676D6A"/>
    <w:rsid w:val="0068725C"/>
    <w:rsid w:val="006A5C84"/>
    <w:rsid w:val="006B2CB2"/>
    <w:rsid w:val="006B5F4D"/>
    <w:rsid w:val="006B6D3A"/>
    <w:rsid w:val="006B72B1"/>
    <w:rsid w:val="006B74C6"/>
    <w:rsid w:val="006B79AF"/>
    <w:rsid w:val="006B7B94"/>
    <w:rsid w:val="006C0D24"/>
    <w:rsid w:val="006C0D5A"/>
    <w:rsid w:val="006C1DA6"/>
    <w:rsid w:val="006D205E"/>
    <w:rsid w:val="006D267E"/>
    <w:rsid w:val="006D49FC"/>
    <w:rsid w:val="006E7BD8"/>
    <w:rsid w:val="006F1CAD"/>
    <w:rsid w:val="006F3FCC"/>
    <w:rsid w:val="006F657D"/>
    <w:rsid w:val="00701E05"/>
    <w:rsid w:val="007039E6"/>
    <w:rsid w:val="007049D6"/>
    <w:rsid w:val="007120AA"/>
    <w:rsid w:val="007235B8"/>
    <w:rsid w:val="00726210"/>
    <w:rsid w:val="00733FE9"/>
    <w:rsid w:val="0073400F"/>
    <w:rsid w:val="00736AF9"/>
    <w:rsid w:val="00737D5B"/>
    <w:rsid w:val="00746915"/>
    <w:rsid w:val="00746C9E"/>
    <w:rsid w:val="0075370B"/>
    <w:rsid w:val="00755B14"/>
    <w:rsid w:val="00760DCB"/>
    <w:rsid w:val="00762A31"/>
    <w:rsid w:val="00763F56"/>
    <w:rsid w:val="00766200"/>
    <w:rsid w:val="0077175E"/>
    <w:rsid w:val="00772C3D"/>
    <w:rsid w:val="007800AC"/>
    <w:rsid w:val="00784401"/>
    <w:rsid w:val="00784905"/>
    <w:rsid w:val="00790FCD"/>
    <w:rsid w:val="007930AF"/>
    <w:rsid w:val="007B73ED"/>
    <w:rsid w:val="007C2A2A"/>
    <w:rsid w:val="007C3B4F"/>
    <w:rsid w:val="007C3B81"/>
    <w:rsid w:val="007C3C0D"/>
    <w:rsid w:val="007C47FD"/>
    <w:rsid w:val="007C7352"/>
    <w:rsid w:val="007D0915"/>
    <w:rsid w:val="007D204E"/>
    <w:rsid w:val="007D55E7"/>
    <w:rsid w:val="007D5B0D"/>
    <w:rsid w:val="007D7954"/>
    <w:rsid w:val="007D79DD"/>
    <w:rsid w:val="007D7CB2"/>
    <w:rsid w:val="007E496B"/>
    <w:rsid w:val="007E644A"/>
    <w:rsid w:val="007E6547"/>
    <w:rsid w:val="007F0C0E"/>
    <w:rsid w:val="007F0F82"/>
    <w:rsid w:val="007F2364"/>
    <w:rsid w:val="007F4F6B"/>
    <w:rsid w:val="007F5707"/>
    <w:rsid w:val="0080063A"/>
    <w:rsid w:val="00806076"/>
    <w:rsid w:val="008128AB"/>
    <w:rsid w:val="00816202"/>
    <w:rsid w:val="00817AA0"/>
    <w:rsid w:val="0082371A"/>
    <w:rsid w:val="00826C58"/>
    <w:rsid w:val="0083077B"/>
    <w:rsid w:val="00844C9C"/>
    <w:rsid w:val="0084770E"/>
    <w:rsid w:val="008501B9"/>
    <w:rsid w:val="0085642E"/>
    <w:rsid w:val="00857AB5"/>
    <w:rsid w:val="00861404"/>
    <w:rsid w:val="0086633D"/>
    <w:rsid w:val="00867FA7"/>
    <w:rsid w:val="00873F7B"/>
    <w:rsid w:val="008908F6"/>
    <w:rsid w:val="008934E5"/>
    <w:rsid w:val="00893B09"/>
    <w:rsid w:val="008979F9"/>
    <w:rsid w:val="008A1A50"/>
    <w:rsid w:val="008A47BA"/>
    <w:rsid w:val="008A5EDD"/>
    <w:rsid w:val="008B329E"/>
    <w:rsid w:val="008B4C86"/>
    <w:rsid w:val="008B54F8"/>
    <w:rsid w:val="008C1BB2"/>
    <w:rsid w:val="008C33BD"/>
    <w:rsid w:val="008E4681"/>
    <w:rsid w:val="008E66E9"/>
    <w:rsid w:val="008E71AE"/>
    <w:rsid w:val="008F51D9"/>
    <w:rsid w:val="008F67E5"/>
    <w:rsid w:val="008F7142"/>
    <w:rsid w:val="008F7A88"/>
    <w:rsid w:val="009001EC"/>
    <w:rsid w:val="00902A1A"/>
    <w:rsid w:val="0090358A"/>
    <w:rsid w:val="00907D3C"/>
    <w:rsid w:val="00915491"/>
    <w:rsid w:val="00916FB0"/>
    <w:rsid w:val="00922216"/>
    <w:rsid w:val="009242BA"/>
    <w:rsid w:val="0093151C"/>
    <w:rsid w:val="00940251"/>
    <w:rsid w:val="0094413B"/>
    <w:rsid w:val="00946EF3"/>
    <w:rsid w:val="00953C30"/>
    <w:rsid w:val="00954A5B"/>
    <w:rsid w:val="00962279"/>
    <w:rsid w:val="009634CF"/>
    <w:rsid w:val="009659CA"/>
    <w:rsid w:val="00966A9F"/>
    <w:rsid w:val="00970A99"/>
    <w:rsid w:val="00970ADF"/>
    <w:rsid w:val="00972012"/>
    <w:rsid w:val="00972AF0"/>
    <w:rsid w:val="00983F69"/>
    <w:rsid w:val="0099066A"/>
    <w:rsid w:val="0099537B"/>
    <w:rsid w:val="009964D7"/>
    <w:rsid w:val="009A3491"/>
    <w:rsid w:val="009A58CD"/>
    <w:rsid w:val="009B4A28"/>
    <w:rsid w:val="009B4D57"/>
    <w:rsid w:val="009B61D9"/>
    <w:rsid w:val="009B62C6"/>
    <w:rsid w:val="009C0086"/>
    <w:rsid w:val="009C55B2"/>
    <w:rsid w:val="009D5425"/>
    <w:rsid w:val="009D58A1"/>
    <w:rsid w:val="009E02B5"/>
    <w:rsid w:val="009F5F21"/>
    <w:rsid w:val="00A023C1"/>
    <w:rsid w:val="00A04385"/>
    <w:rsid w:val="00A10889"/>
    <w:rsid w:val="00A155F6"/>
    <w:rsid w:val="00A2066D"/>
    <w:rsid w:val="00A216A3"/>
    <w:rsid w:val="00A21FA3"/>
    <w:rsid w:val="00A23D58"/>
    <w:rsid w:val="00A36391"/>
    <w:rsid w:val="00A36A8A"/>
    <w:rsid w:val="00A4233B"/>
    <w:rsid w:val="00A44787"/>
    <w:rsid w:val="00A52A99"/>
    <w:rsid w:val="00A54F79"/>
    <w:rsid w:val="00A6336E"/>
    <w:rsid w:val="00A75FD6"/>
    <w:rsid w:val="00A766A7"/>
    <w:rsid w:val="00A80C50"/>
    <w:rsid w:val="00A955A3"/>
    <w:rsid w:val="00A96CC5"/>
    <w:rsid w:val="00A9702D"/>
    <w:rsid w:val="00AA6E67"/>
    <w:rsid w:val="00AA7828"/>
    <w:rsid w:val="00AB783B"/>
    <w:rsid w:val="00AB7FD3"/>
    <w:rsid w:val="00AC0AE3"/>
    <w:rsid w:val="00AC134A"/>
    <w:rsid w:val="00AC240A"/>
    <w:rsid w:val="00AC66BA"/>
    <w:rsid w:val="00AC6B1A"/>
    <w:rsid w:val="00AD00C3"/>
    <w:rsid w:val="00AE0CCC"/>
    <w:rsid w:val="00AE7288"/>
    <w:rsid w:val="00AE7C7E"/>
    <w:rsid w:val="00AF3214"/>
    <w:rsid w:val="00AF3891"/>
    <w:rsid w:val="00AF4BC6"/>
    <w:rsid w:val="00B03B87"/>
    <w:rsid w:val="00B0459F"/>
    <w:rsid w:val="00B057F4"/>
    <w:rsid w:val="00B05E58"/>
    <w:rsid w:val="00B1198B"/>
    <w:rsid w:val="00B14A69"/>
    <w:rsid w:val="00B14F26"/>
    <w:rsid w:val="00B41CB8"/>
    <w:rsid w:val="00B443E2"/>
    <w:rsid w:val="00B475C8"/>
    <w:rsid w:val="00B54797"/>
    <w:rsid w:val="00B554E6"/>
    <w:rsid w:val="00B55B6F"/>
    <w:rsid w:val="00B57B89"/>
    <w:rsid w:val="00B62ED0"/>
    <w:rsid w:val="00B6620E"/>
    <w:rsid w:val="00B706B5"/>
    <w:rsid w:val="00B7136A"/>
    <w:rsid w:val="00B753ED"/>
    <w:rsid w:val="00B815BF"/>
    <w:rsid w:val="00B92046"/>
    <w:rsid w:val="00BB0C69"/>
    <w:rsid w:val="00BB671A"/>
    <w:rsid w:val="00BC037B"/>
    <w:rsid w:val="00BC1F40"/>
    <w:rsid w:val="00BC2C72"/>
    <w:rsid w:val="00BD0838"/>
    <w:rsid w:val="00BE2323"/>
    <w:rsid w:val="00BF1260"/>
    <w:rsid w:val="00BF5416"/>
    <w:rsid w:val="00C000BC"/>
    <w:rsid w:val="00C017ED"/>
    <w:rsid w:val="00C02244"/>
    <w:rsid w:val="00C023EE"/>
    <w:rsid w:val="00C03384"/>
    <w:rsid w:val="00C03A28"/>
    <w:rsid w:val="00C040CF"/>
    <w:rsid w:val="00C11AD1"/>
    <w:rsid w:val="00C11B45"/>
    <w:rsid w:val="00C17588"/>
    <w:rsid w:val="00C206D1"/>
    <w:rsid w:val="00C21AFE"/>
    <w:rsid w:val="00C21BAB"/>
    <w:rsid w:val="00C3054C"/>
    <w:rsid w:val="00C320EE"/>
    <w:rsid w:val="00C42995"/>
    <w:rsid w:val="00C430CA"/>
    <w:rsid w:val="00C60630"/>
    <w:rsid w:val="00C61332"/>
    <w:rsid w:val="00C72F4F"/>
    <w:rsid w:val="00C73907"/>
    <w:rsid w:val="00C91E57"/>
    <w:rsid w:val="00C91FD7"/>
    <w:rsid w:val="00C955D5"/>
    <w:rsid w:val="00C956A7"/>
    <w:rsid w:val="00C965E2"/>
    <w:rsid w:val="00CA0B2B"/>
    <w:rsid w:val="00CA4670"/>
    <w:rsid w:val="00CA5561"/>
    <w:rsid w:val="00CB0E3F"/>
    <w:rsid w:val="00CB1FF5"/>
    <w:rsid w:val="00CB2696"/>
    <w:rsid w:val="00CC3DA9"/>
    <w:rsid w:val="00CC4FB8"/>
    <w:rsid w:val="00CD3F76"/>
    <w:rsid w:val="00CD5E3D"/>
    <w:rsid w:val="00CD78A9"/>
    <w:rsid w:val="00CE553C"/>
    <w:rsid w:val="00CE695A"/>
    <w:rsid w:val="00D048DC"/>
    <w:rsid w:val="00D11C98"/>
    <w:rsid w:val="00D16757"/>
    <w:rsid w:val="00D3427D"/>
    <w:rsid w:val="00D370B2"/>
    <w:rsid w:val="00D371AF"/>
    <w:rsid w:val="00D43310"/>
    <w:rsid w:val="00D44EAD"/>
    <w:rsid w:val="00D6070F"/>
    <w:rsid w:val="00D666A3"/>
    <w:rsid w:val="00D66F84"/>
    <w:rsid w:val="00D67A2C"/>
    <w:rsid w:val="00D71067"/>
    <w:rsid w:val="00D713A5"/>
    <w:rsid w:val="00D743B7"/>
    <w:rsid w:val="00D757F7"/>
    <w:rsid w:val="00D75941"/>
    <w:rsid w:val="00D77A70"/>
    <w:rsid w:val="00D81D83"/>
    <w:rsid w:val="00D87234"/>
    <w:rsid w:val="00D93864"/>
    <w:rsid w:val="00D93E96"/>
    <w:rsid w:val="00D97439"/>
    <w:rsid w:val="00DA6851"/>
    <w:rsid w:val="00DB4D2A"/>
    <w:rsid w:val="00DB5345"/>
    <w:rsid w:val="00DB6288"/>
    <w:rsid w:val="00DC3FBA"/>
    <w:rsid w:val="00DC6926"/>
    <w:rsid w:val="00DD6062"/>
    <w:rsid w:val="00DE2201"/>
    <w:rsid w:val="00DE717D"/>
    <w:rsid w:val="00DF2B25"/>
    <w:rsid w:val="00DF49B4"/>
    <w:rsid w:val="00E00DC7"/>
    <w:rsid w:val="00E0140D"/>
    <w:rsid w:val="00E025B2"/>
    <w:rsid w:val="00E11D99"/>
    <w:rsid w:val="00E17718"/>
    <w:rsid w:val="00E254C1"/>
    <w:rsid w:val="00E32750"/>
    <w:rsid w:val="00E335CE"/>
    <w:rsid w:val="00E34CE2"/>
    <w:rsid w:val="00E416E5"/>
    <w:rsid w:val="00E534EE"/>
    <w:rsid w:val="00E541C6"/>
    <w:rsid w:val="00E5604C"/>
    <w:rsid w:val="00E61454"/>
    <w:rsid w:val="00E76A53"/>
    <w:rsid w:val="00E7708B"/>
    <w:rsid w:val="00E80EB5"/>
    <w:rsid w:val="00E85445"/>
    <w:rsid w:val="00E90BE0"/>
    <w:rsid w:val="00E91F5A"/>
    <w:rsid w:val="00E94400"/>
    <w:rsid w:val="00EB2F87"/>
    <w:rsid w:val="00EB3A9B"/>
    <w:rsid w:val="00EB7D0C"/>
    <w:rsid w:val="00EC1E89"/>
    <w:rsid w:val="00EC7179"/>
    <w:rsid w:val="00EC7439"/>
    <w:rsid w:val="00ED142A"/>
    <w:rsid w:val="00ED3969"/>
    <w:rsid w:val="00EE05B8"/>
    <w:rsid w:val="00EE4FA2"/>
    <w:rsid w:val="00EE6E67"/>
    <w:rsid w:val="00EF6DE0"/>
    <w:rsid w:val="00F036E0"/>
    <w:rsid w:val="00F0455D"/>
    <w:rsid w:val="00F04F5A"/>
    <w:rsid w:val="00F07CF6"/>
    <w:rsid w:val="00F203EE"/>
    <w:rsid w:val="00F2083E"/>
    <w:rsid w:val="00F20869"/>
    <w:rsid w:val="00F26292"/>
    <w:rsid w:val="00F335A4"/>
    <w:rsid w:val="00F34889"/>
    <w:rsid w:val="00F3734D"/>
    <w:rsid w:val="00F50735"/>
    <w:rsid w:val="00F52A3D"/>
    <w:rsid w:val="00F533C2"/>
    <w:rsid w:val="00F53BB4"/>
    <w:rsid w:val="00F57691"/>
    <w:rsid w:val="00F60494"/>
    <w:rsid w:val="00F62364"/>
    <w:rsid w:val="00F63EEE"/>
    <w:rsid w:val="00F64EEF"/>
    <w:rsid w:val="00F7464B"/>
    <w:rsid w:val="00F81AF6"/>
    <w:rsid w:val="00F8323C"/>
    <w:rsid w:val="00F86662"/>
    <w:rsid w:val="00F92C78"/>
    <w:rsid w:val="00F94844"/>
    <w:rsid w:val="00F96E61"/>
    <w:rsid w:val="00F97A5A"/>
    <w:rsid w:val="00FA5598"/>
    <w:rsid w:val="00FA7236"/>
    <w:rsid w:val="00FB1234"/>
    <w:rsid w:val="00FB2B41"/>
    <w:rsid w:val="00FB51CA"/>
    <w:rsid w:val="00FC3462"/>
    <w:rsid w:val="00FC6BA1"/>
    <w:rsid w:val="00FD0E4F"/>
    <w:rsid w:val="00FD26C5"/>
    <w:rsid w:val="00FD70C8"/>
    <w:rsid w:val="00FF3301"/>
    <w:rsid w:val="00FF41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D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336"/>
    <w:pPr>
      <w:spacing w:after="160" w:line="259" w:lineRule="auto"/>
    </w:pPr>
    <w:rPr>
      <w:rFonts w:ascii="Calibri" w:eastAsia="Calibri" w:hAnsi="Calibri" w:cs="Times New Roman"/>
    </w:rPr>
  </w:style>
  <w:style w:type="paragraph" w:styleId="1">
    <w:name w:val="heading 1"/>
    <w:basedOn w:val="a"/>
    <w:link w:val="10"/>
    <w:uiPriority w:val="9"/>
    <w:qFormat/>
    <w:rsid w:val="00375DB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5DB2"/>
    <w:rPr>
      <w:color w:val="0563C1"/>
      <w:u w:val="single"/>
    </w:rPr>
  </w:style>
  <w:style w:type="paragraph" w:styleId="a4">
    <w:name w:val="footnote text"/>
    <w:basedOn w:val="a"/>
    <w:link w:val="a5"/>
    <w:uiPriority w:val="99"/>
    <w:unhideWhenUsed/>
    <w:rsid w:val="00375DB2"/>
    <w:pPr>
      <w:spacing w:after="0" w:line="240" w:lineRule="auto"/>
      <w:jc w:val="both"/>
    </w:pPr>
    <w:rPr>
      <w:rFonts w:ascii="Times New Roman" w:eastAsiaTheme="minorHAnsi" w:hAnsi="Times New Roman"/>
      <w:sz w:val="20"/>
      <w:szCs w:val="20"/>
      <w:lang w:val="uk-UA"/>
    </w:rPr>
  </w:style>
  <w:style w:type="character" w:customStyle="1" w:styleId="a5">
    <w:name w:val="Текст сноски Знак"/>
    <w:basedOn w:val="a0"/>
    <w:link w:val="a4"/>
    <w:uiPriority w:val="99"/>
    <w:rsid w:val="00375DB2"/>
    <w:rPr>
      <w:rFonts w:ascii="Times New Roman" w:hAnsi="Times New Roman" w:cs="Times New Roman"/>
      <w:sz w:val="20"/>
      <w:szCs w:val="20"/>
      <w:lang w:val="uk-UA"/>
    </w:rPr>
  </w:style>
  <w:style w:type="character" w:styleId="a6">
    <w:name w:val="footnote reference"/>
    <w:basedOn w:val="a0"/>
    <w:uiPriority w:val="99"/>
    <w:semiHidden/>
    <w:unhideWhenUsed/>
    <w:rsid w:val="00375DB2"/>
    <w:rPr>
      <w:vertAlign w:val="superscript"/>
    </w:rPr>
  </w:style>
  <w:style w:type="paragraph" w:styleId="a7">
    <w:name w:val="List Paragraph"/>
    <w:basedOn w:val="a"/>
    <w:link w:val="a8"/>
    <w:uiPriority w:val="34"/>
    <w:qFormat/>
    <w:rsid w:val="00375DB2"/>
    <w:pPr>
      <w:spacing w:after="0" w:line="276" w:lineRule="auto"/>
      <w:ind w:left="720"/>
      <w:contextualSpacing/>
      <w:jc w:val="both"/>
    </w:pPr>
    <w:rPr>
      <w:rFonts w:ascii="Times New Roman" w:eastAsiaTheme="minorHAnsi" w:hAnsi="Times New Roman"/>
      <w:sz w:val="28"/>
      <w:szCs w:val="28"/>
      <w:lang w:val="uk-UA"/>
    </w:rPr>
  </w:style>
  <w:style w:type="paragraph" w:styleId="a9">
    <w:name w:val="Body Text Indent"/>
    <w:basedOn w:val="a"/>
    <w:link w:val="aa"/>
    <w:unhideWhenUsed/>
    <w:rsid w:val="00375DB2"/>
    <w:pPr>
      <w:spacing w:after="0" w:line="240" w:lineRule="auto"/>
    </w:pPr>
    <w:rPr>
      <w:rFonts w:ascii="Times New Roman" w:eastAsia="Times New Roman" w:hAnsi="Times New Roman"/>
      <w:sz w:val="32"/>
      <w:szCs w:val="32"/>
      <w:lang w:eastAsia="ru-RU"/>
    </w:rPr>
  </w:style>
  <w:style w:type="character" w:customStyle="1" w:styleId="aa">
    <w:name w:val="Основной текст с отступом Знак"/>
    <w:basedOn w:val="a0"/>
    <w:link w:val="a9"/>
    <w:rsid w:val="00375DB2"/>
    <w:rPr>
      <w:rFonts w:ascii="Times New Roman" w:eastAsia="Times New Roman" w:hAnsi="Times New Roman" w:cs="Times New Roman"/>
      <w:sz w:val="32"/>
      <w:szCs w:val="32"/>
      <w:lang w:eastAsia="ru-RU"/>
    </w:rPr>
  </w:style>
  <w:style w:type="table" w:styleId="ab">
    <w:name w:val="Table Grid"/>
    <w:basedOn w:val="a1"/>
    <w:uiPriority w:val="39"/>
    <w:rsid w:val="00375DB2"/>
    <w:pPr>
      <w:spacing w:after="0" w:line="240" w:lineRule="auto"/>
    </w:pPr>
    <w:rPr>
      <w:rFonts w:ascii="Times New Roman" w:hAnsi="Times New Roman" w:cstheme="minorHAnsi"/>
      <w:sz w:val="24"/>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75DB2"/>
    <w:rPr>
      <w:rFonts w:ascii="Times New Roman" w:eastAsia="Times New Roman" w:hAnsi="Times New Roman" w:cs="Times New Roman"/>
      <w:b/>
      <w:bCs/>
      <w:kern w:val="36"/>
      <w:sz w:val="48"/>
      <w:szCs w:val="48"/>
      <w:lang w:eastAsia="ru-RU"/>
    </w:rPr>
  </w:style>
  <w:style w:type="paragraph" w:customStyle="1" w:styleId="Default">
    <w:name w:val="Default"/>
    <w:uiPriority w:val="99"/>
    <w:rsid w:val="00173A06"/>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No Spacing"/>
    <w:uiPriority w:val="1"/>
    <w:qFormat/>
    <w:rsid w:val="00173A06"/>
    <w:pPr>
      <w:spacing w:after="0" w:line="240" w:lineRule="auto"/>
    </w:pPr>
  </w:style>
  <w:style w:type="character" w:customStyle="1" w:styleId="A25">
    <w:name w:val="A2_5"/>
    <w:uiPriority w:val="99"/>
    <w:rsid w:val="00173A06"/>
    <w:rPr>
      <w:color w:val="000000"/>
      <w:sz w:val="20"/>
      <w:szCs w:val="20"/>
    </w:rPr>
  </w:style>
  <w:style w:type="paragraph" w:styleId="ad">
    <w:name w:val="Normal (Web)"/>
    <w:basedOn w:val="a"/>
    <w:uiPriority w:val="99"/>
    <w:unhideWhenUsed/>
    <w:rsid w:val="00173A06"/>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e">
    <w:name w:val="Body Text"/>
    <w:basedOn w:val="a"/>
    <w:link w:val="af"/>
    <w:uiPriority w:val="99"/>
    <w:unhideWhenUsed/>
    <w:rsid w:val="0090358A"/>
    <w:pPr>
      <w:spacing w:after="120"/>
    </w:pPr>
  </w:style>
  <w:style w:type="character" w:customStyle="1" w:styleId="af">
    <w:name w:val="Основной текст Знак"/>
    <w:basedOn w:val="a0"/>
    <w:link w:val="ae"/>
    <w:uiPriority w:val="99"/>
    <w:rsid w:val="0090358A"/>
    <w:rPr>
      <w:rFonts w:ascii="Calibri" w:eastAsia="Calibri" w:hAnsi="Calibri" w:cs="Times New Roman"/>
    </w:rPr>
  </w:style>
  <w:style w:type="paragraph" w:customStyle="1" w:styleId="Standard">
    <w:name w:val="Standard"/>
    <w:rsid w:val="0090358A"/>
    <w:pPr>
      <w:widowControl w:val="0"/>
      <w:suppressAutoHyphens/>
      <w:autoSpaceDN w:val="0"/>
      <w:spacing w:after="0" w:line="240" w:lineRule="auto"/>
      <w:textAlignment w:val="baseline"/>
    </w:pPr>
    <w:rPr>
      <w:rFonts w:ascii="Arial" w:eastAsia="Lucida Sans Unicode" w:hAnsi="Arial" w:cs="Tahoma"/>
      <w:kern w:val="3"/>
      <w:sz w:val="21"/>
      <w:szCs w:val="24"/>
      <w:lang w:val="uk-UA" w:eastAsia="ru-RU"/>
    </w:rPr>
  </w:style>
  <w:style w:type="paragraph" w:customStyle="1" w:styleId="af0">
    <w:name w:val="Нормальний текст"/>
    <w:basedOn w:val="a"/>
    <w:uiPriority w:val="99"/>
    <w:rsid w:val="0090358A"/>
    <w:pPr>
      <w:spacing w:before="120" w:after="0" w:line="240" w:lineRule="auto"/>
      <w:ind w:firstLine="567"/>
    </w:pPr>
    <w:rPr>
      <w:rFonts w:ascii="Antiqua" w:eastAsia="Times New Roman" w:hAnsi="Antiqua"/>
      <w:sz w:val="26"/>
      <w:szCs w:val="20"/>
      <w:lang w:val="uk-UA" w:eastAsia="ru-RU"/>
    </w:rPr>
  </w:style>
  <w:style w:type="character" w:customStyle="1" w:styleId="fontstyle01">
    <w:name w:val="fontstyle01"/>
    <w:rsid w:val="0090358A"/>
    <w:rPr>
      <w:rFonts w:ascii="TimesNewRomanPS-BoldMT" w:hAnsi="TimesNewRomanPS-BoldMT" w:hint="default"/>
      <w:b/>
      <w:bCs/>
      <w:i w:val="0"/>
      <w:iCs w:val="0"/>
      <w:color w:val="000000"/>
      <w:sz w:val="22"/>
      <w:szCs w:val="22"/>
    </w:rPr>
  </w:style>
  <w:style w:type="character" w:customStyle="1" w:styleId="2">
    <w:name w:val="Основной текст (2)_"/>
    <w:basedOn w:val="a0"/>
    <w:link w:val="20"/>
    <w:uiPriority w:val="99"/>
    <w:locked/>
    <w:rsid w:val="0090358A"/>
    <w:rPr>
      <w:rFonts w:ascii="Bookman Old Style" w:hAnsi="Bookman Old Style" w:cs="Bookman Old Style"/>
      <w:sz w:val="18"/>
      <w:szCs w:val="18"/>
      <w:shd w:val="clear" w:color="auto" w:fill="FFFFFF"/>
    </w:rPr>
  </w:style>
  <w:style w:type="paragraph" w:customStyle="1" w:styleId="20">
    <w:name w:val="Основной текст (2)"/>
    <w:basedOn w:val="a"/>
    <w:link w:val="2"/>
    <w:uiPriority w:val="99"/>
    <w:rsid w:val="0090358A"/>
    <w:pPr>
      <w:widowControl w:val="0"/>
      <w:shd w:val="clear" w:color="auto" w:fill="FFFFFF"/>
      <w:spacing w:after="0" w:line="221" w:lineRule="exact"/>
      <w:ind w:hanging="240"/>
      <w:jc w:val="both"/>
    </w:pPr>
    <w:rPr>
      <w:rFonts w:ascii="Bookman Old Style" w:eastAsiaTheme="minorHAnsi" w:hAnsi="Bookman Old Style" w:cs="Bookman Old Style"/>
      <w:sz w:val="18"/>
      <w:szCs w:val="18"/>
    </w:rPr>
  </w:style>
  <w:style w:type="character" w:customStyle="1" w:styleId="af1">
    <w:name w:val="a"/>
    <w:basedOn w:val="a0"/>
    <w:rsid w:val="0090358A"/>
  </w:style>
  <w:style w:type="character" w:customStyle="1" w:styleId="l9">
    <w:name w:val="l9"/>
    <w:basedOn w:val="a0"/>
    <w:rsid w:val="0090358A"/>
  </w:style>
  <w:style w:type="character" w:customStyle="1" w:styleId="l6">
    <w:name w:val="l6"/>
    <w:basedOn w:val="a0"/>
    <w:rsid w:val="0090358A"/>
  </w:style>
  <w:style w:type="character" w:styleId="af2">
    <w:name w:val="Strong"/>
    <w:basedOn w:val="a0"/>
    <w:uiPriority w:val="22"/>
    <w:qFormat/>
    <w:rsid w:val="00E00DC7"/>
    <w:rPr>
      <w:b/>
      <w:bCs/>
    </w:rPr>
  </w:style>
  <w:style w:type="character" w:customStyle="1" w:styleId="docdata">
    <w:name w:val="docdata"/>
    <w:aliases w:val="docy,v5,1453,baiaagaaboqcaaad4wmaaaxxawaaaaaaaaaaaaaaaaaaaaaaaaaaaaaaaaaaaaaaaaaaaaaaaaaaaaaaaaaaaaaaaaaaaaaaaaaaaaaaaaaaaaaaaaaaaaaaaaaaaaaaaaaaaaaaaaaaaaaaaaaaaaaaaaaaaaaaaaaaaaaaaaaaaaaaaaaaaaaaaaaaaaaaaaaaaaaaaaaaaaaaaaaaaaaaaaaaaaaaaaaaaaaa"/>
    <w:basedOn w:val="a0"/>
    <w:rsid w:val="00E00DC7"/>
  </w:style>
  <w:style w:type="paragraph" w:customStyle="1" w:styleId="rvps12">
    <w:name w:val="rvps12"/>
    <w:basedOn w:val="a"/>
    <w:rsid w:val="003A4207"/>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Body Text Indent 2"/>
    <w:basedOn w:val="a"/>
    <w:link w:val="22"/>
    <w:uiPriority w:val="99"/>
    <w:unhideWhenUsed/>
    <w:rsid w:val="00E91F5A"/>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uiPriority w:val="99"/>
    <w:rsid w:val="00E91F5A"/>
    <w:rPr>
      <w:rFonts w:ascii="Times New Roman" w:eastAsia="Times New Roman" w:hAnsi="Times New Roman" w:cs="Times New Roman"/>
      <w:sz w:val="24"/>
      <w:szCs w:val="24"/>
      <w:lang w:eastAsia="ru-RU"/>
    </w:rPr>
  </w:style>
  <w:style w:type="paragraph" w:styleId="af3">
    <w:name w:val="Plain Text"/>
    <w:basedOn w:val="a"/>
    <w:link w:val="af4"/>
    <w:uiPriority w:val="99"/>
    <w:unhideWhenUsed/>
    <w:rsid w:val="00E91F5A"/>
    <w:pPr>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link w:val="af3"/>
    <w:uiPriority w:val="99"/>
    <w:rsid w:val="00E91F5A"/>
    <w:rPr>
      <w:rFonts w:ascii="Courier New" w:eastAsia="Times New Roman" w:hAnsi="Courier New" w:cs="Courier New"/>
      <w:sz w:val="20"/>
      <w:szCs w:val="20"/>
      <w:lang w:eastAsia="ru-RU"/>
    </w:rPr>
  </w:style>
  <w:style w:type="paragraph" w:styleId="af5">
    <w:name w:val="header"/>
    <w:basedOn w:val="a"/>
    <w:link w:val="af6"/>
    <w:uiPriority w:val="99"/>
    <w:unhideWhenUsed/>
    <w:rsid w:val="00474B5B"/>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474B5B"/>
    <w:rPr>
      <w:rFonts w:ascii="Calibri" w:eastAsia="Calibri" w:hAnsi="Calibri" w:cs="Times New Roman"/>
    </w:rPr>
  </w:style>
  <w:style w:type="paragraph" w:styleId="af7">
    <w:name w:val="footer"/>
    <w:basedOn w:val="a"/>
    <w:link w:val="af8"/>
    <w:uiPriority w:val="99"/>
    <w:semiHidden/>
    <w:unhideWhenUsed/>
    <w:rsid w:val="00474B5B"/>
    <w:pPr>
      <w:tabs>
        <w:tab w:val="center" w:pos="4677"/>
        <w:tab w:val="right" w:pos="9355"/>
      </w:tabs>
      <w:spacing w:after="0" w:line="240" w:lineRule="auto"/>
    </w:pPr>
  </w:style>
  <w:style w:type="character" w:customStyle="1" w:styleId="af8">
    <w:name w:val="Нижний колонтитул Знак"/>
    <w:basedOn w:val="a0"/>
    <w:link w:val="af7"/>
    <w:uiPriority w:val="99"/>
    <w:semiHidden/>
    <w:rsid w:val="00474B5B"/>
    <w:rPr>
      <w:rFonts w:ascii="Calibri" w:eastAsia="Calibri" w:hAnsi="Calibri" w:cs="Times New Roman"/>
    </w:rPr>
  </w:style>
  <w:style w:type="paragraph" w:styleId="af9">
    <w:name w:val="Balloon Text"/>
    <w:basedOn w:val="a"/>
    <w:link w:val="afa"/>
    <w:uiPriority w:val="99"/>
    <w:semiHidden/>
    <w:unhideWhenUsed/>
    <w:rsid w:val="003A3797"/>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3A3797"/>
    <w:rPr>
      <w:rFonts w:ascii="Tahoma" w:eastAsia="Calibri" w:hAnsi="Tahoma" w:cs="Tahoma"/>
      <w:sz w:val="16"/>
      <w:szCs w:val="16"/>
    </w:rPr>
  </w:style>
  <w:style w:type="paragraph" w:styleId="HTML">
    <w:name w:val="HTML Preformatted"/>
    <w:basedOn w:val="a"/>
    <w:link w:val="HTML0"/>
    <w:uiPriority w:val="99"/>
    <w:unhideWhenUsed/>
    <w:rsid w:val="00D34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3427D"/>
    <w:rPr>
      <w:rFonts w:ascii="Courier New" w:eastAsia="Times New Roman" w:hAnsi="Courier New" w:cs="Courier New"/>
      <w:sz w:val="20"/>
      <w:szCs w:val="20"/>
    </w:rPr>
  </w:style>
  <w:style w:type="paragraph" w:styleId="afb">
    <w:name w:val="annotation text"/>
    <w:basedOn w:val="a"/>
    <w:link w:val="afc"/>
    <w:uiPriority w:val="99"/>
    <w:unhideWhenUsed/>
    <w:rsid w:val="00382CBD"/>
    <w:pPr>
      <w:spacing w:after="0" w:line="240" w:lineRule="auto"/>
      <w:ind w:firstLine="709"/>
      <w:jc w:val="both"/>
    </w:pPr>
    <w:rPr>
      <w:sz w:val="20"/>
      <w:szCs w:val="20"/>
    </w:rPr>
  </w:style>
  <w:style w:type="character" w:customStyle="1" w:styleId="afc">
    <w:name w:val="Текст примечания Знак"/>
    <w:basedOn w:val="a0"/>
    <w:link w:val="afb"/>
    <w:uiPriority w:val="99"/>
    <w:rsid w:val="00382CBD"/>
    <w:rPr>
      <w:rFonts w:ascii="Calibri" w:eastAsia="Calibri" w:hAnsi="Calibri" w:cs="Times New Roman"/>
      <w:sz w:val="20"/>
      <w:szCs w:val="20"/>
    </w:rPr>
  </w:style>
  <w:style w:type="paragraph" w:customStyle="1" w:styleId="11">
    <w:name w:val="Обычный1"/>
    <w:rsid w:val="00382CBD"/>
    <w:pPr>
      <w:spacing w:after="0"/>
    </w:pPr>
    <w:rPr>
      <w:rFonts w:ascii="Arial" w:eastAsia="Arial" w:hAnsi="Arial" w:cs="Arial"/>
      <w:lang w:eastAsia="ru-RU"/>
    </w:rPr>
  </w:style>
  <w:style w:type="character" w:styleId="afd">
    <w:name w:val="Emphasis"/>
    <w:basedOn w:val="a0"/>
    <w:uiPriority w:val="20"/>
    <w:qFormat/>
    <w:rsid w:val="000E0FB8"/>
    <w:rPr>
      <w:i/>
      <w:iCs/>
    </w:rPr>
  </w:style>
  <w:style w:type="character" w:customStyle="1" w:styleId="viiyi">
    <w:name w:val="viiyi"/>
    <w:basedOn w:val="a0"/>
    <w:rsid w:val="000E0FB8"/>
  </w:style>
  <w:style w:type="character" w:customStyle="1" w:styleId="jlqj4b">
    <w:name w:val="jlqj4b"/>
    <w:basedOn w:val="a0"/>
    <w:rsid w:val="000E0FB8"/>
  </w:style>
  <w:style w:type="character" w:styleId="HTML1">
    <w:name w:val="HTML Cite"/>
    <w:basedOn w:val="a0"/>
    <w:uiPriority w:val="99"/>
    <w:rsid w:val="000E0FB8"/>
    <w:rPr>
      <w:i/>
      <w:iCs/>
    </w:rPr>
  </w:style>
  <w:style w:type="character" w:styleId="afe">
    <w:name w:val="Intense Emphasis"/>
    <w:uiPriority w:val="21"/>
    <w:qFormat/>
    <w:rsid w:val="00AB783B"/>
    <w:rPr>
      <w:b/>
      <w:bCs/>
      <w:i/>
      <w:iCs/>
      <w:color w:val="4F81BD"/>
    </w:rPr>
  </w:style>
  <w:style w:type="character" w:customStyle="1" w:styleId="titlekicker">
    <w:name w:val="title__kicker"/>
    <w:basedOn w:val="a0"/>
    <w:rsid w:val="00C965E2"/>
  </w:style>
  <w:style w:type="character" w:customStyle="1" w:styleId="titleheadline">
    <w:name w:val="title__headline"/>
    <w:basedOn w:val="a0"/>
    <w:rsid w:val="00C965E2"/>
  </w:style>
  <w:style w:type="paragraph" w:customStyle="1" w:styleId="12">
    <w:name w:val="Звичайний1"/>
    <w:rsid w:val="00E5604C"/>
    <w:pPr>
      <w:spacing w:after="160" w:line="240" w:lineRule="auto"/>
    </w:pPr>
    <w:rPr>
      <w:rFonts w:ascii="Times New Roman" w:eastAsia="Times New Roman" w:hAnsi="Times New Roman" w:cs="Times New Roman"/>
      <w:sz w:val="28"/>
      <w:szCs w:val="28"/>
      <w:lang w:val="uk-UA" w:eastAsia="ru-RU"/>
    </w:rPr>
  </w:style>
  <w:style w:type="paragraph" w:styleId="13">
    <w:name w:val="toc 1"/>
    <w:basedOn w:val="a"/>
    <w:next w:val="a"/>
    <w:uiPriority w:val="39"/>
    <w:rsid w:val="006676E1"/>
    <w:pPr>
      <w:suppressAutoHyphens/>
      <w:spacing w:after="100"/>
      <w:jc w:val="center"/>
    </w:pPr>
    <w:rPr>
      <w:rFonts w:ascii="Times New Roman" w:hAnsi="Times New Roman" w:cs="SimSun"/>
      <w:sz w:val="28"/>
      <w:lang w:val="uk-UA"/>
    </w:rPr>
  </w:style>
  <w:style w:type="character" w:customStyle="1" w:styleId="a8">
    <w:name w:val="Абзац списка Знак"/>
    <w:basedOn w:val="a0"/>
    <w:link w:val="a7"/>
    <w:uiPriority w:val="1"/>
    <w:rsid w:val="0067493C"/>
    <w:rPr>
      <w:rFonts w:ascii="Times New Roman" w:hAnsi="Times New Roman" w:cs="Times New Roman"/>
      <w:sz w:val="28"/>
      <w:szCs w:val="28"/>
      <w:lang w:val="uk-UA"/>
    </w:rPr>
  </w:style>
  <w:style w:type="paragraph" w:customStyle="1" w:styleId="aff">
    <w:name w:val="ПротоколКафедри"/>
    <w:basedOn w:val="a"/>
    <w:rsid w:val="006345AA"/>
    <w:pPr>
      <w:pageBreakBefore/>
      <w:widowControl w:val="0"/>
      <w:tabs>
        <w:tab w:val="left" w:pos="720"/>
        <w:tab w:val="left" w:pos="6521"/>
      </w:tabs>
      <w:spacing w:after="0" w:line="240" w:lineRule="auto"/>
      <w:ind w:firstLine="720"/>
    </w:pPr>
    <w:rPr>
      <w:rFonts w:ascii="Times New Roman" w:eastAsia="Times New Roman" w:hAnsi="Times New Roman"/>
      <w:sz w:val="24"/>
      <w:szCs w:val="24"/>
      <w:lang w:val="uk-UA" w:eastAsia="ru-RU"/>
    </w:rPr>
  </w:style>
  <w:style w:type="paragraph" w:customStyle="1" w:styleId="Pa17">
    <w:name w:val="Pa17"/>
    <w:basedOn w:val="a"/>
    <w:next w:val="a"/>
    <w:uiPriority w:val="99"/>
    <w:rsid w:val="00D43310"/>
    <w:pPr>
      <w:autoSpaceDE w:val="0"/>
      <w:autoSpaceDN w:val="0"/>
      <w:adjustRightInd w:val="0"/>
      <w:spacing w:after="0" w:line="201" w:lineRule="atLeast"/>
    </w:pPr>
    <w:rPr>
      <w:rFonts w:ascii="Times New Roman" w:eastAsiaTheme="minorHAnsi" w:hAnsi="Times New Roman"/>
      <w:sz w:val="24"/>
      <w:szCs w:val="24"/>
      <w:lang w:val="en-GB"/>
    </w:rPr>
  </w:style>
  <w:style w:type="character" w:customStyle="1" w:styleId="A70">
    <w:name w:val="A7"/>
    <w:uiPriority w:val="99"/>
    <w:rsid w:val="00D43310"/>
    <w:rPr>
      <w:color w:val="000000"/>
      <w:sz w:val="22"/>
      <w:szCs w:val="22"/>
    </w:rPr>
  </w:style>
  <w:style w:type="paragraph" w:customStyle="1" w:styleId="14">
    <w:name w:val="Підзаголовок1"/>
    <w:next w:val="15"/>
    <w:rsid w:val="006B7B94"/>
    <w:pPr>
      <w:keepNext/>
      <w:spacing w:after="0" w:line="360" w:lineRule="auto"/>
      <w:jc w:val="center"/>
    </w:pPr>
    <w:rPr>
      <w:rFonts w:ascii="Times New Roman" w:eastAsia="Arial Unicode MS" w:hAnsi="Times New Roman" w:cs="Arial Unicode MS"/>
      <w:b/>
      <w:bCs/>
      <w:color w:val="000000"/>
      <w:sz w:val="28"/>
      <w:szCs w:val="28"/>
      <w:lang w:val="uk-UA" w:eastAsia="uk-UA"/>
    </w:rPr>
  </w:style>
  <w:style w:type="paragraph" w:customStyle="1" w:styleId="15">
    <w:name w:val="Основний текст1"/>
    <w:rsid w:val="006B7B94"/>
    <w:pPr>
      <w:spacing w:after="0" w:line="360" w:lineRule="auto"/>
      <w:ind w:firstLine="709"/>
      <w:jc w:val="both"/>
    </w:pPr>
    <w:rPr>
      <w:rFonts w:ascii="Times New Roman" w:eastAsia="Arial Unicode MS" w:hAnsi="Times New Roman" w:cs="Arial Unicode MS"/>
      <w:color w:val="000000"/>
      <w:sz w:val="28"/>
      <w:szCs w:val="28"/>
      <w:lang w:val="uk-UA" w:eastAsia="uk-UA"/>
    </w:rPr>
  </w:style>
  <w:style w:type="character" w:customStyle="1" w:styleId="Hyperlink0">
    <w:name w:val="Hyperlink.0"/>
    <w:basedOn w:val="a3"/>
    <w:rsid w:val="006B7B94"/>
    <w:rPr>
      <w:color w:val="0563C1"/>
      <w:u w:val="single"/>
    </w:rPr>
  </w:style>
  <w:style w:type="paragraph" w:styleId="aff0">
    <w:name w:val="Title"/>
    <w:basedOn w:val="a"/>
    <w:next w:val="a"/>
    <w:link w:val="aff1"/>
    <w:uiPriority w:val="10"/>
    <w:qFormat/>
    <w:rsid w:val="00940251"/>
    <w:pPr>
      <w:keepNext/>
      <w:keepLines/>
      <w:spacing w:before="480" w:after="120" w:line="254" w:lineRule="auto"/>
    </w:pPr>
    <w:rPr>
      <w:rFonts w:cs="Calibri"/>
      <w:b/>
      <w:sz w:val="72"/>
      <w:szCs w:val="72"/>
      <w:lang w:val="uk-UA" w:eastAsia="uk-UA"/>
    </w:rPr>
  </w:style>
  <w:style w:type="character" w:customStyle="1" w:styleId="aff1">
    <w:name w:val="Название Знак"/>
    <w:basedOn w:val="a0"/>
    <w:link w:val="aff0"/>
    <w:uiPriority w:val="10"/>
    <w:rsid w:val="00940251"/>
    <w:rPr>
      <w:rFonts w:ascii="Calibri" w:eastAsia="Calibri" w:hAnsi="Calibri" w:cs="Calibri"/>
      <w:b/>
      <w:sz w:val="72"/>
      <w:szCs w:val="72"/>
      <w:lang w:val="uk-UA" w:eastAsia="uk-UA"/>
    </w:rPr>
  </w:style>
  <w:style w:type="character" w:customStyle="1" w:styleId="16">
    <w:name w:val="Основной шрифт абзаца1"/>
    <w:rsid w:val="00760DCB"/>
  </w:style>
  <w:style w:type="paragraph" w:customStyle="1" w:styleId="23">
    <w:name w:val="Обычный2"/>
    <w:rsid w:val="00760DCB"/>
    <w:pPr>
      <w:widowControl w:val="0"/>
      <w:suppressAutoHyphens/>
      <w:autoSpaceDN w:val="0"/>
      <w:textAlignment w:val="baseline"/>
    </w:pPr>
    <w:rPr>
      <w:rFonts w:ascii="Calibri" w:eastAsia="SimSun" w:hAnsi="Calibri" w:cs="Tahoma"/>
      <w:kern w:val="3"/>
    </w:rPr>
  </w:style>
  <w:style w:type="character" w:customStyle="1" w:styleId="apple-converted-space">
    <w:name w:val="apple-converted-space"/>
    <w:basedOn w:val="a0"/>
    <w:rsid w:val="00D71067"/>
  </w:style>
  <w:style w:type="character" w:customStyle="1" w:styleId="s38">
    <w:name w:val="s38"/>
    <w:basedOn w:val="a0"/>
    <w:rsid w:val="00D710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59735">
      <w:bodyDiv w:val="1"/>
      <w:marLeft w:val="0"/>
      <w:marRight w:val="0"/>
      <w:marTop w:val="0"/>
      <w:marBottom w:val="0"/>
      <w:divBdr>
        <w:top w:val="none" w:sz="0" w:space="0" w:color="auto"/>
        <w:left w:val="none" w:sz="0" w:space="0" w:color="auto"/>
        <w:bottom w:val="none" w:sz="0" w:space="0" w:color="auto"/>
        <w:right w:val="none" w:sz="0" w:space="0" w:color="auto"/>
      </w:divBdr>
    </w:div>
    <w:div w:id="466356223">
      <w:bodyDiv w:val="1"/>
      <w:marLeft w:val="0"/>
      <w:marRight w:val="0"/>
      <w:marTop w:val="0"/>
      <w:marBottom w:val="0"/>
      <w:divBdr>
        <w:top w:val="none" w:sz="0" w:space="0" w:color="auto"/>
        <w:left w:val="none" w:sz="0" w:space="0" w:color="auto"/>
        <w:bottom w:val="none" w:sz="0" w:space="0" w:color="auto"/>
        <w:right w:val="none" w:sz="0" w:space="0" w:color="auto"/>
      </w:divBdr>
    </w:div>
    <w:div w:id="569660515">
      <w:bodyDiv w:val="1"/>
      <w:marLeft w:val="0"/>
      <w:marRight w:val="0"/>
      <w:marTop w:val="0"/>
      <w:marBottom w:val="0"/>
      <w:divBdr>
        <w:top w:val="none" w:sz="0" w:space="0" w:color="auto"/>
        <w:left w:val="none" w:sz="0" w:space="0" w:color="auto"/>
        <w:bottom w:val="none" w:sz="0" w:space="0" w:color="auto"/>
        <w:right w:val="none" w:sz="0" w:space="0" w:color="auto"/>
      </w:divBdr>
    </w:div>
    <w:div w:id="601494261">
      <w:bodyDiv w:val="1"/>
      <w:marLeft w:val="0"/>
      <w:marRight w:val="0"/>
      <w:marTop w:val="0"/>
      <w:marBottom w:val="0"/>
      <w:divBdr>
        <w:top w:val="none" w:sz="0" w:space="0" w:color="auto"/>
        <w:left w:val="none" w:sz="0" w:space="0" w:color="auto"/>
        <w:bottom w:val="none" w:sz="0" w:space="0" w:color="auto"/>
        <w:right w:val="none" w:sz="0" w:space="0" w:color="auto"/>
      </w:divBdr>
    </w:div>
    <w:div w:id="668795236">
      <w:bodyDiv w:val="1"/>
      <w:marLeft w:val="0"/>
      <w:marRight w:val="0"/>
      <w:marTop w:val="0"/>
      <w:marBottom w:val="0"/>
      <w:divBdr>
        <w:top w:val="none" w:sz="0" w:space="0" w:color="auto"/>
        <w:left w:val="none" w:sz="0" w:space="0" w:color="auto"/>
        <w:bottom w:val="none" w:sz="0" w:space="0" w:color="auto"/>
        <w:right w:val="none" w:sz="0" w:space="0" w:color="auto"/>
      </w:divBdr>
    </w:div>
    <w:div w:id="669335050">
      <w:bodyDiv w:val="1"/>
      <w:marLeft w:val="0"/>
      <w:marRight w:val="0"/>
      <w:marTop w:val="0"/>
      <w:marBottom w:val="0"/>
      <w:divBdr>
        <w:top w:val="none" w:sz="0" w:space="0" w:color="auto"/>
        <w:left w:val="none" w:sz="0" w:space="0" w:color="auto"/>
        <w:bottom w:val="none" w:sz="0" w:space="0" w:color="auto"/>
        <w:right w:val="none" w:sz="0" w:space="0" w:color="auto"/>
      </w:divBdr>
    </w:div>
    <w:div w:id="1025450222">
      <w:bodyDiv w:val="1"/>
      <w:marLeft w:val="0"/>
      <w:marRight w:val="0"/>
      <w:marTop w:val="0"/>
      <w:marBottom w:val="0"/>
      <w:divBdr>
        <w:top w:val="none" w:sz="0" w:space="0" w:color="auto"/>
        <w:left w:val="none" w:sz="0" w:space="0" w:color="auto"/>
        <w:bottom w:val="none" w:sz="0" w:space="0" w:color="auto"/>
        <w:right w:val="none" w:sz="0" w:space="0" w:color="auto"/>
      </w:divBdr>
    </w:div>
    <w:div w:id="1163816558">
      <w:bodyDiv w:val="1"/>
      <w:marLeft w:val="0"/>
      <w:marRight w:val="0"/>
      <w:marTop w:val="0"/>
      <w:marBottom w:val="0"/>
      <w:divBdr>
        <w:top w:val="none" w:sz="0" w:space="0" w:color="auto"/>
        <w:left w:val="none" w:sz="0" w:space="0" w:color="auto"/>
        <w:bottom w:val="none" w:sz="0" w:space="0" w:color="auto"/>
        <w:right w:val="none" w:sz="0" w:space="0" w:color="auto"/>
      </w:divBdr>
    </w:div>
    <w:div w:id="1187788313">
      <w:bodyDiv w:val="1"/>
      <w:marLeft w:val="0"/>
      <w:marRight w:val="0"/>
      <w:marTop w:val="0"/>
      <w:marBottom w:val="0"/>
      <w:divBdr>
        <w:top w:val="none" w:sz="0" w:space="0" w:color="auto"/>
        <w:left w:val="none" w:sz="0" w:space="0" w:color="auto"/>
        <w:bottom w:val="none" w:sz="0" w:space="0" w:color="auto"/>
        <w:right w:val="none" w:sz="0" w:space="0" w:color="auto"/>
      </w:divBdr>
    </w:div>
    <w:div w:id="1195190724">
      <w:bodyDiv w:val="1"/>
      <w:marLeft w:val="0"/>
      <w:marRight w:val="0"/>
      <w:marTop w:val="0"/>
      <w:marBottom w:val="0"/>
      <w:divBdr>
        <w:top w:val="none" w:sz="0" w:space="0" w:color="auto"/>
        <w:left w:val="none" w:sz="0" w:space="0" w:color="auto"/>
        <w:bottom w:val="none" w:sz="0" w:space="0" w:color="auto"/>
        <w:right w:val="none" w:sz="0" w:space="0" w:color="auto"/>
      </w:divBdr>
    </w:div>
    <w:div w:id="1238637379">
      <w:bodyDiv w:val="1"/>
      <w:marLeft w:val="0"/>
      <w:marRight w:val="0"/>
      <w:marTop w:val="0"/>
      <w:marBottom w:val="0"/>
      <w:divBdr>
        <w:top w:val="none" w:sz="0" w:space="0" w:color="auto"/>
        <w:left w:val="none" w:sz="0" w:space="0" w:color="auto"/>
        <w:bottom w:val="none" w:sz="0" w:space="0" w:color="auto"/>
        <w:right w:val="none" w:sz="0" w:space="0" w:color="auto"/>
      </w:divBdr>
    </w:div>
    <w:div w:id="1566380074">
      <w:bodyDiv w:val="1"/>
      <w:marLeft w:val="0"/>
      <w:marRight w:val="0"/>
      <w:marTop w:val="0"/>
      <w:marBottom w:val="0"/>
      <w:divBdr>
        <w:top w:val="none" w:sz="0" w:space="0" w:color="auto"/>
        <w:left w:val="none" w:sz="0" w:space="0" w:color="auto"/>
        <w:bottom w:val="none" w:sz="0" w:space="0" w:color="auto"/>
        <w:right w:val="none" w:sz="0" w:space="0" w:color="auto"/>
      </w:divBdr>
    </w:div>
    <w:div w:id="1830977310">
      <w:bodyDiv w:val="1"/>
      <w:marLeft w:val="0"/>
      <w:marRight w:val="0"/>
      <w:marTop w:val="0"/>
      <w:marBottom w:val="0"/>
      <w:divBdr>
        <w:top w:val="none" w:sz="0" w:space="0" w:color="auto"/>
        <w:left w:val="none" w:sz="0" w:space="0" w:color="auto"/>
        <w:bottom w:val="none" w:sz="0" w:space="0" w:color="auto"/>
        <w:right w:val="none" w:sz="0" w:space="0" w:color="auto"/>
      </w:divBdr>
    </w:div>
    <w:div w:id="1983268722">
      <w:bodyDiv w:val="1"/>
      <w:marLeft w:val="0"/>
      <w:marRight w:val="0"/>
      <w:marTop w:val="0"/>
      <w:marBottom w:val="0"/>
      <w:divBdr>
        <w:top w:val="none" w:sz="0" w:space="0" w:color="auto"/>
        <w:left w:val="none" w:sz="0" w:space="0" w:color="auto"/>
        <w:bottom w:val="none" w:sz="0" w:space="0" w:color="auto"/>
        <w:right w:val="none" w:sz="0" w:space="0" w:color="auto"/>
      </w:divBdr>
    </w:div>
    <w:div w:id="2011441998">
      <w:bodyDiv w:val="1"/>
      <w:marLeft w:val="0"/>
      <w:marRight w:val="0"/>
      <w:marTop w:val="0"/>
      <w:marBottom w:val="0"/>
      <w:divBdr>
        <w:top w:val="none" w:sz="0" w:space="0" w:color="auto"/>
        <w:left w:val="none" w:sz="0" w:space="0" w:color="auto"/>
        <w:bottom w:val="none" w:sz="0" w:space="0" w:color="auto"/>
        <w:right w:val="none" w:sz="0" w:space="0" w:color="auto"/>
      </w:divBdr>
    </w:div>
    <w:div w:id="211196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heptytsky.com.ua/do-ukrayinskoyi-molodi/" TargetMode="External"/><Relationship Id="rId18" Type="http://schemas.openxmlformats.org/officeDocument/2006/relationships/hyperlink" Target="https://www.youtube.com/watch?v=4qUu6s0IstQ&amp;ab_channel=&#1044;&#1084;&#1080;&#1090;&#1088;&#1086;&#1052;&#1080;&#1093;&#1072;&#1081;&#1083;&#1086;&#1074;&#1080;&#1095;&#1064;&#1077;&#1074;&#1095;&#1091;&#1082;" TargetMode="External"/><Relationship Id="rId26" Type="http://schemas.openxmlformats.org/officeDocument/2006/relationships/hyperlink" Target="https://chtyvo.org.ua/authors/Hrytsiuk_Valerii/Nastupalni_operatsii_viisk_Ukrainskykh_frontiv_na_terenakh_Ukrainy_2412194328101944/" TargetMode="External"/><Relationship Id="rId39" Type="http://schemas.openxmlformats.org/officeDocument/2006/relationships/hyperlink" Target="http://litopys.org.ua/biletso/bilo02.htm" TargetMode="External"/><Relationship Id="rId3" Type="http://schemas.openxmlformats.org/officeDocument/2006/relationships/styles" Target="styles.xml"/><Relationship Id="rId21" Type="http://schemas.openxmlformats.org/officeDocument/2006/relationships/hyperlink" Target="https://doi.org/10.1260/2047-4970.2.3.375" TargetMode="External"/><Relationship Id="rId34" Type="http://schemas.openxmlformats.org/officeDocument/2006/relationships/hyperlink" Target="http://surl.li/snzwg"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dspace.tnpu.edu.ua/bitstream/123456789/11325/1/" TargetMode="External"/><Relationship Id="rId17" Type="http://schemas.openxmlformats.org/officeDocument/2006/relationships/hyperlink" Target="https://risu.ua/ostrozkiy-religiyno-kulturniy-oseredok-v-uniynih-procesah-kincya-xvi-st_n84220" TargetMode="External"/><Relationship Id="rId25" Type="http://schemas.openxmlformats.org/officeDocument/2006/relationships/hyperlink" Target="http://www.history.org.ua/?termin=Khersonskye_eparkhyalnye_z" TargetMode="External"/><Relationship Id="rId33" Type="http://schemas.openxmlformats.org/officeDocument/2006/relationships/hyperlink" Target="http://resource.history.org.ua/cgi-bin/eiu/history.exe?&amp;I21DBN=EIU&amp;P21DBN=EIU&amp;S21STN=1&amp;S21REF=10&amp;S21FMT=eiu_all&amp;C21COM=S&amp;S21CNR=20&amp;S21P01=0&amp;S21P02=0&amp;S21P03=TRN=&amp;S21COLORTERMS=0&amp;S21STR=Spilka_vyzvolennia" TargetMode="External"/><Relationship Id="rId38" Type="http://schemas.openxmlformats.org/officeDocument/2006/relationships/hyperlink" Target="https://slovnyk.ua/index.php?swrd=%D0%BC%D0%B8%D1%82%D1%80%D0%BE%D0%BF%D0%BE%D0%BB%D1%96%D1%8F" TargetMode="External"/><Relationship Id="rId2" Type="http://schemas.openxmlformats.org/officeDocument/2006/relationships/numbering" Target="numbering.xml"/><Relationship Id="rId16" Type="http://schemas.openxmlformats.org/officeDocument/2006/relationships/hyperlink" Target="https://doi.org/10.31470/2518-7600-2022-15-247-265" TargetMode="External"/><Relationship Id="rId20" Type="http://schemas.openxmlformats.org/officeDocument/2006/relationships/hyperlink" Target="https://doi.org/10.1260/2047-4970.1.3.351" TargetMode="External"/><Relationship Id="rId29" Type="http://schemas.openxmlformats.org/officeDocument/2006/relationships/hyperlink" Target="https://content.freelancehunt.com/snippet/f51a1/efb3b/508041/%D0%A4%D0%B0%D0%BB%D1%8C%D1%86-%D0%A4%D0%B5%D0%B9%D0%BD%D0%B8.pdf"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vivmedievalclub.wordpress.com/2021/02/16/%d0%bf%d0%b0%d0%b2%d0%bb%d0%be-%d0%bf%d0%b5%d1%87%d0%b5%d1%80%d0%b8%d1%86%d1%8f-%d1%86%d0%b0%d1%80%d1%81%d1%82%d0%b2%d0%be-%d0%bd%d0%b5%d0%b1%d0%b5%d1%81%d0%bd%d0%b5-%d0%b7%d0%b4%d0%be%d0%b1%d1%83/" TargetMode="External"/><Relationship Id="rId24" Type="http://schemas.openxmlformats.org/officeDocument/2006/relationships/hyperlink" Target="http://catalog.odnb.odessa.ua/opac/index.php?url=/notices/index/IdNotice:382868/Source:default" TargetMode="External"/><Relationship Id="rId32" Type="http://schemas.openxmlformats.org/officeDocument/2006/relationships/hyperlink" Target="https://www.radiosvoboda.org/a/novyny-pryazovya-zapovidnyky-okupatsiya-askaniya-nova/32337921.html" TargetMode="External"/><Relationship Id="rId37" Type="http://schemas.openxmlformats.org/officeDocument/2006/relationships/hyperlink" Target="http://dspace.pdpu.edu.ua/bitstream/123456789/15735/1/Dianova%20Nataliya%202022.pdf" TargetMode="External"/><Relationship Id="rId40"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yperlink" Target="https://uamoderna.com/war/kherson-u-pershi-misiatsi-rosiyskoi-okupatsii" TargetMode="External"/><Relationship Id="rId23" Type="http://schemas.openxmlformats.org/officeDocument/2006/relationships/hyperlink" Target="https://archive.org/details/kyiv_vidomosti/KEB%201861%20No.01/" TargetMode="External"/><Relationship Id="rId28" Type="http://schemas.openxmlformats.org/officeDocument/2006/relationships/hyperlink" Target="https://www.kspu.edu/PublisherReader.aspx?newsId=16829" TargetMode="External"/><Relationship Id="rId36" Type="http://schemas.openxmlformats.org/officeDocument/2006/relationships/hyperlink" Target="https://doi.org/10.32838/2663-5984/2021/4.17" TargetMode="External"/><Relationship Id="rId10" Type="http://schemas.openxmlformats.org/officeDocument/2006/relationships/hyperlink" Target="http://history.chdu.edu.ua/article/view/86204" TargetMode="External"/><Relationship Id="rId19" Type="http://schemas.openxmlformats.org/officeDocument/2006/relationships/hyperlink" Target="https://shron1.chtyvo.org.ua/Tymoshenko_Leonid/Vyniatkova_rol_kniazia_V-K_Ostrozkoho_v_pravoslavnii_tserkvi.pdf" TargetMode="External"/><Relationship Id="rId31" Type="http://schemas.openxmlformats.org/officeDocument/2006/relationships/hyperlink" Target="https://ukrreferat.com/chapters/ekologiya/biosfernij-zapovidnik-quotaskaniya-novaquot-referat.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hron3.chtyvo.org.ua/Sheptytskyi_Andrei/Ostoroha_pered_zahrozoiu_komunizmu.pdf" TargetMode="External"/><Relationship Id="rId22" Type="http://schemas.openxmlformats.org/officeDocument/2006/relationships/hyperlink" Target="http://nbuv.gov.ua/UJRN/Nznuoai_2011_17_13" TargetMode="External"/><Relationship Id="rId27" Type="http://schemas.openxmlformats.org/officeDocument/2006/relationships/hyperlink" Target="https://royallib.com/book/Zetterling_Niklas/the_korsun_pocket.html" TargetMode="External"/><Relationship Id="rId30" Type="http://schemas.openxmlformats.org/officeDocument/2006/relationships/hyperlink" Target="https://suspilne.media/kherson/166788-vidomi-neznajomci-tvorec-zapovidnoi-askanii-fridrih-falc-fejn/" TargetMode="External"/><Relationship Id="rId35" Type="http://schemas.openxmlformats.org/officeDocument/2006/relationships/hyperlink" Target="https://youtube.com/playlist?list=PLvlJn-pCyFDfotf3V8JXlB6T_QKMT1Uxl&amp;si=gnn7mFND5rOMyJRD"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8AFE6-B87E-45F7-A601-7A99B1A01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3400</TotalTime>
  <Pages>1</Pages>
  <Words>48262</Words>
  <Characters>275095</Characters>
  <Application>Microsoft Office Word</Application>
  <DocSecurity>0</DocSecurity>
  <Lines>2292</Lines>
  <Paragraphs>645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322712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38</cp:revision>
  <cp:lastPrinted>2021-04-16T08:46:00Z</cp:lastPrinted>
  <dcterms:created xsi:type="dcterms:W3CDTF">2023-05-06T07:56:00Z</dcterms:created>
  <dcterms:modified xsi:type="dcterms:W3CDTF">2024-12-11T22:28:00Z</dcterms:modified>
</cp:coreProperties>
</file>